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73E87" w:rsidRPr="00497A8E" w:rsidTr="0051225E">
        <w:tc>
          <w:tcPr>
            <w:tcW w:w="4788" w:type="dxa"/>
          </w:tcPr>
          <w:p w:rsidR="00273E87" w:rsidRPr="00497A8E" w:rsidRDefault="00273E87" w:rsidP="00273E87">
            <w:pPr>
              <w:pStyle w:val="CABEZA"/>
              <w:spacing w:before="0"/>
              <w:rPr>
                <w:rFonts w:ascii="Verdana" w:hAnsi="Verdana" w:cs="Times New Roman"/>
                <w:sz w:val="16"/>
                <w:szCs w:val="16"/>
              </w:rPr>
            </w:pPr>
            <w:r w:rsidRPr="00497A8E">
              <w:rPr>
                <w:rFonts w:ascii="Verdana" w:hAnsi="Verdana" w:cs="Times New Roman"/>
                <w:sz w:val="16"/>
                <w:szCs w:val="16"/>
              </w:rPr>
              <w:t>SECRETARIA DE SALUD</w:t>
            </w:r>
          </w:p>
        </w:tc>
        <w:tc>
          <w:tcPr>
            <w:tcW w:w="4788" w:type="dxa"/>
          </w:tcPr>
          <w:p w:rsidR="00273E87" w:rsidRPr="0051225E" w:rsidRDefault="0051225E" w:rsidP="00273E87">
            <w:pPr>
              <w:pStyle w:val="CABEZA"/>
              <w:spacing w:before="0"/>
              <w:rPr>
                <w:rFonts w:ascii="Verdana" w:hAnsi="Verdana" w:cs="Times New Roman"/>
                <w:sz w:val="16"/>
                <w:szCs w:val="16"/>
                <w:lang w:val="en-US"/>
              </w:rPr>
            </w:pPr>
            <w:r w:rsidRPr="0051225E">
              <w:rPr>
                <w:rFonts w:ascii="Verdana" w:hAnsi="Verdana" w:cs="Times New Roman"/>
                <w:sz w:val="16"/>
                <w:szCs w:val="16"/>
                <w:lang w:val="en-US"/>
              </w:rPr>
              <w:t xml:space="preserve">SECRETARY OF HEALTH </w:t>
            </w:r>
          </w:p>
        </w:tc>
      </w:tr>
      <w:tr w:rsidR="00273E87" w:rsidRPr="00AB2101" w:rsidTr="0051225E">
        <w:tc>
          <w:tcPr>
            <w:tcW w:w="4788" w:type="dxa"/>
          </w:tcPr>
          <w:p w:rsidR="00273E87" w:rsidRPr="00497A8E" w:rsidRDefault="00273E87" w:rsidP="00273E87">
            <w:pPr>
              <w:pStyle w:val="Titulo1"/>
              <w:pBdr>
                <w:bottom w:val="none" w:sz="0" w:space="0" w:color="auto"/>
              </w:pBdr>
              <w:rPr>
                <w:rFonts w:ascii="Verdana" w:hAnsi="Verdana"/>
                <w:sz w:val="16"/>
                <w:szCs w:val="16"/>
              </w:rPr>
            </w:pPr>
            <w:r w:rsidRPr="00497A8E">
              <w:rPr>
                <w:rFonts w:ascii="Verdana" w:hAnsi="Verdana"/>
                <w:sz w:val="16"/>
                <w:szCs w:val="16"/>
              </w:rPr>
              <w:t>NORMA Oficial Mexicana NOM-230-SSA1-2002, Salud ambiental. Agua para uso y consumo humano, requisitos sanitarios que se deben cumplir en los sistemas de abastecimiento públicos y privados durante el manejo del agua. Procedimientos sanitarios para el muestreo.</w:t>
            </w:r>
          </w:p>
        </w:tc>
        <w:tc>
          <w:tcPr>
            <w:tcW w:w="4788" w:type="dxa"/>
          </w:tcPr>
          <w:p w:rsidR="00273E87" w:rsidRPr="0051225E" w:rsidRDefault="00112A25" w:rsidP="00273E87">
            <w:pPr>
              <w:pStyle w:val="Titulo1"/>
              <w:pBdr>
                <w:bottom w:val="none" w:sz="0" w:space="0" w:color="auto"/>
              </w:pBdr>
              <w:rPr>
                <w:rFonts w:ascii="Verdana" w:hAnsi="Verdana"/>
                <w:sz w:val="16"/>
                <w:szCs w:val="16"/>
                <w:lang w:val="en-US"/>
              </w:rPr>
            </w:pPr>
            <w:r w:rsidRPr="0051225E">
              <w:rPr>
                <w:rFonts w:ascii="Verdana" w:hAnsi="Verdana"/>
                <w:sz w:val="16"/>
                <w:szCs w:val="16"/>
                <w:lang w:val="en-US"/>
              </w:rPr>
              <w:t xml:space="preserve">Official Mexican Standard NOM-230-SSA1-2002, Environmental Health. Water for human use and consumption, sanitary requirements that the public and private supply systems must comply with during the handling of water. Sanitary procedures for the sampling. </w:t>
            </w:r>
          </w:p>
          <w:p w:rsidR="00112A25" w:rsidRPr="0051225E" w:rsidRDefault="00112A25" w:rsidP="00273E87">
            <w:pPr>
              <w:pStyle w:val="Titulo1"/>
              <w:pBdr>
                <w:bottom w:val="none" w:sz="0" w:space="0" w:color="auto"/>
              </w:pBdr>
              <w:rPr>
                <w:rFonts w:ascii="Verdana" w:hAnsi="Verdana"/>
                <w:sz w:val="16"/>
                <w:szCs w:val="16"/>
                <w:lang w:val="en-US"/>
              </w:rPr>
            </w:pPr>
          </w:p>
        </w:tc>
      </w:tr>
      <w:tr w:rsidR="00273E87" w:rsidRPr="00112A25" w:rsidTr="0051225E">
        <w:tc>
          <w:tcPr>
            <w:tcW w:w="4788" w:type="dxa"/>
          </w:tcPr>
          <w:p w:rsidR="00273E87" w:rsidRPr="00497A8E" w:rsidRDefault="00273E87" w:rsidP="00273E87">
            <w:pPr>
              <w:pStyle w:val="Titulo2"/>
              <w:pBdr>
                <w:top w:val="none" w:sz="0" w:space="0" w:color="auto"/>
              </w:pBdr>
              <w:spacing w:line="240" w:lineRule="exact"/>
              <w:rPr>
                <w:rFonts w:ascii="Verdana" w:hAnsi="Verdana"/>
                <w:sz w:val="16"/>
                <w:szCs w:val="16"/>
              </w:rPr>
            </w:pPr>
            <w:r w:rsidRPr="00497A8E">
              <w:rPr>
                <w:rFonts w:ascii="Verdana" w:hAnsi="Verdana"/>
                <w:sz w:val="16"/>
                <w:szCs w:val="16"/>
              </w:rPr>
              <w:t>Al margen un sello con el Escudo Nacional, que dice: Estados Unidos Mexicanos.- Secretaría de Salud.</w:t>
            </w:r>
          </w:p>
        </w:tc>
        <w:tc>
          <w:tcPr>
            <w:tcW w:w="4788" w:type="dxa"/>
          </w:tcPr>
          <w:p w:rsidR="00273E87" w:rsidRPr="0051225E" w:rsidRDefault="00112A25" w:rsidP="00273E87">
            <w:pPr>
              <w:pStyle w:val="Titulo2"/>
              <w:pBdr>
                <w:top w:val="none" w:sz="0" w:space="0" w:color="auto"/>
              </w:pBdr>
              <w:spacing w:line="240" w:lineRule="exact"/>
              <w:rPr>
                <w:rFonts w:ascii="Verdana" w:hAnsi="Verdana"/>
                <w:sz w:val="16"/>
                <w:szCs w:val="16"/>
                <w:lang w:val="en-US"/>
              </w:rPr>
            </w:pPr>
            <w:r w:rsidRPr="0051225E">
              <w:rPr>
                <w:rFonts w:ascii="Verdana" w:hAnsi="Verdana"/>
                <w:sz w:val="16"/>
                <w:szCs w:val="16"/>
                <w:lang w:val="en-US"/>
              </w:rPr>
              <w:t xml:space="preserve">In the margin a stamp with the National Seal, that says: United Mexican States. Secretary of Health. </w:t>
            </w:r>
          </w:p>
        </w:tc>
      </w:tr>
      <w:tr w:rsidR="00273E87" w:rsidRPr="00497A8E" w:rsidTr="0051225E">
        <w:tc>
          <w:tcPr>
            <w:tcW w:w="4788" w:type="dxa"/>
          </w:tcPr>
          <w:p w:rsidR="00273E87" w:rsidRPr="001F2DB9" w:rsidRDefault="00273E87" w:rsidP="00273E87">
            <w:pPr>
              <w:pStyle w:val="texto"/>
              <w:spacing w:after="61" w:line="218" w:lineRule="exact"/>
              <w:ind w:firstLine="0"/>
              <w:rPr>
                <w:rFonts w:ascii="Verdana" w:hAnsi="Verdana" w:cs="Arial"/>
                <w:b/>
                <w:bCs/>
                <w:sz w:val="16"/>
                <w:szCs w:val="16"/>
              </w:rPr>
            </w:pPr>
            <w:r w:rsidRPr="001F2DB9">
              <w:rPr>
                <w:rFonts w:ascii="Verdana" w:hAnsi="Verdana"/>
                <w:b/>
                <w:bCs/>
                <w:sz w:val="16"/>
                <w:szCs w:val="16"/>
              </w:rPr>
              <w:t>NORMA OFICIAL MEXICANA NOM-230-SSA1-2002, SALUD AMBIENTAL. AGUA PARA USO Y CONSUMO HUMANO. REQUISITOS SANITARIOS QUE SE</w:t>
            </w:r>
            <w:r w:rsidRPr="001F2DB9">
              <w:rPr>
                <w:rFonts w:ascii="Verdana" w:hAnsi="Verdana"/>
                <w:b/>
                <w:bCs/>
                <w:color w:val="FF0000"/>
                <w:sz w:val="16"/>
                <w:szCs w:val="16"/>
              </w:rPr>
              <w:t xml:space="preserve"> </w:t>
            </w:r>
            <w:r w:rsidRPr="001F2DB9">
              <w:rPr>
                <w:rFonts w:ascii="Verdana" w:hAnsi="Verdana"/>
                <w:b/>
                <w:bCs/>
                <w:sz w:val="16"/>
                <w:szCs w:val="16"/>
              </w:rPr>
              <w:t>DEBEN CUMPLIR EN LOS SISTEMAS DE ABASTECIMIENTO PUBLICOS Y PRIVADOS DURANTE EL MANEJO DEL AGUA. PROCEDIMIENTOS SANITARIOS PARA EL MUESTREO.</w:t>
            </w:r>
          </w:p>
        </w:tc>
        <w:tc>
          <w:tcPr>
            <w:tcW w:w="4788" w:type="dxa"/>
          </w:tcPr>
          <w:p w:rsidR="00273E87" w:rsidRPr="0051225E" w:rsidRDefault="00112A25" w:rsidP="00273E87">
            <w:pPr>
              <w:pStyle w:val="texto"/>
              <w:spacing w:after="61" w:line="218" w:lineRule="exact"/>
              <w:ind w:firstLine="0"/>
              <w:rPr>
                <w:rFonts w:ascii="Verdana" w:hAnsi="Verdana"/>
                <w:b/>
                <w:bCs/>
                <w:sz w:val="16"/>
                <w:szCs w:val="16"/>
                <w:lang w:val="en-US"/>
              </w:rPr>
            </w:pPr>
            <w:r w:rsidRPr="0051225E">
              <w:rPr>
                <w:rFonts w:ascii="Verdana" w:hAnsi="Verdana"/>
                <w:b/>
                <w:bCs/>
                <w:sz w:val="16"/>
                <w:szCs w:val="16"/>
                <w:lang w:val="en-US"/>
              </w:rPr>
              <w:t xml:space="preserve">OFFICIAL MEXICAN STANDARD NOM-230-SSA1-2002, ENVIRONMENTAL HEALTH. WATER FOR HUMAN USE AND CONSUMPTION, SANITARY REQUIREMENTS THAT THE PUBLIC AND PRIVATE SUPPLY SYSTEMS MUST COMPLY WITH DURING THE HANDLING OF WATER. SANITARY PROCEDURES FOR THE SAMPLING. </w:t>
            </w:r>
          </w:p>
        </w:tc>
      </w:tr>
      <w:tr w:rsidR="00273E87" w:rsidRPr="00112A25" w:rsidTr="0051225E">
        <w:tc>
          <w:tcPr>
            <w:tcW w:w="4788" w:type="dxa"/>
          </w:tcPr>
          <w:p w:rsidR="00273E87" w:rsidRPr="00497A8E" w:rsidRDefault="00273E87" w:rsidP="00273E87">
            <w:pPr>
              <w:pStyle w:val="texto"/>
              <w:spacing w:after="61" w:line="218" w:lineRule="exact"/>
              <w:ind w:firstLine="0"/>
              <w:rPr>
                <w:rFonts w:ascii="Verdana" w:hAnsi="Verdana" w:cs="Arial"/>
                <w:sz w:val="16"/>
                <w:szCs w:val="16"/>
              </w:rPr>
            </w:pPr>
            <w:r w:rsidRPr="00497A8E">
              <w:rPr>
                <w:rFonts w:ascii="Verdana" w:hAnsi="Verdana" w:cs="Arial"/>
                <w:b/>
                <w:bCs/>
                <w:sz w:val="16"/>
                <w:szCs w:val="16"/>
              </w:rPr>
              <w:t>ERNESTO ENRIQUEZ RUBIO,</w:t>
            </w:r>
            <w:r w:rsidRPr="00497A8E">
              <w:rPr>
                <w:rFonts w:ascii="Verdana" w:hAnsi="Verdana" w:cs="Arial"/>
                <w:sz w:val="16"/>
                <w:szCs w:val="16"/>
              </w:rPr>
              <w:t xml:space="preserve"> Presidente del Comité Consultivo Nacional de Normalización de Regulación y Fomento Sanitario, con fundamento en los artículos 39 de la Ley Orgánica de la Administración Pública Federal; 4 de la Ley Federal de Procedimiento Administrativo; 3 fracciones XIV y XV, 13 Apartado A fracciones I, IV, V, IX y X, 17 bis, 116, 118 fracciones II, IV, V y VII, 119 fracción II, 122, 132, 194, 207, 393, 394, 395, 396 fracción I, 399 y demás aplicables de la Ley General de Salud; 38, 40 fracciones III, VII y XI, 41, 43, 46, 47 y 51 de la Ley Federal sobre Metrología y Normalización; 28 y 33 del Reglamento de la Ley Federal sobre Metrología y Normalización; 12 y 13 y demás aplicables del Reglamento de la Ley General de Salud en Materia de Control Sanitario de Actividades, Establecimientos, Productos y Servicios; 2, literal C fracción X del Reglamento Interior de la Secretaría de Salud; 2 fracciones I y III, 7 y 12 fracción VI del Decreto Comisión Federal para la Protección de Riesgos Sanitarios, me permito ordenar la publicación en el </w:t>
            </w:r>
            <w:r w:rsidRPr="00497A8E">
              <w:rPr>
                <w:rFonts w:ascii="Verdana" w:hAnsi="Verdana" w:cs="Arial"/>
                <w:b/>
                <w:sz w:val="16"/>
                <w:szCs w:val="16"/>
              </w:rPr>
              <w:t>Diario Oficial de la Federación</w:t>
            </w:r>
            <w:r w:rsidRPr="00497A8E">
              <w:rPr>
                <w:rFonts w:ascii="Verdana" w:hAnsi="Verdana" w:cs="Arial"/>
                <w:sz w:val="16"/>
                <w:szCs w:val="16"/>
              </w:rPr>
              <w:t>, de la Norma Oficial Mexicana NOM-230-SSA1-2002, Salud Ambiental. Agua para uso y consumo humano. Requisitos sanitarios que se deben cumplir en los sistemas de abastecimiento públicos y privados durante el manejo del agua. Procedimientos sanitarios para el muestreo.</w:t>
            </w:r>
          </w:p>
        </w:tc>
        <w:tc>
          <w:tcPr>
            <w:tcW w:w="4788" w:type="dxa"/>
          </w:tcPr>
          <w:p w:rsidR="00112A25" w:rsidRPr="0051225E" w:rsidRDefault="00112A25" w:rsidP="00112A25">
            <w:pPr>
              <w:pStyle w:val="texto"/>
              <w:spacing w:after="61" w:line="218" w:lineRule="exact"/>
              <w:ind w:firstLine="0"/>
              <w:rPr>
                <w:rFonts w:ascii="Verdana" w:hAnsi="Verdana" w:cs="Arial"/>
                <w:sz w:val="16"/>
                <w:szCs w:val="16"/>
                <w:lang w:val="en-US"/>
              </w:rPr>
            </w:pPr>
            <w:r w:rsidRPr="0051225E">
              <w:rPr>
                <w:rFonts w:ascii="Verdana" w:hAnsi="Verdana" w:cs="Arial"/>
                <w:b/>
                <w:bCs/>
                <w:sz w:val="16"/>
                <w:szCs w:val="16"/>
                <w:lang w:val="en-US"/>
              </w:rPr>
              <w:t xml:space="preserve">ERNESTO ENRIQUEZ RUBIO, </w:t>
            </w:r>
            <w:r w:rsidRPr="0051225E">
              <w:rPr>
                <w:rFonts w:ascii="Verdana" w:hAnsi="Verdana" w:cs="Arial"/>
                <w:sz w:val="16"/>
                <w:szCs w:val="16"/>
                <w:lang w:val="en-US"/>
              </w:rPr>
              <w:t xml:space="preserve">President of the National Consultative Committee of Standardization of Regulation and Sanitary Development, based on articles 39 of the Organic Law of the Federal Public Administration; 4 of the Federal Law on Administrative Procedure; 3 sections XIV and XV, 13 Part A sections I, IV, V, IX and X, 17 Bis, 116, 118 sections II, IV, V and VII, 119 section II, 122, 132, 194, 207, 393, 394, 395, 396 section I, 399 and all others applicable of the General Law of Health; 39, 40 sections III, VII and XI, 41,43, 46, 47 and 51 of the Federal Law of Metrology and Standardization; 28 and 33 of the Regulation of the Federal Law of Metrology and Standardization; 12 and 13 and all others applicable of the Regulation of the Law of Health in Matters of Sanitary Control of Activities, Establishments, Products and Services; 2, line C X of the Internal Regulation of the Secretary of Health; 2 sections I and III, 7 and 12 section VI of the Decree of the Federal Commission for the Protection from Sanitary Risks, I order the publication in the </w:t>
            </w:r>
            <w:r w:rsidR="005E0CF0" w:rsidRPr="005E0CF0">
              <w:rPr>
                <w:rFonts w:ascii="Verdana" w:hAnsi="Verdana" w:cs="Arial"/>
                <w:b/>
                <w:bCs/>
                <w:sz w:val="16"/>
                <w:szCs w:val="16"/>
                <w:lang w:val="en-US"/>
              </w:rPr>
              <w:t>Official Daily of the Federation</w:t>
            </w:r>
            <w:r w:rsidRPr="0051225E">
              <w:rPr>
                <w:rFonts w:ascii="Verdana" w:hAnsi="Verdana" w:cs="Arial"/>
                <w:sz w:val="16"/>
                <w:szCs w:val="16"/>
                <w:lang w:val="en-US"/>
              </w:rPr>
              <w:t xml:space="preserve">, of the Official Mexican Standard NOM-230-SSA1-2002, Environmental Health. Water for human use and consumption, sanitary requirements that the public and private supply systems must comply with during the handling of water. Sanitary procedures for the sampling. </w:t>
            </w:r>
          </w:p>
        </w:tc>
      </w:tr>
      <w:tr w:rsidR="00273E87" w:rsidRPr="00497A8E" w:rsidTr="0051225E">
        <w:tc>
          <w:tcPr>
            <w:tcW w:w="4788" w:type="dxa"/>
          </w:tcPr>
          <w:p w:rsidR="00273E87" w:rsidRPr="00497A8E" w:rsidRDefault="00273E87" w:rsidP="00273E87">
            <w:pPr>
              <w:pStyle w:val="ANOTACION"/>
              <w:spacing w:before="0" w:after="61" w:line="218" w:lineRule="exact"/>
              <w:rPr>
                <w:rFonts w:ascii="Verdana" w:hAnsi="Verdana"/>
                <w:sz w:val="16"/>
                <w:szCs w:val="16"/>
              </w:rPr>
            </w:pPr>
            <w:r w:rsidRPr="00497A8E">
              <w:rPr>
                <w:rFonts w:ascii="Verdana" w:hAnsi="Verdana"/>
                <w:sz w:val="16"/>
                <w:szCs w:val="16"/>
              </w:rPr>
              <w:t>CONSIDERANDO</w:t>
            </w:r>
          </w:p>
        </w:tc>
        <w:tc>
          <w:tcPr>
            <w:tcW w:w="4788" w:type="dxa"/>
          </w:tcPr>
          <w:p w:rsidR="00273E87" w:rsidRPr="0051225E" w:rsidRDefault="00112A25" w:rsidP="00273E87">
            <w:pPr>
              <w:pStyle w:val="ANOTACION"/>
              <w:spacing w:before="0" w:after="61" w:line="218" w:lineRule="exact"/>
              <w:rPr>
                <w:rFonts w:ascii="Verdana" w:hAnsi="Verdana"/>
                <w:sz w:val="16"/>
                <w:szCs w:val="16"/>
                <w:lang w:val="en-US"/>
              </w:rPr>
            </w:pPr>
            <w:r w:rsidRPr="0051225E">
              <w:rPr>
                <w:rFonts w:ascii="Verdana" w:hAnsi="Verdana"/>
                <w:sz w:val="16"/>
                <w:szCs w:val="16"/>
                <w:lang w:val="en-US"/>
              </w:rPr>
              <w:t>CONSIDERING</w:t>
            </w:r>
          </w:p>
        </w:tc>
      </w:tr>
      <w:tr w:rsidR="00273E87" w:rsidRPr="00FF345B" w:rsidTr="0051225E">
        <w:tc>
          <w:tcPr>
            <w:tcW w:w="4788" w:type="dxa"/>
          </w:tcPr>
          <w:p w:rsidR="00273E87" w:rsidRPr="00497A8E" w:rsidRDefault="00273E87" w:rsidP="004A4126">
            <w:pPr>
              <w:pStyle w:val="texto"/>
              <w:spacing w:after="61" w:line="218" w:lineRule="exact"/>
              <w:ind w:firstLine="0"/>
              <w:rPr>
                <w:rFonts w:ascii="Verdana" w:hAnsi="Verdana" w:cs="Arial"/>
                <w:sz w:val="16"/>
                <w:szCs w:val="16"/>
              </w:rPr>
            </w:pPr>
            <w:r w:rsidRPr="00497A8E">
              <w:rPr>
                <w:rFonts w:ascii="Verdana" w:hAnsi="Verdana" w:cs="Arial"/>
                <w:sz w:val="16"/>
                <w:szCs w:val="16"/>
              </w:rPr>
              <w:t>Que con fecha 4 de noviembre de 2002, en cumplimiento de lo previsto en el artículo 46 fracción I de la Ley Federal sobre Metrología y Normalización, la Dirección General de Salud Ambiental presentó al Comité Consultivo Nacional de Normalización de Regulación y Fomento Sanitario, el anteproyecto de la presente Norma Oficial Mexicana.</w:t>
            </w:r>
            <w:r w:rsidR="004A4126">
              <w:rPr>
                <w:rFonts w:ascii="Verdana" w:hAnsi="Verdana" w:cs="Arial"/>
                <w:sz w:val="16"/>
                <w:szCs w:val="16"/>
              </w:rPr>
              <w:t xml:space="preserve">  </w:t>
            </w:r>
          </w:p>
        </w:tc>
        <w:tc>
          <w:tcPr>
            <w:tcW w:w="4788" w:type="dxa"/>
          </w:tcPr>
          <w:p w:rsidR="00273E87" w:rsidRPr="0051225E" w:rsidRDefault="00112A25" w:rsidP="005F38B3">
            <w:pPr>
              <w:pStyle w:val="texto"/>
              <w:spacing w:after="61" w:line="218" w:lineRule="exact"/>
              <w:ind w:firstLine="0"/>
              <w:rPr>
                <w:rFonts w:ascii="Verdana" w:hAnsi="Verdana" w:cs="Arial"/>
                <w:sz w:val="16"/>
                <w:szCs w:val="16"/>
                <w:lang w:val="en-US"/>
              </w:rPr>
            </w:pPr>
            <w:r w:rsidRPr="0051225E">
              <w:rPr>
                <w:rFonts w:ascii="Verdana" w:hAnsi="Verdana" w:cs="Arial"/>
                <w:sz w:val="16"/>
                <w:szCs w:val="16"/>
                <w:lang w:val="en-US"/>
              </w:rPr>
              <w:t>That on the 4</w:t>
            </w:r>
            <w:r w:rsidRPr="0051225E">
              <w:rPr>
                <w:rFonts w:ascii="Verdana" w:hAnsi="Verdana" w:cs="Arial"/>
                <w:sz w:val="16"/>
                <w:szCs w:val="16"/>
                <w:vertAlign w:val="superscript"/>
                <w:lang w:val="en-US"/>
              </w:rPr>
              <w:t>th</w:t>
            </w:r>
            <w:r w:rsidRPr="0051225E">
              <w:rPr>
                <w:rFonts w:ascii="Verdana" w:hAnsi="Verdana" w:cs="Arial"/>
                <w:sz w:val="16"/>
                <w:szCs w:val="16"/>
                <w:lang w:val="en-US"/>
              </w:rPr>
              <w:t xml:space="preserve"> of November of</w:t>
            </w:r>
            <w:r w:rsidR="004A4126" w:rsidRPr="0051225E">
              <w:rPr>
                <w:rFonts w:ascii="Verdana" w:hAnsi="Verdana" w:cs="Arial"/>
                <w:sz w:val="16"/>
                <w:szCs w:val="16"/>
                <w:lang w:val="en-US"/>
              </w:rPr>
              <w:t xml:space="preserve"> 2002, in compliance to that detailed in article 46 section I of the Federal Law of Metrology and Standardization, the General Office of </w:t>
            </w:r>
            <w:r w:rsidR="005F38B3" w:rsidRPr="0051225E">
              <w:rPr>
                <w:rFonts w:ascii="Verdana" w:hAnsi="Verdana" w:cs="Arial"/>
                <w:sz w:val="16"/>
                <w:szCs w:val="16"/>
                <w:lang w:val="en-US"/>
              </w:rPr>
              <w:t>Environmental</w:t>
            </w:r>
            <w:r w:rsidR="004A4126" w:rsidRPr="0051225E">
              <w:rPr>
                <w:rFonts w:ascii="Verdana" w:hAnsi="Verdana" w:cs="Arial"/>
                <w:sz w:val="16"/>
                <w:szCs w:val="16"/>
                <w:lang w:val="en-US"/>
              </w:rPr>
              <w:t xml:space="preserve"> Health </w:t>
            </w:r>
            <w:r w:rsidR="005F38B3" w:rsidRPr="0051225E">
              <w:rPr>
                <w:rFonts w:ascii="Verdana" w:hAnsi="Verdana" w:cs="Arial"/>
                <w:sz w:val="16"/>
                <w:szCs w:val="16"/>
                <w:lang w:val="en-US"/>
              </w:rPr>
              <w:t>presented</w:t>
            </w:r>
            <w:r w:rsidR="004A4126" w:rsidRPr="0051225E">
              <w:rPr>
                <w:rFonts w:ascii="Verdana" w:hAnsi="Verdana" w:cs="Arial"/>
                <w:sz w:val="16"/>
                <w:szCs w:val="16"/>
                <w:lang w:val="en-US"/>
              </w:rPr>
              <w:t xml:space="preserve"> to the National Consultative Committee of </w:t>
            </w:r>
            <w:r w:rsidR="005F38B3" w:rsidRPr="0051225E">
              <w:rPr>
                <w:rFonts w:ascii="Verdana" w:hAnsi="Verdana" w:cs="Arial"/>
                <w:sz w:val="16"/>
                <w:szCs w:val="16"/>
                <w:lang w:val="en-US"/>
              </w:rPr>
              <w:t>Standardiz</w:t>
            </w:r>
            <w:r w:rsidR="005F38B3">
              <w:rPr>
                <w:rFonts w:ascii="Verdana" w:hAnsi="Verdana" w:cs="Arial"/>
                <w:sz w:val="16"/>
                <w:szCs w:val="16"/>
                <w:lang w:val="en-US"/>
              </w:rPr>
              <w:t>ation</w:t>
            </w:r>
            <w:r w:rsidR="004A4126" w:rsidRPr="0051225E">
              <w:rPr>
                <w:rFonts w:ascii="Verdana" w:hAnsi="Verdana" w:cs="Arial"/>
                <w:sz w:val="16"/>
                <w:szCs w:val="16"/>
                <w:lang w:val="en-US"/>
              </w:rPr>
              <w:t xml:space="preserve"> Regulation and Sanitary Development, the preproject of the Official Mexican Standard. </w:t>
            </w:r>
          </w:p>
        </w:tc>
      </w:tr>
      <w:tr w:rsidR="00273E87" w:rsidRPr="00FF345B" w:rsidTr="0051225E">
        <w:tc>
          <w:tcPr>
            <w:tcW w:w="4788" w:type="dxa"/>
          </w:tcPr>
          <w:p w:rsidR="00273E87" w:rsidRPr="00497A8E" w:rsidRDefault="00273E87" w:rsidP="00273E87">
            <w:pPr>
              <w:pStyle w:val="texto"/>
              <w:spacing w:after="61" w:line="218" w:lineRule="exact"/>
              <w:ind w:firstLine="0"/>
              <w:rPr>
                <w:rFonts w:ascii="Verdana" w:hAnsi="Verdana" w:cs="Arial"/>
                <w:sz w:val="16"/>
                <w:szCs w:val="16"/>
              </w:rPr>
            </w:pPr>
            <w:r w:rsidRPr="00497A8E">
              <w:rPr>
                <w:rFonts w:ascii="Verdana" w:hAnsi="Verdana" w:cs="Arial"/>
                <w:sz w:val="16"/>
                <w:szCs w:val="16"/>
              </w:rPr>
              <w:t xml:space="preserve">Que con fecha 1 de agosto de 2003, en cumplimiento del Acuerdo del Comité y lo previsto en el artículo 47 fracción I de la Ley Federal sobre Metrología y Normalización, se publicó en el </w:t>
            </w:r>
            <w:r w:rsidRPr="00497A8E">
              <w:rPr>
                <w:rFonts w:ascii="Verdana" w:hAnsi="Verdana" w:cs="Arial"/>
                <w:b/>
                <w:sz w:val="16"/>
                <w:szCs w:val="16"/>
              </w:rPr>
              <w:t xml:space="preserve">Diario Oficial de la </w:t>
            </w:r>
            <w:r w:rsidRPr="00497A8E">
              <w:rPr>
                <w:rFonts w:ascii="Verdana" w:hAnsi="Verdana" w:cs="Arial"/>
                <w:b/>
                <w:sz w:val="16"/>
                <w:szCs w:val="16"/>
              </w:rPr>
              <w:lastRenderedPageBreak/>
              <w:t>Federación</w:t>
            </w:r>
            <w:r w:rsidRPr="00497A8E">
              <w:rPr>
                <w:rFonts w:ascii="Verdana" w:hAnsi="Verdana" w:cs="Arial"/>
                <w:sz w:val="16"/>
                <w:szCs w:val="16"/>
              </w:rPr>
              <w:t xml:space="preserve"> el proyecto de la Norma Oficial Mexicana, a efecto de que dentro de los siguientes sesenta días naturales posteriores a dicha publicación, los interesados presentarán sus comentarios al Comité Consultivo Nacional de Normalización de Regulación y Fomento Sanitario.</w:t>
            </w:r>
          </w:p>
        </w:tc>
        <w:tc>
          <w:tcPr>
            <w:tcW w:w="4788" w:type="dxa"/>
          </w:tcPr>
          <w:p w:rsidR="00273E87" w:rsidRPr="0051225E" w:rsidRDefault="004A4126" w:rsidP="00273E87">
            <w:pPr>
              <w:pStyle w:val="texto"/>
              <w:spacing w:after="61" w:line="218" w:lineRule="exact"/>
              <w:ind w:firstLine="0"/>
              <w:rPr>
                <w:rFonts w:ascii="Verdana" w:hAnsi="Verdana" w:cs="Arial"/>
                <w:sz w:val="16"/>
                <w:szCs w:val="16"/>
                <w:lang w:val="en-US"/>
              </w:rPr>
            </w:pPr>
            <w:r w:rsidRPr="0051225E">
              <w:rPr>
                <w:rFonts w:ascii="Verdana" w:hAnsi="Verdana" w:cs="Arial"/>
                <w:sz w:val="16"/>
                <w:szCs w:val="16"/>
                <w:lang w:val="en-US"/>
              </w:rPr>
              <w:lastRenderedPageBreak/>
              <w:t xml:space="preserve">That on the 1st of August of 2003, in compliance to the Agreement of the Committee and that detailed in article 47 section I of the Federal Law of Metrology and Standardization, the project of the Official Mexican </w:t>
            </w:r>
            <w:r w:rsidRPr="0051225E">
              <w:rPr>
                <w:rFonts w:ascii="Verdana" w:hAnsi="Verdana" w:cs="Arial"/>
                <w:sz w:val="16"/>
                <w:szCs w:val="16"/>
                <w:lang w:val="en-US"/>
              </w:rPr>
              <w:lastRenderedPageBreak/>
              <w:t xml:space="preserve">Standard was published in the </w:t>
            </w:r>
            <w:r w:rsidR="005E0CF0" w:rsidRPr="005E0CF0">
              <w:rPr>
                <w:rFonts w:ascii="Verdana" w:hAnsi="Verdana" w:cs="Arial"/>
                <w:b/>
                <w:bCs/>
                <w:sz w:val="16"/>
                <w:szCs w:val="16"/>
                <w:lang w:val="en-US"/>
              </w:rPr>
              <w:t>Official Daily of the Federation</w:t>
            </w:r>
            <w:r w:rsidRPr="0051225E">
              <w:rPr>
                <w:rFonts w:ascii="Verdana" w:hAnsi="Verdana" w:cs="Arial"/>
                <w:sz w:val="16"/>
                <w:szCs w:val="16"/>
                <w:lang w:val="en-US"/>
              </w:rPr>
              <w:t xml:space="preserve"> so that within the following sixt</w:t>
            </w:r>
            <w:r w:rsidR="002C7FDB">
              <w:rPr>
                <w:rFonts w:ascii="Verdana" w:hAnsi="Verdana" w:cs="Arial"/>
                <w:sz w:val="16"/>
                <w:szCs w:val="16"/>
                <w:lang w:val="en-US"/>
              </w:rPr>
              <w:t>y</w:t>
            </w:r>
            <w:r w:rsidRPr="0051225E">
              <w:rPr>
                <w:rFonts w:ascii="Verdana" w:hAnsi="Verdana" w:cs="Arial"/>
                <w:sz w:val="16"/>
                <w:szCs w:val="16"/>
                <w:lang w:val="en-US"/>
              </w:rPr>
              <w:t xml:space="preserve"> calendar days after said publication the interested parties might present their comments to the National Consultative Committee of Standardization of </w:t>
            </w:r>
            <w:r w:rsidR="005F38B3" w:rsidRPr="0051225E">
              <w:rPr>
                <w:rFonts w:ascii="Verdana" w:hAnsi="Verdana" w:cs="Arial"/>
                <w:sz w:val="16"/>
                <w:szCs w:val="16"/>
                <w:lang w:val="en-US"/>
              </w:rPr>
              <w:t>Regulation</w:t>
            </w:r>
            <w:r w:rsidRPr="0051225E">
              <w:rPr>
                <w:rFonts w:ascii="Verdana" w:hAnsi="Verdana" w:cs="Arial"/>
                <w:sz w:val="16"/>
                <w:szCs w:val="16"/>
                <w:lang w:val="en-US"/>
              </w:rPr>
              <w:t xml:space="preserve"> and </w:t>
            </w:r>
            <w:r w:rsidR="005F38B3" w:rsidRPr="0051225E">
              <w:rPr>
                <w:rFonts w:ascii="Verdana" w:hAnsi="Verdana" w:cs="Arial"/>
                <w:sz w:val="16"/>
                <w:szCs w:val="16"/>
                <w:lang w:val="en-US"/>
              </w:rPr>
              <w:t>Sanitary</w:t>
            </w:r>
            <w:r w:rsidRPr="0051225E">
              <w:rPr>
                <w:rFonts w:ascii="Verdana" w:hAnsi="Verdana" w:cs="Arial"/>
                <w:sz w:val="16"/>
                <w:szCs w:val="16"/>
                <w:lang w:val="en-US"/>
              </w:rPr>
              <w:t xml:space="preserve"> Development.  </w:t>
            </w:r>
          </w:p>
        </w:tc>
      </w:tr>
      <w:tr w:rsidR="00273E87" w:rsidRPr="00FF345B" w:rsidTr="0051225E">
        <w:tc>
          <w:tcPr>
            <w:tcW w:w="4788" w:type="dxa"/>
          </w:tcPr>
          <w:p w:rsidR="00273E87" w:rsidRPr="00497A8E" w:rsidRDefault="00273E87" w:rsidP="00273E87">
            <w:pPr>
              <w:pStyle w:val="texto"/>
              <w:spacing w:after="61" w:line="218" w:lineRule="exact"/>
              <w:ind w:firstLine="0"/>
              <w:rPr>
                <w:rFonts w:ascii="Verdana" w:hAnsi="Verdana" w:cs="Arial"/>
                <w:sz w:val="16"/>
                <w:szCs w:val="16"/>
              </w:rPr>
            </w:pPr>
            <w:r w:rsidRPr="00497A8E">
              <w:rPr>
                <w:rFonts w:ascii="Verdana" w:hAnsi="Verdana" w:cs="Arial"/>
                <w:sz w:val="16"/>
                <w:szCs w:val="16"/>
              </w:rPr>
              <w:lastRenderedPageBreak/>
              <w:t xml:space="preserve">Que con fecha previa, fueron publicadas en el </w:t>
            </w:r>
            <w:r w:rsidRPr="00497A8E">
              <w:rPr>
                <w:rFonts w:ascii="Verdana" w:hAnsi="Verdana" w:cs="Arial"/>
                <w:b/>
                <w:sz w:val="16"/>
                <w:szCs w:val="16"/>
              </w:rPr>
              <w:t>Diario Oficial de la Federación</w:t>
            </w:r>
            <w:r w:rsidRPr="00497A8E">
              <w:rPr>
                <w:rFonts w:ascii="Verdana" w:hAnsi="Verdana" w:cs="Arial"/>
                <w:sz w:val="16"/>
                <w:szCs w:val="16"/>
              </w:rPr>
              <w:t xml:space="preserve"> las respuestas a los comentarios recibidos por el mencionado Comité, en términos del artículo 47 fracción III de la Ley Federal sobre Metrología y Normalización. </w:t>
            </w:r>
          </w:p>
        </w:tc>
        <w:tc>
          <w:tcPr>
            <w:tcW w:w="4788" w:type="dxa"/>
          </w:tcPr>
          <w:p w:rsidR="00273E87" w:rsidRPr="0051225E" w:rsidRDefault="004A4126" w:rsidP="002C7FDB">
            <w:pPr>
              <w:pStyle w:val="texto"/>
              <w:spacing w:after="61" w:line="218" w:lineRule="exact"/>
              <w:ind w:firstLine="0"/>
              <w:rPr>
                <w:rFonts w:ascii="Verdana" w:hAnsi="Verdana" w:cs="Arial"/>
                <w:sz w:val="16"/>
                <w:szCs w:val="16"/>
                <w:lang w:val="en-US"/>
              </w:rPr>
            </w:pPr>
            <w:r w:rsidRPr="0051225E">
              <w:rPr>
                <w:rFonts w:ascii="Verdana" w:hAnsi="Verdana" w:cs="Arial"/>
                <w:sz w:val="16"/>
                <w:szCs w:val="16"/>
                <w:lang w:val="en-US"/>
              </w:rPr>
              <w:t xml:space="preserve">That on </w:t>
            </w:r>
            <w:r w:rsidR="002C7FDB">
              <w:rPr>
                <w:rFonts w:ascii="Verdana" w:hAnsi="Verdana" w:cs="Arial"/>
                <w:sz w:val="16"/>
                <w:szCs w:val="16"/>
                <w:lang w:val="en-US"/>
              </w:rPr>
              <w:t>a</w:t>
            </w:r>
            <w:r w:rsidRPr="0051225E">
              <w:rPr>
                <w:rFonts w:ascii="Verdana" w:hAnsi="Verdana" w:cs="Arial"/>
                <w:sz w:val="16"/>
                <w:szCs w:val="16"/>
                <w:lang w:val="en-US"/>
              </w:rPr>
              <w:t xml:space="preserve"> previous date, the responses to the comments received by the </w:t>
            </w:r>
            <w:r w:rsidR="005F38B3" w:rsidRPr="0051225E">
              <w:rPr>
                <w:rFonts w:ascii="Verdana" w:hAnsi="Verdana" w:cs="Arial"/>
                <w:sz w:val="16"/>
                <w:szCs w:val="16"/>
                <w:lang w:val="en-US"/>
              </w:rPr>
              <w:t>aforementioned</w:t>
            </w:r>
            <w:r w:rsidRPr="0051225E">
              <w:rPr>
                <w:rFonts w:ascii="Verdana" w:hAnsi="Verdana" w:cs="Arial"/>
                <w:sz w:val="16"/>
                <w:szCs w:val="16"/>
                <w:lang w:val="en-US"/>
              </w:rPr>
              <w:t xml:space="preserve"> Committee were published in the </w:t>
            </w:r>
            <w:r w:rsidR="005E0CF0" w:rsidRPr="005E0CF0">
              <w:rPr>
                <w:rFonts w:ascii="Verdana" w:hAnsi="Verdana" w:cs="Arial"/>
                <w:b/>
                <w:bCs/>
                <w:sz w:val="16"/>
                <w:szCs w:val="16"/>
                <w:lang w:val="en-US"/>
              </w:rPr>
              <w:t>Official Daily of the Federation</w:t>
            </w:r>
            <w:r w:rsidRPr="0051225E">
              <w:rPr>
                <w:rFonts w:ascii="Verdana" w:hAnsi="Verdana" w:cs="Arial"/>
                <w:sz w:val="16"/>
                <w:szCs w:val="16"/>
                <w:lang w:val="en-US"/>
              </w:rPr>
              <w:t xml:space="preserve"> under the terms of article 47 section III of the Federal Law of Metrology and Standardization. </w:t>
            </w:r>
          </w:p>
        </w:tc>
      </w:tr>
      <w:tr w:rsidR="00273E87" w:rsidRPr="004A4126" w:rsidTr="0051225E">
        <w:tc>
          <w:tcPr>
            <w:tcW w:w="4788" w:type="dxa"/>
          </w:tcPr>
          <w:p w:rsidR="00273E87" w:rsidRPr="00497A8E" w:rsidRDefault="00273E87" w:rsidP="00273E87">
            <w:pPr>
              <w:pStyle w:val="texto"/>
              <w:spacing w:after="61" w:line="218" w:lineRule="exact"/>
              <w:ind w:firstLine="0"/>
              <w:rPr>
                <w:rFonts w:ascii="Verdana" w:hAnsi="Verdana" w:cs="Arial"/>
                <w:sz w:val="16"/>
                <w:szCs w:val="16"/>
              </w:rPr>
            </w:pPr>
            <w:r w:rsidRPr="00497A8E">
              <w:rPr>
                <w:rFonts w:ascii="Verdana" w:hAnsi="Verdana" w:cs="Arial"/>
                <w:sz w:val="16"/>
                <w:szCs w:val="16"/>
              </w:rPr>
              <w:t>Que en atención a las anteriores consideraciones, contando con la aprobación del Comité Consultivo Nacional de Normalización de Regulación y Fomento Sanitario, se expide la siguiente: Norma Oficial Mexicana NOM-230-SSA1-2002, Salud ambiental. Agua para uso y consumo humano. Requisitos sanitarios que se</w:t>
            </w:r>
            <w:r w:rsidRPr="00497A8E">
              <w:rPr>
                <w:rFonts w:ascii="Verdana" w:hAnsi="Verdana" w:cs="Arial"/>
                <w:color w:val="FF0000"/>
                <w:sz w:val="16"/>
                <w:szCs w:val="16"/>
              </w:rPr>
              <w:t xml:space="preserve"> </w:t>
            </w:r>
            <w:r w:rsidRPr="00497A8E">
              <w:rPr>
                <w:rFonts w:ascii="Verdana" w:hAnsi="Verdana" w:cs="Arial"/>
                <w:sz w:val="16"/>
                <w:szCs w:val="16"/>
              </w:rPr>
              <w:t>deben cumplir en los sistemas de abastecimiento públicos y privados durante el manejo del agua. Procedimientos sanitarios para el muestreo.</w:t>
            </w:r>
          </w:p>
        </w:tc>
        <w:tc>
          <w:tcPr>
            <w:tcW w:w="4788" w:type="dxa"/>
          </w:tcPr>
          <w:p w:rsidR="00273E87" w:rsidRPr="0051225E" w:rsidRDefault="004A4126" w:rsidP="00273E87">
            <w:pPr>
              <w:pStyle w:val="texto"/>
              <w:spacing w:after="61" w:line="218" w:lineRule="exact"/>
              <w:ind w:firstLine="0"/>
              <w:rPr>
                <w:rFonts w:ascii="Verdana" w:hAnsi="Verdana" w:cs="Arial"/>
                <w:b/>
                <w:bCs/>
                <w:sz w:val="16"/>
                <w:szCs w:val="16"/>
                <w:lang w:val="en-US"/>
              </w:rPr>
            </w:pPr>
            <w:r w:rsidRPr="0051225E">
              <w:rPr>
                <w:rFonts w:ascii="Verdana" w:hAnsi="Verdana" w:cs="Arial"/>
                <w:sz w:val="16"/>
                <w:szCs w:val="16"/>
                <w:lang w:val="en-US"/>
              </w:rPr>
              <w:t>That in attention the preceding considerations and with the approval of the National Consultative Committee of Standardization of Regulation and Sanitary Development, the following is issue: Official Mexican Standard NOM-230-SSA1-2002, Environmental Health. Water for human use and consumption, sanitary requirements that the public and private supply systems must comply with during the handling of water. Sanitary procedures for the sampling.</w:t>
            </w:r>
          </w:p>
        </w:tc>
      </w:tr>
      <w:tr w:rsidR="00273E87" w:rsidRPr="00497A8E" w:rsidTr="0051225E">
        <w:tc>
          <w:tcPr>
            <w:tcW w:w="4788" w:type="dxa"/>
          </w:tcPr>
          <w:p w:rsidR="00273E87" w:rsidRPr="00497A8E" w:rsidRDefault="00273E87" w:rsidP="00273E87">
            <w:pPr>
              <w:pStyle w:val="ANOTACION"/>
              <w:spacing w:before="0" w:after="61" w:line="218" w:lineRule="exact"/>
              <w:rPr>
                <w:rFonts w:ascii="Verdana" w:hAnsi="Verdana"/>
                <w:sz w:val="16"/>
                <w:szCs w:val="16"/>
              </w:rPr>
            </w:pPr>
            <w:r w:rsidRPr="00497A8E">
              <w:rPr>
                <w:rFonts w:ascii="Verdana" w:hAnsi="Verdana"/>
                <w:sz w:val="16"/>
                <w:szCs w:val="16"/>
              </w:rPr>
              <w:t>PREFACIO</w:t>
            </w:r>
          </w:p>
        </w:tc>
        <w:tc>
          <w:tcPr>
            <w:tcW w:w="4788" w:type="dxa"/>
          </w:tcPr>
          <w:p w:rsidR="00273E87" w:rsidRPr="0051225E" w:rsidRDefault="004A4126" w:rsidP="00273E87">
            <w:pPr>
              <w:pStyle w:val="ANOTACION"/>
              <w:spacing w:before="0" w:after="61" w:line="218" w:lineRule="exact"/>
              <w:rPr>
                <w:rFonts w:ascii="Verdana" w:hAnsi="Verdana"/>
                <w:sz w:val="16"/>
                <w:szCs w:val="16"/>
                <w:lang w:val="en-US"/>
              </w:rPr>
            </w:pPr>
            <w:r w:rsidRPr="0051225E">
              <w:rPr>
                <w:rFonts w:ascii="Verdana" w:hAnsi="Verdana"/>
                <w:sz w:val="16"/>
                <w:szCs w:val="16"/>
                <w:lang w:val="en-US"/>
              </w:rPr>
              <w:t>PREFACE</w:t>
            </w:r>
          </w:p>
        </w:tc>
      </w:tr>
      <w:tr w:rsidR="00273E87" w:rsidRPr="00FF345B" w:rsidTr="0051225E">
        <w:tc>
          <w:tcPr>
            <w:tcW w:w="4788" w:type="dxa"/>
          </w:tcPr>
          <w:p w:rsidR="00273E87" w:rsidRPr="00497A8E" w:rsidRDefault="00273E87" w:rsidP="00273E87">
            <w:pPr>
              <w:pStyle w:val="texto"/>
              <w:spacing w:after="61" w:line="218" w:lineRule="exact"/>
              <w:ind w:firstLine="0"/>
              <w:rPr>
                <w:rFonts w:ascii="Verdana" w:hAnsi="Verdana" w:cs="Arial"/>
                <w:sz w:val="16"/>
                <w:szCs w:val="16"/>
              </w:rPr>
            </w:pPr>
            <w:r w:rsidRPr="00497A8E">
              <w:rPr>
                <w:rFonts w:ascii="Verdana" w:hAnsi="Verdana" w:cs="Arial"/>
                <w:sz w:val="16"/>
                <w:szCs w:val="16"/>
              </w:rPr>
              <w:t>En la elaboración del presente proyecto participaron los siguientes Organismos e Instituciones:</w:t>
            </w:r>
          </w:p>
        </w:tc>
        <w:tc>
          <w:tcPr>
            <w:tcW w:w="4788" w:type="dxa"/>
          </w:tcPr>
          <w:p w:rsidR="00273E87" w:rsidRPr="0051225E" w:rsidRDefault="004A4126" w:rsidP="00273E87">
            <w:pPr>
              <w:pStyle w:val="texto"/>
              <w:spacing w:after="61" w:line="218" w:lineRule="exact"/>
              <w:ind w:firstLine="0"/>
              <w:rPr>
                <w:rFonts w:ascii="Verdana" w:hAnsi="Verdana" w:cs="Arial"/>
                <w:sz w:val="16"/>
                <w:szCs w:val="16"/>
                <w:lang w:val="en-US"/>
              </w:rPr>
            </w:pPr>
            <w:r w:rsidRPr="0051225E">
              <w:rPr>
                <w:rFonts w:ascii="Verdana" w:hAnsi="Verdana" w:cs="Arial"/>
                <w:sz w:val="16"/>
                <w:szCs w:val="16"/>
                <w:lang w:val="en-US"/>
              </w:rPr>
              <w:t xml:space="preserve">In the preparation of this Project the following Entities and Institutions: </w:t>
            </w:r>
          </w:p>
        </w:tc>
      </w:tr>
      <w:tr w:rsidR="00273E87" w:rsidRPr="00497A8E" w:rsidTr="0051225E">
        <w:tc>
          <w:tcPr>
            <w:tcW w:w="4788" w:type="dxa"/>
          </w:tcPr>
          <w:p w:rsidR="00273E87" w:rsidRPr="004A4126" w:rsidRDefault="00273E87" w:rsidP="004A4126">
            <w:pPr>
              <w:pStyle w:val="texto"/>
              <w:spacing w:after="61" w:line="218" w:lineRule="exact"/>
              <w:ind w:firstLine="0"/>
              <w:jc w:val="left"/>
              <w:rPr>
                <w:rFonts w:ascii="Verdana" w:hAnsi="Verdana" w:cs="Arial"/>
                <w:b/>
                <w:bCs/>
                <w:sz w:val="16"/>
                <w:szCs w:val="16"/>
              </w:rPr>
            </w:pPr>
            <w:r w:rsidRPr="004A4126">
              <w:rPr>
                <w:rFonts w:ascii="Verdana" w:hAnsi="Verdana" w:cs="Arial"/>
                <w:b/>
                <w:bCs/>
                <w:sz w:val="16"/>
                <w:szCs w:val="16"/>
              </w:rPr>
              <w:t xml:space="preserve">SECRETARIA DE SALUD </w:t>
            </w:r>
          </w:p>
        </w:tc>
        <w:tc>
          <w:tcPr>
            <w:tcW w:w="4788" w:type="dxa"/>
          </w:tcPr>
          <w:p w:rsidR="00273E87" w:rsidRPr="0051225E" w:rsidRDefault="004A4126" w:rsidP="00273E87">
            <w:pPr>
              <w:pStyle w:val="texto"/>
              <w:spacing w:after="61" w:line="218" w:lineRule="exact"/>
              <w:ind w:firstLine="0"/>
              <w:jc w:val="left"/>
              <w:rPr>
                <w:rFonts w:ascii="Verdana" w:hAnsi="Verdana" w:cs="Arial"/>
                <w:b/>
                <w:bCs/>
                <w:sz w:val="16"/>
                <w:szCs w:val="16"/>
                <w:lang w:val="en-US"/>
              </w:rPr>
            </w:pPr>
            <w:r w:rsidRPr="0051225E">
              <w:rPr>
                <w:rFonts w:ascii="Verdana" w:hAnsi="Verdana" w:cs="Arial"/>
                <w:b/>
                <w:bCs/>
                <w:sz w:val="16"/>
                <w:szCs w:val="16"/>
                <w:lang w:val="en-US"/>
              </w:rPr>
              <w:t>SECRETARY OF HEALTH</w:t>
            </w:r>
          </w:p>
        </w:tc>
      </w:tr>
      <w:tr w:rsidR="004A4126" w:rsidRPr="00FF345B" w:rsidTr="0051225E">
        <w:tc>
          <w:tcPr>
            <w:tcW w:w="4788" w:type="dxa"/>
          </w:tcPr>
          <w:p w:rsidR="004A4126" w:rsidRPr="00497A8E" w:rsidRDefault="004A4126" w:rsidP="004A4126">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 xml:space="preserve">Dirección General de Salud Ambiental </w:t>
            </w:r>
          </w:p>
        </w:tc>
        <w:tc>
          <w:tcPr>
            <w:tcW w:w="4788" w:type="dxa"/>
          </w:tcPr>
          <w:p w:rsidR="004A4126" w:rsidRPr="0051225E" w:rsidRDefault="004A4126"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General Office of Environmental Health</w:t>
            </w:r>
          </w:p>
        </w:tc>
      </w:tr>
      <w:tr w:rsidR="004A4126" w:rsidRPr="00FF345B" w:rsidTr="0051225E">
        <w:tc>
          <w:tcPr>
            <w:tcW w:w="4788" w:type="dxa"/>
          </w:tcPr>
          <w:p w:rsidR="004A4126" w:rsidRPr="00497A8E" w:rsidRDefault="004A4126" w:rsidP="004A4126">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 xml:space="preserve">Dirección General de Calidad Sanitaria de Productos y Servicios </w:t>
            </w:r>
          </w:p>
        </w:tc>
        <w:tc>
          <w:tcPr>
            <w:tcW w:w="4788" w:type="dxa"/>
          </w:tcPr>
          <w:p w:rsidR="004A4126" w:rsidRPr="0051225E" w:rsidRDefault="004A4126"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 xml:space="preserve">General Office of Sanitary Quality of Products and Services </w:t>
            </w:r>
          </w:p>
        </w:tc>
      </w:tr>
      <w:tr w:rsidR="004A4126" w:rsidRPr="00FF345B" w:rsidTr="0051225E">
        <w:tc>
          <w:tcPr>
            <w:tcW w:w="4788" w:type="dxa"/>
          </w:tcPr>
          <w:p w:rsidR="004A4126" w:rsidRPr="00497A8E" w:rsidRDefault="004A4126" w:rsidP="004A4126">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 xml:space="preserve">Laboratorio Nacional de Salud Pública </w:t>
            </w:r>
          </w:p>
        </w:tc>
        <w:tc>
          <w:tcPr>
            <w:tcW w:w="4788" w:type="dxa"/>
          </w:tcPr>
          <w:p w:rsidR="004A4126" w:rsidRPr="0051225E" w:rsidRDefault="004A4126"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National Laboratory of Public Health</w:t>
            </w:r>
          </w:p>
        </w:tc>
      </w:tr>
      <w:tr w:rsidR="004A4126" w:rsidRPr="00FF345B" w:rsidTr="0051225E">
        <w:tc>
          <w:tcPr>
            <w:tcW w:w="4788" w:type="dxa"/>
          </w:tcPr>
          <w:p w:rsidR="004A4126" w:rsidRPr="00497A8E" w:rsidRDefault="004A4126"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Centro Nacional de Vigilancia Epidemiológica</w:t>
            </w:r>
          </w:p>
        </w:tc>
        <w:tc>
          <w:tcPr>
            <w:tcW w:w="4788" w:type="dxa"/>
          </w:tcPr>
          <w:p w:rsidR="004A4126" w:rsidRPr="0051225E" w:rsidRDefault="004A4126"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National Center of Epidemiological Oversight</w:t>
            </w:r>
          </w:p>
        </w:tc>
      </w:tr>
      <w:tr w:rsidR="00273E87" w:rsidRPr="00497A8E" w:rsidTr="0051225E">
        <w:tc>
          <w:tcPr>
            <w:tcW w:w="4788" w:type="dxa"/>
          </w:tcPr>
          <w:p w:rsidR="00273E87" w:rsidRPr="00497A8E" w:rsidRDefault="00273E87"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SERVICIO DE SALUD TLAXCALA</w:t>
            </w:r>
            <w:r w:rsidR="00594D1F">
              <w:rPr>
                <w:rFonts w:ascii="Verdana" w:hAnsi="Verdana" w:cs="Arial"/>
                <w:sz w:val="16"/>
                <w:szCs w:val="16"/>
              </w:rPr>
              <w:t xml:space="preserve"> </w:t>
            </w:r>
          </w:p>
        </w:tc>
        <w:tc>
          <w:tcPr>
            <w:tcW w:w="4788" w:type="dxa"/>
          </w:tcPr>
          <w:p w:rsidR="00273E87" w:rsidRPr="0051225E" w:rsidRDefault="00594D1F"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 xml:space="preserve">TLAXCALA HEALTH SERVICE </w:t>
            </w:r>
          </w:p>
        </w:tc>
      </w:tr>
      <w:tr w:rsidR="00273E87" w:rsidRPr="00FF345B" w:rsidTr="0051225E">
        <w:tc>
          <w:tcPr>
            <w:tcW w:w="4788" w:type="dxa"/>
          </w:tcPr>
          <w:p w:rsidR="00273E87" w:rsidRPr="00497A8E" w:rsidRDefault="00273E87"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DIRECCION GENERAL DE CONSTRUCCION Y OPERACION HIDRAULICA/GOBIERNO DEL DISTRITO FEDERAL</w:t>
            </w:r>
          </w:p>
        </w:tc>
        <w:tc>
          <w:tcPr>
            <w:tcW w:w="4788" w:type="dxa"/>
          </w:tcPr>
          <w:p w:rsidR="00273E87" w:rsidRPr="0051225E" w:rsidRDefault="00594D1F"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GENERAL OFFICE OF CONSTRUCTION AND HYDRAULIC OPERATION/GOVERNMENT OF THE FEDERAL DISTRICT</w:t>
            </w:r>
          </w:p>
        </w:tc>
      </w:tr>
      <w:tr w:rsidR="00273E87" w:rsidRPr="00FF345B" w:rsidTr="0051225E">
        <w:tc>
          <w:tcPr>
            <w:tcW w:w="4788" w:type="dxa"/>
          </w:tcPr>
          <w:p w:rsidR="00273E87" w:rsidRPr="00497A8E" w:rsidRDefault="00273E87"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SERVICIOS DE SALUD PUBLICA DEL DISTRITO FEDERAL</w:t>
            </w:r>
          </w:p>
        </w:tc>
        <w:tc>
          <w:tcPr>
            <w:tcW w:w="4788" w:type="dxa"/>
          </w:tcPr>
          <w:p w:rsidR="00273E87" w:rsidRPr="0051225E" w:rsidRDefault="00594D1F"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PUBLIC HEALTH SERVICES OF THE FEDERAL DISTRICT</w:t>
            </w:r>
          </w:p>
        </w:tc>
      </w:tr>
      <w:tr w:rsidR="00273E87" w:rsidRPr="00497A8E" w:rsidTr="0051225E">
        <w:tc>
          <w:tcPr>
            <w:tcW w:w="4788" w:type="dxa"/>
          </w:tcPr>
          <w:p w:rsidR="00273E87" w:rsidRPr="00497A8E" w:rsidRDefault="00273E87"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COMPOSITES TECHNOLOGY</w:t>
            </w:r>
          </w:p>
        </w:tc>
        <w:tc>
          <w:tcPr>
            <w:tcW w:w="4788" w:type="dxa"/>
          </w:tcPr>
          <w:p w:rsidR="00273E87" w:rsidRPr="0051225E" w:rsidRDefault="00594D1F"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COMPOSITES TECHNOLOGY</w:t>
            </w:r>
          </w:p>
        </w:tc>
      </w:tr>
      <w:tr w:rsidR="00273E87" w:rsidRPr="00497A8E" w:rsidTr="0051225E">
        <w:tc>
          <w:tcPr>
            <w:tcW w:w="4788" w:type="dxa"/>
          </w:tcPr>
          <w:p w:rsidR="00273E87" w:rsidRPr="00497A8E" w:rsidRDefault="00273E87"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PROVIDA INMUNIZADA</w:t>
            </w:r>
          </w:p>
        </w:tc>
        <w:tc>
          <w:tcPr>
            <w:tcW w:w="4788" w:type="dxa"/>
          </w:tcPr>
          <w:p w:rsidR="00273E87" w:rsidRPr="0051225E" w:rsidRDefault="00594D1F"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PROVIDA INMUNIZADA</w:t>
            </w:r>
          </w:p>
        </w:tc>
      </w:tr>
      <w:tr w:rsidR="00273E87" w:rsidRPr="00FF345B" w:rsidTr="0051225E">
        <w:tc>
          <w:tcPr>
            <w:tcW w:w="4788" w:type="dxa"/>
          </w:tcPr>
          <w:p w:rsidR="00273E87" w:rsidRPr="00497A8E" w:rsidRDefault="00273E87" w:rsidP="00273E87">
            <w:pPr>
              <w:pStyle w:val="texto"/>
              <w:spacing w:after="61" w:line="218" w:lineRule="exact"/>
              <w:ind w:firstLine="0"/>
              <w:jc w:val="left"/>
              <w:rPr>
                <w:rFonts w:ascii="Verdana" w:hAnsi="Verdana" w:cs="Arial"/>
                <w:sz w:val="16"/>
                <w:szCs w:val="16"/>
              </w:rPr>
            </w:pPr>
            <w:r w:rsidRPr="00497A8E">
              <w:rPr>
                <w:rFonts w:ascii="Verdana" w:hAnsi="Verdana" w:cs="Arial"/>
                <w:sz w:val="16"/>
                <w:szCs w:val="16"/>
              </w:rPr>
              <w:t>INSTITUTO MEXICANO DE TECNOLOGIA DEL AGUA</w:t>
            </w:r>
          </w:p>
        </w:tc>
        <w:tc>
          <w:tcPr>
            <w:tcW w:w="4788" w:type="dxa"/>
          </w:tcPr>
          <w:p w:rsidR="00273E87" w:rsidRPr="0051225E" w:rsidRDefault="00594D1F" w:rsidP="00273E87">
            <w:pPr>
              <w:pStyle w:val="texto"/>
              <w:spacing w:after="61" w:line="218" w:lineRule="exact"/>
              <w:ind w:firstLine="0"/>
              <w:jc w:val="left"/>
              <w:rPr>
                <w:rFonts w:ascii="Verdana" w:hAnsi="Verdana" w:cs="Arial"/>
                <w:sz w:val="16"/>
                <w:szCs w:val="16"/>
                <w:lang w:val="en-US"/>
              </w:rPr>
            </w:pPr>
            <w:r w:rsidRPr="0051225E">
              <w:rPr>
                <w:rFonts w:ascii="Verdana" w:hAnsi="Verdana" w:cs="Arial"/>
                <w:sz w:val="16"/>
                <w:szCs w:val="16"/>
                <w:lang w:val="en-US"/>
              </w:rPr>
              <w:t>MEXICAN INSTITUTE OF WATER TECHNOLOGY</w:t>
            </w:r>
          </w:p>
        </w:tc>
      </w:tr>
      <w:tr w:rsidR="00273E87" w:rsidRPr="00FF345B" w:rsidTr="0051225E">
        <w:tc>
          <w:tcPr>
            <w:tcW w:w="4788" w:type="dxa"/>
          </w:tcPr>
          <w:p w:rsidR="00273E87" w:rsidRPr="00497A8E" w:rsidRDefault="00273E87" w:rsidP="00273E87">
            <w:pPr>
              <w:pStyle w:val="texto"/>
              <w:spacing w:line="226" w:lineRule="atLeast"/>
              <w:ind w:firstLine="0"/>
              <w:jc w:val="left"/>
              <w:rPr>
                <w:rFonts w:ascii="Verdana" w:hAnsi="Verdana" w:cs="Arial"/>
                <w:sz w:val="16"/>
                <w:szCs w:val="16"/>
              </w:rPr>
            </w:pPr>
            <w:r w:rsidRPr="00497A8E">
              <w:rPr>
                <w:rFonts w:ascii="Verdana" w:hAnsi="Verdana" w:cs="Arial"/>
                <w:sz w:val="16"/>
                <w:szCs w:val="16"/>
              </w:rPr>
              <w:t>CAMARA NACIONAL DE LA INDUSTRIA DE TRANSFORMACION (CANACINTRA)</w:t>
            </w:r>
          </w:p>
        </w:tc>
        <w:tc>
          <w:tcPr>
            <w:tcW w:w="4788" w:type="dxa"/>
          </w:tcPr>
          <w:p w:rsidR="00273E87" w:rsidRPr="0051225E" w:rsidRDefault="00594D1F" w:rsidP="00273E87">
            <w:pPr>
              <w:pStyle w:val="texto"/>
              <w:spacing w:line="226" w:lineRule="atLeast"/>
              <w:ind w:firstLine="0"/>
              <w:jc w:val="left"/>
              <w:rPr>
                <w:rFonts w:ascii="Verdana" w:hAnsi="Verdana" w:cs="Arial"/>
                <w:sz w:val="16"/>
                <w:szCs w:val="16"/>
                <w:lang w:val="en-US"/>
              </w:rPr>
            </w:pPr>
            <w:r w:rsidRPr="0051225E">
              <w:rPr>
                <w:rFonts w:ascii="Verdana" w:hAnsi="Verdana" w:cs="Arial"/>
                <w:sz w:val="16"/>
                <w:szCs w:val="16"/>
                <w:lang w:val="en-US"/>
              </w:rPr>
              <w:t>NATIONAL CHAMBER OF THE MANUFACTURING INDUSTRY  (CANACINTRA)</w:t>
            </w:r>
          </w:p>
        </w:tc>
      </w:tr>
      <w:tr w:rsidR="00273E87" w:rsidRPr="00FF345B" w:rsidTr="0051225E">
        <w:tc>
          <w:tcPr>
            <w:tcW w:w="4788" w:type="dxa"/>
          </w:tcPr>
          <w:p w:rsidR="00273E87" w:rsidRPr="00497A8E" w:rsidRDefault="00273E87" w:rsidP="00273E87">
            <w:pPr>
              <w:pStyle w:val="texto"/>
              <w:spacing w:line="226" w:lineRule="atLeast"/>
              <w:ind w:firstLine="0"/>
              <w:jc w:val="left"/>
              <w:rPr>
                <w:rFonts w:ascii="Verdana" w:hAnsi="Verdana" w:cs="Arial"/>
                <w:sz w:val="16"/>
                <w:szCs w:val="16"/>
              </w:rPr>
            </w:pPr>
            <w:r w:rsidRPr="00497A8E">
              <w:rPr>
                <w:rFonts w:ascii="Verdana" w:hAnsi="Verdana" w:cs="Arial"/>
                <w:sz w:val="16"/>
                <w:szCs w:val="16"/>
              </w:rPr>
              <w:t>SECRETARIA DE ENERGIA/COMISION NACIONAL DE ENERGIA NUCLEAR Y SALVAGUARDAS</w:t>
            </w:r>
          </w:p>
        </w:tc>
        <w:tc>
          <w:tcPr>
            <w:tcW w:w="4788" w:type="dxa"/>
          </w:tcPr>
          <w:p w:rsidR="00273E87" w:rsidRPr="0051225E" w:rsidRDefault="00594D1F" w:rsidP="00273E87">
            <w:pPr>
              <w:pStyle w:val="texto"/>
              <w:spacing w:line="226" w:lineRule="atLeast"/>
              <w:ind w:firstLine="0"/>
              <w:jc w:val="left"/>
              <w:rPr>
                <w:rFonts w:ascii="Verdana" w:hAnsi="Verdana" w:cs="Arial"/>
                <w:sz w:val="16"/>
                <w:szCs w:val="16"/>
                <w:lang w:val="en-US"/>
              </w:rPr>
            </w:pPr>
            <w:r w:rsidRPr="0051225E">
              <w:rPr>
                <w:rFonts w:ascii="Verdana" w:hAnsi="Verdana" w:cs="Arial"/>
                <w:sz w:val="16"/>
                <w:szCs w:val="16"/>
                <w:lang w:val="en-US"/>
              </w:rPr>
              <w:t>SECRETARY OF ENERGY/NATIONAL COMMISSION OF NUCLEAR ENERGY AND SAFEGUARDS</w:t>
            </w:r>
          </w:p>
        </w:tc>
      </w:tr>
      <w:tr w:rsidR="00594D1F" w:rsidRPr="00497A8E" w:rsidTr="0051225E">
        <w:tc>
          <w:tcPr>
            <w:tcW w:w="4788" w:type="dxa"/>
          </w:tcPr>
          <w:p w:rsidR="00594D1F" w:rsidRPr="00497A8E" w:rsidRDefault="00594D1F" w:rsidP="00273E87">
            <w:pPr>
              <w:pStyle w:val="texto"/>
              <w:spacing w:line="226" w:lineRule="atLeast"/>
              <w:ind w:firstLine="0"/>
              <w:jc w:val="left"/>
              <w:rPr>
                <w:rFonts w:ascii="Verdana" w:hAnsi="Verdana" w:cs="Arial"/>
                <w:sz w:val="16"/>
                <w:szCs w:val="16"/>
                <w:lang w:val="fr-FR"/>
              </w:rPr>
            </w:pPr>
            <w:r w:rsidRPr="00497A8E">
              <w:rPr>
                <w:rFonts w:ascii="Verdana" w:hAnsi="Verdana" w:cs="Arial"/>
                <w:sz w:val="16"/>
                <w:szCs w:val="16"/>
                <w:lang w:val="fr-FR"/>
              </w:rPr>
              <w:t>IDEXX LABORATORIES, S. DE RI DE C.V.</w:t>
            </w:r>
          </w:p>
        </w:tc>
        <w:tc>
          <w:tcPr>
            <w:tcW w:w="4788" w:type="dxa"/>
          </w:tcPr>
          <w:p w:rsidR="00594D1F" w:rsidRPr="00FF345B" w:rsidRDefault="00594D1F" w:rsidP="000D0C8B">
            <w:pPr>
              <w:pStyle w:val="texto"/>
              <w:spacing w:line="226" w:lineRule="atLeast"/>
              <w:ind w:firstLine="0"/>
              <w:jc w:val="left"/>
              <w:rPr>
                <w:rFonts w:ascii="Verdana" w:hAnsi="Verdana" w:cs="Arial"/>
                <w:sz w:val="16"/>
                <w:szCs w:val="16"/>
                <w:lang w:val="es-MX"/>
              </w:rPr>
            </w:pPr>
            <w:r w:rsidRPr="00FF345B">
              <w:rPr>
                <w:rFonts w:ascii="Verdana" w:hAnsi="Verdana" w:cs="Arial"/>
                <w:sz w:val="16"/>
                <w:szCs w:val="16"/>
                <w:lang w:val="es-MX"/>
              </w:rPr>
              <w:t>IDEXX LABORATORIES, S. DE RI DE C.V.</w:t>
            </w:r>
          </w:p>
        </w:tc>
      </w:tr>
      <w:tr w:rsidR="00594D1F" w:rsidRPr="00497A8E" w:rsidTr="0051225E">
        <w:tc>
          <w:tcPr>
            <w:tcW w:w="4788" w:type="dxa"/>
          </w:tcPr>
          <w:p w:rsidR="00594D1F" w:rsidRPr="00497A8E" w:rsidRDefault="00594D1F" w:rsidP="00273E87">
            <w:pPr>
              <w:pStyle w:val="texto"/>
              <w:spacing w:line="226" w:lineRule="atLeast"/>
              <w:ind w:firstLine="0"/>
              <w:jc w:val="left"/>
              <w:rPr>
                <w:rFonts w:ascii="Verdana" w:hAnsi="Verdana" w:cs="Arial"/>
                <w:sz w:val="16"/>
                <w:szCs w:val="16"/>
              </w:rPr>
            </w:pPr>
            <w:r w:rsidRPr="00497A8E">
              <w:rPr>
                <w:rFonts w:ascii="Verdana" w:hAnsi="Verdana" w:cs="Arial"/>
                <w:sz w:val="16"/>
                <w:szCs w:val="16"/>
              </w:rPr>
              <w:t>COMISION NACIONAL DE AGUA</w:t>
            </w:r>
          </w:p>
        </w:tc>
        <w:tc>
          <w:tcPr>
            <w:tcW w:w="4788" w:type="dxa"/>
          </w:tcPr>
          <w:p w:rsidR="00594D1F" w:rsidRPr="0051225E" w:rsidRDefault="00594D1F" w:rsidP="000D0C8B">
            <w:pPr>
              <w:pStyle w:val="texto"/>
              <w:spacing w:line="226" w:lineRule="atLeast"/>
              <w:ind w:firstLine="0"/>
              <w:jc w:val="left"/>
              <w:rPr>
                <w:rFonts w:ascii="Verdana" w:hAnsi="Verdana" w:cs="Arial"/>
                <w:sz w:val="16"/>
                <w:szCs w:val="16"/>
                <w:lang w:val="en-US"/>
              </w:rPr>
            </w:pPr>
            <w:r w:rsidRPr="0051225E">
              <w:rPr>
                <w:rFonts w:ascii="Verdana" w:hAnsi="Verdana" w:cs="Arial"/>
                <w:sz w:val="16"/>
                <w:szCs w:val="16"/>
                <w:lang w:val="en-US"/>
              </w:rPr>
              <w:t>COMISION NACIONAL DE AGUA</w:t>
            </w:r>
          </w:p>
        </w:tc>
      </w:tr>
      <w:tr w:rsidR="00594D1F" w:rsidRPr="00497A8E" w:rsidTr="0051225E">
        <w:tc>
          <w:tcPr>
            <w:tcW w:w="4788" w:type="dxa"/>
          </w:tcPr>
          <w:p w:rsidR="00594D1F" w:rsidRPr="00497A8E" w:rsidRDefault="00594D1F" w:rsidP="00273E87">
            <w:pPr>
              <w:pStyle w:val="texto"/>
              <w:spacing w:line="226" w:lineRule="atLeast"/>
              <w:ind w:firstLine="0"/>
              <w:jc w:val="left"/>
              <w:rPr>
                <w:rFonts w:ascii="Verdana" w:hAnsi="Verdana" w:cs="Arial"/>
                <w:sz w:val="16"/>
                <w:szCs w:val="16"/>
              </w:rPr>
            </w:pPr>
            <w:r w:rsidRPr="00497A8E">
              <w:rPr>
                <w:rFonts w:ascii="Verdana" w:hAnsi="Verdana" w:cs="Arial"/>
                <w:sz w:val="16"/>
                <w:szCs w:val="16"/>
              </w:rPr>
              <w:t>COMTECH</w:t>
            </w:r>
          </w:p>
        </w:tc>
        <w:tc>
          <w:tcPr>
            <w:tcW w:w="4788" w:type="dxa"/>
          </w:tcPr>
          <w:p w:rsidR="00594D1F" w:rsidRPr="0051225E" w:rsidRDefault="00594D1F" w:rsidP="000D0C8B">
            <w:pPr>
              <w:pStyle w:val="texto"/>
              <w:spacing w:line="226" w:lineRule="atLeast"/>
              <w:ind w:firstLine="0"/>
              <w:jc w:val="left"/>
              <w:rPr>
                <w:rFonts w:ascii="Verdana" w:hAnsi="Verdana" w:cs="Arial"/>
                <w:sz w:val="16"/>
                <w:szCs w:val="16"/>
                <w:lang w:val="en-US"/>
              </w:rPr>
            </w:pPr>
            <w:r w:rsidRPr="0051225E">
              <w:rPr>
                <w:rFonts w:ascii="Verdana" w:hAnsi="Verdana" w:cs="Arial"/>
                <w:sz w:val="16"/>
                <w:szCs w:val="16"/>
                <w:lang w:val="en-US"/>
              </w:rPr>
              <w:t>COMTECH</w:t>
            </w:r>
          </w:p>
        </w:tc>
      </w:tr>
      <w:tr w:rsidR="00594D1F" w:rsidRPr="00497A8E" w:rsidTr="0051225E">
        <w:tc>
          <w:tcPr>
            <w:tcW w:w="4788" w:type="dxa"/>
          </w:tcPr>
          <w:p w:rsidR="00594D1F" w:rsidRPr="00497A8E" w:rsidRDefault="00594D1F" w:rsidP="00273E87">
            <w:pPr>
              <w:pStyle w:val="texto"/>
              <w:spacing w:line="226" w:lineRule="atLeast"/>
              <w:ind w:firstLine="0"/>
              <w:jc w:val="left"/>
              <w:rPr>
                <w:rFonts w:ascii="Verdana" w:hAnsi="Verdana" w:cs="Arial"/>
                <w:sz w:val="16"/>
                <w:szCs w:val="16"/>
              </w:rPr>
            </w:pPr>
            <w:r w:rsidRPr="00497A8E">
              <w:rPr>
                <w:rFonts w:ascii="Verdana" w:hAnsi="Verdana" w:cs="Arial"/>
                <w:sz w:val="16"/>
                <w:szCs w:val="16"/>
              </w:rPr>
              <w:t>PROVINZA</w:t>
            </w:r>
          </w:p>
        </w:tc>
        <w:tc>
          <w:tcPr>
            <w:tcW w:w="4788" w:type="dxa"/>
          </w:tcPr>
          <w:p w:rsidR="00594D1F" w:rsidRPr="0051225E" w:rsidRDefault="00594D1F" w:rsidP="000D0C8B">
            <w:pPr>
              <w:pStyle w:val="texto"/>
              <w:spacing w:line="226" w:lineRule="atLeast"/>
              <w:ind w:firstLine="0"/>
              <w:jc w:val="left"/>
              <w:rPr>
                <w:rFonts w:ascii="Verdana" w:hAnsi="Verdana" w:cs="Arial"/>
                <w:sz w:val="16"/>
                <w:szCs w:val="16"/>
                <w:lang w:val="en-US"/>
              </w:rPr>
            </w:pPr>
            <w:r w:rsidRPr="0051225E">
              <w:rPr>
                <w:rFonts w:ascii="Verdana" w:hAnsi="Verdana" w:cs="Arial"/>
                <w:sz w:val="16"/>
                <w:szCs w:val="16"/>
                <w:lang w:val="en-US"/>
              </w:rPr>
              <w:t>PROVINZA</w:t>
            </w:r>
          </w:p>
        </w:tc>
      </w:tr>
      <w:tr w:rsidR="00FB06EE" w:rsidRPr="00497A8E" w:rsidTr="0051225E">
        <w:tc>
          <w:tcPr>
            <w:tcW w:w="4788" w:type="dxa"/>
          </w:tcPr>
          <w:p w:rsidR="00FB06EE" w:rsidRDefault="00FB06EE" w:rsidP="00273E87">
            <w:pPr>
              <w:pStyle w:val="texto"/>
              <w:spacing w:line="226" w:lineRule="atLeast"/>
              <w:ind w:firstLine="0"/>
              <w:jc w:val="left"/>
              <w:rPr>
                <w:rFonts w:ascii="Verdana" w:hAnsi="Verdana" w:cs="Arial"/>
                <w:sz w:val="16"/>
                <w:szCs w:val="16"/>
              </w:rPr>
            </w:pPr>
          </w:p>
          <w:p w:rsidR="00FB06EE" w:rsidRDefault="00FB06EE" w:rsidP="00273E87">
            <w:pPr>
              <w:pStyle w:val="texto"/>
              <w:spacing w:line="226" w:lineRule="atLeast"/>
              <w:ind w:firstLine="0"/>
              <w:jc w:val="left"/>
              <w:rPr>
                <w:rFonts w:ascii="Verdana" w:hAnsi="Verdana" w:cs="Arial"/>
                <w:sz w:val="16"/>
                <w:szCs w:val="16"/>
              </w:rPr>
            </w:pPr>
          </w:p>
          <w:p w:rsidR="00FB06EE" w:rsidRDefault="00FB06EE" w:rsidP="00273E87">
            <w:pPr>
              <w:pStyle w:val="texto"/>
              <w:spacing w:line="226" w:lineRule="atLeast"/>
              <w:ind w:firstLine="0"/>
              <w:jc w:val="left"/>
              <w:rPr>
                <w:rFonts w:ascii="Verdana" w:hAnsi="Verdana" w:cs="Arial"/>
                <w:sz w:val="16"/>
                <w:szCs w:val="16"/>
              </w:rPr>
            </w:pPr>
          </w:p>
          <w:p w:rsidR="00FB06EE" w:rsidRPr="00497A8E" w:rsidRDefault="00FB06EE" w:rsidP="00273E87">
            <w:pPr>
              <w:pStyle w:val="texto"/>
              <w:spacing w:line="226" w:lineRule="atLeast"/>
              <w:ind w:firstLine="0"/>
              <w:jc w:val="left"/>
              <w:rPr>
                <w:rFonts w:ascii="Verdana" w:hAnsi="Verdana" w:cs="Arial"/>
                <w:sz w:val="16"/>
                <w:szCs w:val="16"/>
              </w:rPr>
            </w:pPr>
          </w:p>
        </w:tc>
        <w:tc>
          <w:tcPr>
            <w:tcW w:w="4788" w:type="dxa"/>
          </w:tcPr>
          <w:p w:rsidR="00FB06EE" w:rsidRPr="0051225E" w:rsidRDefault="00FB06EE" w:rsidP="000D0C8B">
            <w:pPr>
              <w:pStyle w:val="texto"/>
              <w:spacing w:line="226" w:lineRule="atLeast"/>
              <w:ind w:firstLine="0"/>
              <w:jc w:val="left"/>
              <w:rPr>
                <w:rFonts w:ascii="Verdana" w:hAnsi="Verdana" w:cs="Arial"/>
                <w:sz w:val="16"/>
                <w:szCs w:val="16"/>
                <w:lang w:val="en-US"/>
              </w:rPr>
            </w:pPr>
          </w:p>
        </w:tc>
      </w:tr>
      <w:tr w:rsidR="00FB06EE" w:rsidRPr="00497A8E" w:rsidTr="0051225E">
        <w:tc>
          <w:tcPr>
            <w:tcW w:w="4788" w:type="dxa"/>
          </w:tcPr>
          <w:p w:rsidR="00FB06EE" w:rsidRPr="00497A8E" w:rsidRDefault="00FB06EE" w:rsidP="006D5614">
            <w:pPr>
              <w:pStyle w:val="Titulo1"/>
              <w:pBdr>
                <w:bottom w:val="none" w:sz="0" w:space="0" w:color="auto"/>
              </w:pBdr>
              <w:rPr>
                <w:rFonts w:ascii="Verdana" w:hAnsi="Verdana"/>
                <w:sz w:val="16"/>
                <w:szCs w:val="16"/>
              </w:rPr>
            </w:pPr>
            <w:r w:rsidRPr="00497A8E">
              <w:rPr>
                <w:rFonts w:ascii="Verdana" w:hAnsi="Verdana"/>
                <w:sz w:val="16"/>
                <w:szCs w:val="16"/>
              </w:rPr>
              <w:lastRenderedPageBreak/>
              <w:t>NORMA Oficial Mexicana NOM-230-SSA1-2002, Salud ambiental. Agua para uso y consumo humano, requisitos sanitarios que se deben cumplir en los sistemas de abastecimiento públicos y privados durante el manejo del agua. Procedimientos sanitarios para el muestreo.</w:t>
            </w:r>
          </w:p>
        </w:tc>
        <w:tc>
          <w:tcPr>
            <w:tcW w:w="4788" w:type="dxa"/>
          </w:tcPr>
          <w:p w:rsidR="00FB06EE" w:rsidRPr="0051225E" w:rsidRDefault="00FB06EE" w:rsidP="006D5614">
            <w:pPr>
              <w:pStyle w:val="Titulo1"/>
              <w:pBdr>
                <w:bottom w:val="none" w:sz="0" w:space="0" w:color="auto"/>
              </w:pBdr>
              <w:rPr>
                <w:rFonts w:ascii="Verdana" w:hAnsi="Verdana"/>
                <w:sz w:val="16"/>
                <w:szCs w:val="16"/>
                <w:lang w:val="en-US"/>
              </w:rPr>
            </w:pPr>
            <w:r w:rsidRPr="0051225E">
              <w:rPr>
                <w:rFonts w:ascii="Verdana" w:hAnsi="Verdana"/>
                <w:sz w:val="16"/>
                <w:szCs w:val="16"/>
                <w:lang w:val="en-US"/>
              </w:rPr>
              <w:t xml:space="preserve">Official Mexican Standard NOM-230-SSA1-2002, Environmental Health. Water for human use and consumption, sanitary requirements that the public and private supply systems must comply with during the handling of water. Sanitary procedures for the sampling. </w:t>
            </w:r>
          </w:p>
          <w:p w:rsidR="00FB06EE" w:rsidRPr="0051225E" w:rsidRDefault="00FB06EE" w:rsidP="006D5614">
            <w:pPr>
              <w:pStyle w:val="Titulo1"/>
              <w:pBdr>
                <w:bottom w:val="none" w:sz="0" w:space="0" w:color="auto"/>
              </w:pBdr>
              <w:rPr>
                <w:rFonts w:ascii="Verdana" w:hAnsi="Verdana"/>
                <w:sz w:val="16"/>
                <w:szCs w:val="16"/>
                <w:lang w:val="en-US"/>
              </w:rPr>
            </w:pPr>
          </w:p>
        </w:tc>
      </w:tr>
      <w:tr w:rsidR="00FB06EE" w:rsidRPr="00497A8E" w:rsidTr="0051225E">
        <w:tc>
          <w:tcPr>
            <w:tcW w:w="4788" w:type="dxa"/>
          </w:tcPr>
          <w:p w:rsidR="00FB06EE" w:rsidRPr="00497A8E" w:rsidRDefault="00FB06EE" w:rsidP="00273E87">
            <w:pPr>
              <w:pStyle w:val="ANOTACION"/>
              <w:spacing w:before="0" w:line="226" w:lineRule="atLeast"/>
              <w:rPr>
                <w:rFonts w:ascii="Verdana" w:hAnsi="Verdana"/>
                <w:sz w:val="16"/>
                <w:szCs w:val="16"/>
              </w:rPr>
            </w:pPr>
            <w:r w:rsidRPr="00497A8E">
              <w:rPr>
                <w:rFonts w:ascii="Verdana" w:hAnsi="Verdana"/>
                <w:sz w:val="16"/>
                <w:szCs w:val="16"/>
              </w:rPr>
              <w:t>INDICE</w:t>
            </w:r>
          </w:p>
        </w:tc>
        <w:tc>
          <w:tcPr>
            <w:tcW w:w="4788" w:type="dxa"/>
          </w:tcPr>
          <w:p w:rsidR="00FB06EE" w:rsidRPr="0051225E" w:rsidRDefault="00FB06EE" w:rsidP="00273E87">
            <w:pPr>
              <w:pStyle w:val="ANOTACION"/>
              <w:spacing w:before="0" w:line="226" w:lineRule="atLeast"/>
              <w:rPr>
                <w:rFonts w:ascii="Verdana" w:hAnsi="Verdana"/>
                <w:sz w:val="16"/>
                <w:szCs w:val="16"/>
                <w:lang w:val="en-US"/>
              </w:rPr>
            </w:pPr>
            <w:r w:rsidRPr="0051225E">
              <w:rPr>
                <w:rFonts w:ascii="Verdana" w:hAnsi="Verdana"/>
                <w:sz w:val="16"/>
                <w:szCs w:val="16"/>
                <w:lang w:val="en-US"/>
              </w:rPr>
              <w:t>INDEX</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0.</w:t>
            </w:r>
            <w:r w:rsidRPr="00497A8E">
              <w:rPr>
                <w:rFonts w:ascii="Verdana" w:hAnsi="Verdana"/>
                <w:sz w:val="16"/>
                <w:szCs w:val="16"/>
              </w:rPr>
              <w:tab/>
              <w:t>Introducción</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0. </w:t>
            </w:r>
            <w:r w:rsidRPr="0051225E">
              <w:rPr>
                <w:rFonts w:ascii="Verdana" w:hAnsi="Verdana"/>
                <w:bCs/>
                <w:sz w:val="16"/>
                <w:szCs w:val="16"/>
                <w:lang w:val="en-US"/>
              </w:rPr>
              <w:t>Introduction</w:t>
            </w:r>
          </w:p>
        </w:tc>
      </w:tr>
      <w:tr w:rsidR="00FB06EE" w:rsidRPr="00FF345B"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1.</w:t>
            </w:r>
            <w:r w:rsidRPr="00497A8E">
              <w:rPr>
                <w:rFonts w:ascii="Verdana" w:hAnsi="Verdana"/>
                <w:sz w:val="16"/>
                <w:szCs w:val="16"/>
              </w:rPr>
              <w:tab/>
              <w:t>Objetivo y campo de aplicación</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1. </w:t>
            </w:r>
            <w:r w:rsidRPr="0051225E">
              <w:rPr>
                <w:rFonts w:ascii="Verdana" w:hAnsi="Verdana"/>
                <w:bCs/>
                <w:sz w:val="16"/>
                <w:szCs w:val="16"/>
                <w:lang w:val="en-US"/>
              </w:rPr>
              <w:t>Objective and field of application</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2.</w:t>
            </w:r>
            <w:r w:rsidRPr="00497A8E">
              <w:rPr>
                <w:rFonts w:ascii="Verdana" w:hAnsi="Verdana"/>
                <w:sz w:val="16"/>
                <w:szCs w:val="16"/>
              </w:rPr>
              <w:tab/>
              <w:t>Referencias</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2. </w:t>
            </w:r>
            <w:r w:rsidRPr="0051225E">
              <w:rPr>
                <w:rFonts w:ascii="Verdana" w:hAnsi="Verdana"/>
                <w:bCs/>
                <w:sz w:val="16"/>
                <w:szCs w:val="16"/>
                <w:lang w:val="en-US"/>
              </w:rPr>
              <w:t>References</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3.</w:t>
            </w:r>
            <w:r w:rsidRPr="00497A8E">
              <w:rPr>
                <w:rFonts w:ascii="Verdana" w:hAnsi="Verdana"/>
                <w:sz w:val="16"/>
                <w:szCs w:val="16"/>
              </w:rPr>
              <w:tab/>
              <w:t>Definiciones</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3. </w:t>
            </w:r>
            <w:r w:rsidRPr="0051225E">
              <w:rPr>
                <w:rFonts w:ascii="Verdana" w:hAnsi="Verdana"/>
                <w:bCs/>
                <w:sz w:val="16"/>
                <w:szCs w:val="16"/>
                <w:lang w:val="en-US"/>
              </w:rPr>
              <w:t>Definitions</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4.</w:t>
            </w:r>
            <w:r w:rsidRPr="00497A8E">
              <w:rPr>
                <w:rFonts w:ascii="Verdana" w:hAnsi="Verdana"/>
                <w:sz w:val="16"/>
                <w:szCs w:val="16"/>
              </w:rPr>
              <w:tab/>
              <w:t>Símbolos y abreviaturas</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4. </w:t>
            </w:r>
            <w:r w:rsidRPr="0051225E">
              <w:rPr>
                <w:rFonts w:ascii="Verdana" w:hAnsi="Verdana"/>
                <w:bCs/>
                <w:sz w:val="16"/>
                <w:szCs w:val="16"/>
                <w:lang w:val="en-US"/>
              </w:rPr>
              <w:t>Symbols and abbreviations</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5.</w:t>
            </w:r>
            <w:r w:rsidRPr="00497A8E">
              <w:rPr>
                <w:rFonts w:ascii="Verdana" w:hAnsi="Verdana"/>
                <w:sz w:val="16"/>
                <w:szCs w:val="16"/>
              </w:rPr>
              <w:tab/>
              <w:t>Especificaciones</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5. </w:t>
            </w:r>
            <w:r w:rsidRPr="0051225E">
              <w:rPr>
                <w:rFonts w:ascii="Verdana" w:hAnsi="Verdana"/>
                <w:bCs/>
                <w:sz w:val="16"/>
                <w:szCs w:val="16"/>
                <w:lang w:val="en-US"/>
              </w:rPr>
              <w:t>Specifications</w:t>
            </w:r>
          </w:p>
        </w:tc>
      </w:tr>
      <w:tr w:rsidR="00FB06EE" w:rsidRPr="00FF345B"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6.</w:t>
            </w:r>
            <w:r w:rsidRPr="00497A8E">
              <w:rPr>
                <w:rFonts w:ascii="Verdana" w:hAnsi="Verdana"/>
                <w:sz w:val="16"/>
                <w:szCs w:val="16"/>
              </w:rPr>
              <w:tab/>
              <w:t>Control sanitario y medidas preventivas</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6. </w:t>
            </w:r>
            <w:r w:rsidRPr="0051225E">
              <w:rPr>
                <w:rFonts w:ascii="Verdana" w:hAnsi="Verdana"/>
                <w:bCs/>
                <w:sz w:val="16"/>
                <w:szCs w:val="16"/>
                <w:lang w:val="en-US"/>
              </w:rPr>
              <w:t>Sanitary Control and preventive measures</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7.</w:t>
            </w:r>
            <w:r w:rsidRPr="00497A8E">
              <w:rPr>
                <w:rFonts w:ascii="Verdana" w:hAnsi="Verdana"/>
                <w:sz w:val="16"/>
                <w:szCs w:val="16"/>
              </w:rPr>
              <w:tab/>
              <w:t>Procedimientos sanitarios para el muestreo</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7. </w:t>
            </w:r>
            <w:r w:rsidRPr="0051225E">
              <w:rPr>
                <w:rFonts w:ascii="Verdana" w:hAnsi="Verdana"/>
                <w:bCs/>
                <w:sz w:val="16"/>
                <w:szCs w:val="16"/>
                <w:lang w:val="en-US"/>
              </w:rPr>
              <w:t>Sanitary procedures for sampling</w:t>
            </w:r>
          </w:p>
        </w:tc>
      </w:tr>
      <w:tr w:rsidR="00FB06EE" w:rsidRPr="00FF345B"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8.</w:t>
            </w:r>
            <w:r w:rsidRPr="00497A8E">
              <w:rPr>
                <w:rFonts w:ascii="Verdana" w:hAnsi="Verdana"/>
                <w:sz w:val="16"/>
                <w:szCs w:val="16"/>
              </w:rPr>
              <w:tab/>
              <w:t>Concordancia con normas internacionales y mexicanas</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8. </w:t>
            </w:r>
            <w:r w:rsidRPr="0051225E">
              <w:rPr>
                <w:rFonts w:ascii="Verdana" w:hAnsi="Verdana"/>
                <w:bCs/>
                <w:sz w:val="16"/>
                <w:szCs w:val="16"/>
                <w:lang w:val="en-US"/>
              </w:rPr>
              <w:t>Concordance with international and Mexican Standards</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9.</w:t>
            </w:r>
            <w:r w:rsidRPr="00497A8E">
              <w:rPr>
                <w:rFonts w:ascii="Verdana" w:hAnsi="Verdana"/>
                <w:sz w:val="16"/>
                <w:szCs w:val="16"/>
              </w:rPr>
              <w:tab/>
              <w:t>Bibliografía</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9. </w:t>
            </w:r>
            <w:r w:rsidRPr="0051225E">
              <w:rPr>
                <w:rFonts w:ascii="Verdana" w:hAnsi="Verdana"/>
                <w:bCs/>
                <w:sz w:val="16"/>
                <w:szCs w:val="16"/>
                <w:lang w:val="en-US"/>
              </w:rPr>
              <w:t>Bibliography</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10.</w:t>
            </w:r>
            <w:r w:rsidRPr="00497A8E">
              <w:rPr>
                <w:rFonts w:ascii="Verdana" w:hAnsi="Verdana"/>
                <w:sz w:val="16"/>
                <w:szCs w:val="16"/>
              </w:rPr>
              <w:tab/>
              <w:t>Observancia de la norma</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10. </w:t>
            </w:r>
            <w:r w:rsidRPr="0051225E">
              <w:rPr>
                <w:rFonts w:ascii="Verdana" w:hAnsi="Verdana"/>
                <w:bCs/>
                <w:sz w:val="16"/>
                <w:szCs w:val="16"/>
                <w:lang w:val="en-US"/>
              </w:rPr>
              <w:t>Observance of the Standard</w:t>
            </w:r>
          </w:p>
        </w:tc>
      </w:tr>
      <w:tr w:rsidR="00FB06EE" w:rsidRPr="00497A8E" w:rsidTr="0051225E">
        <w:tc>
          <w:tcPr>
            <w:tcW w:w="4788" w:type="dxa"/>
          </w:tcPr>
          <w:p w:rsidR="00FB06EE" w:rsidRPr="00497A8E" w:rsidRDefault="00FB06EE" w:rsidP="00273E87">
            <w:pPr>
              <w:pStyle w:val="ROMANOS"/>
              <w:spacing w:line="226" w:lineRule="atLeast"/>
              <w:ind w:left="0" w:firstLine="0"/>
              <w:rPr>
                <w:rFonts w:ascii="Verdana" w:hAnsi="Verdana"/>
                <w:sz w:val="16"/>
                <w:szCs w:val="16"/>
              </w:rPr>
            </w:pPr>
            <w:r w:rsidRPr="00497A8E">
              <w:rPr>
                <w:rFonts w:ascii="Verdana" w:hAnsi="Verdana"/>
                <w:b/>
                <w:sz w:val="16"/>
                <w:szCs w:val="16"/>
              </w:rPr>
              <w:t>11</w:t>
            </w:r>
            <w:r w:rsidRPr="00497A8E">
              <w:rPr>
                <w:rFonts w:ascii="Verdana" w:hAnsi="Verdana"/>
                <w:sz w:val="16"/>
                <w:szCs w:val="16"/>
              </w:rPr>
              <w:t>.</w:t>
            </w:r>
            <w:r w:rsidRPr="00497A8E">
              <w:rPr>
                <w:rFonts w:ascii="Verdana" w:hAnsi="Verdana"/>
                <w:sz w:val="16"/>
                <w:szCs w:val="16"/>
              </w:rPr>
              <w:tab/>
              <w:t>Vigencia</w:t>
            </w:r>
          </w:p>
        </w:tc>
        <w:tc>
          <w:tcPr>
            <w:tcW w:w="4788" w:type="dxa"/>
          </w:tcPr>
          <w:p w:rsidR="00FB06EE" w:rsidRPr="0051225E" w:rsidRDefault="00FB06EE" w:rsidP="00273E87">
            <w:pPr>
              <w:pStyle w:val="ROMANOS"/>
              <w:spacing w:line="226" w:lineRule="atLeast"/>
              <w:ind w:left="0" w:firstLine="0"/>
              <w:rPr>
                <w:rFonts w:ascii="Verdana" w:hAnsi="Verdana"/>
                <w:bCs/>
                <w:sz w:val="16"/>
                <w:szCs w:val="16"/>
                <w:lang w:val="en-US"/>
              </w:rPr>
            </w:pPr>
            <w:r w:rsidRPr="0051225E">
              <w:rPr>
                <w:rFonts w:ascii="Verdana" w:hAnsi="Verdana"/>
                <w:b/>
                <w:sz w:val="16"/>
                <w:szCs w:val="16"/>
                <w:lang w:val="en-US"/>
              </w:rPr>
              <w:t xml:space="preserve">11. </w:t>
            </w:r>
            <w:r w:rsidRPr="0051225E">
              <w:rPr>
                <w:rFonts w:ascii="Verdana" w:hAnsi="Verdana"/>
                <w:bCs/>
                <w:sz w:val="16"/>
                <w:szCs w:val="16"/>
                <w:lang w:val="en-US"/>
              </w:rPr>
              <w:t>Oversight</w:t>
            </w:r>
          </w:p>
        </w:tc>
      </w:tr>
      <w:tr w:rsidR="00FB06EE" w:rsidRPr="00497A8E" w:rsidTr="0051225E">
        <w:tc>
          <w:tcPr>
            <w:tcW w:w="4788" w:type="dxa"/>
          </w:tcPr>
          <w:p w:rsidR="00FB06EE" w:rsidRPr="00497A8E" w:rsidRDefault="00FB06EE" w:rsidP="00273E87">
            <w:pPr>
              <w:pStyle w:val="texto"/>
              <w:spacing w:line="226" w:lineRule="atLeast"/>
              <w:ind w:firstLine="0"/>
              <w:rPr>
                <w:rFonts w:ascii="Verdana" w:hAnsi="Verdana" w:cs="Arial"/>
                <w:b/>
                <w:sz w:val="16"/>
                <w:szCs w:val="16"/>
              </w:rPr>
            </w:pPr>
            <w:r w:rsidRPr="00497A8E">
              <w:rPr>
                <w:rFonts w:ascii="Verdana" w:hAnsi="Verdana" w:cs="Arial"/>
                <w:b/>
                <w:sz w:val="16"/>
                <w:szCs w:val="16"/>
              </w:rPr>
              <w:t>0. Introducción</w:t>
            </w:r>
          </w:p>
        </w:tc>
        <w:tc>
          <w:tcPr>
            <w:tcW w:w="4788" w:type="dxa"/>
          </w:tcPr>
          <w:p w:rsidR="00FB06EE" w:rsidRPr="0051225E" w:rsidRDefault="00FB06EE" w:rsidP="00273E87">
            <w:pPr>
              <w:pStyle w:val="texto"/>
              <w:spacing w:line="226" w:lineRule="atLeast"/>
              <w:ind w:firstLine="0"/>
              <w:rPr>
                <w:rFonts w:ascii="Verdana" w:hAnsi="Verdana" w:cs="Arial"/>
                <w:b/>
                <w:sz w:val="16"/>
                <w:szCs w:val="16"/>
                <w:lang w:val="en-US"/>
              </w:rPr>
            </w:pPr>
            <w:r w:rsidRPr="0051225E">
              <w:rPr>
                <w:rFonts w:ascii="Verdana" w:hAnsi="Verdana" w:cs="Arial"/>
                <w:b/>
                <w:sz w:val="16"/>
                <w:szCs w:val="16"/>
                <w:lang w:val="en-US"/>
              </w:rPr>
              <w:t>0. Introduction</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sz w:val="16"/>
                <w:szCs w:val="16"/>
              </w:rPr>
              <w:t>La vigilancia de la calidad del agua es fundamental para reducir los riesgos de transmisión de enfermedades a la población por su consumo, como las de tipo gastrointestinal y las producidas por contaminantes tóxicos; esta vigilancia se ejerce a través del cumplimiento de los límites permisibles de calidad del agua y complementariamente, inspeccionando que las características de las construcciones, instalaciones y equipos de las obras hidráulicas de captación, plantas cloradoras, plantas de potabilización, tanques de almacenamiento o regulación, líneas de conducción, redes de distribución, cisternas de vehículos para el transporte y distribución y tomas domiciliarias protejan el agua de contaminación. El resultado de la verificación e inspección de las características mencionadas, se evalúa comparando las condiciones que presentan los sistemas de abastecimiento, con los requisitos sanitarios que permiten preservar la calidad del agua.</w:t>
            </w:r>
          </w:p>
        </w:tc>
        <w:tc>
          <w:tcPr>
            <w:tcW w:w="4788" w:type="dxa"/>
          </w:tcPr>
          <w:p w:rsidR="00FB06EE" w:rsidRPr="0051225E" w:rsidRDefault="00FB06EE" w:rsidP="002C7FDB">
            <w:pPr>
              <w:pStyle w:val="texto"/>
              <w:spacing w:line="226" w:lineRule="atLeast"/>
              <w:ind w:firstLine="0"/>
              <w:rPr>
                <w:rFonts w:ascii="Verdana" w:hAnsi="Verdana" w:cs="Arial"/>
                <w:sz w:val="16"/>
                <w:szCs w:val="16"/>
                <w:lang w:val="en-US"/>
              </w:rPr>
            </w:pPr>
            <w:r w:rsidRPr="0051225E">
              <w:rPr>
                <w:rFonts w:ascii="Verdana" w:hAnsi="Verdana" w:cs="Arial"/>
                <w:sz w:val="16"/>
                <w:szCs w:val="16"/>
                <w:lang w:val="en-US"/>
              </w:rPr>
              <w:t xml:space="preserve">The oversight of </w:t>
            </w:r>
            <w:r w:rsidR="005F38B3" w:rsidRPr="0051225E">
              <w:rPr>
                <w:rFonts w:ascii="Verdana" w:hAnsi="Verdana" w:cs="Arial"/>
                <w:sz w:val="16"/>
                <w:szCs w:val="16"/>
                <w:lang w:val="en-US"/>
              </w:rPr>
              <w:t>water</w:t>
            </w:r>
            <w:r w:rsidRPr="0051225E">
              <w:rPr>
                <w:rFonts w:ascii="Verdana" w:hAnsi="Verdana" w:cs="Arial"/>
                <w:sz w:val="16"/>
                <w:szCs w:val="16"/>
                <w:lang w:val="en-US"/>
              </w:rPr>
              <w:t xml:space="preserve"> quality is fundamental for reducing the risks of transmission of illnesses to the population</w:t>
            </w:r>
            <w:r w:rsidR="002C7FDB">
              <w:rPr>
                <w:rFonts w:ascii="Verdana" w:hAnsi="Verdana" w:cs="Arial"/>
                <w:sz w:val="16"/>
                <w:szCs w:val="16"/>
                <w:lang w:val="en-US"/>
              </w:rPr>
              <w:t xml:space="preserve"> from</w:t>
            </w:r>
            <w:r w:rsidRPr="0051225E">
              <w:rPr>
                <w:rFonts w:ascii="Verdana" w:hAnsi="Verdana" w:cs="Arial"/>
                <w:sz w:val="16"/>
                <w:szCs w:val="16"/>
                <w:lang w:val="en-US"/>
              </w:rPr>
              <w:t xml:space="preserve"> its consumption, such as gastrointestinal types and those produced by toxic contaminants; this oversight is exercised through the compliance to the permi</w:t>
            </w:r>
            <w:r>
              <w:rPr>
                <w:rFonts w:ascii="Verdana" w:hAnsi="Verdana" w:cs="Arial"/>
                <w:sz w:val="16"/>
                <w:szCs w:val="16"/>
                <w:lang w:val="en-US"/>
              </w:rPr>
              <w:t>s</w:t>
            </w:r>
            <w:r w:rsidRPr="0051225E">
              <w:rPr>
                <w:rFonts w:ascii="Verdana" w:hAnsi="Verdana" w:cs="Arial"/>
                <w:sz w:val="16"/>
                <w:szCs w:val="16"/>
                <w:lang w:val="en-US"/>
              </w:rPr>
              <w:t xml:space="preserve">sible limits of </w:t>
            </w:r>
            <w:r>
              <w:rPr>
                <w:rFonts w:ascii="Verdana" w:hAnsi="Verdana" w:cs="Arial"/>
                <w:sz w:val="16"/>
                <w:szCs w:val="16"/>
                <w:lang w:val="en-US"/>
              </w:rPr>
              <w:t>water quality and complementarily,</w:t>
            </w:r>
            <w:r w:rsidR="002C7FDB">
              <w:rPr>
                <w:rFonts w:ascii="Verdana" w:hAnsi="Verdana" w:cs="Arial"/>
                <w:sz w:val="16"/>
                <w:szCs w:val="16"/>
                <w:lang w:val="en-US"/>
              </w:rPr>
              <w:t xml:space="preserve"> by</w:t>
            </w:r>
            <w:r>
              <w:rPr>
                <w:rFonts w:ascii="Verdana" w:hAnsi="Verdana" w:cs="Arial"/>
                <w:sz w:val="16"/>
                <w:szCs w:val="16"/>
                <w:lang w:val="en-US"/>
              </w:rPr>
              <w:t xml:space="preserve"> inspecting that the characteristics of the constructions, installations and equipment for hydraulic works for collection, chlorination plants, water purification plants, storage or regulation tanks, conduct</w:t>
            </w:r>
            <w:r w:rsidR="002C7FDB">
              <w:rPr>
                <w:rFonts w:ascii="Verdana" w:hAnsi="Verdana" w:cs="Arial"/>
                <w:sz w:val="16"/>
                <w:szCs w:val="16"/>
                <w:lang w:val="en-US"/>
              </w:rPr>
              <w:t>ing</w:t>
            </w:r>
            <w:r>
              <w:rPr>
                <w:rFonts w:ascii="Verdana" w:hAnsi="Verdana" w:cs="Arial"/>
                <w:sz w:val="16"/>
                <w:szCs w:val="16"/>
                <w:lang w:val="en-US"/>
              </w:rPr>
              <w:t xml:space="preserve"> lines, distribution networks, cisterns of vehicles for the transport and distribution and household connections protect water from contamination. The results of the verification and inspection of the aforementioned characteristics, evaluation is made by comparing the conditions presented by the storage systems, with the sanitary requirements that permit preserving water quality. </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sz w:val="16"/>
                <w:szCs w:val="16"/>
              </w:rPr>
              <w:t>En el caso de obras nuevas, la selección del sitio de ubicación y su protección, tienen importancia vital para el abastecimiento de agua segura. Proteger el agua de la contaminación, siempre será preferible a proporcionarle tratamiento cuando ya está contaminada.</w:t>
            </w:r>
          </w:p>
        </w:tc>
        <w:tc>
          <w:tcPr>
            <w:tcW w:w="4788" w:type="dxa"/>
          </w:tcPr>
          <w:p w:rsidR="00FB06EE" w:rsidRPr="0051225E" w:rsidRDefault="00FB06EE" w:rsidP="0051225E">
            <w:pPr>
              <w:pStyle w:val="texto"/>
              <w:spacing w:line="226" w:lineRule="atLeast"/>
              <w:ind w:firstLine="0"/>
              <w:rPr>
                <w:rFonts w:ascii="Verdana" w:hAnsi="Verdana" w:cs="Arial"/>
                <w:sz w:val="16"/>
                <w:szCs w:val="16"/>
                <w:lang w:val="en-US"/>
              </w:rPr>
            </w:pPr>
            <w:r>
              <w:rPr>
                <w:rFonts w:ascii="Verdana" w:hAnsi="Verdana" w:cs="Arial"/>
                <w:sz w:val="16"/>
                <w:szCs w:val="16"/>
                <w:lang w:val="en-US"/>
              </w:rPr>
              <w:t>In the case of new works, the selection of the location and its protection are of vital importance for supplying safe water. Protecting the water from contamination will always be preferable to providing it</w:t>
            </w:r>
            <w:r w:rsidR="002C7FDB">
              <w:rPr>
                <w:rFonts w:ascii="Verdana" w:hAnsi="Verdana" w:cs="Arial"/>
                <w:sz w:val="16"/>
                <w:szCs w:val="16"/>
                <w:lang w:val="en-US"/>
              </w:rPr>
              <w:t xml:space="preserve"> with</w:t>
            </w:r>
            <w:r>
              <w:rPr>
                <w:rFonts w:ascii="Verdana" w:hAnsi="Verdana" w:cs="Arial"/>
                <w:sz w:val="16"/>
                <w:szCs w:val="16"/>
                <w:lang w:val="en-US"/>
              </w:rPr>
              <w:t xml:space="preserve"> treatment when it is already contaminated. </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b/>
                <w:sz w:val="16"/>
                <w:szCs w:val="16"/>
              </w:rPr>
            </w:pPr>
            <w:r w:rsidRPr="00497A8E">
              <w:rPr>
                <w:rFonts w:ascii="Verdana" w:hAnsi="Verdana" w:cs="Arial"/>
                <w:b/>
                <w:sz w:val="16"/>
                <w:szCs w:val="16"/>
              </w:rPr>
              <w:t>1. Objetivo y campo de aplicación</w:t>
            </w:r>
          </w:p>
        </w:tc>
        <w:tc>
          <w:tcPr>
            <w:tcW w:w="4788" w:type="dxa"/>
          </w:tcPr>
          <w:p w:rsidR="00FB06EE" w:rsidRPr="0051225E" w:rsidRDefault="00FB06EE" w:rsidP="00273E87">
            <w:pPr>
              <w:pStyle w:val="texto"/>
              <w:spacing w:line="226" w:lineRule="atLeast"/>
              <w:ind w:firstLine="0"/>
              <w:rPr>
                <w:rFonts w:ascii="Verdana" w:hAnsi="Verdana" w:cs="Arial"/>
                <w:b/>
                <w:sz w:val="16"/>
                <w:szCs w:val="16"/>
                <w:lang w:val="en-US"/>
              </w:rPr>
            </w:pPr>
            <w:r>
              <w:rPr>
                <w:rFonts w:ascii="Verdana" w:hAnsi="Verdana" w:cs="Arial"/>
                <w:b/>
                <w:sz w:val="16"/>
                <w:szCs w:val="16"/>
                <w:lang w:val="en-US"/>
              </w:rPr>
              <w:t>1. Objective and field of application</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b/>
                <w:sz w:val="16"/>
                <w:szCs w:val="16"/>
              </w:rPr>
              <w:t>1.1</w:t>
            </w:r>
            <w:r w:rsidRPr="00497A8E">
              <w:rPr>
                <w:rFonts w:ascii="Verdana" w:hAnsi="Verdana" w:cs="Arial"/>
                <w:sz w:val="16"/>
                <w:szCs w:val="16"/>
              </w:rPr>
              <w:t xml:space="preserve"> Esta Norma Oficial Mexicana establece los requisitos sanitarios que deben cumplir los sistemas de </w:t>
            </w:r>
            <w:r w:rsidRPr="00497A8E">
              <w:rPr>
                <w:rFonts w:ascii="Verdana" w:hAnsi="Verdana" w:cs="Arial"/>
                <w:sz w:val="16"/>
                <w:szCs w:val="16"/>
              </w:rPr>
              <w:lastRenderedPageBreak/>
              <w:t>abastecimiento públicos y privados durante el manejo del agua, para preservar la calidad del agua para uso y consumo humano, así como los procedimientos sanitarios para su muestreo.</w:t>
            </w:r>
          </w:p>
        </w:tc>
        <w:tc>
          <w:tcPr>
            <w:tcW w:w="4788" w:type="dxa"/>
          </w:tcPr>
          <w:p w:rsidR="00FB06EE" w:rsidRPr="0051225E" w:rsidRDefault="00FB06EE" w:rsidP="0051225E">
            <w:pPr>
              <w:pStyle w:val="texto"/>
              <w:spacing w:line="226" w:lineRule="atLeast"/>
              <w:ind w:firstLine="0"/>
              <w:rPr>
                <w:rFonts w:ascii="Verdana" w:hAnsi="Verdana" w:cs="Arial"/>
                <w:bCs/>
                <w:sz w:val="16"/>
                <w:szCs w:val="16"/>
                <w:lang w:val="en-US"/>
              </w:rPr>
            </w:pPr>
            <w:r>
              <w:rPr>
                <w:rFonts w:ascii="Verdana" w:hAnsi="Verdana" w:cs="Arial"/>
                <w:b/>
                <w:sz w:val="16"/>
                <w:szCs w:val="16"/>
                <w:lang w:val="en-US"/>
              </w:rPr>
              <w:lastRenderedPageBreak/>
              <w:t xml:space="preserve">1.1 </w:t>
            </w:r>
            <w:r>
              <w:rPr>
                <w:rFonts w:ascii="Verdana" w:hAnsi="Verdana" w:cs="Arial"/>
                <w:bCs/>
                <w:sz w:val="16"/>
                <w:szCs w:val="16"/>
                <w:lang w:val="en-US"/>
              </w:rPr>
              <w:t xml:space="preserve">This Official Mexican Standard establishes the sanitary requirements that the public and private supply </w:t>
            </w:r>
            <w:r>
              <w:rPr>
                <w:rFonts w:ascii="Verdana" w:hAnsi="Verdana" w:cs="Arial"/>
                <w:bCs/>
                <w:sz w:val="16"/>
                <w:szCs w:val="16"/>
                <w:lang w:val="en-US"/>
              </w:rPr>
              <w:lastRenderedPageBreak/>
              <w:t xml:space="preserve">systems must comply with during the handling of water, in order to preserve the water quality for human consumption and use, as well as the sanitary procedures for its sampling. </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b/>
                <w:sz w:val="16"/>
                <w:szCs w:val="16"/>
              </w:rPr>
              <w:lastRenderedPageBreak/>
              <w:t>1.2</w:t>
            </w:r>
            <w:r w:rsidRPr="00497A8E">
              <w:rPr>
                <w:rFonts w:ascii="Verdana" w:hAnsi="Verdana" w:cs="Arial"/>
                <w:sz w:val="16"/>
                <w:szCs w:val="16"/>
              </w:rPr>
              <w:t xml:space="preserve"> Esta Norma Oficial Mexicana es de observancia obligatoria en todo el territorio nacional y es aplicable a todos los organismos operadores de los sistemas de abastecimiento público y privado o cualquier persona física o moral que realice el manejo del agua para uso y consumo humano.</w:t>
            </w:r>
          </w:p>
        </w:tc>
        <w:tc>
          <w:tcPr>
            <w:tcW w:w="4788" w:type="dxa"/>
          </w:tcPr>
          <w:p w:rsidR="00FB06EE" w:rsidRPr="0051225E" w:rsidRDefault="00FB06EE" w:rsidP="0088682D">
            <w:pPr>
              <w:pStyle w:val="texto"/>
              <w:spacing w:line="226" w:lineRule="atLeast"/>
              <w:ind w:firstLine="0"/>
              <w:rPr>
                <w:rFonts w:ascii="Verdana" w:hAnsi="Verdana" w:cs="Arial"/>
                <w:bCs/>
                <w:sz w:val="16"/>
                <w:szCs w:val="16"/>
                <w:lang w:val="en-US"/>
              </w:rPr>
            </w:pPr>
            <w:r>
              <w:rPr>
                <w:rFonts w:ascii="Verdana" w:hAnsi="Verdana" w:cs="Arial"/>
                <w:b/>
                <w:sz w:val="16"/>
                <w:szCs w:val="16"/>
                <w:lang w:val="en-US"/>
              </w:rPr>
              <w:t xml:space="preserve">1.2 </w:t>
            </w:r>
            <w:r>
              <w:rPr>
                <w:rFonts w:ascii="Verdana" w:hAnsi="Verdana" w:cs="Arial"/>
                <w:bCs/>
                <w:sz w:val="16"/>
                <w:szCs w:val="16"/>
                <w:lang w:val="en-US"/>
              </w:rPr>
              <w:t xml:space="preserve">The observance of this Official Mexican Standard is mandatory in the entire national territory and is applicable to all the operating entities of the public and private supply systems or any individual or company that handles water for human use and consumption.  </w:t>
            </w:r>
          </w:p>
        </w:tc>
      </w:tr>
      <w:tr w:rsidR="00FB06EE" w:rsidRPr="00497A8E" w:rsidTr="0051225E">
        <w:tc>
          <w:tcPr>
            <w:tcW w:w="4788" w:type="dxa"/>
          </w:tcPr>
          <w:p w:rsidR="00FB06EE" w:rsidRPr="00497A8E" w:rsidRDefault="00FB06EE" w:rsidP="00273E87">
            <w:pPr>
              <w:pStyle w:val="texto"/>
              <w:spacing w:line="226" w:lineRule="atLeast"/>
              <w:ind w:firstLine="0"/>
              <w:rPr>
                <w:rFonts w:ascii="Verdana" w:hAnsi="Verdana" w:cs="Arial"/>
                <w:b/>
                <w:sz w:val="16"/>
                <w:szCs w:val="16"/>
              </w:rPr>
            </w:pPr>
            <w:r w:rsidRPr="00497A8E">
              <w:rPr>
                <w:rFonts w:ascii="Verdana" w:hAnsi="Verdana" w:cs="Arial"/>
                <w:b/>
                <w:sz w:val="16"/>
                <w:szCs w:val="16"/>
              </w:rPr>
              <w:t>2. Referencias</w:t>
            </w:r>
          </w:p>
        </w:tc>
        <w:tc>
          <w:tcPr>
            <w:tcW w:w="4788" w:type="dxa"/>
          </w:tcPr>
          <w:p w:rsidR="00FB06EE" w:rsidRPr="0051225E" w:rsidRDefault="00FB06EE" w:rsidP="00273E87">
            <w:pPr>
              <w:pStyle w:val="texto"/>
              <w:spacing w:line="226" w:lineRule="atLeast"/>
              <w:ind w:firstLine="0"/>
              <w:rPr>
                <w:rFonts w:ascii="Verdana" w:hAnsi="Verdana" w:cs="Arial"/>
                <w:b/>
                <w:sz w:val="16"/>
                <w:szCs w:val="16"/>
                <w:lang w:val="en-US"/>
              </w:rPr>
            </w:pPr>
            <w:r>
              <w:rPr>
                <w:rFonts w:ascii="Verdana" w:hAnsi="Verdana" w:cs="Arial"/>
                <w:b/>
                <w:sz w:val="16"/>
                <w:szCs w:val="16"/>
                <w:lang w:val="en-US"/>
              </w:rPr>
              <w:t>2. References</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b/>
                <w:sz w:val="16"/>
                <w:szCs w:val="16"/>
              </w:rPr>
              <w:t>2.1</w:t>
            </w:r>
            <w:r w:rsidRPr="00497A8E">
              <w:rPr>
                <w:rFonts w:ascii="Verdana" w:hAnsi="Verdana" w:cs="Arial"/>
                <w:sz w:val="16"/>
                <w:szCs w:val="16"/>
              </w:rPr>
              <w:t xml:space="preserve"> </w:t>
            </w:r>
            <w:r w:rsidRPr="002C7FDB">
              <w:rPr>
                <w:rFonts w:ascii="Verdana" w:hAnsi="Verdana" w:cs="Arial"/>
                <w:b/>
                <w:bCs/>
                <w:sz w:val="16"/>
                <w:szCs w:val="16"/>
              </w:rPr>
              <w:t>NOM-008-SCFI-1993</w:t>
            </w:r>
            <w:r w:rsidRPr="00497A8E">
              <w:rPr>
                <w:rFonts w:ascii="Verdana" w:hAnsi="Verdana" w:cs="Arial"/>
                <w:sz w:val="16"/>
                <w:szCs w:val="16"/>
              </w:rPr>
              <w:t xml:space="preserve"> Sistema General de Unidades de Medida.</w:t>
            </w:r>
          </w:p>
        </w:tc>
        <w:tc>
          <w:tcPr>
            <w:tcW w:w="4788" w:type="dxa"/>
          </w:tcPr>
          <w:p w:rsidR="00FB06EE" w:rsidRPr="0088682D" w:rsidRDefault="00FB06EE" w:rsidP="00273E87">
            <w:pPr>
              <w:pStyle w:val="texto"/>
              <w:spacing w:line="226" w:lineRule="atLeast"/>
              <w:ind w:firstLine="0"/>
              <w:rPr>
                <w:rFonts w:ascii="Verdana" w:hAnsi="Verdana" w:cs="Arial"/>
                <w:bCs/>
                <w:sz w:val="16"/>
                <w:szCs w:val="16"/>
                <w:lang w:val="en-US"/>
              </w:rPr>
            </w:pPr>
            <w:r>
              <w:rPr>
                <w:rFonts w:ascii="Verdana" w:hAnsi="Verdana" w:cs="Arial"/>
                <w:b/>
                <w:sz w:val="16"/>
                <w:szCs w:val="16"/>
                <w:lang w:val="en-US"/>
              </w:rPr>
              <w:t xml:space="preserve">2.1 </w:t>
            </w:r>
            <w:r>
              <w:rPr>
                <w:rFonts w:ascii="Verdana" w:hAnsi="Verdana" w:cs="Arial"/>
                <w:bCs/>
                <w:sz w:val="16"/>
                <w:szCs w:val="16"/>
                <w:lang w:val="en-US"/>
              </w:rPr>
              <w:t xml:space="preserve"> </w:t>
            </w:r>
            <w:r w:rsidRPr="002C7FDB">
              <w:rPr>
                <w:rFonts w:ascii="Verdana" w:hAnsi="Verdana" w:cs="Arial"/>
                <w:b/>
                <w:sz w:val="16"/>
                <w:szCs w:val="16"/>
                <w:lang w:val="en-US"/>
              </w:rPr>
              <w:t>NOM-008-SCFI-1993,</w:t>
            </w:r>
            <w:r>
              <w:rPr>
                <w:rFonts w:ascii="Verdana" w:hAnsi="Verdana" w:cs="Arial"/>
                <w:bCs/>
                <w:sz w:val="16"/>
                <w:szCs w:val="16"/>
                <w:lang w:val="en-US"/>
              </w:rPr>
              <w:t xml:space="preserve"> General System of Units of Measure. </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b/>
                <w:sz w:val="16"/>
                <w:szCs w:val="16"/>
              </w:rPr>
              <w:t>2.2</w:t>
            </w:r>
            <w:r w:rsidRPr="00497A8E">
              <w:rPr>
                <w:rFonts w:ascii="Verdana" w:hAnsi="Verdana" w:cs="Arial"/>
                <w:sz w:val="16"/>
                <w:szCs w:val="16"/>
              </w:rPr>
              <w:t xml:space="preserve"> </w:t>
            </w:r>
            <w:r w:rsidRPr="002C7FDB">
              <w:rPr>
                <w:rFonts w:ascii="Verdana" w:hAnsi="Verdana" w:cs="Arial"/>
                <w:b/>
                <w:bCs/>
                <w:sz w:val="16"/>
                <w:szCs w:val="16"/>
              </w:rPr>
              <w:t>Modificación a la NOM-127-SSA1-1994</w:t>
            </w:r>
            <w:r w:rsidRPr="00497A8E">
              <w:rPr>
                <w:rFonts w:ascii="Verdana" w:hAnsi="Verdana" w:cs="Arial"/>
                <w:sz w:val="16"/>
                <w:szCs w:val="16"/>
              </w:rPr>
              <w:t xml:space="preserve"> Salud ambiental, agua para uso y consumo humano –Límites permisibles de calidad y tratamientos a que debe someterse el agua para su potabilización.</w:t>
            </w:r>
          </w:p>
        </w:tc>
        <w:tc>
          <w:tcPr>
            <w:tcW w:w="4788" w:type="dxa"/>
          </w:tcPr>
          <w:p w:rsidR="00FB06EE" w:rsidRPr="0088682D" w:rsidRDefault="00FB06EE" w:rsidP="00273E87">
            <w:pPr>
              <w:pStyle w:val="texto"/>
              <w:spacing w:line="226" w:lineRule="atLeast"/>
              <w:ind w:firstLine="0"/>
              <w:rPr>
                <w:rFonts w:ascii="Verdana" w:hAnsi="Verdana" w:cs="Arial"/>
                <w:bCs/>
                <w:sz w:val="16"/>
                <w:szCs w:val="16"/>
                <w:lang w:val="en-US"/>
              </w:rPr>
            </w:pPr>
            <w:r>
              <w:rPr>
                <w:rFonts w:ascii="Verdana" w:hAnsi="Verdana" w:cs="Arial"/>
                <w:b/>
                <w:sz w:val="16"/>
                <w:szCs w:val="16"/>
                <w:lang w:val="en-US"/>
              </w:rPr>
              <w:t xml:space="preserve">2.2 </w:t>
            </w:r>
            <w:r w:rsidRPr="002C7FDB">
              <w:rPr>
                <w:rFonts w:ascii="Verdana" w:hAnsi="Verdana" w:cs="Arial"/>
                <w:b/>
                <w:sz w:val="16"/>
                <w:szCs w:val="16"/>
                <w:lang w:val="en-US"/>
              </w:rPr>
              <w:t>Modification of the NOM-127-SSA1-1994</w:t>
            </w:r>
            <w:r>
              <w:rPr>
                <w:rFonts w:ascii="Verdana" w:hAnsi="Verdana" w:cs="Arial"/>
                <w:bCs/>
                <w:sz w:val="16"/>
                <w:szCs w:val="16"/>
                <w:lang w:val="en-US"/>
              </w:rPr>
              <w:t xml:space="preserve">, Environmental Health, water for human use and consumption – Permissible limits of quality and treatments that water must be submitted to for its purification treatment. </w:t>
            </w:r>
          </w:p>
        </w:tc>
      </w:tr>
      <w:tr w:rsidR="00FB06EE" w:rsidRPr="00FF345B" w:rsidTr="0051225E">
        <w:tc>
          <w:tcPr>
            <w:tcW w:w="4788" w:type="dxa"/>
          </w:tcPr>
          <w:p w:rsidR="00FB06EE" w:rsidRPr="00497A8E" w:rsidRDefault="00FB06EE" w:rsidP="00273E87">
            <w:pPr>
              <w:pStyle w:val="texto"/>
              <w:spacing w:line="226" w:lineRule="atLeast"/>
              <w:ind w:firstLine="0"/>
              <w:rPr>
                <w:rFonts w:ascii="Verdana" w:hAnsi="Verdana" w:cs="Arial"/>
                <w:sz w:val="16"/>
                <w:szCs w:val="16"/>
              </w:rPr>
            </w:pPr>
            <w:r w:rsidRPr="00497A8E">
              <w:rPr>
                <w:rFonts w:ascii="Verdana" w:hAnsi="Verdana" w:cs="Arial"/>
                <w:b/>
                <w:sz w:val="16"/>
                <w:szCs w:val="16"/>
              </w:rPr>
              <w:t>2.3</w:t>
            </w:r>
            <w:r w:rsidRPr="00497A8E">
              <w:rPr>
                <w:rFonts w:ascii="Verdana" w:hAnsi="Verdana" w:cs="Arial"/>
                <w:sz w:val="16"/>
                <w:szCs w:val="16"/>
              </w:rPr>
              <w:t xml:space="preserve"> </w:t>
            </w:r>
            <w:r w:rsidRPr="002C7FDB">
              <w:rPr>
                <w:rFonts w:ascii="Verdana" w:hAnsi="Verdana" w:cs="Arial"/>
                <w:b/>
                <w:bCs/>
                <w:sz w:val="16"/>
                <w:szCs w:val="16"/>
              </w:rPr>
              <w:t>NOM-179-SSA1-1998</w:t>
            </w:r>
            <w:r w:rsidRPr="00497A8E">
              <w:rPr>
                <w:rFonts w:ascii="Verdana" w:hAnsi="Verdana" w:cs="Arial"/>
                <w:sz w:val="16"/>
                <w:szCs w:val="16"/>
              </w:rPr>
              <w:t xml:space="preserve"> Vigilancia y evaluación del control de calidad del agua para uso y consumo humano, distribuido por sistemas de abastecimiento público.</w:t>
            </w:r>
          </w:p>
        </w:tc>
        <w:tc>
          <w:tcPr>
            <w:tcW w:w="4788" w:type="dxa"/>
          </w:tcPr>
          <w:p w:rsidR="00FB06EE" w:rsidRPr="0088682D" w:rsidRDefault="00FB06EE" w:rsidP="00273E87">
            <w:pPr>
              <w:pStyle w:val="texto"/>
              <w:spacing w:line="226" w:lineRule="atLeast"/>
              <w:ind w:firstLine="0"/>
              <w:rPr>
                <w:rFonts w:ascii="Verdana" w:hAnsi="Verdana" w:cs="Arial"/>
                <w:bCs/>
                <w:sz w:val="16"/>
                <w:szCs w:val="16"/>
                <w:lang w:val="en-US"/>
              </w:rPr>
            </w:pPr>
            <w:r>
              <w:rPr>
                <w:rFonts w:ascii="Verdana" w:hAnsi="Verdana" w:cs="Arial"/>
                <w:b/>
                <w:sz w:val="16"/>
                <w:szCs w:val="16"/>
                <w:lang w:val="en-US"/>
              </w:rPr>
              <w:t>2.3</w:t>
            </w:r>
            <w:r w:rsidRPr="002C7FDB">
              <w:rPr>
                <w:rFonts w:ascii="Verdana" w:hAnsi="Verdana" w:cs="Arial"/>
                <w:b/>
                <w:sz w:val="16"/>
                <w:szCs w:val="16"/>
                <w:lang w:val="en-US"/>
              </w:rPr>
              <w:t xml:space="preserve"> NOM-179-SSA1-1998,</w:t>
            </w:r>
            <w:r>
              <w:rPr>
                <w:rFonts w:ascii="Verdana" w:hAnsi="Verdana" w:cs="Arial"/>
                <w:bCs/>
                <w:sz w:val="16"/>
                <w:szCs w:val="16"/>
                <w:lang w:val="en-US"/>
              </w:rPr>
              <w:t xml:space="preserve"> Oversight and evaluation of quality control of water for human use and consumption, distributed by public supply systems.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2.4</w:t>
            </w:r>
            <w:r w:rsidRPr="00FF345B">
              <w:rPr>
                <w:rFonts w:ascii="Verdana" w:hAnsi="Verdana" w:cs="Arial"/>
                <w:sz w:val="16"/>
                <w:szCs w:val="16"/>
                <w:lang w:val="es-MX"/>
              </w:rPr>
              <w:t xml:space="preserve"> </w:t>
            </w:r>
            <w:r w:rsidRPr="002C7FDB">
              <w:rPr>
                <w:rFonts w:ascii="Verdana" w:hAnsi="Verdana" w:cs="Arial"/>
                <w:b/>
                <w:bCs/>
                <w:sz w:val="16"/>
                <w:szCs w:val="16"/>
                <w:lang w:val="es-MX"/>
              </w:rPr>
              <w:t xml:space="preserve">NOM-026-STPS-1998 </w:t>
            </w:r>
            <w:r w:rsidRPr="00FF345B">
              <w:rPr>
                <w:rFonts w:ascii="Verdana" w:hAnsi="Verdana" w:cs="Arial"/>
                <w:sz w:val="16"/>
                <w:szCs w:val="16"/>
                <w:lang w:val="es-MX"/>
              </w:rPr>
              <w:t>Colores y s</w:t>
            </w:r>
            <w:r w:rsidRPr="00497A8E">
              <w:rPr>
                <w:rFonts w:ascii="Verdana" w:hAnsi="Verdana" w:cs="Arial"/>
                <w:sz w:val="16"/>
                <w:szCs w:val="16"/>
              </w:rPr>
              <w:t>eñales de seguridad e higiene e identificación de riesgos por fluidos conducidos en tuberías.</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2.4 </w:t>
            </w:r>
            <w:r w:rsidRPr="002C7FDB">
              <w:rPr>
                <w:rFonts w:ascii="Verdana" w:hAnsi="Verdana" w:cs="Arial"/>
                <w:b/>
                <w:bCs/>
                <w:sz w:val="16"/>
                <w:szCs w:val="16"/>
                <w:lang w:val="en-US"/>
              </w:rPr>
              <w:t>NOM-026-STPS-1998,</w:t>
            </w:r>
            <w:r>
              <w:rPr>
                <w:rFonts w:ascii="Verdana" w:hAnsi="Verdana" w:cs="Arial"/>
                <w:bCs/>
                <w:sz w:val="16"/>
                <w:szCs w:val="16"/>
                <w:lang w:val="en-US"/>
              </w:rPr>
              <w:t xml:space="preserve"> Colors and signs for health and safety and identification of risks from fluids conducted in pipes.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2.5</w:t>
            </w:r>
            <w:r w:rsidRPr="00FF345B">
              <w:rPr>
                <w:rFonts w:ascii="Verdana" w:hAnsi="Verdana" w:cs="Arial"/>
                <w:sz w:val="16"/>
                <w:szCs w:val="16"/>
                <w:lang w:val="es-MX"/>
              </w:rPr>
              <w:t xml:space="preserve"> </w:t>
            </w:r>
            <w:r w:rsidRPr="002C7FDB">
              <w:rPr>
                <w:rFonts w:ascii="Verdana" w:hAnsi="Verdana" w:cs="Arial"/>
                <w:b/>
                <w:bCs/>
                <w:sz w:val="16"/>
                <w:szCs w:val="16"/>
                <w:lang w:val="es-MX"/>
              </w:rPr>
              <w:t>NOM-018-STPS-2000</w:t>
            </w:r>
            <w:r w:rsidRPr="00FF345B">
              <w:rPr>
                <w:rFonts w:ascii="Verdana" w:hAnsi="Verdana" w:cs="Arial"/>
                <w:sz w:val="16"/>
                <w:szCs w:val="16"/>
                <w:lang w:val="es-MX"/>
              </w:rPr>
              <w:t xml:space="preserve"> Sistemas para la identificación y comunicació</w:t>
            </w:r>
            <w:r w:rsidRPr="00497A8E">
              <w:rPr>
                <w:rFonts w:ascii="Verdana" w:hAnsi="Verdana" w:cs="Arial"/>
                <w:sz w:val="16"/>
                <w:szCs w:val="16"/>
              </w:rPr>
              <w:t>n de peligros y riesgos para sustancias químicas peligrosas en los centros de trabajo.</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2.5 </w:t>
            </w:r>
            <w:r w:rsidRPr="002C7FDB">
              <w:rPr>
                <w:rFonts w:ascii="Verdana" w:hAnsi="Verdana" w:cs="Arial"/>
                <w:b/>
                <w:bCs/>
                <w:sz w:val="16"/>
                <w:szCs w:val="16"/>
                <w:lang w:val="en-US"/>
              </w:rPr>
              <w:t>NOM-018-STPS-2000,</w:t>
            </w:r>
            <w:r>
              <w:rPr>
                <w:rFonts w:ascii="Verdana" w:hAnsi="Verdana" w:cs="Arial"/>
                <w:bCs/>
                <w:sz w:val="16"/>
                <w:szCs w:val="16"/>
                <w:lang w:val="en-US"/>
              </w:rPr>
              <w:t xml:space="preserve"> Systems for the identification and communication of hazards and risks for hazardous chemical substances in the workplace. </w:t>
            </w:r>
          </w:p>
        </w:tc>
      </w:tr>
      <w:tr w:rsidR="00FB06EE" w:rsidRPr="0088682D"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2.6</w:t>
            </w:r>
            <w:r w:rsidRPr="00FF345B">
              <w:rPr>
                <w:rFonts w:ascii="Verdana" w:hAnsi="Verdana" w:cs="Arial"/>
                <w:sz w:val="16"/>
                <w:szCs w:val="16"/>
                <w:lang w:val="es-MX"/>
              </w:rPr>
              <w:t xml:space="preserve"> </w:t>
            </w:r>
            <w:r w:rsidRPr="002C7FDB">
              <w:rPr>
                <w:rFonts w:ascii="Verdana" w:hAnsi="Verdana" w:cs="Arial"/>
                <w:b/>
                <w:bCs/>
                <w:sz w:val="16"/>
                <w:szCs w:val="16"/>
                <w:lang w:val="es-MX"/>
              </w:rPr>
              <w:t>NOM-201-SSA1-2002</w:t>
            </w:r>
            <w:r w:rsidRPr="00FF345B">
              <w:rPr>
                <w:rFonts w:ascii="Verdana" w:hAnsi="Verdana" w:cs="Arial"/>
                <w:sz w:val="16"/>
                <w:szCs w:val="16"/>
                <w:lang w:val="es-MX"/>
              </w:rPr>
              <w:t xml:space="preserve"> Productos y Servicios. Agua y hielo para consumo humano preenvasados y a granel. </w:t>
            </w:r>
            <w:r w:rsidRPr="0088682D">
              <w:rPr>
                <w:rFonts w:ascii="Verdana" w:hAnsi="Verdana" w:cs="Arial"/>
                <w:sz w:val="16"/>
                <w:szCs w:val="16"/>
                <w:lang w:val="en-US"/>
              </w:rPr>
              <w:t>Especificac</w:t>
            </w:r>
            <w:r w:rsidRPr="00497A8E">
              <w:rPr>
                <w:rFonts w:ascii="Verdana" w:hAnsi="Verdana" w:cs="Arial"/>
                <w:sz w:val="16"/>
                <w:szCs w:val="16"/>
              </w:rPr>
              <w:t>iones sanitarias.</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sidRPr="00FF345B">
              <w:rPr>
                <w:rFonts w:ascii="Verdana" w:hAnsi="Verdana" w:cs="Arial"/>
                <w:b/>
                <w:sz w:val="16"/>
                <w:szCs w:val="16"/>
                <w:lang w:val="en-US"/>
              </w:rPr>
              <w:t xml:space="preserve">2.6 </w:t>
            </w:r>
            <w:r w:rsidRPr="002C7FDB">
              <w:rPr>
                <w:rFonts w:ascii="Verdana" w:hAnsi="Verdana" w:cs="Arial"/>
                <w:b/>
                <w:bCs/>
                <w:sz w:val="16"/>
                <w:szCs w:val="16"/>
                <w:lang w:val="en-US"/>
              </w:rPr>
              <w:t>NOM-201-SSA1-2002,</w:t>
            </w:r>
            <w:r w:rsidRPr="00FF345B">
              <w:rPr>
                <w:rFonts w:ascii="Verdana" w:hAnsi="Verdana" w:cs="Arial"/>
                <w:bCs/>
                <w:sz w:val="16"/>
                <w:szCs w:val="16"/>
                <w:lang w:val="en-US"/>
              </w:rPr>
              <w:t xml:space="preserve"> Products and Services. </w:t>
            </w:r>
            <w:r w:rsidRPr="0088682D">
              <w:rPr>
                <w:rFonts w:ascii="Verdana" w:hAnsi="Verdana" w:cs="Arial"/>
                <w:bCs/>
                <w:sz w:val="16"/>
                <w:szCs w:val="16"/>
                <w:lang w:val="en-US"/>
              </w:rPr>
              <w:t xml:space="preserve">Water and ice for human consumption, prepackaged and bulk. </w:t>
            </w:r>
            <w:r>
              <w:rPr>
                <w:rFonts w:ascii="Verdana" w:hAnsi="Verdana" w:cs="Arial"/>
                <w:bCs/>
                <w:sz w:val="16"/>
                <w:szCs w:val="16"/>
                <w:lang w:val="en-US"/>
              </w:rPr>
              <w:t xml:space="preserve">Sanitary specifications. </w:t>
            </w:r>
          </w:p>
        </w:tc>
      </w:tr>
      <w:tr w:rsidR="00FB06EE" w:rsidRPr="00497A8E" w:rsidTr="0051225E">
        <w:tc>
          <w:tcPr>
            <w:tcW w:w="4788" w:type="dxa"/>
          </w:tcPr>
          <w:p w:rsidR="00FB06EE" w:rsidRPr="00497A8E" w:rsidRDefault="00FB06EE" w:rsidP="00273E87">
            <w:pPr>
              <w:pStyle w:val="texto"/>
              <w:spacing w:line="220" w:lineRule="atLeast"/>
              <w:ind w:firstLine="0"/>
              <w:rPr>
                <w:rFonts w:ascii="Verdana" w:hAnsi="Verdana" w:cs="Arial"/>
                <w:b/>
                <w:sz w:val="16"/>
                <w:szCs w:val="16"/>
              </w:rPr>
            </w:pPr>
            <w:r w:rsidRPr="00497A8E">
              <w:rPr>
                <w:rFonts w:ascii="Verdana" w:hAnsi="Verdana" w:cs="Arial"/>
                <w:b/>
                <w:sz w:val="16"/>
                <w:szCs w:val="16"/>
              </w:rPr>
              <w:t>3. Definiciones</w:t>
            </w:r>
          </w:p>
        </w:tc>
        <w:tc>
          <w:tcPr>
            <w:tcW w:w="4788" w:type="dxa"/>
          </w:tcPr>
          <w:p w:rsidR="00FB06EE" w:rsidRPr="0088682D" w:rsidRDefault="00FB06EE" w:rsidP="00273E87">
            <w:pPr>
              <w:pStyle w:val="texto"/>
              <w:spacing w:line="220" w:lineRule="atLeast"/>
              <w:ind w:firstLine="0"/>
              <w:rPr>
                <w:rFonts w:ascii="Verdana" w:hAnsi="Verdana" w:cs="Arial"/>
                <w:b/>
                <w:sz w:val="16"/>
                <w:szCs w:val="16"/>
                <w:lang w:val="es-MX"/>
              </w:rPr>
            </w:pPr>
            <w:r>
              <w:rPr>
                <w:rFonts w:ascii="Verdana" w:hAnsi="Verdana" w:cs="Arial"/>
                <w:b/>
                <w:sz w:val="16"/>
                <w:szCs w:val="16"/>
                <w:lang w:val="es-MX"/>
              </w:rPr>
              <w:t>3. Definitions</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sz w:val="16"/>
                <w:szCs w:val="16"/>
              </w:rPr>
              <w:t>Para propósitos de esta Norma se aplican las definiciones siguientes:</w:t>
            </w:r>
          </w:p>
        </w:tc>
        <w:tc>
          <w:tcPr>
            <w:tcW w:w="4788" w:type="dxa"/>
          </w:tcPr>
          <w:p w:rsidR="00FB06EE" w:rsidRPr="0088682D" w:rsidRDefault="00FB06EE" w:rsidP="00273E87">
            <w:pPr>
              <w:pStyle w:val="texto"/>
              <w:spacing w:line="220" w:lineRule="atLeast"/>
              <w:ind w:firstLine="0"/>
              <w:rPr>
                <w:rFonts w:ascii="Verdana" w:hAnsi="Verdana" w:cs="Arial"/>
                <w:sz w:val="16"/>
                <w:szCs w:val="16"/>
                <w:lang w:val="en-US"/>
              </w:rPr>
            </w:pPr>
            <w:r w:rsidRPr="0088682D">
              <w:rPr>
                <w:rFonts w:ascii="Verdana" w:hAnsi="Verdana" w:cs="Arial"/>
                <w:sz w:val="16"/>
                <w:szCs w:val="16"/>
                <w:lang w:val="en-US"/>
              </w:rPr>
              <w:t xml:space="preserve">For the purposes of this Standard, the following definitions are applied: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 ademe:</w:t>
            </w:r>
            <w:r w:rsidRPr="00497A8E">
              <w:rPr>
                <w:rFonts w:ascii="Verdana" w:hAnsi="Verdana" w:cs="Arial"/>
                <w:sz w:val="16"/>
                <w:szCs w:val="16"/>
              </w:rPr>
              <w:t xml:space="preserve"> al tubo generalmente metálico o de policloruro de vinilo (PVC), de diámetro y espesor definido, liso o ranurado cuya función es evitar el derrumbe o colapso de las paredes del pozo que afecten la estructura integral del mismo; en su porción ranurada permite el flujo del agua hacia los elementos mecánicos de impulsión de la bomba.</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 Support: </w:t>
            </w:r>
            <w:r>
              <w:rPr>
                <w:rFonts w:ascii="Verdana" w:hAnsi="Verdana" w:cs="Arial"/>
                <w:bCs/>
                <w:sz w:val="16"/>
                <w:szCs w:val="16"/>
                <w:lang w:val="en-US"/>
              </w:rPr>
              <w:t xml:space="preserve">The pipe, generally metal or vinyl polychloride (PVC), of a defined diameter and thickness, smooth or grooved whose function is to avoid the falling down or collapse of the walls of the well that affect the integral infrastructure of the same; in its grooved portion permits the flow of water towards the mechanical elements of propulsion of the pump.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3.2 agua para uso y consumo humano:</w:t>
            </w:r>
            <w:r w:rsidRPr="00497A8E">
              <w:rPr>
                <w:rFonts w:ascii="Verdana" w:hAnsi="Verdana" w:cs="Arial"/>
                <w:sz w:val="16"/>
                <w:szCs w:val="16"/>
              </w:rPr>
              <w:t xml:space="preserve"> aquella que no contiene contaminantes objetables, ya sean químicos o agentes infecciosos y que no causa efectos nocivos para la salud.</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3.2 Water for human use and consumption: </w:t>
            </w:r>
            <w:r>
              <w:rPr>
                <w:rFonts w:ascii="Verdana" w:hAnsi="Verdana" w:cs="Arial"/>
                <w:bCs/>
                <w:sz w:val="16"/>
                <w:szCs w:val="16"/>
                <w:lang w:val="en-US"/>
              </w:rPr>
              <w:t xml:space="preserve">That which does not contain objectionable contaminants, whether chemical or infectious agents and that do not cause harmful effects on health.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3.3 agua superficial:</w:t>
            </w:r>
            <w:r w:rsidRPr="00497A8E">
              <w:rPr>
                <w:rFonts w:ascii="Verdana" w:hAnsi="Verdana" w:cs="Arial"/>
                <w:sz w:val="16"/>
                <w:szCs w:val="16"/>
              </w:rPr>
              <w:t xml:space="preserve"> aquella que fluye sobre la superficie del terreno, o se almacena en embalses, sean naturales o artificiales.</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3.3 Surface water: </w:t>
            </w:r>
            <w:r>
              <w:rPr>
                <w:rFonts w:ascii="Verdana" w:hAnsi="Verdana" w:cs="Arial"/>
                <w:bCs/>
                <w:sz w:val="16"/>
                <w:szCs w:val="16"/>
                <w:lang w:val="en-US"/>
              </w:rPr>
              <w:t xml:space="preserve">That which flows on the surface of the land or is stored in reservoirs, either natural or artificial.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color w:val="0000FF"/>
                <w:sz w:val="16"/>
                <w:szCs w:val="16"/>
              </w:rPr>
            </w:pPr>
            <w:r w:rsidRPr="00497A8E">
              <w:rPr>
                <w:rFonts w:ascii="Verdana" w:hAnsi="Verdana" w:cs="Arial"/>
                <w:b/>
                <w:sz w:val="16"/>
                <w:szCs w:val="16"/>
              </w:rPr>
              <w:t>3.4 bitácora:</w:t>
            </w:r>
            <w:r w:rsidRPr="00497A8E">
              <w:rPr>
                <w:rFonts w:ascii="Verdana" w:hAnsi="Verdana" w:cs="Arial"/>
                <w:sz w:val="16"/>
                <w:szCs w:val="16"/>
              </w:rPr>
              <w:t xml:space="preserve"> Libro de registro foliado para registrar datos de las actividades de higiene y control sanitario, </w:t>
            </w:r>
            <w:r w:rsidRPr="00497A8E">
              <w:rPr>
                <w:rFonts w:ascii="Verdana" w:hAnsi="Verdana" w:cs="Arial"/>
                <w:sz w:val="16"/>
                <w:szCs w:val="16"/>
              </w:rPr>
              <w:lastRenderedPageBreak/>
              <w:t>en pozos y sistemas de abastecimiento, almacenamiento, potabilización, conducción de agua para uso y consumo humano.</w:t>
            </w:r>
            <w:r w:rsidRPr="00497A8E">
              <w:rPr>
                <w:rFonts w:ascii="Verdana" w:hAnsi="Verdana" w:cs="Arial"/>
                <w:color w:val="0000FF"/>
                <w:sz w:val="16"/>
                <w:szCs w:val="16"/>
              </w:rPr>
              <w:t xml:space="preserve"> </w:t>
            </w:r>
          </w:p>
        </w:tc>
        <w:tc>
          <w:tcPr>
            <w:tcW w:w="4788" w:type="dxa"/>
          </w:tcPr>
          <w:p w:rsidR="00FB06EE" w:rsidRPr="0088682D"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lastRenderedPageBreak/>
              <w:t xml:space="preserve">3.4 Log: </w:t>
            </w:r>
            <w:r>
              <w:rPr>
                <w:rFonts w:ascii="Verdana" w:hAnsi="Verdana" w:cs="Arial"/>
                <w:bCs/>
                <w:sz w:val="16"/>
                <w:szCs w:val="16"/>
                <w:lang w:val="en-US"/>
              </w:rPr>
              <w:t xml:space="preserve">Record book numbered for recording data of the health activities and sanitary control, in wells and </w:t>
            </w:r>
            <w:r>
              <w:rPr>
                <w:rFonts w:ascii="Verdana" w:hAnsi="Verdana" w:cs="Arial"/>
                <w:bCs/>
                <w:sz w:val="16"/>
                <w:szCs w:val="16"/>
                <w:lang w:val="en-US"/>
              </w:rPr>
              <w:lastRenderedPageBreak/>
              <w:t xml:space="preserve">supply systems, storage, purification, conduction of water for human use and consumption.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lastRenderedPageBreak/>
              <w:t>3.5 brocal:</w:t>
            </w:r>
            <w:r w:rsidRPr="00FF345B">
              <w:rPr>
                <w:rFonts w:ascii="Verdana" w:hAnsi="Verdana" w:cs="Arial"/>
                <w:sz w:val="16"/>
                <w:szCs w:val="16"/>
                <w:lang w:val="es-MX"/>
              </w:rPr>
              <w:t xml:space="preserve"> base de concreto perimetral al ademe del pozo, colocada en el e</w:t>
            </w:r>
            <w:r w:rsidRPr="00497A8E">
              <w:rPr>
                <w:rFonts w:ascii="Verdana" w:hAnsi="Verdana" w:cs="Arial"/>
                <w:sz w:val="16"/>
                <w:szCs w:val="16"/>
              </w:rPr>
              <w:t>xtremo superior del mismo.</w:t>
            </w:r>
          </w:p>
        </w:tc>
        <w:tc>
          <w:tcPr>
            <w:tcW w:w="4788" w:type="dxa"/>
          </w:tcPr>
          <w:p w:rsidR="00FB06EE" w:rsidRPr="0088682D" w:rsidRDefault="00FB06EE" w:rsidP="0088682D">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3.5 Wellhead: </w:t>
            </w:r>
            <w:r>
              <w:rPr>
                <w:rFonts w:ascii="Verdana" w:hAnsi="Verdana" w:cs="Arial"/>
                <w:bCs/>
                <w:sz w:val="16"/>
                <w:szCs w:val="16"/>
                <w:lang w:val="en-US"/>
              </w:rPr>
              <w:t xml:space="preserve">Perimeter concrete base support of the well, placed on the upper end of the same.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3.6 caja colectora:</w:t>
            </w:r>
            <w:r w:rsidRPr="00FF345B">
              <w:rPr>
                <w:rFonts w:ascii="Verdana" w:hAnsi="Verdana" w:cs="Arial"/>
                <w:sz w:val="16"/>
                <w:szCs w:val="16"/>
                <w:lang w:val="es-MX"/>
              </w:rPr>
              <w:t xml:space="preserve"> depósito que sirve para la captación, almacenamie</w:t>
            </w:r>
            <w:r w:rsidRPr="00497A8E">
              <w:rPr>
                <w:rFonts w:ascii="Verdana" w:hAnsi="Verdana" w:cs="Arial"/>
                <w:sz w:val="16"/>
                <w:szCs w:val="16"/>
              </w:rPr>
              <w:t>nto y distribución de agua que proviene de fuentes de almacenamiento.</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3.6 Collecting box: </w:t>
            </w:r>
            <w:r>
              <w:rPr>
                <w:rFonts w:ascii="Verdana" w:hAnsi="Verdana" w:cs="Arial"/>
                <w:bCs/>
                <w:sz w:val="16"/>
                <w:szCs w:val="16"/>
                <w:lang w:val="en-US"/>
              </w:rPr>
              <w:t xml:space="preserve">Deposit that serves for the collection, storage and distribution of water that comes from storage sources.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3.7 cisterna:</w:t>
            </w:r>
            <w:r w:rsidRPr="00FF345B">
              <w:rPr>
                <w:rFonts w:ascii="Verdana" w:hAnsi="Verdana" w:cs="Arial"/>
                <w:sz w:val="16"/>
                <w:szCs w:val="16"/>
                <w:lang w:val="es-MX"/>
              </w:rPr>
              <w:t xml:space="preserve"> depósi</w:t>
            </w:r>
            <w:r w:rsidRPr="00497A8E">
              <w:rPr>
                <w:rFonts w:ascii="Verdana" w:hAnsi="Verdana" w:cs="Arial"/>
                <w:sz w:val="16"/>
                <w:szCs w:val="16"/>
              </w:rPr>
              <w:t>to o recipiente, que se instala sobre un vehículo para transportar y distribuir agua para uso y consumo humano.</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3.7 Cistern: </w:t>
            </w:r>
            <w:r>
              <w:rPr>
                <w:rFonts w:ascii="Verdana" w:hAnsi="Verdana" w:cs="Arial"/>
                <w:bCs/>
                <w:sz w:val="16"/>
                <w:szCs w:val="16"/>
                <w:lang w:val="en-US"/>
              </w:rPr>
              <w:t xml:space="preserve">Deposit or container that is installed on a vehicle for transporting and distributing water for human use and consumption.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 xml:space="preserve">3.8 </w:t>
            </w:r>
            <w:r w:rsidRPr="00497A8E">
              <w:rPr>
                <w:rFonts w:ascii="Verdana" w:hAnsi="Verdana" w:cs="Arial"/>
                <w:b/>
                <w:sz w:val="16"/>
                <w:szCs w:val="16"/>
              </w:rPr>
              <w:t>contraademe:</w:t>
            </w:r>
            <w:r w:rsidRPr="00497A8E">
              <w:rPr>
                <w:rFonts w:ascii="Verdana" w:hAnsi="Verdana" w:cs="Arial"/>
                <w:sz w:val="16"/>
                <w:szCs w:val="16"/>
              </w:rPr>
              <w:t xml:space="preserve"> tubería, generalmente de acero, utilizada en la ampliación de la parte superior de un pozo, cuya función es evitar derrumbes, entradas de aguas superficiales e infiltraciones que contaminen el acuífero.</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3.8 Countersupport: </w:t>
            </w:r>
            <w:r>
              <w:rPr>
                <w:rFonts w:ascii="Verdana" w:hAnsi="Verdana" w:cs="Arial"/>
                <w:bCs/>
                <w:sz w:val="16"/>
                <w:szCs w:val="16"/>
                <w:lang w:val="en-US"/>
              </w:rPr>
              <w:t>pipe, generally of steel, used in the extension of the upper part of a well, whose function is to avoid collapse, entry of surface water and infiltrations that contaminate the aquifer.</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3.9 contracuneta:</w:t>
            </w:r>
            <w:r w:rsidRPr="00497A8E">
              <w:rPr>
                <w:rFonts w:ascii="Verdana" w:hAnsi="Verdana" w:cs="Arial"/>
                <w:sz w:val="16"/>
                <w:szCs w:val="16"/>
              </w:rPr>
              <w:t xml:space="preserve"> extensión de talud de la cuneta revestida de concreto, la cual se construye para proteger a ésta de deslaves.</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3.9 Berm: </w:t>
            </w:r>
            <w:r>
              <w:rPr>
                <w:rFonts w:ascii="Verdana" w:hAnsi="Verdana" w:cs="Arial"/>
                <w:bCs/>
                <w:sz w:val="16"/>
                <w:szCs w:val="16"/>
                <w:lang w:val="en-US"/>
              </w:rPr>
              <w:t>Extension of the slope of the drainage ditch lined with concrete which is constructed to protect it from mudslides.</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 xml:space="preserve">3.10 cuneta: </w:t>
            </w:r>
            <w:r w:rsidRPr="00497A8E">
              <w:rPr>
                <w:rFonts w:ascii="Verdana" w:hAnsi="Verdana" w:cs="Arial"/>
                <w:sz w:val="16"/>
                <w:szCs w:val="16"/>
              </w:rPr>
              <w:t>zanja de desagüe de la precipitación pluvial, revestida de concreto.</w:t>
            </w:r>
          </w:p>
        </w:tc>
        <w:tc>
          <w:tcPr>
            <w:tcW w:w="4788" w:type="dxa"/>
          </w:tcPr>
          <w:p w:rsidR="00FB06EE" w:rsidRPr="00FF345B" w:rsidRDefault="00FB06EE" w:rsidP="00273E87">
            <w:pPr>
              <w:pStyle w:val="texto"/>
              <w:spacing w:line="220" w:lineRule="atLeast"/>
              <w:ind w:firstLine="0"/>
              <w:rPr>
                <w:rFonts w:ascii="Verdana" w:hAnsi="Verdana" w:cs="Arial"/>
                <w:bCs/>
                <w:sz w:val="16"/>
                <w:szCs w:val="16"/>
                <w:lang w:val="en-US"/>
              </w:rPr>
            </w:pPr>
            <w:r w:rsidRPr="00FF345B">
              <w:rPr>
                <w:rFonts w:ascii="Verdana" w:hAnsi="Verdana" w:cs="Arial"/>
                <w:b/>
                <w:sz w:val="16"/>
                <w:szCs w:val="16"/>
                <w:lang w:val="en-US"/>
              </w:rPr>
              <w:t xml:space="preserve">3.10 Ditch: </w:t>
            </w:r>
            <w:r w:rsidRPr="00FF345B">
              <w:rPr>
                <w:rFonts w:ascii="Verdana" w:hAnsi="Verdana" w:cs="Arial"/>
                <w:bCs/>
                <w:sz w:val="16"/>
                <w:szCs w:val="16"/>
                <w:lang w:val="en-US"/>
              </w:rPr>
              <w:t xml:space="preserve">Drainage ditch for rainfall precipitation, lined with concrete.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3.11 desinfección:</w:t>
            </w:r>
            <w:r w:rsidRPr="00497A8E">
              <w:rPr>
                <w:rFonts w:ascii="Verdana" w:hAnsi="Verdana" w:cs="Arial"/>
                <w:sz w:val="16"/>
                <w:szCs w:val="16"/>
              </w:rPr>
              <w:t xml:space="preserve"> destrucción de organismos patógenos por medio de la aplicación de productos químicos o procesos físicos.</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3.11 Disinfection: </w:t>
            </w:r>
            <w:r>
              <w:rPr>
                <w:rFonts w:ascii="Verdana" w:hAnsi="Verdana" w:cs="Arial"/>
                <w:bCs/>
                <w:sz w:val="16"/>
                <w:szCs w:val="16"/>
                <w:lang w:val="en-US"/>
              </w:rPr>
              <w:t xml:space="preserve">Destruction of pathogenic organisms by means of the application of chemical products or physical processes.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3.12 estación de bo</w:t>
            </w:r>
            <w:r w:rsidRPr="00497A8E">
              <w:rPr>
                <w:rFonts w:ascii="Verdana" w:hAnsi="Verdana" w:cs="Arial"/>
                <w:b/>
                <w:sz w:val="16"/>
                <w:szCs w:val="16"/>
              </w:rPr>
              <w:t xml:space="preserve">mbeo o rebombeo: </w:t>
            </w:r>
            <w:r w:rsidRPr="00497A8E">
              <w:rPr>
                <w:rFonts w:ascii="Verdana" w:hAnsi="Verdana" w:cs="Arial"/>
                <w:sz w:val="16"/>
                <w:szCs w:val="16"/>
              </w:rPr>
              <w:t>conjunto de estructuras y equipos que sirven para aumentar la presión del agua con el fin de elevarla a niveles más altos o para mantener uniforme la presión en las redes de distribución.</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3.12 Pumping or repumping station: </w:t>
            </w:r>
            <w:r>
              <w:rPr>
                <w:rFonts w:ascii="Verdana" w:hAnsi="Verdana" w:cs="Arial"/>
                <w:bCs/>
                <w:sz w:val="16"/>
                <w:szCs w:val="16"/>
                <w:lang w:val="en-US"/>
              </w:rPr>
              <w:t xml:space="preserve">Combination of structures and equipment that serve to increase water pressure for the purpose of elevating the highest levels or to maintain the pressure uniform in the distribution networks.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color w:val="0000FF"/>
                <w:sz w:val="16"/>
                <w:szCs w:val="16"/>
              </w:rPr>
            </w:pPr>
            <w:r w:rsidRPr="00FF345B">
              <w:rPr>
                <w:rFonts w:ascii="Verdana" w:hAnsi="Verdana" w:cs="Arial"/>
                <w:b/>
                <w:sz w:val="16"/>
                <w:szCs w:val="16"/>
                <w:lang w:val="es-MX"/>
              </w:rPr>
              <w:t>3.13 grifo o válvula</w:t>
            </w:r>
            <w:r w:rsidRPr="00FF345B">
              <w:rPr>
                <w:rFonts w:ascii="Verdana" w:hAnsi="Verdana" w:cs="Arial"/>
                <w:sz w:val="16"/>
                <w:szCs w:val="16"/>
                <w:lang w:val="es-MX"/>
              </w:rPr>
              <w:t xml:space="preserve">, instrumento o accesorio con manivela que al ser accionado abre, regula y cierra el </w:t>
            </w:r>
            <w:r w:rsidRPr="00497A8E">
              <w:rPr>
                <w:rFonts w:ascii="Verdana" w:hAnsi="Verdana" w:cs="Arial"/>
                <w:sz w:val="16"/>
                <w:szCs w:val="16"/>
              </w:rPr>
              <w:t>flujo de agua en su punto de salida.</w:t>
            </w:r>
            <w:r w:rsidRPr="00497A8E">
              <w:rPr>
                <w:rFonts w:ascii="Verdana" w:hAnsi="Verdana" w:cs="Arial"/>
                <w:color w:val="FF0000"/>
                <w:sz w:val="16"/>
                <w:szCs w:val="16"/>
              </w:rPr>
              <w:t xml:space="preserve"> </w:t>
            </w:r>
          </w:p>
        </w:tc>
        <w:tc>
          <w:tcPr>
            <w:tcW w:w="4788" w:type="dxa"/>
          </w:tcPr>
          <w:p w:rsidR="00FB06EE" w:rsidRPr="000D0C8B" w:rsidRDefault="00FB06EE" w:rsidP="002C7FDB">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3.13 </w:t>
            </w:r>
            <w:r w:rsidR="002C7FDB">
              <w:rPr>
                <w:rFonts w:ascii="Verdana" w:hAnsi="Verdana" w:cs="Arial"/>
                <w:b/>
                <w:sz w:val="16"/>
                <w:szCs w:val="16"/>
                <w:lang w:val="en-US"/>
              </w:rPr>
              <w:t>Tap</w:t>
            </w:r>
            <w:r>
              <w:rPr>
                <w:rFonts w:ascii="Verdana" w:hAnsi="Verdana" w:cs="Arial"/>
                <w:b/>
                <w:sz w:val="16"/>
                <w:szCs w:val="16"/>
                <w:lang w:val="en-US"/>
              </w:rPr>
              <w:t xml:space="preserve"> or valve: </w:t>
            </w:r>
            <w:r>
              <w:rPr>
                <w:rFonts w:ascii="Verdana" w:hAnsi="Verdana" w:cs="Arial"/>
                <w:bCs/>
                <w:sz w:val="16"/>
                <w:szCs w:val="16"/>
                <w:lang w:val="en-US"/>
              </w:rPr>
              <w:t>Instrument or accessory with a crank that when activated opens, regulates and closes the flow of water at its outlet.</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3.14 manejo del agua:</w:t>
            </w:r>
            <w:r w:rsidRPr="00497A8E">
              <w:rPr>
                <w:rFonts w:ascii="Verdana" w:hAnsi="Verdana" w:cs="Arial"/>
                <w:sz w:val="16"/>
                <w:szCs w:val="16"/>
              </w:rPr>
              <w:t xml:space="preserve"> es la acción de captación, conducción, almacenamiento, regulación, potabilización y distribución del agua, así como su transporte mediante cisternas.</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3.14 Handling of water: </w:t>
            </w:r>
            <w:r>
              <w:rPr>
                <w:rFonts w:ascii="Verdana" w:hAnsi="Verdana" w:cs="Arial"/>
                <w:bCs/>
                <w:sz w:val="16"/>
                <w:szCs w:val="16"/>
                <w:lang w:val="en-US"/>
              </w:rPr>
              <w:t>Is the action of capturing, conducting, storage, regulation, purification and distribution of water, as well as its transport through cisterns.</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3.15 mantenimiento:</w:t>
            </w:r>
            <w:r w:rsidRPr="00497A8E">
              <w:rPr>
                <w:rFonts w:ascii="Verdana" w:hAnsi="Verdana" w:cs="Arial"/>
                <w:sz w:val="16"/>
                <w:szCs w:val="16"/>
              </w:rPr>
              <w:t xml:space="preserve"> a las acciones de lavado, desinfección y conservación de los sistemas de abastecimiento y cisternas.</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3.15 Maintenance: </w:t>
            </w:r>
            <w:r>
              <w:rPr>
                <w:rFonts w:ascii="Verdana" w:hAnsi="Verdana" w:cs="Arial"/>
                <w:bCs/>
                <w:sz w:val="16"/>
                <w:szCs w:val="16"/>
                <w:lang w:val="en-US"/>
              </w:rPr>
              <w:t>The actions of washing, disinfection and conservation of the supply systems and cisterns.</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3.16 material sanitario:</w:t>
            </w:r>
            <w:r w:rsidRPr="00497A8E">
              <w:rPr>
                <w:rFonts w:ascii="Verdana" w:hAnsi="Verdana" w:cs="Arial"/>
                <w:sz w:val="16"/>
                <w:szCs w:val="16"/>
              </w:rPr>
              <w:t xml:space="preserve"> al que es liso, fácil de lavar, desinfectar, no absorbente, inerte, que no ceda sustancias tóxicas.</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3.16 Sanitary material: </w:t>
            </w:r>
            <w:r>
              <w:rPr>
                <w:rFonts w:ascii="Verdana" w:hAnsi="Verdana" w:cs="Arial"/>
                <w:bCs/>
                <w:sz w:val="16"/>
                <w:szCs w:val="16"/>
                <w:lang w:val="en-US"/>
              </w:rPr>
              <w:t>That which is smooth, easy to wash, disinfect, not absorbent, inert, that does not cede toxic substances.</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3.17 muestreo:</w:t>
            </w:r>
            <w:r w:rsidRPr="00497A8E">
              <w:rPr>
                <w:rFonts w:ascii="Verdana" w:hAnsi="Verdana" w:cs="Arial"/>
                <w:sz w:val="16"/>
                <w:szCs w:val="16"/>
              </w:rPr>
              <w:t xml:space="preserve"> a las actividades desarrolladas para obtener volúmenes de agua en sitios seleccionados del sistema de abastecimiento, de tal manera que sean representativos de éste, con el propósito de evaluar características físicas, químicas, microbiológicas y radiactivas.</w:t>
            </w:r>
          </w:p>
        </w:tc>
        <w:tc>
          <w:tcPr>
            <w:tcW w:w="4788" w:type="dxa"/>
          </w:tcPr>
          <w:p w:rsidR="00FB06EE" w:rsidRPr="000D0C8B" w:rsidRDefault="00FB06EE" w:rsidP="00273E87">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3.17 Sampling: </w:t>
            </w:r>
            <w:r>
              <w:rPr>
                <w:rFonts w:ascii="Verdana" w:hAnsi="Verdana" w:cs="Arial"/>
                <w:bCs/>
                <w:sz w:val="16"/>
                <w:szCs w:val="16"/>
                <w:lang w:val="en-US"/>
              </w:rPr>
              <w:t xml:space="preserve">The activities carried out to obtain volumes of water in selected sites of the supply system, in such a way that they are representative, for the purpose of evaluating physical, chemical, microbiological and radioactive characteristics. </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3.18 obra de captación:</w:t>
            </w:r>
            <w:r w:rsidRPr="00497A8E">
              <w:rPr>
                <w:rFonts w:ascii="Verdana" w:hAnsi="Verdana" w:cs="Arial"/>
                <w:sz w:val="16"/>
                <w:szCs w:val="16"/>
              </w:rPr>
              <w:t xml:space="preserve"> estructura que sirve para extraer el agua de las fuentes de abastecimiento superficiales o subterráneas.</w:t>
            </w:r>
          </w:p>
        </w:tc>
        <w:tc>
          <w:tcPr>
            <w:tcW w:w="4788" w:type="dxa"/>
          </w:tcPr>
          <w:p w:rsidR="00FB06EE" w:rsidRPr="000D0C8B" w:rsidRDefault="00FB06EE" w:rsidP="000D0C8B">
            <w:pPr>
              <w:pStyle w:val="texto"/>
              <w:spacing w:line="220" w:lineRule="atLeast"/>
              <w:ind w:firstLine="0"/>
              <w:rPr>
                <w:rFonts w:ascii="Verdana" w:hAnsi="Verdana" w:cs="Arial"/>
                <w:bCs/>
                <w:sz w:val="16"/>
                <w:szCs w:val="16"/>
                <w:lang w:val="en-US"/>
              </w:rPr>
            </w:pPr>
            <w:r>
              <w:rPr>
                <w:rFonts w:ascii="Verdana" w:hAnsi="Verdana" w:cs="Arial"/>
                <w:b/>
                <w:sz w:val="16"/>
                <w:szCs w:val="16"/>
                <w:lang w:val="en-US"/>
              </w:rPr>
              <w:t xml:space="preserve">3.18 Water capture structure: </w:t>
            </w:r>
            <w:r>
              <w:rPr>
                <w:rFonts w:ascii="Verdana" w:hAnsi="Verdana" w:cs="Arial"/>
                <w:bCs/>
                <w:sz w:val="16"/>
                <w:szCs w:val="16"/>
                <w:lang w:val="en-US"/>
              </w:rPr>
              <w:t>Structure that serves for extracting water from the surface or underground supply sources.</w:t>
            </w:r>
          </w:p>
        </w:tc>
      </w:tr>
      <w:tr w:rsidR="00FB06EE" w:rsidRPr="00FF345B" w:rsidTr="0051225E">
        <w:tc>
          <w:tcPr>
            <w:tcW w:w="4788" w:type="dxa"/>
          </w:tcPr>
          <w:p w:rsidR="00FB06EE" w:rsidRPr="00497A8E" w:rsidRDefault="00FB06EE" w:rsidP="00273E87">
            <w:pPr>
              <w:pStyle w:val="texto"/>
              <w:spacing w:line="220" w:lineRule="atLeast"/>
              <w:ind w:firstLine="0"/>
              <w:rPr>
                <w:rFonts w:ascii="Verdana" w:hAnsi="Verdana" w:cs="Arial"/>
                <w:sz w:val="16"/>
                <w:szCs w:val="16"/>
              </w:rPr>
            </w:pPr>
            <w:r w:rsidRPr="00497A8E">
              <w:rPr>
                <w:rFonts w:ascii="Verdana" w:hAnsi="Verdana" w:cs="Arial"/>
                <w:b/>
                <w:sz w:val="16"/>
                <w:szCs w:val="16"/>
              </w:rPr>
              <w:t>3.19 organismo operador:</w:t>
            </w:r>
            <w:r w:rsidRPr="00497A8E">
              <w:rPr>
                <w:rFonts w:ascii="Verdana" w:hAnsi="Verdana" w:cs="Arial"/>
                <w:sz w:val="16"/>
                <w:szCs w:val="16"/>
              </w:rPr>
              <w:t xml:space="preserve"> instancia responsable de </w:t>
            </w:r>
            <w:r w:rsidRPr="00497A8E">
              <w:rPr>
                <w:rFonts w:ascii="Verdana" w:hAnsi="Verdana" w:cs="Arial"/>
                <w:sz w:val="16"/>
                <w:szCs w:val="16"/>
              </w:rPr>
              <w:lastRenderedPageBreak/>
              <w:t>operar, mantener y administrar el sistema de abastecimiento.</w:t>
            </w:r>
          </w:p>
        </w:tc>
        <w:tc>
          <w:tcPr>
            <w:tcW w:w="4788" w:type="dxa"/>
          </w:tcPr>
          <w:p w:rsidR="00FB06EE" w:rsidRPr="00FF345B" w:rsidRDefault="00FB06EE" w:rsidP="00273E87">
            <w:pPr>
              <w:pStyle w:val="texto"/>
              <w:spacing w:line="220" w:lineRule="atLeast"/>
              <w:ind w:firstLine="0"/>
              <w:rPr>
                <w:rFonts w:ascii="Verdana" w:hAnsi="Verdana" w:cs="Arial"/>
                <w:bCs/>
                <w:sz w:val="16"/>
                <w:szCs w:val="16"/>
                <w:lang w:val="en-US"/>
              </w:rPr>
            </w:pPr>
            <w:r w:rsidRPr="00FF345B">
              <w:rPr>
                <w:rFonts w:ascii="Verdana" w:hAnsi="Verdana" w:cs="Arial"/>
                <w:b/>
                <w:sz w:val="16"/>
                <w:szCs w:val="16"/>
                <w:lang w:val="en-US"/>
              </w:rPr>
              <w:lastRenderedPageBreak/>
              <w:t xml:space="preserve">3.19 Entity operator: </w:t>
            </w:r>
            <w:r w:rsidRPr="00FF345B">
              <w:rPr>
                <w:rFonts w:ascii="Verdana" w:hAnsi="Verdana" w:cs="Arial"/>
                <w:bCs/>
                <w:sz w:val="16"/>
                <w:szCs w:val="16"/>
                <w:lang w:val="en-US"/>
              </w:rPr>
              <w:t xml:space="preserve">Unit responsible for operating, </w:t>
            </w:r>
            <w:r w:rsidRPr="00FF345B">
              <w:rPr>
                <w:rFonts w:ascii="Verdana" w:hAnsi="Verdana" w:cs="Arial"/>
                <w:bCs/>
                <w:sz w:val="16"/>
                <w:szCs w:val="16"/>
                <w:lang w:val="en-US"/>
              </w:rPr>
              <w:lastRenderedPageBreak/>
              <w:t xml:space="preserve">maintaining and administering the supply system.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lastRenderedPageBreak/>
              <w:t>3.20 parámetro:</w:t>
            </w:r>
            <w:r w:rsidRPr="00497A8E">
              <w:rPr>
                <w:rFonts w:ascii="Verdana" w:hAnsi="Verdana" w:cs="Arial"/>
                <w:sz w:val="16"/>
                <w:szCs w:val="16"/>
              </w:rPr>
              <w:t xml:space="preserve"> a la característica del agua que se evalúa o mide.</w:t>
            </w:r>
          </w:p>
        </w:tc>
        <w:tc>
          <w:tcPr>
            <w:tcW w:w="4788" w:type="dxa"/>
          </w:tcPr>
          <w:p w:rsidR="00FB06EE" w:rsidRPr="000D0C8B" w:rsidRDefault="00FB06EE" w:rsidP="00273E87">
            <w:pPr>
              <w:pStyle w:val="texto"/>
              <w:spacing w:line="216" w:lineRule="exact"/>
              <w:ind w:firstLine="0"/>
              <w:rPr>
                <w:rFonts w:ascii="Verdana" w:hAnsi="Verdana" w:cs="Arial"/>
                <w:bCs/>
                <w:sz w:val="16"/>
                <w:szCs w:val="16"/>
                <w:lang w:val="en-US"/>
              </w:rPr>
            </w:pPr>
            <w:r w:rsidRPr="000D0C8B">
              <w:rPr>
                <w:rFonts w:ascii="Verdana" w:hAnsi="Verdana" w:cs="Arial"/>
                <w:b/>
                <w:sz w:val="16"/>
                <w:szCs w:val="16"/>
                <w:lang w:val="en-US"/>
              </w:rPr>
              <w:t xml:space="preserve">3.20 Parameter: </w:t>
            </w:r>
            <w:r w:rsidRPr="000D0C8B">
              <w:rPr>
                <w:rFonts w:ascii="Verdana" w:hAnsi="Verdana" w:cs="Arial"/>
                <w:bCs/>
                <w:sz w:val="16"/>
                <w:szCs w:val="16"/>
                <w:lang w:val="en-US"/>
              </w:rPr>
              <w:t xml:space="preserve">The characteristic of the </w:t>
            </w:r>
            <w:r w:rsidR="005F38B3" w:rsidRPr="000D0C8B">
              <w:rPr>
                <w:rFonts w:ascii="Verdana" w:hAnsi="Verdana" w:cs="Arial"/>
                <w:bCs/>
                <w:sz w:val="16"/>
                <w:szCs w:val="16"/>
                <w:lang w:val="en-US"/>
              </w:rPr>
              <w:t>water</w:t>
            </w:r>
            <w:r w:rsidRPr="000D0C8B">
              <w:rPr>
                <w:rFonts w:ascii="Verdana" w:hAnsi="Verdana" w:cs="Arial"/>
                <w:bCs/>
                <w:sz w:val="16"/>
                <w:szCs w:val="16"/>
                <w:lang w:val="en-US"/>
              </w:rPr>
              <w:t xml:space="preserve"> that is evaluated or measured.</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3.21 planta de potabilización:</w:t>
            </w:r>
            <w:r w:rsidRPr="00497A8E">
              <w:rPr>
                <w:rFonts w:ascii="Verdana" w:hAnsi="Verdana" w:cs="Arial"/>
                <w:sz w:val="16"/>
                <w:szCs w:val="16"/>
              </w:rPr>
              <w:t xml:space="preserve"> conjunto de estructuras, instalaciones, procesos y operaciones que sirven para mejorar la calidad del agua, haciéndola apta para uso y consumo humano.</w:t>
            </w:r>
          </w:p>
        </w:tc>
        <w:tc>
          <w:tcPr>
            <w:tcW w:w="4788" w:type="dxa"/>
          </w:tcPr>
          <w:p w:rsidR="00FB06EE" w:rsidRPr="000D0C8B"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3.21 Water treatment plant: </w:t>
            </w:r>
            <w:r>
              <w:rPr>
                <w:rFonts w:ascii="Verdana" w:hAnsi="Verdana" w:cs="Arial"/>
                <w:bCs/>
                <w:sz w:val="16"/>
                <w:szCs w:val="16"/>
                <w:lang w:val="en-US"/>
              </w:rPr>
              <w:t xml:space="preserve">Combination of structures, installations, processes and operations that serve for improving water quality, making it fit for human use and consumption. </w:t>
            </w:r>
          </w:p>
        </w:tc>
      </w:tr>
      <w:tr w:rsidR="00FB06EE" w:rsidRPr="00FF345B" w:rsidTr="0051225E">
        <w:tc>
          <w:tcPr>
            <w:tcW w:w="4788" w:type="dxa"/>
          </w:tcPr>
          <w:p w:rsidR="00FB06EE" w:rsidRPr="00FF345B" w:rsidRDefault="00FB06EE" w:rsidP="00273E87">
            <w:pPr>
              <w:pStyle w:val="texto"/>
              <w:spacing w:line="216" w:lineRule="exact"/>
              <w:ind w:firstLine="0"/>
              <w:rPr>
                <w:rFonts w:ascii="Verdana" w:hAnsi="Verdana" w:cs="Arial"/>
                <w:sz w:val="16"/>
                <w:szCs w:val="16"/>
                <w:lang w:val="es-MX"/>
              </w:rPr>
            </w:pPr>
            <w:r w:rsidRPr="00FF345B">
              <w:rPr>
                <w:rFonts w:ascii="Verdana" w:hAnsi="Verdana" w:cs="Arial"/>
                <w:b/>
                <w:sz w:val="16"/>
                <w:szCs w:val="16"/>
                <w:lang w:val="es-MX"/>
              </w:rPr>
              <w:t>3.22</w:t>
            </w:r>
            <w:r w:rsidRPr="00FF345B">
              <w:rPr>
                <w:rFonts w:ascii="Verdana" w:hAnsi="Verdana" w:cs="Arial"/>
                <w:b/>
                <w:color w:val="FF0000"/>
                <w:sz w:val="16"/>
                <w:szCs w:val="16"/>
                <w:lang w:val="es-MX"/>
              </w:rPr>
              <w:t xml:space="preserve"> </w:t>
            </w:r>
            <w:r w:rsidRPr="00FF345B">
              <w:rPr>
                <w:rFonts w:ascii="Verdana" w:hAnsi="Verdana" w:cs="Arial"/>
                <w:b/>
                <w:sz w:val="16"/>
                <w:szCs w:val="16"/>
                <w:lang w:val="es-MX"/>
              </w:rPr>
              <w:t>plantilla:</w:t>
            </w:r>
            <w:r w:rsidRPr="00FF345B">
              <w:rPr>
                <w:rFonts w:ascii="Verdana" w:hAnsi="Verdana" w:cs="Arial"/>
                <w:sz w:val="16"/>
                <w:szCs w:val="16"/>
                <w:lang w:val="es-MX"/>
              </w:rPr>
              <w:t xml:space="preserve"> losa de concreto perimetral al brocal para protección superficial del pozo.</w:t>
            </w:r>
          </w:p>
        </w:tc>
        <w:tc>
          <w:tcPr>
            <w:tcW w:w="4788" w:type="dxa"/>
          </w:tcPr>
          <w:p w:rsidR="00FB06EE" w:rsidRPr="000D0C8B" w:rsidRDefault="00FB06EE" w:rsidP="000D0C8B">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3.22 Cap: </w:t>
            </w:r>
            <w:r>
              <w:rPr>
                <w:rFonts w:ascii="Verdana" w:hAnsi="Verdana" w:cs="Arial"/>
                <w:bCs/>
                <w:sz w:val="16"/>
                <w:szCs w:val="16"/>
                <w:lang w:val="en-US"/>
              </w:rPr>
              <w:t xml:space="preserve">Perimeter concrete cover at the rim for the surface protection of the well.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FF345B">
              <w:rPr>
                <w:rFonts w:ascii="Verdana" w:hAnsi="Verdana" w:cs="Arial"/>
                <w:b/>
                <w:sz w:val="16"/>
                <w:szCs w:val="16"/>
                <w:lang w:val="es-MX"/>
              </w:rPr>
              <w:t>3.23</w:t>
            </w:r>
            <w:r w:rsidRPr="00FF345B">
              <w:rPr>
                <w:rFonts w:ascii="Verdana" w:hAnsi="Verdana" w:cs="Arial"/>
                <w:b/>
                <w:color w:val="FF0000"/>
                <w:sz w:val="16"/>
                <w:szCs w:val="16"/>
                <w:lang w:val="es-MX"/>
              </w:rPr>
              <w:t xml:space="preserve"> </w:t>
            </w:r>
            <w:r w:rsidRPr="00FF345B">
              <w:rPr>
                <w:rFonts w:ascii="Verdana" w:hAnsi="Verdana" w:cs="Arial"/>
                <w:b/>
                <w:sz w:val="16"/>
                <w:szCs w:val="16"/>
                <w:lang w:val="es-MX"/>
              </w:rPr>
              <w:t>pozo</w:t>
            </w:r>
            <w:r w:rsidRPr="00497A8E">
              <w:rPr>
                <w:rFonts w:ascii="Verdana" w:hAnsi="Verdana" w:cs="Arial"/>
                <w:b/>
                <w:sz w:val="16"/>
                <w:szCs w:val="16"/>
              </w:rPr>
              <w:t>:</w:t>
            </w:r>
            <w:r w:rsidRPr="00497A8E">
              <w:rPr>
                <w:rFonts w:ascii="Verdana" w:hAnsi="Verdana" w:cs="Arial"/>
                <w:sz w:val="16"/>
                <w:szCs w:val="16"/>
              </w:rPr>
              <w:t xml:space="preserve"> obra de ingeniería en la que se utilizan maquinarias y herramientas mecánicas para su construcción y que permite extraer agua del subsuelo, con fines de abastecimiento de agua para uso y consumo humano, en sistemas públicos y privados.</w:t>
            </w:r>
          </w:p>
        </w:tc>
        <w:tc>
          <w:tcPr>
            <w:tcW w:w="4788" w:type="dxa"/>
          </w:tcPr>
          <w:p w:rsidR="00FB06EE" w:rsidRPr="000D0C8B"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3.23 Well: </w:t>
            </w:r>
            <w:r>
              <w:rPr>
                <w:rFonts w:ascii="Verdana" w:hAnsi="Verdana" w:cs="Arial"/>
                <w:bCs/>
                <w:sz w:val="16"/>
                <w:szCs w:val="16"/>
                <w:lang w:val="en-US"/>
              </w:rPr>
              <w:t xml:space="preserve">Engineering work in which machinery and mechanical tools are sued for the construction and that permit extracting water from the subsoil, for the purposes of water supply for human use and consumption, in public and private systems.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3.24 preservación de la muestra:</w:t>
            </w:r>
            <w:r w:rsidRPr="00497A8E">
              <w:rPr>
                <w:rFonts w:ascii="Verdana" w:hAnsi="Verdana" w:cs="Arial"/>
                <w:sz w:val="16"/>
                <w:szCs w:val="16"/>
              </w:rPr>
              <w:t xml:space="preserve"> al proceso y medidas por los cuales, se reducen al mínimo los cambios de las características de la muestra durante el tiempo que transcurre entre el muestreo y el análisis.</w:t>
            </w:r>
          </w:p>
        </w:tc>
        <w:tc>
          <w:tcPr>
            <w:tcW w:w="4788" w:type="dxa"/>
          </w:tcPr>
          <w:p w:rsidR="00FB06EE" w:rsidRPr="000D0C8B"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3.24 Preservation of the sample: </w:t>
            </w:r>
            <w:r>
              <w:rPr>
                <w:rFonts w:ascii="Verdana" w:hAnsi="Verdana" w:cs="Arial"/>
                <w:bCs/>
                <w:sz w:val="16"/>
                <w:szCs w:val="16"/>
                <w:lang w:val="en-US"/>
              </w:rPr>
              <w:t>The process and measures by which the changes of the characteristics of the sample are reduced to the minimum during the time that passes between the sampling and the analysis.</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3.25 punto de muestreo:</w:t>
            </w:r>
            <w:r w:rsidRPr="00497A8E">
              <w:rPr>
                <w:rFonts w:ascii="Verdana" w:hAnsi="Verdana" w:cs="Arial"/>
                <w:sz w:val="16"/>
                <w:szCs w:val="16"/>
              </w:rPr>
              <w:t xml:space="preserve"> posición precisa en una zona determinada donde son tomadas las muestras.</w:t>
            </w:r>
          </w:p>
        </w:tc>
        <w:tc>
          <w:tcPr>
            <w:tcW w:w="4788" w:type="dxa"/>
          </w:tcPr>
          <w:p w:rsidR="00FB06EE" w:rsidRPr="00FF345B" w:rsidRDefault="00FB06EE" w:rsidP="00273E87">
            <w:pPr>
              <w:pStyle w:val="texto"/>
              <w:spacing w:line="216" w:lineRule="exact"/>
              <w:ind w:firstLine="0"/>
              <w:rPr>
                <w:rFonts w:ascii="Verdana" w:hAnsi="Verdana" w:cs="Arial"/>
                <w:bCs/>
                <w:sz w:val="16"/>
                <w:szCs w:val="16"/>
                <w:lang w:val="en-US"/>
              </w:rPr>
            </w:pPr>
            <w:r w:rsidRPr="00FF345B">
              <w:rPr>
                <w:rFonts w:ascii="Verdana" w:hAnsi="Verdana" w:cs="Arial"/>
                <w:b/>
                <w:sz w:val="16"/>
                <w:szCs w:val="16"/>
                <w:lang w:val="en-US"/>
              </w:rPr>
              <w:t xml:space="preserve">3.25 Sampling point: </w:t>
            </w:r>
            <w:r w:rsidRPr="00FF345B">
              <w:rPr>
                <w:rFonts w:ascii="Verdana" w:hAnsi="Verdana" w:cs="Arial"/>
                <w:bCs/>
                <w:sz w:val="16"/>
                <w:szCs w:val="16"/>
                <w:lang w:val="en-US"/>
              </w:rPr>
              <w:t xml:space="preserve">Precise position in a zone determined where the samples are taken.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3.26 red de distribución:</w:t>
            </w:r>
            <w:r w:rsidRPr="00497A8E">
              <w:rPr>
                <w:rFonts w:ascii="Verdana" w:hAnsi="Verdana" w:cs="Arial"/>
                <w:sz w:val="16"/>
                <w:szCs w:val="16"/>
              </w:rPr>
              <w:t xml:space="preserve"> conjunto de tuberías que sirve para llevar el agua hasta el usuario.</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sidRPr="009A55E0">
              <w:rPr>
                <w:rFonts w:ascii="Verdana" w:hAnsi="Verdana" w:cs="Arial"/>
                <w:b/>
                <w:sz w:val="16"/>
                <w:szCs w:val="16"/>
                <w:lang w:val="en-US"/>
              </w:rPr>
              <w:t xml:space="preserve">3.26 Distribution network: </w:t>
            </w:r>
            <w:r w:rsidRPr="009A55E0">
              <w:rPr>
                <w:rFonts w:ascii="Verdana" w:hAnsi="Verdana" w:cs="Arial"/>
                <w:bCs/>
                <w:sz w:val="16"/>
                <w:szCs w:val="16"/>
                <w:lang w:val="en-US"/>
              </w:rPr>
              <w:t>Combination of pipes that serve for carrying the w</w:t>
            </w:r>
            <w:r>
              <w:rPr>
                <w:rFonts w:ascii="Verdana" w:hAnsi="Verdana" w:cs="Arial"/>
                <w:bCs/>
                <w:sz w:val="16"/>
                <w:szCs w:val="16"/>
                <w:lang w:val="en-US"/>
              </w:rPr>
              <w:t xml:space="preserve">ater to the user.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3.27 registro:</w:t>
            </w:r>
            <w:r w:rsidRPr="00497A8E">
              <w:rPr>
                <w:rFonts w:ascii="Verdana" w:hAnsi="Verdana" w:cs="Arial"/>
                <w:sz w:val="16"/>
                <w:szCs w:val="16"/>
              </w:rPr>
              <w:t xml:space="preserve"> abertura con tapa que permite la entrada de personal para acciones de limpieza y mantenimiento.</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3.27 Register: </w:t>
            </w:r>
            <w:r>
              <w:rPr>
                <w:rFonts w:ascii="Verdana" w:hAnsi="Verdana" w:cs="Arial"/>
                <w:bCs/>
                <w:sz w:val="16"/>
                <w:szCs w:val="16"/>
                <w:lang w:val="en-US"/>
              </w:rPr>
              <w:t xml:space="preserve">Opening with a cover that permits the entry of personnel for cleaning and maintenance actions.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FF345B">
              <w:rPr>
                <w:rFonts w:ascii="Verdana" w:hAnsi="Verdana" w:cs="Arial"/>
                <w:b/>
                <w:sz w:val="16"/>
                <w:szCs w:val="16"/>
                <w:lang w:val="es-MX"/>
              </w:rPr>
              <w:t>3.28 requisitos sanitarios de lo</w:t>
            </w:r>
            <w:r w:rsidRPr="00497A8E">
              <w:rPr>
                <w:rFonts w:ascii="Verdana" w:hAnsi="Verdana" w:cs="Arial"/>
                <w:b/>
                <w:sz w:val="16"/>
                <w:szCs w:val="16"/>
              </w:rPr>
              <w:t>s sistemas de abastecimiento:</w:t>
            </w:r>
            <w:r w:rsidRPr="00497A8E">
              <w:rPr>
                <w:rFonts w:ascii="Verdana" w:hAnsi="Verdana" w:cs="Arial"/>
                <w:sz w:val="16"/>
                <w:szCs w:val="16"/>
              </w:rPr>
              <w:t xml:space="preserve"> características que deben cumplir las construcciones, instalaciones y equipos que los integran, para proteger el agua de contaminación.</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3.28 Sanitary requirements of the supply systems: </w:t>
            </w:r>
            <w:r>
              <w:rPr>
                <w:rFonts w:ascii="Verdana" w:hAnsi="Verdana" w:cs="Arial"/>
                <w:bCs/>
                <w:sz w:val="16"/>
                <w:szCs w:val="16"/>
                <w:lang w:val="en-US"/>
              </w:rPr>
              <w:t xml:space="preserve">Characteristics that the constructions, installations and equipment that comprise them must comply with in order to protect water from contamination.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3.29 rompeolas:</w:t>
            </w:r>
            <w:r w:rsidRPr="00497A8E">
              <w:rPr>
                <w:rFonts w:ascii="Verdana" w:hAnsi="Verdana" w:cs="Arial"/>
                <w:sz w:val="16"/>
                <w:szCs w:val="16"/>
              </w:rPr>
              <w:t xml:space="preserve"> mamparas fijas en el interior de la cisterna, colocadas transversal y verticalmente para evitar movimientos violentos de agua.</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3.29 Breakwaters: </w:t>
            </w:r>
            <w:r>
              <w:rPr>
                <w:rFonts w:ascii="Verdana" w:hAnsi="Verdana" w:cs="Arial"/>
                <w:bCs/>
                <w:sz w:val="16"/>
                <w:szCs w:val="16"/>
                <w:lang w:val="en-US"/>
              </w:rPr>
              <w:t>Stationary barriers in the interior of the cistern, placed transversally and vertically in order to avoid violent movements of water.</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3.30 sistema de abastecimiento de agua:</w:t>
            </w:r>
            <w:r w:rsidRPr="00497A8E">
              <w:rPr>
                <w:rFonts w:ascii="Verdana" w:hAnsi="Verdana" w:cs="Arial"/>
                <w:sz w:val="16"/>
                <w:szCs w:val="16"/>
              </w:rPr>
              <w:t xml:space="preserve"> conjunto de elementos integrados por las obras hidráulicas de captación, conducción, potabilización, desinfección, almacenamiento o regulación y distribución.</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3.30 Water supply system: </w:t>
            </w:r>
            <w:r>
              <w:rPr>
                <w:rFonts w:ascii="Verdana" w:hAnsi="Verdana" w:cs="Arial"/>
                <w:bCs/>
                <w:sz w:val="16"/>
                <w:szCs w:val="16"/>
                <w:lang w:val="en-US"/>
              </w:rPr>
              <w:t xml:space="preserve">Combination of elements integrated by the hydraulic works for capturing, conducting, treatment, disinfection, storage or regulation and distribution. </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FF345B">
              <w:rPr>
                <w:rFonts w:ascii="Verdana" w:hAnsi="Verdana" w:cs="Arial"/>
                <w:b/>
                <w:sz w:val="16"/>
                <w:szCs w:val="16"/>
                <w:lang w:val="es-MX"/>
              </w:rPr>
              <w:t xml:space="preserve">3.31 sardinel: </w:t>
            </w:r>
            <w:r w:rsidRPr="00FF345B">
              <w:rPr>
                <w:rFonts w:ascii="Verdana" w:hAnsi="Verdana" w:cs="Arial"/>
                <w:sz w:val="16"/>
                <w:szCs w:val="16"/>
                <w:lang w:val="es-MX"/>
              </w:rPr>
              <w:t>estructura en el borde superior del registro donde descan</w:t>
            </w:r>
            <w:r w:rsidRPr="00497A8E">
              <w:rPr>
                <w:rFonts w:ascii="Verdana" w:hAnsi="Verdana" w:cs="Arial"/>
                <w:sz w:val="16"/>
                <w:szCs w:val="16"/>
              </w:rPr>
              <w:t>sa la tapa.</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3.31 Curb: </w:t>
            </w:r>
            <w:r>
              <w:rPr>
                <w:rFonts w:ascii="Verdana" w:hAnsi="Verdana" w:cs="Arial"/>
                <w:bCs/>
                <w:sz w:val="16"/>
                <w:szCs w:val="16"/>
                <w:lang w:val="en-US"/>
              </w:rPr>
              <w:t>Structure on the upper edge of the register where the cover rests.</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b/>
                <w:sz w:val="16"/>
                <w:szCs w:val="16"/>
              </w:rPr>
              <w:t>3.32</w:t>
            </w:r>
            <w:r w:rsidRPr="00497A8E">
              <w:rPr>
                <w:rFonts w:ascii="Verdana" w:hAnsi="Verdana" w:cs="Arial"/>
                <w:b/>
                <w:color w:val="FF0000"/>
                <w:sz w:val="16"/>
                <w:szCs w:val="16"/>
              </w:rPr>
              <w:t xml:space="preserve"> </w:t>
            </w:r>
            <w:r w:rsidRPr="00497A8E">
              <w:rPr>
                <w:rFonts w:ascii="Verdana" w:hAnsi="Verdana" w:cs="Arial"/>
                <w:b/>
                <w:sz w:val="16"/>
                <w:szCs w:val="16"/>
              </w:rPr>
              <w:t>tanque de almacenamiento o regulación:</w:t>
            </w:r>
            <w:r w:rsidRPr="00497A8E">
              <w:rPr>
                <w:rFonts w:ascii="Verdana" w:hAnsi="Verdana" w:cs="Arial"/>
                <w:sz w:val="16"/>
                <w:szCs w:val="16"/>
              </w:rPr>
              <w:t xml:space="preserve"> depósito superficial o elevado que sirve para almacenar el agua o regular su distribución.</w:t>
            </w:r>
          </w:p>
        </w:tc>
        <w:tc>
          <w:tcPr>
            <w:tcW w:w="4788" w:type="dxa"/>
          </w:tcPr>
          <w:p w:rsidR="00FB06EE" w:rsidRPr="009A55E0" w:rsidRDefault="00FB06EE" w:rsidP="00273E87">
            <w:pPr>
              <w:pStyle w:val="texto"/>
              <w:spacing w:line="216" w:lineRule="exact"/>
              <w:ind w:firstLine="0"/>
              <w:rPr>
                <w:rFonts w:ascii="Verdana" w:hAnsi="Verdana" w:cs="Arial"/>
                <w:bCs/>
                <w:sz w:val="16"/>
                <w:szCs w:val="16"/>
                <w:lang w:val="en-US"/>
              </w:rPr>
            </w:pPr>
            <w:r>
              <w:rPr>
                <w:rFonts w:ascii="Verdana" w:hAnsi="Verdana" w:cs="Arial"/>
                <w:b/>
                <w:sz w:val="16"/>
                <w:szCs w:val="16"/>
                <w:lang w:val="en-US"/>
              </w:rPr>
              <w:t xml:space="preserve">3.32 Storage or regulation tank: </w:t>
            </w:r>
            <w:r>
              <w:rPr>
                <w:rFonts w:ascii="Verdana" w:hAnsi="Verdana" w:cs="Arial"/>
                <w:bCs/>
                <w:sz w:val="16"/>
                <w:szCs w:val="16"/>
                <w:lang w:val="en-US"/>
              </w:rPr>
              <w:t>Surface or elevated deposit that serves for storing water or regulating its distribution.</w:t>
            </w:r>
          </w:p>
        </w:tc>
      </w:tr>
      <w:tr w:rsidR="00FB06EE" w:rsidRPr="00497A8E" w:rsidTr="0051225E">
        <w:tc>
          <w:tcPr>
            <w:tcW w:w="4788" w:type="dxa"/>
          </w:tcPr>
          <w:p w:rsidR="00FB06EE" w:rsidRPr="00497A8E" w:rsidRDefault="00FB06EE" w:rsidP="00273E87">
            <w:pPr>
              <w:pStyle w:val="texto"/>
              <w:spacing w:line="216" w:lineRule="exact"/>
              <w:ind w:firstLine="0"/>
              <w:rPr>
                <w:rFonts w:ascii="Verdana" w:hAnsi="Verdana" w:cs="Arial"/>
                <w:b/>
                <w:sz w:val="16"/>
                <w:szCs w:val="16"/>
              </w:rPr>
            </w:pPr>
            <w:r w:rsidRPr="00497A8E">
              <w:rPr>
                <w:rFonts w:ascii="Verdana" w:hAnsi="Verdana" w:cs="Arial"/>
                <w:b/>
                <w:sz w:val="16"/>
                <w:szCs w:val="16"/>
              </w:rPr>
              <w:t>4. Símbolos y abreviaturas</w:t>
            </w:r>
          </w:p>
        </w:tc>
        <w:tc>
          <w:tcPr>
            <w:tcW w:w="4788" w:type="dxa"/>
          </w:tcPr>
          <w:p w:rsidR="00FB06EE" w:rsidRPr="0051225E" w:rsidRDefault="00FB06EE" w:rsidP="00273E87">
            <w:pPr>
              <w:pStyle w:val="texto"/>
              <w:spacing w:line="216" w:lineRule="exact"/>
              <w:ind w:firstLine="0"/>
              <w:rPr>
                <w:rFonts w:ascii="Verdana" w:hAnsi="Verdana" w:cs="Arial"/>
                <w:b/>
                <w:sz w:val="16"/>
                <w:szCs w:val="16"/>
                <w:lang w:val="en-US"/>
              </w:rPr>
            </w:pPr>
            <w:r>
              <w:rPr>
                <w:rFonts w:ascii="Verdana" w:hAnsi="Verdana" w:cs="Arial"/>
                <w:b/>
                <w:sz w:val="16"/>
                <w:szCs w:val="16"/>
                <w:lang w:val="en-US"/>
              </w:rPr>
              <w:t>4. Symbols and abbreviations</w:t>
            </w:r>
          </w:p>
        </w:tc>
      </w:tr>
      <w:tr w:rsidR="00FB06EE" w:rsidRPr="00FF345B" w:rsidTr="0051225E">
        <w:tc>
          <w:tcPr>
            <w:tcW w:w="4788" w:type="dxa"/>
          </w:tcPr>
          <w:p w:rsidR="00FB06EE" w:rsidRPr="00497A8E" w:rsidRDefault="00FB06EE" w:rsidP="00273E87">
            <w:pPr>
              <w:pStyle w:val="texto"/>
              <w:spacing w:line="216" w:lineRule="exact"/>
              <w:ind w:firstLine="0"/>
              <w:rPr>
                <w:rFonts w:ascii="Verdana" w:hAnsi="Verdana" w:cs="Arial"/>
                <w:sz w:val="16"/>
                <w:szCs w:val="16"/>
              </w:rPr>
            </w:pPr>
            <w:r w:rsidRPr="00497A8E">
              <w:rPr>
                <w:rFonts w:ascii="Verdana" w:hAnsi="Verdana" w:cs="Arial"/>
                <w:sz w:val="16"/>
                <w:szCs w:val="16"/>
              </w:rPr>
              <w:t>Cuando en esta Norma se haga referencia a los siguientes símbolos y abreviaturas se entiende por:</w:t>
            </w:r>
          </w:p>
        </w:tc>
        <w:tc>
          <w:tcPr>
            <w:tcW w:w="4788" w:type="dxa"/>
          </w:tcPr>
          <w:p w:rsidR="00FB06EE" w:rsidRPr="0051225E" w:rsidRDefault="00FB06EE" w:rsidP="00273E87">
            <w:pPr>
              <w:pStyle w:val="texto"/>
              <w:spacing w:line="216" w:lineRule="exact"/>
              <w:ind w:firstLine="0"/>
              <w:rPr>
                <w:rFonts w:ascii="Verdana" w:hAnsi="Verdana" w:cs="Arial"/>
                <w:sz w:val="16"/>
                <w:szCs w:val="16"/>
                <w:lang w:val="en-US"/>
              </w:rPr>
            </w:pPr>
            <w:r>
              <w:rPr>
                <w:rFonts w:ascii="Verdana" w:hAnsi="Verdana" w:cs="Arial"/>
                <w:sz w:val="16"/>
                <w:szCs w:val="16"/>
                <w:lang w:val="en-US"/>
              </w:rPr>
              <w:t xml:space="preserve">When in this Standard reference is made to the following symbols and abbreviations, they are understood as: </w:t>
            </w:r>
          </w:p>
        </w:tc>
      </w:tr>
    </w:tbl>
    <w:p w:rsidR="00273E87" w:rsidRPr="009A55E0" w:rsidRDefault="00273E87" w:rsidP="00F0685F">
      <w:pPr>
        <w:pStyle w:val="texto"/>
        <w:spacing w:line="216" w:lineRule="exact"/>
        <w:rPr>
          <w:rFonts w:ascii="Verdana" w:hAnsi="Verdana" w:cs="Arial"/>
          <w:sz w:val="16"/>
          <w:szCs w:val="16"/>
          <w:lang w:val="en-US"/>
        </w:rPr>
      </w:pPr>
    </w:p>
    <w:tbl>
      <w:tblPr>
        <w:tblW w:w="3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304"/>
        <w:gridCol w:w="2430"/>
        <w:gridCol w:w="2340"/>
      </w:tblGrid>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cm</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Centímetro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Centimeter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HCl</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Acido clorhídrico</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Hydrochloric acid</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HNO3</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Acido nítrico</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Nitric acid</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H2SO4</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Acido sulfúrico</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Sulfuric acid</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lastRenderedPageBreak/>
              <w:t>L</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Litros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Liters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m</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Metros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Meters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min</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Minutos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Minutes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mg</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Miligramos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Milligrams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mL</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Mililitros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Milliliters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NaOH</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Hidróxido de sodio</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Sodium hydroxide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pH</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Potencial de Hidrógeno</w:t>
            </w:r>
          </w:p>
        </w:tc>
        <w:tc>
          <w:tcPr>
            <w:tcW w:w="2340" w:type="dxa"/>
          </w:tcPr>
          <w:p w:rsidR="009A55E0" w:rsidRPr="00497A8E" w:rsidRDefault="000B6AFB" w:rsidP="002C7FDB">
            <w:pPr>
              <w:pStyle w:val="texto"/>
              <w:spacing w:after="20" w:line="216" w:lineRule="exact"/>
              <w:ind w:firstLine="0"/>
              <w:rPr>
                <w:rFonts w:ascii="Verdana" w:hAnsi="Verdana" w:cs="Arial"/>
                <w:sz w:val="16"/>
                <w:szCs w:val="16"/>
              </w:rPr>
            </w:pPr>
            <w:r>
              <w:rPr>
                <w:rFonts w:ascii="Verdana" w:hAnsi="Verdana" w:cs="Arial"/>
                <w:sz w:val="16"/>
                <w:szCs w:val="16"/>
              </w:rPr>
              <w:t>Potential of hy</w:t>
            </w:r>
            <w:r w:rsidR="002C7FDB">
              <w:rPr>
                <w:rFonts w:ascii="Verdana" w:hAnsi="Verdana" w:cs="Arial"/>
                <w:sz w:val="16"/>
                <w:szCs w:val="16"/>
              </w:rPr>
              <w:t>dr</w:t>
            </w:r>
            <w:r>
              <w:rPr>
                <w:rFonts w:ascii="Verdana" w:hAnsi="Verdana" w:cs="Arial"/>
                <w:sz w:val="16"/>
                <w:szCs w:val="16"/>
              </w:rPr>
              <w:t>ogen</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Por ciento</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Percentage </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°C.</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 xml:space="preserve">Grado centígrado </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Degrees centigrade</w:t>
            </w:r>
          </w:p>
        </w:tc>
      </w:tr>
      <w:tr w:rsidR="009A55E0" w:rsidRPr="00497A8E" w:rsidTr="00A90B12">
        <w:trPr>
          <w:jc w:val="center"/>
        </w:trPr>
        <w:tc>
          <w:tcPr>
            <w:tcW w:w="1305" w:type="dxa"/>
          </w:tcPr>
          <w:p w:rsidR="009A55E0" w:rsidRPr="00A90B12" w:rsidRDefault="009A55E0" w:rsidP="00F0685F">
            <w:pPr>
              <w:pStyle w:val="texto"/>
              <w:spacing w:after="20" w:line="216" w:lineRule="exact"/>
              <w:ind w:firstLine="0"/>
              <w:jc w:val="center"/>
              <w:rPr>
                <w:rFonts w:ascii="Verdana" w:hAnsi="Verdana" w:cs="Arial"/>
                <w:b/>
                <w:bCs/>
                <w:sz w:val="16"/>
                <w:szCs w:val="16"/>
              </w:rPr>
            </w:pPr>
            <w:r w:rsidRPr="00A90B12">
              <w:rPr>
                <w:rFonts w:ascii="Verdana" w:hAnsi="Verdana" w:cs="Arial"/>
                <w:b/>
                <w:bCs/>
                <w:sz w:val="16"/>
                <w:szCs w:val="16"/>
              </w:rPr>
              <w:t>&lt;</w:t>
            </w:r>
          </w:p>
        </w:tc>
        <w:tc>
          <w:tcPr>
            <w:tcW w:w="2430" w:type="dxa"/>
          </w:tcPr>
          <w:p w:rsidR="009A55E0" w:rsidRPr="00497A8E" w:rsidRDefault="009A55E0" w:rsidP="00F0685F">
            <w:pPr>
              <w:pStyle w:val="texto"/>
              <w:spacing w:after="20" w:line="216" w:lineRule="exact"/>
              <w:ind w:firstLine="0"/>
              <w:rPr>
                <w:rFonts w:ascii="Verdana" w:hAnsi="Verdana" w:cs="Arial"/>
                <w:sz w:val="16"/>
                <w:szCs w:val="16"/>
              </w:rPr>
            </w:pPr>
            <w:r w:rsidRPr="00497A8E">
              <w:rPr>
                <w:rFonts w:ascii="Verdana" w:hAnsi="Verdana" w:cs="Arial"/>
                <w:sz w:val="16"/>
                <w:szCs w:val="16"/>
              </w:rPr>
              <w:t>Menor que</w:t>
            </w:r>
          </w:p>
        </w:tc>
        <w:tc>
          <w:tcPr>
            <w:tcW w:w="2340" w:type="dxa"/>
          </w:tcPr>
          <w:p w:rsidR="009A55E0" w:rsidRPr="00497A8E" w:rsidRDefault="00216BA8" w:rsidP="00F0685F">
            <w:pPr>
              <w:pStyle w:val="texto"/>
              <w:spacing w:after="20" w:line="216" w:lineRule="exact"/>
              <w:ind w:firstLine="0"/>
              <w:rPr>
                <w:rFonts w:ascii="Verdana" w:hAnsi="Verdana" w:cs="Arial"/>
                <w:sz w:val="16"/>
                <w:szCs w:val="16"/>
              </w:rPr>
            </w:pPr>
            <w:r>
              <w:rPr>
                <w:rFonts w:ascii="Verdana" w:hAnsi="Verdana" w:cs="Arial"/>
                <w:sz w:val="16"/>
                <w:szCs w:val="16"/>
              </w:rPr>
              <w:t xml:space="preserve">Less than </w:t>
            </w:r>
          </w:p>
        </w:tc>
      </w:tr>
    </w:tbl>
    <w:p w:rsidR="005569BB" w:rsidRDefault="005569BB" w:rsidP="00F0685F">
      <w:pPr>
        <w:pStyle w:val="texto"/>
        <w:spacing w:line="216" w:lineRule="exact"/>
        <w:rPr>
          <w:rFonts w:ascii="Verdana" w:hAnsi="Verdana" w:cs="Arial"/>
          <w:sz w:val="16"/>
          <w:szCs w:val="16"/>
        </w:rPr>
      </w:pPr>
    </w:p>
    <w:p w:rsidR="00216BA8" w:rsidRPr="00497A8E" w:rsidRDefault="00216BA8" w:rsidP="00F0685F">
      <w:pPr>
        <w:pStyle w:val="texto"/>
        <w:spacing w:line="216" w:lineRule="exact"/>
        <w:rPr>
          <w:rFonts w:ascii="Verdana" w:hAnsi="Verdana"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73E87" w:rsidRPr="00497A8E" w:rsidTr="00216BA8">
        <w:tc>
          <w:tcPr>
            <w:tcW w:w="4788" w:type="dxa"/>
          </w:tcPr>
          <w:p w:rsidR="00273E87" w:rsidRPr="00497A8E" w:rsidRDefault="00273E87" w:rsidP="00273E87">
            <w:pPr>
              <w:pStyle w:val="texto"/>
              <w:spacing w:line="216" w:lineRule="exact"/>
              <w:ind w:firstLine="0"/>
              <w:rPr>
                <w:rFonts w:ascii="Verdana" w:hAnsi="Verdana" w:cs="Arial"/>
                <w:b/>
                <w:sz w:val="16"/>
                <w:szCs w:val="16"/>
              </w:rPr>
            </w:pPr>
            <w:r w:rsidRPr="00497A8E">
              <w:rPr>
                <w:rFonts w:ascii="Verdana" w:hAnsi="Verdana" w:cs="Arial"/>
                <w:b/>
                <w:sz w:val="16"/>
                <w:szCs w:val="16"/>
              </w:rPr>
              <w:t>5. Especificaciones</w:t>
            </w:r>
          </w:p>
        </w:tc>
        <w:tc>
          <w:tcPr>
            <w:tcW w:w="4788" w:type="dxa"/>
          </w:tcPr>
          <w:p w:rsidR="00273E87" w:rsidRPr="00421B96" w:rsidRDefault="00216BA8" w:rsidP="00216BA8">
            <w:pPr>
              <w:pStyle w:val="texto"/>
              <w:spacing w:line="216" w:lineRule="exact"/>
              <w:ind w:firstLine="0"/>
              <w:rPr>
                <w:rFonts w:ascii="Verdana" w:hAnsi="Verdana" w:cs="Arial"/>
                <w:b/>
                <w:sz w:val="16"/>
                <w:szCs w:val="16"/>
                <w:lang w:val="en-US"/>
              </w:rPr>
            </w:pPr>
            <w:r w:rsidRPr="00421B96">
              <w:rPr>
                <w:rFonts w:ascii="Verdana" w:hAnsi="Verdana" w:cs="Arial"/>
                <w:b/>
                <w:sz w:val="16"/>
                <w:szCs w:val="16"/>
                <w:lang w:val="en-US"/>
              </w:rPr>
              <w:t xml:space="preserve">5. Specifications </w:t>
            </w:r>
          </w:p>
        </w:tc>
      </w:tr>
      <w:tr w:rsidR="00273E87" w:rsidRPr="00497A8E" w:rsidTr="00216BA8">
        <w:tc>
          <w:tcPr>
            <w:tcW w:w="4788" w:type="dxa"/>
          </w:tcPr>
          <w:p w:rsidR="00273E87" w:rsidRPr="00497A8E" w:rsidRDefault="00273E87" w:rsidP="00273E87">
            <w:pPr>
              <w:pStyle w:val="texto"/>
              <w:spacing w:line="216" w:lineRule="exact"/>
              <w:ind w:firstLine="0"/>
              <w:rPr>
                <w:rFonts w:ascii="Verdana" w:hAnsi="Verdana" w:cs="Arial"/>
                <w:sz w:val="16"/>
                <w:szCs w:val="16"/>
              </w:rPr>
            </w:pPr>
            <w:r w:rsidRPr="00497A8E">
              <w:rPr>
                <w:rFonts w:ascii="Verdana" w:hAnsi="Verdana" w:cs="Arial"/>
                <w:b/>
                <w:sz w:val="16"/>
                <w:szCs w:val="16"/>
              </w:rPr>
              <w:t>5.1</w:t>
            </w:r>
            <w:r w:rsidRPr="00497A8E">
              <w:rPr>
                <w:rFonts w:ascii="Verdana" w:hAnsi="Verdana" w:cs="Arial"/>
                <w:sz w:val="16"/>
                <w:szCs w:val="16"/>
              </w:rPr>
              <w:t xml:space="preserve"> Para pozos:</w:t>
            </w:r>
          </w:p>
        </w:tc>
        <w:tc>
          <w:tcPr>
            <w:tcW w:w="4788" w:type="dxa"/>
          </w:tcPr>
          <w:p w:rsidR="00273E87" w:rsidRPr="00421B96" w:rsidRDefault="00216BA8" w:rsidP="00273E87">
            <w:pPr>
              <w:pStyle w:val="texto"/>
              <w:spacing w:line="216" w:lineRule="exact"/>
              <w:ind w:firstLine="0"/>
              <w:rPr>
                <w:rFonts w:ascii="Verdana" w:hAnsi="Verdana" w:cs="Arial"/>
                <w:bCs/>
                <w:sz w:val="16"/>
                <w:szCs w:val="16"/>
                <w:lang w:val="en-US"/>
              </w:rPr>
            </w:pPr>
            <w:r w:rsidRPr="00421B96">
              <w:rPr>
                <w:rFonts w:ascii="Verdana" w:hAnsi="Verdana" w:cs="Arial"/>
                <w:b/>
                <w:sz w:val="16"/>
                <w:szCs w:val="16"/>
                <w:lang w:val="en-US"/>
              </w:rPr>
              <w:t xml:space="preserve">5.1 </w:t>
            </w:r>
            <w:r w:rsidRPr="00421B96">
              <w:rPr>
                <w:rFonts w:ascii="Verdana" w:hAnsi="Verdana" w:cs="Arial"/>
                <w:bCs/>
                <w:sz w:val="16"/>
                <w:szCs w:val="16"/>
                <w:lang w:val="en-US"/>
              </w:rPr>
              <w:t xml:space="preserve">For wells: </w:t>
            </w:r>
          </w:p>
        </w:tc>
      </w:tr>
      <w:tr w:rsidR="00273E87" w:rsidRPr="00FF345B" w:rsidTr="00216BA8">
        <w:tc>
          <w:tcPr>
            <w:tcW w:w="4788" w:type="dxa"/>
          </w:tcPr>
          <w:p w:rsidR="00273E87" w:rsidRPr="00497A8E" w:rsidRDefault="00273E87" w:rsidP="00273E87">
            <w:pPr>
              <w:pStyle w:val="texto"/>
              <w:spacing w:line="216" w:lineRule="exact"/>
              <w:ind w:firstLine="0"/>
              <w:rPr>
                <w:rFonts w:ascii="Verdana" w:hAnsi="Verdana" w:cs="Arial"/>
                <w:sz w:val="16"/>
                <w:szCs w:val="16"/>
              </w:rPr>
            </w:pPr>
            <w:r w:rsidRPr="00497A8E">
              <w:rPr>
                <w:rFonts w:ascii="Verdana" w:hAnsi="Verdana" w:cs="Arial"/>
                <w:sz w:val="16"/>
                <w:szCs w:val="16"/>
              </w:rPr>
              <w:t>Deben de contar con la protección sanitaria siguiente:</w:t>
            </w:r>
          </w:p>
        </w:tc>
        <w:tc>
          <w:tcPr>
            <w:tcW w:w="4788" w:type="dxa"/>
          </w:tcPr>
          <w:p w:rsidR="00273E87" w:rsidRPr="00421B96" w:rsidRDefault="00216BA8" w:rsidP="00273E87">
            <w:pPr>
              <w:pStyle w:val="texto"/>
              <w:spacing w:line="216" w:lineRule="exact"/>
              <w:ind w:firstLine="0"/>
              <w:rPr>
                <w:rFonts w:ascii="Verdana" w:hAnsi="Verdana" w:cs="Arial"/>
                <w:sz w:val="16"/>
                <w:szCs w:val="16"/>
                <w:lang w:val="en-US"/>
              </w:rPr>
            </w:pPr>
            <w:r w:rsidRPr="00421B96">
              <w:rPr>
                <w:rFonts w:ascii="Verdana" w:hAnsi="Verdana" w:cs="Arial"/>
                <w:sz w:val="16"/>
                <w:szCs w:val="16"/>
                <w:lang w:val="en-US"/>
              </w:rPr>
              <w:t xml:space="preserve">They must have the following sanitary protection: </w:t>
            </w:r>
          </w:p>
        </w:tc>
      </w:tr>
      <w:tr w:rsidR="00273E87" w:rsidRPr="00FF345B" w:rsidTr="00216BA8">
        <w:tc>
          <w:tcPr>
            <w:tcW w:w="4788" w:type="dxa"/>
          </w:tcPr>
          <w:p w:rsidR="00273E87" w:rsidRPr="00497A8E" w:rsidRDefault="00273E87" w:rsidP="00273E87">
            <w:pPr>
              <w:pStyle w:val="texto"/>
              <w:spacing w:line="216" w:lineRule="exact"/>
              <w:ind w:firstLine="0"/>
              <w:rPr>
                <w:rFonts w:ascii="Verdana" w:hAnsi="Verdana" w:cs="Arial"/>
                <w:sz w:val="16"/>
                <w:szCs w:val="16"/>
              </w:rPr>
            </w:pPr>
            <w:r w:rsidRPr="00497A8E">
              <w:rPr>
                <w:rFonts w:ascii="Verdana" w:hAnsi="Verdana" w:cs="Arial"/>
                <w:b/>
                <w:sz w:val="16"/>
                <w:szCs w:val="16"/>
              </w:rPr>
              <w:t>5.1.1</w:t>
            </w:r>
            <w:r w:rsidRPr="00497A8E">
              <w:rPr>
                <w:rFonts w:ascii="Verdana" w:hAnsi="Verdana" w:cs="Arial"/>
                <w:sz w:val="16"/>
                <w:szCs w:val="16"/>
              </w:rPr>
              <w:t xml:space="preserve"> El ademe debe sobresalir cuando menos 0.50 m por encima del nivel del terreno natural o sobreelevado.</w:t>
            </w:r>
          </w:p>
        </w:tc>
        <w:tc>
          <w:tcPr>
            <w:tcW w:w="4788" w:type="dxa"/>
          </w:tcPr>
          <w:p w:rsidR="00273E87" w:rsidRPr="00421B96" w:rsidRDefault="00216BA8" w:rsidP="00216BA8">
            <w:pPr>
              <w:pStyle w:val="texto"/>
              <w:spacing w:line="216" w:lineRule="exact"/>
              <w:ind w:firstLine="0"/>
              <w:rPr>
                <w:rFonts w:ascii="Verdana" w:hAnsi="Verdana" w:cs="Arial"/>
                <w:bCs/>
                <w:sz w:val="16"/>
                <w:szCs w:val="16"/>
                <w:lang w:val="en-US"/>
              </w:rPr>
            </w:pPr>
            <w:r w:rsidRPr="00421B96">
              <w:rPr>
                <w:rFonts w:ascii="Verdana" w:hAnsi="Verdana" w:cs="Arial"/>
                <w:b/>
                <w:sz w:val="16"/>
                <w:szCs w:val="16"/>
                <w:lang w:val="en-US"/>
              </w:rPr>
              <w:t xml:space="preserve">5.1.1 </w:t>
            </w:r>
            <w:r w:rsidRPr="00421B96">
              <w:rPr>
                <w:rFonts w:ascii="Verdana" w:hAnsi="Verdana" w:cs="Arial"/>
                <w:bCs/>
                <w:sz w:val="16"/>
                <w:szCs w:val="16"/>
                <w:lang w:val="en-US"/>
              </w:rPr>
              <w:t xml:space="preserve">The support must extend at least 0.50 meters above the level of the natural or elevated terrain. </w:t>
            </w:r>
          </w:p>
        </w:tc>
      </w:tr>
      <w:tr w:rsidR="00273E87" w:rsidRPr="00FF345B" w:rsidTr="00216BA8">
        <w:tc>
          <w:tcPr>
            <w:tcW w:w="4788" w:type="dxa"/>
          </w:tcPr>
          <w:p w:rsidR="00273E87" w:rsidRPr="00497A8E" w:rsidRDefault="00273E87" w:rsidP="00273E87">
            <w:pPr>
              <w:pStyle w:val="texto"/>
              <w:spacing w:line="216" w:lineRule="exact"/>
              <w:ind w:firstLine="0"/>
              <w:rPr>
                <w:rFonts w:ascii="Verdana" w:hAnsi="Verdana" w:cs="Arial"/>
                <w:sz w:val="16"/>
                <w:szCs w:val="16"/>
              </w:rPr>
            </w:pPr>
            <w:r w:rsidRPr="00FF345B">
              <w:rPr>
                <w:rFonts w:ascii="Verdana" w:hAnsi="Verdana" w:cs="Arial"/>
                <w:b/>
                <w:sz w:val="16"/>
                <w:szCs w:val="16"/>
                <w:lang w:val="es-MX"/>
              </w:rPr>
              <w:t>5.1.2</w:t>
            </w:r>
            <w:r w:rsidRPr="00FF345B">
              <w:rPr>
                <w:rFonts w:ascii="Verdana" w:hAnsi="Verdana" w:cs="Arial"/>
                <w:sz w:val="16"/>
                <w:szCs w:val="16"/>
                <w:lang w:val="es-MX"/>
              </w:rPr>
              <w:t xml:space="preserve"> El contraademe debe </w:t>
            </w:r>
            <w:r w:rsidRPr="00497A8E">
              <w:rPr>
                <w:rFonts w:ascii="Verdana" w:hAnsi="Verdana" w:cs="Arial"/>
                <w:sz w:val="16"/>
                <w:szCs w:val="16"/>
              </w:rPr>
              <w:t>sobresalir 0.20 m, del nivel del terreno natural o sobreelevado, o bien 0.50 m, dependiendo del diseño del pozo. El espacio anular entre el contraademe y la formación adyacente será rellenado por completo con una lechada de cemento normal.</w:t>
            </w:r>
          </w:p>
        </w:tc>
        <w:tc>
          <w:tcPr>
            <w:tcW w:w="4788" w:type="dxa"/>
          </w:tcPr>
          <w:p w:rsidR="00273E87" w:rsidRPr="00421B96" w:rsidRDefault="00216BA8" w:rsidP="00216BA8">
            <w:pPr>
              <w:pStyle w:val="texto"/>
              <w:spacing w:line="216" w:lineRule="exact"/>
              <w:ind w:firstLine="0"/>
              <w:rPr>
                <w:rFonts w:ascii="Verdana" w:hAnsi="Verdana" w:cs="Arial"/>
                <w:bCs/>
                <w:sz w:val="16"/>
                <w:szCs w:val="16"/>
                <w:lang w:val="en-US"/>
              </w:rPr>
            </w:pPr>
            <w:r w:rsidRPr="00421B96">
              <w:rPr>
                <w:rFonts w:ascii="Verdana" w:hAnsi="Verdana" w:cs="Arial"/>
                <w:b/>
                <w:sz w:val="16"/>
                <w:szCs w:val="16"/>
                <w:lang w:val="en-US"/>
              </w:rPr>
              <w:t xml:space="preserve">5.1.2 </w:t>
            </w:r>
            <w:r w:rsidRPr="00421B96">
              <w:rPr>
                <w:rFonts w:ascii="Verdana" w:hAnsi="Verdana" w:cs="Arial"/>
                <w:bCs/>
                <w:sz w:val="16"/>
                <w:szCs w:val="16"/>
                <w:lang w:val="en-US"/>
              </w:rPr>
              <w:t xml:space="preserve">The counter support must extend 0.20 meters from the level of the natural or elevated terrain, or 0.50 meters depending on the design of the well. The empty space between the </w:t>
            </w:r>
            <w:r w:rsidR="005F38B3" w:rsidRPr="00421B96">
              <w:rPr>
                <w:rFonts w:ascii="Verdana" w:hAnsi="Verdana" w:cs="Arial"/>
                <w:bCs/>
                <w:sz w:val="16"/>
                <w:szCs w:val="16"/>
                <w:lang w:val="en-US"/>
              </w:rPr>
              <w:t>counter support</w:t>
            </w:r>
            <w:r w:rsidRPr="00421B96">
              <w:rPr>
                <w:rFonts w:ascii="Verdana" w:hAnsi="Verdana" w:cs="Arial"/>
                <w:bCs/>
                <w:sz w:val="16"/>
                <w:szCs w:val="16"/>
                <w:lang w:val="en-US"/>
              </w:rPr>
              <w:t xml:space="preserve"> and the formation adjacent will be filled completely with a normal cement grout. </w:t>
            </w:r>
          </w:p>
        </w:tc>
      </w:tr>
      <w:tr w:rsidR="00273E87" w:rsidRPr="00FF345B" w:rsidTr="00216BA8">
        <w:tc>
          <w:tcPr>
            <w:tcW w:w="4788" w:type="dxa"/>
          </w:tcPr>
          <w:p w:rsidR="00273E87" w:rsidRPr="00497A8E" w:rsidRDefault="00273E87" w:rsidP="00273E87">
            <w:pPr>
              <w:pStyle w:val="texto"/>
              <w:spacing w:line="216" w:lineRule="exact"/>
              <w:ind w:firstLine="0"/>
              <w:rPr>
                <w:rFonts w:ascii="Verdana" w:hAnsi="Verdana" w:cs="Arial"/>
                <w:sz w:val="16"/>
                <w:szCs w:val="16"/>
              </w:rPr>
            </w:pPr>
            <w:r w:rsidRPr="00497A8E">
              <w:rPr>
                <w:rFonts w:ascii="Verdana" w:hAnsi="Verdana" w:cs="Arial"/>
                <w:b/>
                <w:sz w:val="16"/>
                <w:szCs w:val="16"/>
              </w:rPr>
              <w:t>5.1.3</w:t>
            </w:r>
            <w:r w:rsidRPr="00497A8E">
              <w:rPr>
                <w:rFonts w:ascii="Verdana" w:hAnsi="Verdana" w:cs="Arial"/>
                <w:sz w:val="16"/>
                <w:szCs w:val="16"/>
              </w:rPr>
              <w:t xml:space="preserve"> Brocal, cuyo tipo y dimensiones serán de acuerdo al diseño del pozo.</w:t>
            </w:r>
          </w:p>
        </w:tc>
        <w:tc>
          <w:tcPr>
            <w:tcW w:w="4788" w:type="dxa"/>
          </w:tcPr>
          <w:p w:rsidR="00273E87" w:rsidRPr="00421B96" w:rsidRDefault="00216BA8" w:rsidP="00273E87">
            <w:pPr>
              <w:pStyle w:val="texto"/>
              <w:spacing w:line="216" w:lineRule="exact"/>
              <w:ind w:firstLine="0"/>
              <w:rPr>
                <w:rFonts w:ascii="Verdana" w:hAnsi="Verdana" w:cs="Arial"/>
                <w:bCs/>
                <w:sz w:val="16"/>
                <w:szCs w:val="16"/>
                <w:lang w:val="en-US"/>
              </w:rPr>
            </w:pPr>
            <w:r w:rsidRPr="00421B96">
              <w:rPr>
                <w:rFonts w:ascii="Verdana" w:hAnsi="Verdana" w:cs="Arial"/>
                <w:b/>
                <w:sz w:val="16"/>
                <w:szCs w:val="16"/>
                <w:lang w:val="en-US"/>
              </w:rPr>
              <w:t xml:space="preserve">5.1.3 </w:t>
            </w:r>
            <w:r w:rsidRPr="00421B96">
              <w:rPr>
                <w:rFonts w:ascii="Verdana" w:hAnsi="Verdana" w:cs="Arial"/>
                <w:bCs/>
                <w:sz w:val="16"/>
                <w:szCs w:val="16"/>
                <w:lang w:val="en-US"/>
              </w:rPr>
              <w:t xml:space="preserve">Wellhead, whose type and dimensions </w:t>
            </w:r>
            <w:r w:rsidR="005F38B3" w:rsidRPr="00421B96">
              <w:rPr>
                <w:rFonts w:ascii="Verdana" w:hAnsi="Verdana" w:cs="Arial"/>
                <w:bCs/>
                <w:sz w:val="16"/>
                <w:szCs w:val="16"/>
                <w:lang w:val="en-US"/>
              </w:rPr>
              <w:t>will</w:t>
            </w:r>
            <w:r w:rsidRPr="00421B96">
              <w:rPr>
                <w:rFonts w:ascii="Verdana" w:hAnsi="Verdana" w:cs="Arial"/>
                <w:bCs/>
                <w:sz w:val="16"/>
                <w:szCs w:val="16"/>
                <w:lang w:val="en-US"/>
              </w:rPr>
              <w:t xml:space="preserve"> be according to the design of the well. </w:t>
            </w:r>
          </w:p>
        </w:tc>
      </w:tr>
      <w:tr w:rsidR="00273E87" w:rsidRPr="00FF345B" w:rsidTr="00216BA8">
        <w:tc>
          <w:tcPr>
            <w:tcW w:w="4788" w:type="dxa"/>
          </w:tcPr>
          <w:p w:rsidR="00273E87" w:rsidRPr="00497A8E" w:rsidRDefault="00273E87" w:rsidP="00273E87">
            <w:pPr>
              <w:pStyle w:val="texto"/>
              <w:spacing w:line="216" w:lineRule="exact"/>
              <w:ind w:firstLine="0"/>
              <w:rPr>
                <w:rFonts w:ascii="Verdana" w:hAnsi="Verdana" w:cs="Arial"/>
                <w:sz w:val="16"/>
                <w:szCs w:val="16"/>
              </w:rPr>
            </w:pPr>
            <w:r w:rsidRPr="00FF345B">
              <w:rPr>
                <w:rFonts w:ascii="Verdana" w:hAnsi="Verdana" w:cs="Arial"/>
                <w:b/>
                <w:sz w:val="16"/>
                <w:szCs w:val="16"/>
                <w:lang w:val="es-MX"/>
              </w:rPr>
              <w:t>5.1.4</w:t>
            </w:r>
            <w:r w:rsidRPr="00FF345B">
              <w:rPr>
                <w:rFonts w:ascii="Verdana" w:hAnsi="Verdana" w:cs="Arial"/>
                <w:sz w:val="16"/>
                <w:szCs w:val="16"/>
                <w:lang w:val="es-MX"/>
              </w:rPr>
              <w:t xml:space="preserve"> Plantilla alrededor del pozo que debe con</w:t>
            </w:r>
            <w:r w:rsidRPr="00497A8E">
              <w:rPr>
                <w:rFonts w:ascii="Verdana" w:hAnsi="Verdana" w:cs="Arial"/>
                <w:sz w:val="16"/>
                <w:szCs w:val="16"/>
              </w:rPr>
              <w:t>struirse con una pendiente del 2%.</w:t>
            </w:r>
          </w:p>
        </w:tc>
        <w:tc>
          <w:tcPr>
            <w:tcW w:w="4788" w:type="dxa"/>
          </w:tcPr>
          <w:p w:rsidR="00273E87" w:rsidRPr="00421B96" w:rsidRDefault="00216BA8" w:rsidP="00273E87">
            <w:pPr>
              <w:pStyle w:val="texto"/>
              <w:spacing w:line="216" w:lineRule="exact"/>
              <w:ind w:firstLine="0"/>
              <w:rPr>
                <w:rFonts w:ascii="Verdana" w:hAnsi="Verdana" w:cs="Arial"/>
                <w:bCs/>
                <w:sz w:val="16"/>
                <w:szCs w:val="16"/>
                <w:lang w:val="en-US"/>
              </w:rPr>
            </w:pPr>
            <w:r w:rsidRPr="00421B96">
              <w:rPr>
                <w:rFonts w:ascii="Verdana" w:hAnsi="Verdana" w:cs="Arial"/>
                <w:b/>
                <w:sz w:val="16"/>
                <w:szCs w:val="16"/>
                <w:lang w:val="en-US"/>
              </w:rPr>
              <w:t xml:space="preserve">5.1.4 </w:t>
            </w:r>
            <w:r w:rsidRPr="00421B96">
              <w:rPr>
                <w:rFonts w:ascii="Verdana" w:hAnsi="Verdana" w:cs="Arial"/>
                <w:bCs/>
                <w:sz w:val="16"/>
                <w:szCs w:val="16"/>
                <w:lang w:val="en-US"/>
              </w:rPr>
              <w:t xml:space="preserve">The cap around the well that must be constructed with an incline of 2%.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w:t>
            </w:r>
            <w:r w:rsidRPr="00497A8E">
              <w:rPr>
                <w:rFonts w:ascii="Verdana" w:hAnsi="Verdana" w:cs="Arial"/>
                <w:sz w:val="16"/>
                <w:szCs w:val="16"/>
              </w:rPr>
              <w:t xml:space="preserve"> Para sistemas de abastecimiento de agua, público o privado:</w:t>
            </w:r>
          </w:p>
        </w:tc>
        <w:tc>
          <w:tcPr>
            <w:tcW w:w="4788" w:type="dxa"/>
          </w:tcPr>
          <w:p w:rsidR="00273E87" w:rsidRPr="00421B96" w:rsidRDefault="00216BA8" w:rsidP="00216BA8">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 </w:t>
            </w:r>
            <w:r w:rsidRPr="00421B96">
              <w:rPr>
                <w:rFonts w:ascii="Verdana" w:hAnsi="Verdana" w:cs="Arial"/>
                <w:bCs/>
                <w:sz w:val="16"/>
                <w:szCs w:val="16"/>
                <w:lang w:val="en-US"/>
              </w:rPr>
              <w:t xml:space="preserve">For public or private water supply systems: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5.2.1</w:t>
            </w:r>
            <w:r w:rsidRPr="00497A8E">
              <w:rPr>
                <w:rFonts w:ascii="Verdana" w:hAnsi="Verdana" w:cs="Arial"/>
                <w:sz w:val="16"/>
                <w:szCs w:val="16"/>
              </w:rPr>
              <w:t xml:space="preserve"> Las obras de captación, tanques de almacenamiento o regulación, plantas potabilizadoras y estaciones de bombeo, deben protegerse mediante cercas de malla de alambre o muros que impidan la introducción de desechos sólidos, líquidos o excretas y el paso de animales.</w:t>
            </w:r>
            <w:r w:rsidRPr="00497A8E">
              <w:rPr>
                <w:rFonts w:ascii="Verdana" w:hAnsi="Verdana" w:cs="Arial"/>
                <w:color w:val="0000FF"/>
                <w:sz w:val="16"/>
                <w:szCs w:val="16"/>
              </w:rPr>
              <w:t xml:space="preserve"> </w:t>
            </w:r>
            <w:r w:rsidRPr="00497A8E">
              <w:rPr>
                <w:rFonts w:ascii="Verdana" w:hAnsi="Verdana" w:cs="Arial"/>
                <w:sz w:val="16"/>
                <w:szCs w:val="16"/>
              </w:rPr>
              <w:t>La obra de captación debe mantenerse libre de malezas permanentemente.</w:t>
            </w:r>
          </w:p>
        </w:tc>
        <w:tc>
          <w:tcPr>
            <w:tcW w:w="4788" w:type="dxa"/>
          </w:tcPr>
          <w:p w:rsidR="00273E87" w:rsidRPr="00421B96" w:rsidRDefault="00216BA8" w:rsidP="00216BA8">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5.2.1 </w:t>
            </w:r>
            <w:r w:rsidRPr="00421B96">
              <w:rPr>
                <w:rFonts w:ascii="Verdana" w:hAnsi="Verdana" w:cs="Arial"/>
                <w:bCs/>
                <w:sz w:val="16"/>
                <w:szCs w:val="16"/>
                <w:lang w:val="en-US"/>
              </w:rPr>
              <w:t xml:space="preserve">The works for capturing, storage or regulation tanks, treatment plants and pumping stations must be protected through wire mesh fences or walls that impede the introduction of solid, liquid or excreta wastes and the passage of animals. The capture site must be maintained permanently free of weeds.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5.2.3</w:t>
            </w:r>
            <w:r w:rsidRPr="00497A8E">
              <w:rPr>
                <w:rFonts w:ascii="Verdana" w:hAnsi="Verdana" w:cs="Arial"/>
                <w:sz w:val="16"/>
                <w:szCs w:val="16"/>
              </w:rPr>
              <w:t xml:space="preserve"> El acceso a las obras de captación, tanques de almacenamiento o regulación, plantas potabilizadoras y estaciones de bombeo, deben protegerse con bardas y puertas</w:t>
            </w:r>
            <w:r w:rsidRPr="00497A8E">
              <w:rPr>
                <w:rFonts w:ascii="Verdana" w:hAnsi="Verdana" w:cs="Arial"/>
                <w:color w:val="FF0000"/>
                <w:sz w:val="16"/>
                <w:szCs w:val="16"/>
              </w:rPr>
              <w:t xml:space="preserve"> </w:t>
            </w:r>
            <w:r w:rsidRPr="00497A8E">
              <w:rPr>
                <w:rFonts w:ascii="Verdana" w:hAnsi="Verdana" w:cs="Arial"/>
                <w:sz w:val="16"/>
                <w:szCs w:val="16"/>
              </w:rPr>
              <w:t>con cerraduras, candados o sistemas de seguridad y permitir la entrada únicamente a personal autorizado.</w:t>
            </w:r>
          </w:p>
        </w:tc>
        <w:tc>
          <w:tcPr>
            <w:tcW w:w="4788" w:type="dxa"/>
          </w:tcPr>
          <w:p w:rsidR="00273E87" w:rsidRPr="00421B96" w:rsidRDefault="00216BA8" w:rsidP="00216BA8">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5.2.3 </w:t>
            </w:r>
            <w:r w:rsidRPr="00421B96">
              <w:rPr>
                <w:rFonts w:ascii="Verdana" w:hAnsi="Verdana" w:cs="Arial"/>
                <w:bCs/>
                <w:sz w:val="16"/>
                <w:szCs w:val="16"/>
                <w:lang w:val="en-US"/>
              </w:rPr>
              <w:t xml:space="preserve">The access to the capture works, storage or regulation tanks, treatment plants and pumping stations must be protected </w:t>
            </w:r>
            <w:r w:rsidR="005F38B3" w:rsidRPr="00421B96">
              <w:rPr>
                <w:rFonts w:ascii="Verdana" w:hAnsi="Verdana" w:cs="Arial"/>
                <w:bCs/>
                <w:sz w:val="16"/>
                <w:szCs w:val="16"/>
                <w:lang w:val="en-US"/>
              </w:rPr>
              <w:t>with walls</w:t>
            </w:r>
            <w:r w:rsidRPr="00421B96">
              <w:rPr>
                <w:rFonts w:ascii="Verdana" w:hAnsi="Verdana" w:cs="Arial"/>
                <w:bCs/>
                <w:sz w:val="16"/>
                <w:szCs w:val="16"/>
                <w:lang w:val="en-US"/>
              </w:rPr>
              <w:t xml:space="preserve"> and doors with locks, padlocks or security systems and permit the entry only to authorized personnel.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5.2.4</w:t>
            </w:r>
            <w:r w:rsidRPr="00497A8E">
              <w:rPr>
                <w:rFonts w:ascii="Verdana" w:hAnsi="Verdana" w:cs="Arial"/>
                <w:sz w:val="16"/>
                <w:szCs w:val="16"/>
              </w:rPr>
              <w:t xml:space="preserve"> En función de las características de construcción las obras de captación, tanques de almacenamiento, regulación y estaciones de bombeo, deben protegerse de contaminación exterior debida a escurrimientos o infiltraciones de agua u otros vectores, mediante lo siguiente:</w:t>
            </w:r>
          </w:p>
        </w:tc>
        <w:tc>
          <w:tcPr>
            <w:tcW w:w="4788" w:type="dxa"/>
          </w:tcPr>
          <w:p w:rsidR="00273E87" w:rsidRPr="00421B96" w:rsidRDefault="00216BA8"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5.2.4 </w:t>
            </w:r>
            <w:r w:rsidRPr="00421B96">
              <w:rPr>
                <w:rFonts w:ascii="Verdana" w:hAnsi="Verdana" w:cs="Arial"/>
                <w:bCs/>
                <w:sz w:val="16"/>
                <w:szCs w:val="16"/>
                <w:lang w:val="en-US"/>
              </w:rPr>
              <w:t xml:space="preserve">Depending on the construction characteristics, the capture works, storage and regulation tanks and pumping stations must be protected from external contamination due to runoff and infiltrations of water or other vectors, through the following: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5.2.4.1</w:t>
            </w:r>
            <w:r w:rsidRPr="00497A8E">
              <w:rPr>
                <w:rFonts w:ascii="Verdana" w:hAnsi="Verdana" w:cs="Arial"/>
                <w:sz w:val="16"/>
                <w:szCs w:val="16"/>
              </w:rPr>
              <w:t xml:space="preserve"> Losa de concreto, cunetas, contracunetas o canales de desviación, ubicadas en el perímetro de la instalación.</w:t>
            </w:r>
            <w:r w:rsidR="00216BA8">
              <w:rPr>
                <w:rFonts w:ascii="Verdana" w:hAnsi="Verdana" w:cs="Arial"/>
                <w:sz w:val="16"/>
                <w:szCs w:val="16"/>
              </w:rPr>
              <w:t xml:space="preserve"> </w:t>
            </w:r>
          </w:p>
        </w:tc>
        <w:tc>
          <w:tcPr>
            <w:tcW w:w="4788" w:type="dxa"/>
          </w:tcPr>
          <w:p w:rsidR="00273E87" w:rsidRPr="00421B96" w:rsidRDefault="00216BA8"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5.2.4.1 </w:t>
            </w:r>
            <w:r w:rsidRPr="00421B96">
              <w:rPr>
                <w:rFonts w:ascii="Verdana" w:hAnsi="Verdana" w:cs="Arial"/>
                <w:bCs/>
                <w:sz w:val="16"/>
                <w:szCs w:val="16"/>
                <w:lang w:val="en-US"/>
              </w:rPr>
              <w:t xml:space="preserve">Concrete cap, berms, ditches or diverting canals, located in the perimeter of the installation.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lastRenderedPageBreak/>
              <w:t>5.2.4.2</w:t>
            </w:r>
            <w:r w:rsidRPr="00497A8E">
              <w:rPr>
                <w:rFonts w:ascii="Verdana" w:hAnsi="Verdana" w:cs="Arial"/>
                <w:sz w:val="16"/>
                <w:szCs w:val="16"/>
              </w:rPr>
              <w:t xml:space="preserve"> Sellos impermeables en juntas y uniones de tuberías, equipos y sus accesorios, así como resane e impermeabilización de fisuras o fracturas en estructuras que contengan agua, y</w:t>
            </w:r>
          </w:p>
        </w:tc>
        <w:tc>
          <w:tcPr>
            <w:tcW w:w="4788" w:type="dxa"/>
          </w:tcPr>
          <w:p w:rsidR="00273E87" w:rsidRPr="00421B96" w:rsidRDefault="00216BA8" w:rsidP="005F38B3">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5.2.4.2 </w:t>
            </w:r>
            <w:r w:rsidRPr="00421B96">
              <w:rPr>
                <w:rFonts w:ascii="Verdana" w:hAnsi="Verdana" w:cs="Arial"/>
                <w:bCs/>
                <w:sz w:val="16"/>
                <w:szCs w:val="16"/>
                <w:lang w:val="en-US"/>
              </w:rPr>
              <w:t xml:space="preserve">Impermeable seals on joints and unions of pipes, equipment and their accessories, as well as patching compound and </w:t>
            </w:r>
            <w:r w:rsidR="005F38B3">
              <w:rPr>
                <w:rFonts w:ascii="Verdana" w:hAnsi="Verdana" w:cs="Arial"/>
                <w:bCs/>
                <w:sz w:val="16"/>
                <w:szCs w:val="16"/>
                <w:lang w:val="en-US"/>
              </w:rPr>
              <w:t>waterproofing</w:t>
            </w:r>
            <w:r w:rsidRPr="00421B96">
              <w:rPr>
                <w:rFonts w:ascii="Verdana" w:hAnsi="Verdana" w:cs="Arial"/>
                <w:bCs/>
                <w:sz w:val="16"/>
                <w:szCs w:val="16"/>
                <w:lang w:val="en-US"/>
              </w:rPr>
              <w:t xml:space="preserve"> of fissures or fractures in structures that contain water, and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5.2.4.3</w:t>
            </w:r>
            <w:r w:rsidRPr="00497A8E">
              <w:rPr>
                <w:rFonts w:ascii="Verdana" w:hAnsi="Verdana" w:cs="Arial"/>
                <w:sz w:val="16"/>
                <w:szCs w:val="16"/>
              </w:rPr>
              <w:t xml:space="preserve"> Tela tipo mosquitero o similar, en dispositivos de ventilación rejillas, tubos u otros ductos.</w:t>
            </w:r>
          </w:p>
        </w:tc>
        <w:tc>
          <w:tcPr>
            <w:tcW w:w="4788" w:type="dxa"/>
          </w:tcPr>
          <w:p w:rsidR="00273E87" w:rsidRPr="00421B96" w:rsidRDefault="00216BA8"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5.2.4.3 </w:t>
            </w:r>
            <w:r w:rsidRPr="00421B96">
              <w:rPr>
                <w:rFonts w:ascii="Verdana" w:hAnsi="Verdana" w:cs="Arial"/>
                <w:bCs/>
                <w:sz w:val="16"/>
                <w:szCs w:val="16"/>
                <w:lang w:val="en-US"/>
              </w:rPr>
              <w:t xml:space="preserve">Mosquito netting or similar, in ventilation devices of grid ventilation, pipes or other conduits.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5.2.5</w:t>
            </w:r>
            <w:r w:rsidRPr="00FF345B">
              <w:rPr>
                <w:rFonts w:ascii="Verdana" w:hAnsi="Verdana" w:cs="Arial"/>
                <w:sz w:val="16"/>
                <w:szCs w:val="16"/>
                <w:lang w:val="es-MX"/>
              </w:rPr>
              <w:t xml:space="preserve"> Las áreas interiores de </w:t>
            </w:r>
            <w:r w:rsidRPr="00497A8E">
              <w:rPr>
                <w:rFonts w:ascii="Verdana" w:hAnsi="Verdana" w:cs="Arial"/>
                <w:sz w:val="16"/>
                <w:szCs w:val="16"/>
              </w:rPr>
              <w:t>estaciones de bombeo y plantas potabilizadoras deben mantenerse siempre aseadas. Se deben limpiar y desinfectar con la frecuencia que determinen las condiciones del sistema, equipo y proceso de manera que se eliminen los riesgos asociados.</w:t>
            </w:r>
          </w:p>
        </w:tc>
        <w:tc>
          <w:tcPr>
            <w:tcW w:w="4788" w:type="dxa"/>
          </w:tcPr>
          <w:p w:rsidR="00273E87" w:rsidRPr="00421B96" w:rsidRDefault="00216BA8"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5.2.5 </w:t>
            </w:r>
            <w:r w:rsidRPr="00421B96">
              <w:rPr>
                <w:rFonts w:ascii="Verdana" w:hAnsi="Verdana" w:cs="Arial"/>
                <w:bCs/>
                <w:sz w:val="16"/>
                <w:szCs w:val="16"/>
                <w:lang w:val="en-US"/>
              </w:rPr>
              <w:t xml:space="preserve">The interior areas of pumping stations and treatment plants must be maintained always clean. They must be cleaned and disinfected with the frequency determined by the conditions of the system, equipment and process </w:t>
            </w:r>
            <w:r w:rsidR="00C24171" w:rsidRPr="00421B96">
              <w:rPr>
                <w:rFonts w:ascii="Verdana" w:hAnsi="Verdana" w:cs="Arial"/>
                <w:bCs/>
                <w:sz w:val="16"/>
                <w:szCs w:val="16"/>
                <w:lang w:val="en-US"/>
              </w:rPr>
              <w:t>in a way that the associated risks are eliminated.</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5.2.6</w:t>
            </w:r>
            <w:r w:rsidRPr="00FF345B">
              <w:rPr>
                <w:rFonts w:ascii="Verdana" w:hAnsi="Verdana" w:cs="Arial"/>
                <w:sz w:val="16"/>
                <w:szCs w:val="16"/>
                <w:lang w:val="es-MX"/>
              </w:rPr>
              <w:t xml:space="preserve"> Las tuberías que conducen ag</w:t>
            </w:r>
            <w:r w:rsidRPr="00497A8E">
              <w:rPr>
                <w:rFonts w:ascii="Verdana" w:hAnsi="Verdana" w:cs="Arial"/>
                <w:sz w:val="16"/>
                <w:szCs w:val="16"/>
              </w:rPr>
              <w:t>ua en las distintas etapas del proceso o fluidos diferentes de ésta, se deben identificar de acuerdo con el código propio de la empresa. Cualquier forma y código de identificación debe ser visible para el personal.</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5.2.6 </w:t>
            </w:r>
            <w:r w:rsidRPr="00421B96">
              <w:rPr>
                <w:rFonts w:ascii="Verdana" w:hAnsi="Verdana" w:cs="Arial"/>
                <w:bCs/>
                <w:sz w:val="16"/>
                <w:szCs w:val="16"/>
                <w:lang w:val="en-US"/>
              </w:rPr>
              <w:t xml:space="preserve">The pipes that conduct water in the distinct stages of the process or fluids different from it must be identified according to the same code of the company. Any format and identification code must be visible for the personnel.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color w:val="008080"/>
                <w:sz w:val="16"/>
                <w:szCs w:val="16"/>
              </w:rPr>
            </w:pPr>
            <w:r w:rsidRPr="00FF345B">
              <w:rPr>
                <w:rFonts w:ascii="Verdana" w:hAnsi="Verdana" w:cs="Arial"/>
                <w:b/>
                <w:sz w:val="16"/>
                <w:szCs w:val="16"/>
                <w:lang w:val="es-MX"/>
              </w:rPr>
              <w:t>5.2.7</w:t>
            </w:r>
            <w:r w:rsidRPr="00FF345B">
              <w:rPr>
                <w:rFonts w:ascii="Verdana" w:hAnsi="Verdana" w:cs="Arial"/>
                <w:sz w:val="16"/>
                <w:szCs w:val="16"/>
                <w:lang w:val="es-MX"/>
              </w:rPr>
              <w:t xml:space="preserve"> Las instalaciones d</w:t>
            </w:r>
            <w:r w:rsidRPr="00497A8E">
              <w:rPr>
                <w:rFonts w:ascii="Verdana" w:hAnsi="Verdana" w:cs="Arial"/>
                <w:sz w:val="16"/>
                <w:szCs w:val="16"/>
              </w:rPr>
              <w:t xml:space="preserve">estinadas al almacenamiento y aplicación de desinfectantes, sea cloro, compuestos de cloro u otros productos químicos, se deben mantener con el piso seco y ventilación adecuada que permita circulación cruzada del aire. Se debe evitar el almacenamiento de productos ajenos a la potabilización. </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5.2.7 </w:t>
            </w:r>
            <w:r w:rsidRPr="00421B96">
              <w:rPr>
                <w:rFonts w:ascii="Verdana" w:hAnsi="Verdana" w:cs="Arial"/>
                <w:bCs/>
                <w:sz w:val="16"/>
                <w:szCs w:val="16"/>
                <w:lang w:val="en-US"/>
              </w:rPr>
              <w:t xml:space="preserve">The installations designated for the storage and application of disinfectants, whether chlorine, chlorine compounds or other chemical products must be maintained with the floor dry and adequate ventilation that permits cross circulation of air. The storage of products related to purification must be avoided.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5.2.8</w:t>
            </w:r>
            <w:r w:rsidRPr="00497A8E">
              <w:rPr>
                <w:rFonts w:ascii="Verdana" w:hAnsi="Verdana" w:cs="Arial"/>
                <w:sz w:val="16"/>
                <w:szCs w:val="16"/>
              </w:rPr>
              <w:t xml:space="preserve"> Los tanques de almacenamiento o regulación y estaciones de bombeo para abastecer agua directamente a la red de distribución, deben contar con los siguientes dispositivos:</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5.2.8 </w:t>
            </w:r>
            <w:r w:rsidRPr="00421B96">
              <w:rPr>
                <w:rFonts w:ascii="Verdana" w:hAnsi="Verdana" w:cs="Arial"/>
                <w:bCs/>
                <w:sz w:val="16"/>
                <w:szCs w:val="16"/>
                <w:lang w:val="en-US"/>
              </w:rPr>
              <w:t xml:space="preserve">The storage or regulation tanks and pumping stations for supplying water directly to the distribution network must have the following devices: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5.2.8.1</w:t>
            </w:r>
            <w:r w:rsidRPr="00497A8E">
              <w:rPr>
                <w:rFonts w:ascii="Verdana" w:hAnsi="Verdana" w:cs="Arial"/>
                <w:sz w:val="16"/>
                <w:szCs w:val="16"/>
              </w:rPr>
              <w:t xml:space="preserve"> Ductos de ventilación en forma de  u  o de codo invertido, de tal manera que la entrada-salida del aire apunte hacia el suelo.</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5.2.8.1 </w:t>
            </w:r>
            <w:r w:rsidRPr="00421B96">
              <w:rPr>
                <w:rFonts w:ascii="Verdana" w:hAnsi="Verdana" w:cs="Arial"/>
                <w:bCs/>
                <w:sz w:val="16"/>
                <w:szCs w:val="16"/>
                <w:lang w:val="en-US"/>
              </w:rPr>
              <w:t>Ventilation ducts in the form of “U” or an inverted elbow, in such a way that the entry-exit of the air is directed to the ground.</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5.2.8.2</w:t>
            </w:r>
            <w:r w:rsidRPr="00497A8E">
              <w:rPr>
                <w:rFonts w:ascii="Verdana" w:hAnsi="Verdana" w:cs="Arial"/>
                <w:sz w:val="16"/>
                <w:szCs w:val="16"/>
              </w:rPr>
              <w:t xml:space="preserve"> Caja colectora de sedimentos dependiendo de sus características.</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5.2.8.2 </w:t>
            </w:r>
            <w:r w:rsidRPr="00421B96">
              <w:rPr>
                <w:rFonts w:ascii="Verdana" w:hAnsi="Verdana" w:cs="Arial"/>
                <w:bCs/>
                <w:sz w:val="16"/>
                <w:szCs w:val="16"/>
                <w:lang w:val="en-US"/>
              </w:rPr>
              <w:t xml:space="preserve">Collector box of sediments depending on their characteristics.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5.2.8.3</w:t>
            </w:r>
            <w:r w:rsidRPr="00497A8E">
              <w:rPr>
                <w:rFonts w:ascii="Verdana" w:hAnsi="Verdana" w:cs="Arial"/>
                <w:sz w:val="16"/>
                <w:szCs w:val="16"/>
              </w:rPr>
              <w:t xml:space="preserve"> Registros de acceso con tapa envolvente al sardinel que impidan escurrimientos al interior del tanque, y</w:t>
            </w:r>
          </w:p>
        </w:tc>
        <w:tc>
          <w:tcPr>
            <w:tcW w:w="4788" w:type="dxa"/>
          </w:tcPr>
          <w:p w:rsidR="00273E87" w:rsidRPr="00421B96" w:rsidRDefault="00C24171" w:rsidP="00C24171">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5.2.8.3 </w:t>
            </w:r>
            <w:r w:rsidRPr="00421B96">
              <w:rPr>
                <w:rFonts w:ascii="Verdana" w:hAnsi="Verdana" w:cs="Arial"/>
                <w:bCs/>
                <w:sz w:val="16"/>
                <w:szCs w:val="16"/>
                <w:lang w:val="en-US"/>
              </w:rPr>
              <w:t xml:space="preserve">Access registers curb covers  that impede runoff to the interior of the tank, and </w:t>
            </w:r>
          </w:p>
        </w:tc>
      </w:tr>
      <w:tr w:rsidR="00273E87" w:rsidRPr="00497A8E"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5.2.8.4</w:t>
            </w:r>
            <w:r w:rsidRPr="00497A8E">
              <w:rPr>
                <w:rFonts w:ascii="Verdana" w:hAnsi="Verdana" w:cs="Arial"/>
                <w:sz w:val="16"/>
                <w:szCs w:val="16"/>
              </w:rPr>
              <w:t xml:space="preserve"> Tubos para desfogue.</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5.2.8.4 </w:t>
            </w:r>
            <w:r w:rsidRPr="00421B96">
              <w:rPr>
                <w:rFonts w:ascii="Verdana" w:hAnsi="Verdana" w:cs="Arial"/>
                <w:bCs/>
                <w:sz w:val="16"/>
                <w:szCs w:val="16"/>
                <w:lang w:val="en-US"/>
              </w:rPr>
              <w:t xml:space="preserve">Venting pipes.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5.2.9</w:t>
            </w:r>
            <w:r w:rsidRPr="00497A8E">
              <w:rPr>
                <w:rFonts w:ascii="Verdana" w:hAnsi="Verdana" w:cs="Arial"/>
                <w:sz w:val="16"/>
                <w:szCs w:val="16"/>
              </w:rPr>
              <w:t xml:space="preserve"> Las paredes interiores de los tanques de almacenamiento o regulación, los cárcamos de bombeo, las cajas colectoras o repartidoras deben ser o estar recubiertos de material sanitario. Debe existir un programa de limpieza que garantice la preservación de la calidad del agua. La limpieza debe incluir la extracción de sólidos sedimentados y remoción de materiales incrustados. Se deben limpiar y desinfectar las paredes y piso con la frecuencia que determinen las condiciones del tanque de manera que se eliminen los riesgos asociados.</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5.2.9 </w:t>
            </w:r>
            <w:r w:rsidRPr="00421B96">
              <w:rPr>
                <w:rFonts w:ascii="Verdana" w:hAnsi="Verdana" w:cs="Arial"/>
                <w:bCs/>
                <w:sz w:val="16"/>
                <w:szCs w:val="16"/>
                <w:lang w:val="en-US"/>
              </w:rPr>
              <w:t xml:space="preserve">The interior walls of the storage or regulation tanks, the pumping casings, the collector boxes or distributor boxes must be of  sanitary material or coated with sanitary material. There must exist a cleaning program that guarantees the preservation of the water quality. The cleaning must include the extraction of sedimentable solids and removal of incrusted material. The walls and floor must be cleaned and disinfected with the frequency determined by the conditions of the tank in a way that the associated risks are eliminated.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FF345B">
              <w:rPr>
                <w:rFonts w:ascii="Verdana" w:hAnsi="Verdana" w:cs="Arial"/>
                <w:b/>
                <w:sz w:val="16"/>
                <w:szCs w:val="16"/>
                <w:lang w:val="es-MX"/>
              </w:rPr>
              <w:t>5.2.10</w:t>
            </w:r>
            <w:r w:rsidRPr="00FF345B">
              <w:rPr>
                <w:rFonts w:ascii="Verdana" w:hAnsi="Verdana" w:cs="Arial"/>
                <w:sz w:val="16"/>
                <w:szCs w:val="16"/>
                <w:lang w:val="es-MX"/>
              </w:rPr>
              <w:t xml:space="preserve"> En los casos de nuevos proyectos de redes de distribución, ampliaciones o rehabil</w:t>
            </w:r>
            <w:r w:rsidRPr="00497A8E">
              <w:rPr>
                <w:rFonts w:ascii="Verdana" w:hAnsi="Verdana" w:cs="Arial"/>
                <w:sz w:val="16"/>
                <w:szCs w:val="16"/>
              </w:rPr>
              <w:t>itaciones deben eliminarse los extremos terminales o muertos.</w:t>
            </w:r>
          </w:p>
        </w:tc>
        <w:tc>
          <w:tcPr>
            <w:tcW w:w="4788" w:type="dxa"/>
          </w:tcPr>
          <w:p w:rsidR="00273E87" w:rsidRPr="00421B96" w:rsidRDefault="00C24171" w:rsidP="00C24171">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5.2.10 </w:t>
            </w:r>
            <w:r w:rsidRPr="00421B96">
              <w:rPr>
                <w:rFonts w:ascii="Verdana" w:hAnsi="Verdana" w:cs="Arial"/>
                <w:bCs/>
                <w:sz w:val="16"/>
                <w:szCs w:val="16"/>
                <w:lang w:val="en-US"/>
              </w:rPr>
              <w:t xml:space="preserve">In the case of new projects of distribution networks, extensions or upgrades, the terminals or dead ends must be eliminated.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5.3</w:t>
            </w:r>
            <w:r w:rsidRPr="00497A8E">
              <w:rPr>
                <w:rFonts w:ascii="Verdana" w:hAnsi="Verdana" w:cs="Arial"/>
                <w:sz w:val="16"/>
                <w:szCs w:val="16"/>
              </w:rPr>
              <w:t xml:space="preserve"> Para cisterna para el transporte y distribución de agua:</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5.3 </w:t>
            </w:r>
            <w:r w:rsidRPr="00421B96">
              <w:rPr>
                <w:rFonts w:ascii="Verdana" w:hAnsi="Verdana" w:cs="Arial"/>
                <w:bCs/>
                <w:sz w:val="16"/>
                <w:szCs w:val="16"/>
                <w:lang w:val="en-US"/>
              </w:rPr>
              <w:t xml:space="preserve">For cistern for the transport and distribution of water: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lastRenderedPageBreak/>
              <w:t>5.3.1</w:t>
            </w:r>
            <w:r w:rsidRPr="00497A8E">
              <w:rPr>
                <w:rFonts w:ascii="Verdana" w:hAnsi="Verdana" w:cs="Arial"/>
                <w:sz w:val="16"/>
                <w:szCs w:val="16"/>
              </w:rPr>
              <w:t xml:space="preserve"> La cisterna debe recibir su carga de fuentes o líneas de distribución del sistema de abastecimiento de agua, público o privado.</w:t>
            </w:r>
          </w:p>
        </w:tc>
        <w:tc>
          <w:tcPr>
            <w:tcW w:w="4788" w:type="dxa"/>
          </w:tcPr>
          <w:p w:rsidR="00273E87" w:rsidRPr="00421B96" w:rsidRDefault="00C24171" w:rsidP="00C24171">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5.3.1 </w:t>
            </w:r>
            <w:r w:rsidRPr="00421B96">
              <w:rPr>
                <w:rFonts w:ascii="Verdana" w:hAnsi="Verdana" w:cs="Arial"/>
                <w:bCs/>
                <w:sz w:val="16"/>
                <w:szCs w:val="16"/>
                <w:lang w:val="en-US"/>
              </w:rPr>
              <w:t>The cistern must receive its charge from sources or distribution lines of the public or private water supply system.</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5.3.2</w:t>
            </w:r>
            <w:r w:rsidRPr="00497A8E">
              <w:rPr>
                <w:rFonts w:ascii="Verdana" w:hAnsi="Verdana" w:cs="Arial"/>
                <w:sz w:val="16"/>
                <w:szCs w:val="16"/>
              </w:rPr>
              <w:t xml:space="preserve"> La cisterna debe cumplir con los siguientes requisitos sanitarios:</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5.3.2 </w:t>
            </w:r>
            <w:r w:rsidRPr="00421B96">
              <w:rPr>
                <w:rFonts w:ascii="Verdana" w:hAnsi="Verdana" w:cs="Arial"/>
                <w:bCs/>
                <w:sz w:val="16"/>
                <w:szCs w:val="16"/>
                <w:lang w:val="en-US"/>
              </w:rPr>
              <w:t xml:space="preserve">The cistern must comply with the following sanitary requirements: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5.3.2.1</w:t>
            </w:r>
            <w:r w:rsidRPr="00497A8E">
              <w:rPr>
                <w:rFonts w:ascii="Verdana" w:hAnsi="Verdana" w:cs="Arial"/>
                <w:sz w:val="16"/>
                <w:szCs w:val="16"/>
              </w:rPr>
              <w:t xml:space="preserve"> Las paredes internas y rompeolas de la cisterna deben ser o revestirse con material resistente a la oxidación y corrosión.</w:t>
            </w:r>
          </w:p>
        </w:tc>
        <w:tc>
          <w:tcPr>
            <w:tcW w:w="4788" w:type="dxa"/>
          </w:tcPr>
          <w:p w:rsidR="00273E87" w:rsidRPr="00421B96" w:rsidRDefault="00C24171"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5.3.2.1 </w:t>
            </w:r>
            <w:r w:rsidR="00D6176B" w:rsidRPr="00421B96">
              <w:rPr>
                <w:rFonts w:ascii="Verdana" w:hAnsi="Verdana" w:cs="Arial"/>
                <w:bCs/>
                <w:sz w:val="16"/>
                <w:szCs w:val="16"/>
                <w:lang w:val="en-US"/>
              </w:rPr>
              <w:t xml:space="preserve">The internal walls and breakwaters of the cistern must be of material or coated with material resistant to oxidation and corrosion. </w:t>
            </w:r>
          </w:p>
        </w:tc>
      </w:tr>
      <w:tr w:rsidR="00273E87" w:rsidRPr="00FF345B" w:rsidTr="00216BA8">
        <w:tc>
          <w:tcPr>
            <w:tcW w:w="4788" w:type="dxa"/>
          </w:tcPr>
          <w:p w:rsidR="00273E87" w:rsidRPr="00497A8E" w:rsidRDefault="00273E87" w:rsidP="00273E87">
            <w:pPr>
              <w:pStyle w:val="texto"/>
              <w:spacing w:line="220" w:lineRule="atLeast"/>
              <w:ind w:firstLine="0"/>
              <w:rPr>
                <w:rFonts w:ascii="Verdana" w:hAnsi="Verdana" w:cs="Arial"/>
                <w:sz w:val="16"/>
                <w:szCs w:val="16"/>
              </w:rPr>
            </w:pPr>
            <w:r w:rsidRPr="00497A8E">
              <w:rPr>
                <w:rFonts w:ascii="Verdana" w:hAnsi="Verdana" w:cs="Arial"/>
                <w:b/>
                <w:sz w:val="16"/>
                <w:szCs w:val="16"/>
              </w:rPr>
              <w:t>5.3.2.2</w:t>
            </w:r>
            <w:r w:rsidRPr="00497A8E">
              <w:rPr>
                <w:rFonts w:ascii="Verdana" w:hAnsi="Verdana" w:cs="Arial"/>
                <w:sz w:val="16"/>
                <w:szCs w:val="16"/>
              </w:rPr>
              <w:t xml:space="preserve"> La cisterna debe contar con registro que permita el acceso de una persona al interior de la misma, para efectuar el mantenimiento; en el caso que los rompeolas formen compartimientos separados, cada uno de ellos debe tener registro de acceso.</w:t>
            </w:r>
          </w:p>
        </w:tc>
        <w:tc>
          <w:tcPr>
            <w:tcW w:w="4788" w:type="dxa"/>
          </w:tcPr>
          <w:p w:rsidR="00273E87" w:rsidRPr="00421B96" w:rsidRDefault="00D6176B" w:rsidP="00273E87">
            <w:pPr>
              <w:pStyle w:val="texto"/>
              <w:spacing w:line="220" w:lineRule="atLeast"/>
              <w:ind w:firstLine="0"/>
              <w:rPr>
                <w:rFonts w:ascii="Verdana" w:hAnsi="Verdana" w:cs="Arial"/>
                <w:bCs/>
                <w:sz w:val="16"/>
                <w:szCs w:val="16"/>
                <w:lang w:val="en-US"/>
              </w:rPr>
            </w:pPr>
            <w:r w:rsidRPr="00421B96">
              <w:rPr>
                <w:rFonts w:ascii="Verdana" w:hAnsi="Verdana" w:cs="Arial"/>
                <w:b/>
                <w:sz w:val="16"/>
                <w:szCs w:val="16"/>
                <w:lang w:val="en-US"/>
              </w:rPr>
              <w:t xml:space="preserve">5.3.2.2 </w:t>
            </w:r>
            <w:r w:rsidRPr="00421B96">
              <w:rPr>
                <w:rFonts w:ascii="Verdana" w:hAnsi="Verdana" w:cs="Arial"/>
                <w:bCs/>
                <w:sz w:val="16"/>
                <w:szCs w:val="16"/>
                <w:lang w:val="en-US"/>
              </w:rPr>
              <w:t xml:space="preserve">The cistern </w:t>
            </w:r>
            <w:r w:rsidR="005F38B3" w:rsidRPr="00421B96">
              <w:rPr>
                <w:rFonts w:ascii="Verdana" w:hAnsi="Verdana" w:cs="Arial"/>
                <w:bCs/>
                <w:sz w:val="16"/>
                <w:szCs w:val="16"/>
                <w:lang w:val="en-US"/>
              </w:rPr>
              <w:t>must</w:t>
            </w:r>
            <w:r w:rsidRPr="00421B96">
              <w:rPr>
                <w:rFonts w:ascii="Verdana" w:hAnsi="Verdana" w:cs="Arial"/>
                <w:bCs/>
                <w:sz w:val="16"/>
                <w:szCs w:val="16"/>
                <w:lang w:val="en-US"/>
              </w:rPr>
              <w:t xml:space="preserve"> have a register that </w:t>
            </w:r>
            <w:r w:rsidR="005F38B3" w:rsidRPr="00421B96">
              <w:rPr>
                <w:rFonts w:ascii="Verdana" w:hAnsi="Verdana" w:cs="Arial"/>
                <w:bCs/>
                <w:sz w:val="16"/>
                <w:szCs w:val="16"/>
                <w:lang w:val="en-US"/>
              </w:rPr>
              <w:t>permits</w:t>
            </w:r>
            <w:r w:rsidRPr="00421B96">
              <w:rPr>
                <w:rFonts w:ascii="Verdana" w:hAnsi="Verdana" w:cs="Arial"/>
                <w:bCs/>
                <w:sz w:val="16"/>
                <w:szCs w:val="16"/>
                <w:lang w:val="en-US"/>
              </w:rPr>
              <w:t xml:space="preserve"> access of a person to the interior of the same, to perform the maintenance; when the breakwaters form separate </w:t>
            </w:r>
            <w:r w:rsidR="005F38B3" w:rsidRPr="00421B96">
              <w:rPr>
                <w:rFonts w:ascii="Verdana" w:hAnsi="Verdana" w:cs="Arial"/>
                <w:bCs/>
                <w:sz w:val="16"/>
                <w:szCs w:val="16"/>
                <w:lang w:val="en-US"/>
              </w:rPr>
              <w:t>compartments</w:t>
            </w:r>
            <w:r w:rsidRPr="00421B96">
              <w:rPr>
                <w:rFonts w:ascii="Verdana" w:hAnsi="Verdana" w:cs="Arial"/>
                <w:bCs/>
                <w:sz w:val="16"/>
                <w:szCs w:val="16"/>
                <w:lang w:val="en-US"/>
              </w:rPr>
              <w:t xml:space="preserve">, each one of them </w:t>
            </w:r>
            <w:r w:rsidR="005F38B3" w:rsidRPr="00421B96">
              <w:rPr>
                <w:rFonts w:ascii="Verdana" w:hAnsi="Verdana" w:cs="Arial"/>
                <w:bCs/>
                <w:sz w:val="16"/>
                <w:szCs w:val="16"/>
                <w:lang w:val="en-US"/>
              </w:rPr>
              <w:t>must</w:t>
            </w:r>
            <w:r w:rsidRPr="00421B96">
              <w:rPr>
                <w:rFonts w:ascii="Verdana" w:hAnsi="Verdana" w:cs="Arial"/>
                <w:bCs/>
                <w:sz w:val="16"/>
                <w:szCs w:val="16"/>
                <w:lang w:val="en-US"/>
              </w:rPr>
              <w:t xml:space="preserve"> have an access record.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5.3.2.3</w:t>
            </w:r>
            <w:r w:rsidRPr="00497A8E">
              <w:rPr>
                <w:rFonts w:ascii="Verdana" w:hAnsi="Verdana" w:cs="Arial"/>
                <w:sz w:val="16"/>
                <w:szCs w:val="16"/>
              </w:rPr>
              <w:t xml:space="preserve"> Para el vaciado completo la cisterna debe contar con válvula o dispositivo de salida de cierre hermético en el fondo.</w:t>
            </w:r>
          </w:p>
        </w:tc>
        <w:tc>
          <w:tcPr>
            <w:tcW w:w="4788" w:type="dxa"/>
          </w:tcPr>
          <w:p w:rsidR="00273E87" w:rsidRPr="00421B96" w:rsidRDefault="00D6176B"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5.3.2.3 </w:t>
            </w:r>
            <w:r w:rsidRPr="00421B96">
              <w:rPr>
                <w:rFonts w:ascii="Verdana" w:hAnsi="Verdana" w:cs="Arial"/>
                <w:bCs/>
                <w:sz w:val="16"/>
                <w:szCs w:val="16"/>
                <w:lang w:val="en-US"/>
              </w:rPr>
              <w:t xml:space="preserve">For the complete emptying, the </w:t>
            </w:r>
            <w:r w:rsidR="005F38B3" w:rsidRPr="00421B96">
              <w:rPr>
                <w:rFonts w:ascii="Verdana" w:hAnsi="Verdana" w:cs="Arial"/>
                <w:bCs/>
                <w:sz w:val="16"/>
                <w:szCs w:val="16"/>
                <w:lang w:val="en-US"/>
              </w:rPr>
              <w:t>cistern</w:t>
            </w:r>
            <w:r w:rsidRPr="00421B96">
              <w:rPr>
                <w:rFonts w:ascii="Verdana" w:hAnsi="Verdana" w:cs="Arial"/>
                <w:bCs/>
                <w:sz w:val="16"/>
                <w:szCs w:val="16"/>
                <w:lang w:val="en-US"/>
              </w:rPr>
              <w:t xml:space="preserve"> must have a valve or output device with a hermetic closure on the base.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5.3.2.4</w:t>
            </w:r>
            <w:r w:rsidRPr="00FF345B">
              <w:rPr>
                <w:rFonts w:ascii="Verdana" w:hAnsi="Verdana" w:cs="Arial"/>
                <w:sz w:val="16"/>
                <w:szCs w:val="16"/>
                <w:lang w:val="es-MX"/>
              </w:rPr>
              <w:t xml:space="preserve"> El dispos</w:t>
            </w:r>
            <w:r w:rsidRPr="00497A8E">
              <w:rPr>
                <w:rFonts w:ascii="Verdana" w:hAnsi="Verdana" w:cs="Arial"/>
                <w:sz w:val="16"/>
                <w:szCs w:val="16"/>
              </w:rPr>
              <w:t>itivo del registro para la ventilación de la cisterna, no debe permitir derrames de agua o introducción de material extraño.</w:t>
            </w:r>
          </w:p>
        </w:tc>
        <w:tc>
          <w:tcPr>
            <w:tcW w:w="4788" w:type="dxa"/>
          </w:tcPr>
          <w:p w:rsidR="00273E87" w:rsidRPr="00421B96" w:rsidRDefault="00D6176B"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5.3.2.4 </w:t>
            </w:r>
            <w:r w:rsidR="008F1C32" w:rsidRPr="00421B96">
              <w:rPr>
                <w:rFonts w:ascii="Verdana" w:hAnsi="Verdana" w:cs="Arial"/>
                <w:bCs/>
                <w:sz w:val="16"/>
                <w:szCs w:val="16"/>
                <w:lang w:val="en-US"/>
              </w:rPr>
              <w:t xml:space="preserve">The device of the registry for the ventilation of the cistern must not allow water spills or the introduction of strange material.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5.3.2.5</w:t>
            </w:r>
            <w:r w:rsidRPr="00FF345B">
              <w:rPr>
                <w:rFonts w:ascii="Verdana" w:hAnsi="Verdana" w:cs="Arial"/>
                <w:sz w:val="16"/>
                <w:szCs w:val="16"/>
                <w:lang w:val="es-MX"/>
              </w:rPr>
              <w:t xml:space="preserve"> Para la distribución del agua, la cisterna debe contar con válvula de salida de cierre hermético y </w:t>
            </w:r>
            <w:r w:rsidRPr="00497A8E">
              <w:rPr>
                <w:rFonts w:ascii="Verdana" w:hAnsi="Verdana" w:cs="Arial"/>
                <w:sz w:val="16"/>
                <w:szCs w:val="16"/>
              </w:rPr>
              <w:t>manguera de distribución flexible y de material inerte al agua.</w:t>
            </w:r>
          </w:p>
        </w:tc>
        <w:tc>
          <w:tcPr>
            <w:tcW w:w="4788" w:type="dxa"/>
          </w:tcPr>
          <w:p w:rsidR="00273E87" w:rsidRPr="00421B96" w:rsidRDefault="00FC4C87"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5.3.2.5 </w:t>
            </w:r>
            <w:r w:rsidRPr="00421B96">
              <w:rPr>
                <w:rFonts w:ascii="Verdana" w:hAnsi="Verdana" w:cs="Arial"/>
                <w:bCs/>
                <w:sz w:val="16"/>
                <w:szCs w:val="16"/>
                <w:lang w:val="en-US"/>
              </w:rPr>
              <w:t xml:space="preserve">For the </w:t>
            </w:r>
            <w:r w:rsidR="005F38B3" w:rsidRPr="00421B96">
              <w:rPr>
                <w:rFonts w:ascii="Verdana" w:hAnsi="Verdana" w:cs="Arial"/>
                <w:bCs/>
                <w:sz w:val="16"/>
                <w:szCs w:val="16"/>
                <w:lang w:val="en-US"/>
              </w:rPr>
              <w:t>distribution</w:t>
            </w:r>
            <w:r w:rsidRPr="00421B96">
              <w:rPr>
                <w:rFonts w:ascii="Verdana" w:hAnsi="Verdana" w:cs="Arial"/>
                <w:bCs/>
                <w:sz w:val="16"/>
                <w:szCs w:val="16"/>
                <w:lang w:val="en-US"/>
              </w:rPr>
              <w:t xml:space="preserve"> of water, the cistern must </w:t>
            </w:r>
            <w:r w:rsidR="005F38B3" w:rsidRPr="00421B96">
              <w:rPr>
                <w:rFonts w:ascii="Verdana" w:hAnsi="Verdana" w:cs="Arial"/>
                <w:bCs/>
                <w:sz w:val="16"/>
                <w:szCs w:val="16"/>
                <w:lang w:val="en-US"/>
              </w:rPr>
              <w:t>have</w:t>
            </w:r>
            <w:r w:rsidRPr="00421B96">
              <w:rPr>
                <w:rFonts w:ascii="Verdana" w:hAnsi="Verdana" w:cs="Arial"/>
                <w:bCs/>
                <w:sz w:val="16"/>
                <w:szCs w:val="16"/>
                <w:lang w:val="en-US"/>
              </w:rPr>
              <w:t xml:space="preserve"> a hermetic seal output valve and flexible distribution hose and of material inert to water.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5.3.2.6</w:t>
            </w:r>
            <w:r w:rsidRPr="00497A8E">
              <w:rPr>
                <w:rFonts w:ascii="Verdana" w:hAnsi="Verdana" w:cs="Arial"/>
                <w:sz w:val="16"/>
                <w:szCs w:val="16"/>
              </w:rPr>
              <w:t xml:space="preserve"> La manguera de distribución debe encontrarse en buenas condiciones, sin presentar fugas, evitándose en todo momento el contacto de sus extremos con el piso.</w:t>
            </w:r>
          </w:p>
        </w:tc>
        <w:tc>
          <w:tcPr>
            <w:tcW w:w="4788" w:type="dxa"/>
          </w:tcPr>
          <w:p w:rsidR="00273E87" w:rsidRPr="00421B96" w:rsidRDefault="00FC4C87"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5.3.2.6 </w:t>
            </w:r>
            <w:r w:rsidRPr="00421B96">
              <w:rPr>
                <w:rFonts w:ascii="Verdana" w:hAnsi="Verdana" w:cs="Arial"/>
                <w:bCs/>
                <w:sz w:val="16"/>
                <w:szCs w:val="16"/>
                <w:lang w:val="en-US"/>
              </w:rPr>
              <w:t xml:space="preserve">The distribution hose must be in good conditions, without presenting leaks, avoiding at all times the contact of their ends with the floor.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5.3.2.7</w:t>
            </w:r>
            <w:r w:rsidRPr="00497A8E">
              <w:rPr>
                <w:rFonts w:ascii="Verdana" w:hAnsi="Verdana" w:cs="Arial"/>
                <w:sz w:val="16"/>
                <w:szCs w:val="16"/>
              </w:rPr>
              <w:t xml:space="preserve"> Las conexiones entre la cisterna, válvula y manguera de distribución no deben presentar fugas de agua.</w:t>
            </w:r>
          </w:p>
        </w:tc>
        <w:tc>
          <w:tcPr>
            <w:tcW w:w="4788" w:type="dxa"/>
          </w:tcPr>
          <w:p w:rsidR="00273E87" w:rsidRPr="00421B96" w:rsidRDefault="00FC4C87"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5.3.2.7 </w:t>
            </w:r>
            <w:r w:rsidRPr="00421B96">
              <w:rPr>
                <w:rFonts w:ascii="Verdana" w:hAnsi="Verdana" w:cs="Arial"/>
                <w:bCs/>
                <w:sz w:val="16"/>
                <w:szCs w:val="16"/>
                <w:lang w:val="en-US"/>
              </w:rPr>
              <w:t xml:space="preserve">The connections between the cistern, valve and distribution hose must not present water leaks.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5.3.2.8</w:t>
            </w:r>
            <w:r w:rsidRPr="00FF345B">
              <w:rPr>
                <w:rFonts w:ascii="Verdana" w:hAnsi="Verdana" w:cs="Arial"/>
                <w:sz w:val="16"/>
                <w:szCs w:val="16"/>
                <w:lang w:val="es-MX"/>
              </w:rPr>
              <w:t xml:space="preserve"> Si la cisterna cuenta co</w:t>
            </w:r>
            <w:r w:rsidRPr="00497A8E">
              <w:rPr>
                <w:rFonts w:ascii="Verdana" w:hAnsi="Verdana" w:cs="Arial"/>
                <w:sz w:val="16"/>
                <w:szCs w:val="16"/>
              </w:rPr>
              <w:t>n bomba para la distribución de agua, la misma no debe presentar fugas de combustible o lubricantes.</w:t>
            </w:r>
          </w:p>
        </w:tc>
        <w:tc>
          <w:tcPr>
            <w:tcW w:w="4788" w:type="dxa"/>
          </w:tcPr>
          <w:p w:rsidR="00273E87" w:rsidRPr="00421B96" w:rsidRDefault="00FC4C87"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5.3.2.8 </w:t>
            </w:r>
            <w:r w:rsidRPr="00421B96">
              <w:rPr>
                <w:rFonts w:ascii="Verdana" w:hAnsi="Verdana" w:cs="Arial"/>
                <w:bCs/>
                <w:sz w:val="16"/>
                <w:szCs w:val="16"/>
                <w:lang w:val="en-US"/>
              </w:rPr>
              <w:t xml:space="preserve">If the cistern has a pump for water distribution, the same </w:t>
            </w:r>
            <w:r w:rsidR="005F38B3" w:rsidRPr="00421B96">
              <w:rPr>
                <w:rFonts w:ascii="Verdana" w:hAnsi="Verdana" w:cs="Arial"/>
                <w:bCs/>
                <w:sz w:val="16"/>
                <w:szCs w:val="16"/>
                <w:lang w:val="en-US"/>
              </w:rPr>
              <w:t>must</w:t>
            </w:r>
            <w:r w:rsidRPr="00421B96">
              <w:rPr>
                <w:rFonts w:ascii="Verdana" w:hAnsi="Verdana" w:cs="Arial"/>
                <w:bCs/>
                <w:sz w:val="16"/>
                <w:szCs w:val="16"/>
                <w:lang w:val="en-US"/>
              </w:rPr>
              <w:t xml:space="preserve"> not present leaks of fuel or lubricants.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5.3.2.9</w:t>
            </w:r>
            <w:r w:rsidRPr="00497A8E">
              <w:rPr>
                <w:rFonts w:ascii="Verdana" w:hAnsi="Verdana" w:cs="Arial"/>
                <w:sz w:val="16"/>
                <w:szCs w:val="16"/>
              </w:rPr>
              <w:t xml:space="preserve"> Al terminar la operación de llenado, se debe mantener cerrada la cisterna de un vehículo hasta realizar nuevamente la operación de llenado.</w:t>
            </w:r>
          </w:p>
        </w:tc>
        <w:tc>
          <w:tcPr>
            <w:tcW w:w="4788" w:type="dxa"/>
          </w:tcPr>
          <w:p w:rsidR="00273E87" w:rsidRPr="00421B96" w:rsidRDefault="00FC4C87"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5.3.2.9 </w:t>
            </w:r>
            <w:r w:rsidRPr="00421B96">
              <w:rPr>
                <w:rFonts w:ascii="Verdana" w:hAnsi="Verdana" w:cs="Arial"/>
                <w:bCs/>
                <w:sz w:val="16"/>
                <w:szCs w:val="16"/>
                <w:lang w:val="en-US"/>
              </w:rPr>
              <w:t>At the end of the filling operation, the cistern</w:t>
            </w:r>
            <w:r w:rsidR="002F0119" w:rsidRPr="00421B96">
              <w:rPr>
                <w:rFonts w:ascii="Verdana" w:hAnsi="Verdana" w:cs="Arial"/>
                <w:bCs/>
                <w:sz w:val="16"/>
                <w:szCs w:val="16"/>
                <w:lang w:val="en-US"/>
              </w:rPr>
              <w:t xml:space="preserve"> of a vehicle must be maintained closed until the filling operation is carried out again.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5.3.3</w:t>
            </w:r>
            <w:r w:rsidRPr="00497A8E">
              <w:rPr>
                <w:rFonts w:ascii="Verdana" w:hAnsi="Verdana" w:cs="Arial"/>
                <w:sz w:val="16"/>
                <w:szCs w:val="16"/>
              </w:rPr>
              <w:t xml:space="preserve"> La cisterna debe utilizarse exclusivamente para el transporte de agua para uso y consumo humano, asimismo, debe mantenerse limpia y ostentar en el exterior de la cisterna y en ambos lados, con letras y números grandes, visibles y en color contrastante lo siguiente:</w:t>
            </w:r>
          </w:p>
        </w:tc>
        <w:tc>
          <w:tcPr>
            <w:tcW w:w="4788" w:type="dxa"/>
          </w:tcPr>
          <w:p w:rsidR="00273E87" w:rsidRPr="00421B96" w:rsidRDefault="005F38B3"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5.3.3 </w:t>
            </w:r>
            <w:r w:rsidRPr="00421B96">
              <w:rPr>
                <w:rFonts w:ascii="Verdana" w:hAnsi="Verdana" w:cs="Arial"/>
                <w:bCs/>
                <w:sz w:val="16"/>
                <w:szCs w:val="16"/>
                <w:lang w:val="en-US"/>
              </w:rPr>
              <w:t>The cistern must be used exclusively for the transport of w</w:t>
            </w:r>
            <w:r>
              <w:rPr>
                <w:rFonts w:ascii="Verdana" w:hAnsi="Verdana" w:cs="Arial"/>
                <w:bCs/>
                <w:sz w:val="16"/>
                <w:szCs w:val="16"/>
                <w:lang w:val="en-US"/>
              </w:rPr>
              <w:t>ater for human use and consumption</w:t>
            </w:r>
            <w:r w:rsidRPr="00421B96">
              <w:rPr>
                <w:rFonts w:ascii="Verdana" w:hAnsi="Verdana" w:cs="Arial"/>
                <w:bCs/>
                <w:sz w:val="16"/>
                <w:szCs w:val="16"/>
                <w:lang w:val="en-US"/>
              </w:rPr>
              <w:t xml:space="preserve">, furthermore, it must be maintained clean and exhibit on the exterior of the cistern and on both sides, with large letters and numbers, visible and in contrasting color the following: </w:t>
            </w:r>
          </w:p>
        </w:tc>
      </w:tr>
      <w:tr w:rsidR="00273E87" w:rsidRPr="00497A8E"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5.3.3.1</w:t>
            </w:r>
            <w:r w:rsidRPr="00497A8E">
              <w:rPr>
                <w:rFonts w:ascii="Verdana" w:hAnsi="Verdana" w:cs="Arial"/>
                <w:sz w:val="16"/>
                <w:szCs w:val="16"/>
              </w:rPr>
              <w:t xml:space="preserve"> La leyenda Agua Potable.</w:t>
            </w:r>
          </w:p>
        </w:tc>
        <w:tc>
          <w:tcPr>
            <w:tcW w:w="4788" w:type="dxa"/>
          </w:tcPr>
          <w:p w:rsidR="00273E87" w:rsidRPr="00421B96" w:rsidRDefault="002F0119"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5.3.3.1 </w:t>
            </w:r>
            <w:r w:rsidRPr="00421B96">
              <w:rPr>
                <w:rFonts w:ascii="Verdana" w:hAnsi="Verdana" w:cs="Arial"/>
                <w:bCs/>
                <w:sz w:val="16"/>
                <w:szCs w:val="16"/>
                <w:lang w:val="en-US"/>
              </w:rPr>
              <w:t>The legend “Potable Water.”</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5.3.3.2</w:t>
            </w:r>
            <w:r w:rsidRPr="00497A8E">
              <w:rPr>
                <w:rFonts w:ascii="Verdana" w:hAnsi="Verdana" w:cs="Arial"/>
                <w:sz w:val="16"/>
                <w:szCs w:val="16"/>
              </w:rPr>
              <w:t xml:space="preserve"> Clave asignada por el organismo operador a conformada por siglas del organismo operador y número secuencial.</w:t>
            </w:r>
          </w:p>
        </w:tc>
        <w:tc>
          <w:tcPr>
            <w:tcW w:w="4788" w:type="dxa"/>
          </w:tcPr>
          <w:p w:rsidR="00273E87" w:rsidRPr="00421B96" w:rsidRDefault="002F0119"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5.3.3.2 </w:t>
            </w:r>
            <w:r w:rsidRPr="00421B96">
              <w:rPr>
                <w:rFonts w:ascii="Verdana" w:hAnsi="Verdana" w:cs="Arial"/>
                <w:bCs/>
                <w:sz w:val="16"/>
                <w:szCs w:val="16"/>
                <w:lang w:val="en-US"/>
              </w:rPr>
              <w:t xml:space="preserve">Code number assigned by the operator entity written in initials of the operator entity and sequential number.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5.3.3.3</w:t>
            </w:r>
            <w:r w:rsidRPr="00497A8E">
              <w:rPr>
                <w:rFonts w:ascii="Verdana" w:hAnsi="Verdana" w:cs="Arial"/>
                <w:sz w:val="16"/>
                <w:szCs w:val="16"/>
              </w:rPr>
              <w:t xml:space="preserve"> Identificación de la persona o personas encargadas de la distribución (nombre, dirección y teléfono).</w:t>
            </w:r>
          </w:p>
        </w:tc>
        <w:tc>
          <w:tcPr>
            <w:tcW w:w="4788" w:type="dxa"/>
          </w:tcPr>
          <w:p w:rsidR="00273E87" w:rsidRPr="00421B96" w:rsidRDefault="002F0119"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5.3.3.3 </w:t>
            </w:r>
            <w:r w:rsidRPr="00421B96">
              <w:rPr>
                <w:rFonts w:ascii="Verdana" w:hAnsi="Verdana" w:cs="Arial"/>
                <w:bCs/>
                <w:sz w:val="16"/>
                <w:szCs w:val="16"/>
                <w:lang w:val="en-US"/>
              </w:rPr>
              <w:t xml:space="preserve">Identification of the person or persons responsible for the distribution (name, address and telephone).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5.3.4</w:t>
            </w:r>
            <w:r w:rsidRPr="00FF345B">
              <w:rPr>
                <w:rFonts w:ascii="Verdana" w:hAnsi="Verdana" w:cs="Arial"/>
                <w:sz w:val="16"/>
                <w:szCs w:val="16"/>
                <w:lang w:val="es-MX"/>
              </w:rPr>
              <w:t xml:space="preserve"> El organismo oper</w:t>
            </w:r>
            <w:r w:rsidRPr="00497A8E">
              <w:rPr>
                <w:rFonts w:ascii="Verdana" w:hAnsi="Verdana" w:cs="Arial"/>
                <w:sz w:val="16"/>
                <w:szCs w:val="16"/>
              </w:rPr>
              <w:t xml:space="preserve">ador de la cisterna debe exhibir copia de la bitácora del último mantenimiento y desinfección efectuados a la cisterna, así como de los </w:t>
            </w:r>
            <w:r w:rsidRPr="00497A8E">
              <w:rPr>
                <w:rFonts w:ascii="Verdana" w:hAnsi="Verdana" w:cs="Arial"/>
                <w:sz w:val="16"/>
                <w:szCs w:val="16"/>
              </w:rPr>
              <w:lastRenderedPageBreak/>
              <w:t xml:space="preserve">resultados de los últimos análisis físicos, químicos y microbiológicos, a solicitud de la autoridad sanitaria competente. </w:t>
            </w:r>
          </w:p>
        </w:tc>
        <w:tc>
          <w:tcPr>
            <w:tcW w:w="4788" w:type="dxa"/>
          </w:tcPr>
          <w:p w:rsidR="00273E87" w:rsidRPr="00421B96" w:rsidRDefault="002F0119"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lastRenderedPageBreak/>
              <w:t>5.3.4</w:t>
            </w:r>
            <w:r w:rsidRPr="00421B96">
              <w:rPr>
                <w:rFonts w:ascii="Verdana" w:hAnsi="Verdana" w:cs="Arial"/>
                <w:bCs/>
                <w:sz w:val="16"/>
                <w:szCs w:val="16"/>
                <w:lang w:val="en-US"/>
              </w:rPr>
              <w:t xml:space="preserve"> The operator entity of the cistern must exhibit a copy of the log of the last maintenance and disinfection performed on the cistern, as well as the results of the </w:t>
            </w:r>
            <w:r w:rsidRPr="00421B96">
              <w:rPr>
                <w:rFonts w:ascii="Verdana" w:hAnsi="Verdana" w:cs="Arial"/>
                <w:bCs/>
                <w:sz w:val="16"/>
                <w:szCs w:val="16"/>
                <w:lang w:val="en-US"/>
              </w:rPr>
              <w:lastRenderedPageBreak/>
              <w:t xml:space="preserve">last physical, chemical and microbiological analysis at the request of the appropriate sanitary authority. </w:t>
            </w:r>
          </w:p>
        </w:tc>
      </w:tr>
      <w:tr w:rsidR="00273E87" w:rsidRPr="00FF345B" w:rsidTr="00216BA8">
        <w:tc>
          <w:tcPr>
            <w:tcW w:w="4788" w:type="dxa"/>
          </w:tcPr>
          <w:p w:rsidR="00273E87" w:rsidRPr="00FF345B" w:rsidRDefault="00273E87" w:rsidP="00273E87">
            <w:pPr>
              <w:pStyle w:val="texto"/>
              <w:spacing w:line="218" w:lineRule="atLeast"/>
              <w:ind w:firstLine="0"/>
              <w:rPr>
                <w:rFonts w:ascii="Verdana" w:hAnsi="Verdana" w:cs="Arial"/>
                <w:b/>
                <w:sz w:val="16"/>
                <w:szCs w:val="16"/>
                <w:lang w:val="es-MX"/>
              </w:rPr>
            </w:pPr>
            <w:r w:rsidRPr="00FF345B">
              <w:rPr>
                <w:rFonts w:ascii="Verdana" w:hAnsi="Verdana" w:cs="Arial"/>
                <w:b/>
                <w:sz w:val="16"/>
                <w:szCs w:val="16"/>
                <w:lang w:val="es-MX"/>
              </w:rPr>
              <w:lastRenderedPageBreak/>
              <w:t>6. Control sanitario y medidas preventivas</w:t>
            </w:r>
          </w:p>
        </w:tc>
        <w:tc>
          <w:tcPr>
            <w:tcW w:w="4788" w:type="dxa"/>
          </w:tcPr>
          <w:p w:rsidR="00273E87" w:rsidRPr="00421B96" w:rsidRDefault="002F0119" w:rsidP="00273E87">
            <w:pPr>
              <w:pStyle w:val="texto"/>
              <w:spacing w:line="218" w:lineRule="atLeast"/>
              <w:ind w:firstLine="0"/>
              <w:rPr>
                <w:rFonts w:ascii="Verdana" w:hAnsi="Verdana" w:cs="Arial"/>
                <w:b/>
                <w:sz w:val="16"/>
                <w:szCs w:val="16"/>
                <w:lang w:val="en-US"/>
              </w:rPr>
            </w:pPr>
            <w:r w:rsidRPr="00421B96">
              <w:rPr>
                <w:rFonts w:ascii="Verdana" w:hAnsi="Verdana" w:cs="Arial"/>
                <w:b/>
                <w:sz w:val="16"/>
                <w:szCs w:val="16"/>
                <w:lang w:val="en-US"/>
              </w:rPr>
              <w:t>6. Sanitary control and preventive measures</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6.1</w:t>
            </w:r>
            <w:r w:rsidRPr="00FF345B">
              <w:rPr>
                <w:rFonts w:ascii="Verdana" w:hAnsi="Verdana" w:cs="Arial"/>
                <w:sz w:val="16"/>
                <w:szCs w:val="16"/>
                <w:lang w:val="es-MX"/>
              </w:rPr>
              <w:t xml:space="preserve"> Para efectos de verificación oficial la determinación de c</w:t>
            </w:r>
            <w:r w:rsidRPr="00497A8E">
              <w:rPr>
                <w:rFonts w:ascii="Verdana" w:hAnsi="Verdana" w:cs="Arial"/>
                <w:sz w:val="16"/>
                <w:szCs w:val="16"/>
              </w:rPr>
              <w:t>loro residual libre debe efectuarse con un comparador con características mínimas de medición a través de escala colorimétrica, entre los valores obligatorios de 0.2 a 1.5 mg/L, con marcas de comparación en los valores de 0.2, 0.5, 1.5 y 2.0 mg/L, utilizando reactivo DPD (dialquil-1,4-fenilendiamina o N,N-dietil -p-fenilendiamina).</w:t>
            </w:r>
          </w:p>
        </w:tc>
        <w:tc>
          <w:tcPr>
            <w:tcW w:w="4788" w:type="dxa"/>
          </w:tcPr>
          <w:p w:rsidR="00273E87" w:rsidRPr="00421B96" w:rsidRDefault="002F0119" w:rsidP="002E2075">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6.1 </w:t>
            </w:r>
            <w:r w:rsidRPr="00421B96">
              <w:rPr>
                <w:rFonts w:ascii="Verdana" w:hAnsi="Verdana" w:cs="Arial"/>
                <w:bCs/>
                <w:sz w:val="16"/>
                <w:szCs w:val="16"/>
                <w:lang w:val="en-US"/>
              </w:rPr>
              <w:t>For the purposes of official verification the determination</w:t>
            </w:r>
            <w:r w:rsidR="002E2075">
              <w:rPr>
                <w:rFonts w:ascii="Verdana" w:hAnsi="Verdana" w:cs="Arial"/>
                <w:bCs/>
                <w:sz w:val="16"/>
                <w:szCs w:val="16"/>
                <w:lang w:val="en-US"/>
              </w:rPr>
              <w:t xml:space="preserve"> of</w:t>
            </w:r>
            <w:r w:rsidRPr="00421B96">
              <w:rPr>
                <w:rFonts w:ascii="Verdana" w:hAnsi="Verdana" w:cs="Arial"/>
                <w:bCs/>
                <w:sz w:val="16"/>
                <w:szCs w:val="16"/>
                <w:lang w:val="en-US"/>
              </w:rPr>
              <w:t xml:space="preserve"> </w:t>
            </w:r>
            <w:r w:rsidR="002E2075" w:rsidRPr="002E2075">
              <w:rPr>
                <w:rFonts w:ascii="Verdana" w:hAnsi="Verdana" w:cs="Arial"/>
                <w:bCs/>
                <w:sz w:val="16"/>
                <w:szCs w:val="16"/>
                <w:lang w:val="en-US"/>
              </w:rPr>
              <w:t xml:space="preserve">free chlorine residual </w:t>
            </w:r>
            <w:r w:rsidRPr="00421B96">
              <w:rPr>
                <w:rFonts w:ascii="Verdana" w:hAnsi="Verdana" w:cs="Arial"/>
                <w:bCs/>
                <w:sz w:val="16"/>
                <w:szCs w:val="16"/>
                <w:lang w:val="en-US"/>
              </w:rPr>
              <w:t xml:space="preserve">must be made with a comparison with minimal characteristics of measurement through a </w:t>
            </w:r>
            <w:r w:rsidR="005F38B3" w:rsidRPr="00421B96">
              <w:rPr>
                <w:rFonts w:ascii="Verdana" w:hAnsi="Verdana" w:cs="Arial"/>
                <w:bCs/>
                <w:sz w:val="16"/>
                <w:szCs w:val="16"/>
                <w:lang w:val="en-US"/>
              </w:rPr>
              <w:t>colorimetric</w:t>
            </w:r>
            <w:r w:rsidRPr="00421B96">
              <w:rPr>
                <w:rFonts w:ascii="Verdana" w:hAnsi="Verdana" w:cs="Arial"/>
                <w:bCs/>
                <w:sz w:val="16"/>
                <w:szCs w:val="16"/>
                <w:lang w:val="en-US"/>
              </w:rPr>
              <w:t xml:space="preserve"> scale, between the obligatory values of 0.2 to 1.5 mg/L, with marks of comparison in the values of 0.2, 0.5 and 2.0 mg/L, using reactive DPD (dialquil-1,4-phenylenediamine or N,N-diethyl-p-phenylenediamine). </w:t>
            </w:r>
          </w:p>
        </w:tc>
      </w:tr>
      <w:tr w:rsidR="00273E87" w:rsidRPr="00FF345B" w:rsidTr="00216BA8">
        <w:tc>
          <w:tcPr>
            <w:tcW w:w="4788" w:type="dxa"/>
          </w:tcPr>
          <w:p w:rsidR="00273E87" w:rsidRPr="00FF345B" w:rsidRDefault="00273E87" w:rsidP="00273E87">
            <w:pPr>
              <w:pStyle w:val="texto"/>
              <w:spacing w:line="218" w:lineRule="atLeast"/>
              <w:ind w:firstLine="0"/>
              <w:rPr>
                <w:rFonts w:ascii="Verdana" w:hAnsi="Verdana" w:cs="Arial"/>
                <w:sz w:val="16"/>
                <w:szCs w:val="16"/>
                <w:lang w:val="es-MX"/>
              </w:rPr>
            </w:pPr>
            <w:r w:rsidRPr="00FF345B">
              <w:rPr>
                <w:rFonts w:ascii="Verdana" w:hAnsi="Verdana" w:cs="Arial"/>
                <w:b/>
                <w:sz w:val="16"/>
                <w:szCs w:val="16"/>
                <w:lang w:val="es-MX"/>
              </w:rPr>
              <w:t>6.2</w:t>
            </w:r>
            <w:r w:rsidRPr="00FF345B">
              <w:rPr>
                <w:rFonts w:ascii="Verdana" w:hAnsi="Verdana" w:cs="Arial"/>
                <w:sz w:val="16"/>
                <w:szCs w:val="16"/>
                <w:lang w:val="es-MX"/>
              </w:rPr>
              <w:t xml:space="preserve"> Sistemas de abastecimiento de agua, público y privado:</w:t>
            </w:r>
          </w:p>
        </w:tc>
        <w:tc>
          <w:tcPr>
            <w:tcW w:w="4788" w:type="dxa"/>
          </w:tcPr>
          <w:p w:rsidR="00273E87" w:rsidRPr="00421B96" w:rsidRDefault="002F0119"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 </w:t>
            </w:r>
            <w:r w:rsidRPr="00421B96">
              <w:rPr>
                <w:rFonts w:ascii="Verdana" w:hAnsi="Verdana" w:cs="Arial"/>
                <w:bCs/>
                <w:sz w:val="16"/>
                <w:szCs w:val="16"/>
                <w:lang w:val="en-US"/>
              </w:rPr>
              <w:t xml:space="preserve">Systems of water supply, public or private: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6.2</w:t>
            </w:r>
            <w:r w:rsidRPr="00497A8E">
              <w:rPr>
                <w:rFonts w:ascii="Verdana" w:hAnsi="Verdana" w:cs="Arial"/>
                <w:b/>
                <w:sz w:val="16"/>
                <w:szCs w:val="16"/>
              </w:rPr>
              <w:t>.1</w:t>
            </w:r>
            <w:r w:rsidRPr="00497A8E">
              <w:rPr>
                <w:rFonts w:ascii="Verdana" w:hAnsi="Verdana" w:cs="Arial"/>
                <w:sz w:val="16"/>
                <w:szCs w:val="16"/>
              </w:rPr>
              <w:t xml:space="preserve"> No deben considerarse como fuentes de abastecimiento para uso y consumo humano, aquellas que por el tipo, magnitud y toxicidad de sus componentes físicos, químicos y microbiológicos presentes, sean potencialmente un riesgo a la salud humana, a menos que se realice tratamiento para su potabilización.</w:t>
            </w:r>
          </w:p>
        </w:tc>
        <w:tc>
          <w:tcPr>
            <w:tcW w:w="4788" w:type="dxa"/>
          </w:tcPr>
          <w:p w:rsidR="00273E87" w:rsidRPr="00421B96" w:rsidRDefault="002F0119"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6.2.1 </w:t>
            </w:r>
            <w:r w:rsidR="00EA45D5" w:rsidRPr="00421B96">
              <w:rPr>
                <w:rFonts w:ascii="Verdana" w:hAnsi="Verdana" w:cs="Arial"/>
                <w:bCs/>
                <w:sz w:val="16"/>
                <w:szCs w:val="16"/>
                <w:lang w:val="en-US"/>
              </w:rPr>
              <w:t xml:space="preserve">Those that for the type, magnitude and toxicity of their physical, chemical, and microbiological components present are potentially a risk to human health, until treatment is made for their purification must not be considered as sources of supply for human use and consumption.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s-MX"/>
              </w:rPr>
              <w:t>6.2.2</w:t>
            </w:r>
            <w:r w:rsidRPr="00FF345B">
              <w:rPr>
                <w:rFonts w:ascii="Verdana" w:hAnsi="Verdana" w:cs="Arial"/>
                <w:sz w:val="16"/>
                <w:szCs w:val="16"/>
                <w:lang w:val="es-MX"/>
              </w:rPr>
              <w:t xml:space="preserve"> Debe preservarse la calidad microbiológica de</w:t>
            </w:r>
            <w:r w:rsidRPr="00497A8E">
              <w:rPr>
                <w:rFonts w:ascii="Verdana" w:hAnsi="Verdana" w:cs="Arial"/>
                <w:sz w:val="16"/>
                <w:szCs w:val="16"/>
              </w:rPr>
              <w:t>l agua en cualquier parte del sistema hasta en los puntos más alejados de la red de distribución, mediante la desinfección continua y permanente del agua.</w:t>
            </w:r>
          </w:p>
        </w:tc>
        <w:tc>
          <w:tcPr>
            <w:tcW w:w="4788" w:type="dxa"/>
          </w:tcPr>
          <w:p w:rsidR="00273E87" w:rsidRPr="00421B96" w:rsidRDefault="00FF345B"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6.2.2 </w:t>
            </w:r>
            <w:r w:rsidRPr="00421B96">
              <w:rPr>
                <w:rFonts w:ascii="Verdana" w:hAnsi="Verdana" w:cs="Arial"/>
                <w:bCs/>
                <w:sz w:val="16"/>
                <w:szCs w:val="16"/>
                <w:lang w:val="en-US"/>
              </w:rPr>
              <w:t xml:space="preserve">The microbiological quality of the water must be </w:t>
            </w:r>
            <w:r w:rsidR="005F38B3" w:rsidRPr="00421B96">
              <w:rPr>
                <w:rFonts w:ascii="Verdana" w:hAnsi="Verdana" w:cs="Arial"/>
                <w:bCs/>
                <w:sz w:val="16"/>
                <w:szCs w:val="16"/>
                <w:lang w:val="en-US"/>
              </w:rPr>
              <w:t>preserved</w:t>
            </w:r>
            <w:r w:rsidRPr="00421B96">
              <w:rPr>
                <w:rFonts w:ascii="Verdana" w:hAnsi="Verdana" w:cs="Arial"/>
                <w:bCs/>
                <w:sz w:val="16"/>
                <w:szCs w:val="16"/>
                <w:lang w:val="en-US"/>
              </w:rPr>
              <w:t xml:space="preserve"> in any part of the system to the farthest points from the distribution network, through continuous and permanent disinfection of the water.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6.2.3</w:t>
            </w:r>
            <w:r w:rsidRPr="00497A8E">
              <w:rPr>
                <w:rFonts w:ascii="Verdana" w:hAnsi="Verdana" w:cs="Arial"/>
                <w:sz w:val="16"/>
                <w:szCs w:val="16"/>
              </w:rPr>
              <w:t xml:space="preserve"> Cuando se presenten interrupciones del suministro, debidas a fallas mecánicas, eléctricas, por mantenimiento o de cualquier otra causa, al restablecimiento del servicio se debe reforzar la desinfección.</w:t>
            </w:r>
          </w:p>
        </w:tc>
        <w:tc>
          <w:tcPr>
            <w:tcW w:w="4788" w:type="dxa"/>
          </w:tcPr>
          <w:p w:rsidR="00273E87" w:rsidRPr="00421B96" w:rsidRDefault="00FF345B" w:rsidP="00D20C36">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6.2.3 </w:t>
            </w:r>
            <w:r w:rsidRPr="00421B96">
              <w:rPr>
                <w:rFonts w:ascii="Verdana" w:hAnsi="Verdana" w:cs="Arial"/>
                <w:bCs/>
                <w:sz w:val="16"/>
                <w:szCs w:val="16"/>
                <w:lang w:val="en-US"/>
              </w:rPr>
              <w:t xml:space="preserve">When there are interruptions </w:t>
            </w:r>
            <w:r w:rsidR="00D20C36">
              <w:rPr>
                <w:rFonts w:ascii="Verdana" w:hAnsi="Verdana" w:cs="Arial"/>
                <w:bCs/>
                <w:sz w:val="16"/>
                <w:szCs w:val="16"/>
                <w:lang w:val="en-US"/>
              </w:rPr>
              <w:t>in</w:t>
            </w:r>
            <w:r w:rsidRPr="00421B96">
              <w:rPr>
                <w:rFonts w:ascii="Verdana" w:hAnsi="Verdana" w:cs="Arial"/>
                <w:bCs/>
                <w:sz w:val="16"/>
                <w:szCs w:val="16"/>
                <w:lang w:val="en-US"/>
              </w:rPr>
              <w:t xml:space="preserve"> the supply, due to mechanical or electrical failures or from maintenance or any other cause, to the reestablishment of the service, the disinfection must be reinforced.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b/>
                <w:sz w:val="16"/>
                <w:szCs w:val="16"/>
                <w:lang w:val="en-US"/>
              </w:rPr>
              <w:t>6.2.4</w:t>
            </w:r>
            <w:r w:rsidRPr="00FF345B">
              <w:rPr>
                <w:rFonts w:ascii="Verdana" w:hAnsi="Verdana" w:cs="Arial"/>
                <w:sz w:val="16"/>
                <w:szCs w:val="16"/>
                <w:lang w:val="en-US"/>
              </w:rPr>
              <w:t xml:space="preserve"> En los casos de obra nueva de almacenamiento, co</w:t>
            </w:r>
            <w:r w:rsidRPr="00497A8E">
              <w:rPr>
                <w:rFonts w:ascii="Verdana" w:hAnsi="Verdana" w:cs="Arial"/>
                <w:sz w:val="16"/>
                <w:szCs w:val="16"/>
              </w:rPr>
              <w:t>nducción y distribución, o en el caso de mantenimiento preventivo o correctivo de cualquier elemento del sistema de abastecimiento, debe limpiarse y desinfectarse antes de iniciar su operación.</w:t>
            </w:r>
          </w:p>
        </w:tc>
        <w:tc>
          <w:tcPr>
            <w:tcW w:w="4788" w:type="dxa"/>
          </w:tcPr>
          <w:p w:rsidR="00273E87" w:rsidRPr="00421B96" w:rsidRDefault="00FF345B" w:rsidP="00D20C36">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6.2.4 </w:t>
            </w:r>
            <w:r w:rsidRPr="00421B96">
              <w:rPr>
                <w:rFonts w:ascii="Verdana" w:hAnsi="Verdana" w:cs="Arial"/>
                <w:bCs/>
                <w:sz w:val="16"/>
                <w:szCs w:val="16"/>
                <w:lang w:val="en-US"/>
              </w:rPr>
              <w:t>When there is a new</w:t>
            </w:r>
            <w:r w:rsidR="00D20C36">
              <w:rPr>
                <w:rFonts w:ascii="Verdana" w:hAnsi="Verdana" w:cs="Arial"/>
                <w:bCs/>
                <w:sz w:val="16"/>
                <w:szCs w:val="16"/>
                <w:lang w:val="en-US"/>
              </w:rPr>
              <w:t xml:space="preserve">  construction for storage</w:t>
            </w:r>
            <w:r w:rsidRPr="00421B96">
              <w:rPr>
                <w:rFonts w:ascii="Verdana" w:hAnsi="Verdana" w:cs="Arial"/>
                <w:bCs/>
                <w:sz w:val="16"/>
                <w:szCs w:val="16"/>
                <w:lang w:val="en-US"/>
              </w:rPr>
              <w:t>, conduct</w:t>
            </w:r>
            <w:r w:rsidR="00D20C36">
              <w:rPr>
                <w:rFonts w:ascii="Verdana" w:hAnsi="Verdana" w:cs="Arial"/>
                <w:bCs/>
                <w:sz w:val="16"/>
                <w:szCs w:val="16"/>
                <w:lang w:val="en-US"/>
              </w:rPr>
              <w:t>ing</w:t>
            </w:r>
            <w:r w:rsidRPr="00421B96">
              <w:rPr>
                <w:rFonts w:ascii="Verdana" w:hAnsi="Verdana" w:cs="Arial"/>
                <w:bCs/>
                <w:sz w:val="16"/>
                <w:szCs w:val="16"/>
                <w:lang w:val="en-US"/>
              </w:rPr>
              <w:t xml:space="preserve"> and distribution, or when there is preventive or corrective maintenance of any element of the supply system, it should be cleaned and disinfected before iniating its operation. </w:t>
            </w:r>
            <w:r w:rsidR="00D20C36">
              <w:rPr>
                <w:rFonts w:ascii="Verdana" w:hAnsi="Verdana" w:cs="Arial"/>
                <w:bCs/>
                <w:sz w:val="16"/>
                <w:szCs w:val="16"/>
                <w:lang w:val="en-US"/>
              </w:rPr>
              <w:t xml:space="preserve">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6.2.5</w:t>
            </w:r>
            <w:r w:rsidRPr="00497A8E">
              <w:rPr>
                <w:rFonts w:ascii="Verdana" w:hAnsi="Verdana" w:cs="Arial"/>
                <w:sz w:val="16"/>
                <w:szCs w:val="16"/>
              </w:rPr>
              <w:t xml:space="preserve"> Las acciones de limpieza, drenado y desinfección deben registrarse en una bitácora y estar disponibles cuando la autoridad sanitaria competente los requiera. Esta disposición es obligatoria para todos los sistemas de abastecimiento.</w:t>
            </w:r>
            <w:r w:rsidRPr="00497A8E">
              <w:rPr>
                <w:rFonts w:ascii="Verdana" w:hAnsi="Verdana" w:cs="Arial"/>
                <w:color w:val="0000FF"/>
                <w:sz w:val="16"/>
                <w:szCs w:val="16"/>
              </w:rPr>
              <w:t xml:space="preserve"> </w:t>
            </w:r>
            <w:r w:rsidRPr="00497A8E">
              <w:rPr>
                <w:rFonts w:ascii="Verdana" w:hAnsi="Verdana" w:cs="Arial"/>
                <w:sz w:val="16"/>
                <w:szCs w:val="16"/>
              </w:rPr>
              <w:t>Esta bitácora debe conservarse por lo menos durante un año.</w:t>
            </w:r>
          </w:p>
        </w:tc>
        <w:tc>
          <w:tcPr>
            <w:tcW w:w="4788" w:type="dxa"/>
          </w:tcPr>
          <w:p w:rsidR="00273E87" w:rsidRPr="00421B96" w:rsidRDefault="00FF345B"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6.2.5 </w:t>
            </w:r>
            <w:r w:rsidRPr="00421B96">
              <w:rPr>
                <w:rFonts w:ascii="Verdana" w:hAnsi="Verdana" w:cs="Arial"/>
                <w:bCs/>
                <w:sz w:val="16"/>
                <w:szCs w:val="16"/>
                <w:lang w:val="en-US"/>
              </w:rPr>
              <w:t xml:space="preserve">The actions of cleaning, draining and disinfection must be recorded in a log and be available when the appropriate sanitary authority requires them. This provision is mandatory for all the supply systems. This log must be conserved for at least one year. </w:t>
            </w:r>
          </w:p>
        </w:tc>
      </w:tr>
      <w:tr w:rsidR="00273E87" w:rsidRPr="00FF345B" w:rsidTr="00216BA8">
        <w:tc>
          <w:tcPr>
            <w:tcW w:w="4788" w:type="dxa"/>
          </w:tcPr>
          <w:p w:rsidR="00273E87" w:rsidRPr="00FF345B" w:rsidRDefault="00273E87" w:rsidP="00273E87">
            <w:pPr>
              <w:pStyle w:val="texto"/>
              <w:spacing w:line="218" w:lineRule="atLeast"/>
              <w:ind w:firstLine="0"/>
              <w:rPr>
                <w:rFonts w:ascii="Verdana" w:hAnsi="Verdana" w:cs="Arial"/>
                <w:sz w:val="16"/>
                <w:szCs w:val="16"/>
                <w:lang w:val="es-MX"/>
              </w:rPr>
            </w:pPr>
            <w:r w:rsidRPr="00FF345B">
              <w:rPr>
                <w:rFonts w:ascii="Verdana" w:hAnsi="Verdana" w:cs="Arial"/>
                <w:b/>
                <w:sz w:val="16"/>
                <w:szCs w:val="16"/>
                <w:lang w:val="es-MX"/>
              </w:rPr>
              <w:t>6.3</w:t>
            </w:r>
            <w:r w:rsidRPr="00FF345B">
              <w:rPr>
                <w:rFonts w:ascii="Verdana" w:hAnsi="Verdana" w:cs="Arial"/>
                <w:sz w:val="16"/>
                <w:szCs w:val="16"/>
                <w:lang w:val="es-MX"/>
              </w:rPr>
              <w:t xml:space="preserve"> Para cisternas para el transporte y distribución de agua:</w:t>
            </w:r>
          </w:p>
        </w:tc>
        <w:tc>
          <w:tcPr>
            <w:tcW w:w="4788" w:type="dxa"/>
          </w:tcPr>
          <w:p w:rsidR="00273E87" w:rsidRPr="00421B96" w:rsidRDefault="00FF345B"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6.3 </w:t>
            </w:r>
            <w:r w:rsidRPr="00421B96">
              <w:rPr>
                <w:rFonts w:ascii="Verdana" w:hAnsi="Verdana" w:cs="Arial"/>
                <w:bCs/>
                <w:sz w:val="16"/>
                <w:szCs w:val="16"/>
                <w:lang w:val="en-US"/>
              </w:rPr>
              <w:t xml:space="preserve">For cisterns for the transport and distribution of </w:t>
            </w:r>
            <w:r w:rsidR="005F38B3" w:rsidRPr="00421B96">
              <w:rPr>
                <w:rFonts w:ascii="Verdana" w:hAnsi="Verdana" w:cs="Arial"/>
                <w:bCs/>
                <w:sz w:val="16"/>
                <w:szCs w:val="16"/>
                <w:lang w:val="en-US"/>
              </w:rPr>
              <w:t>water</w:t>
            </w:r>
            <w:r w:rsidRPr="00421B96">
              <w:rPr>
                <w:rFonts w:ascii="Verdana" w:hAnsi="Verdana" w:cs="Arial"/>
                <w:bCs/>
                <w:sz w:val="16"/>
                <w:szCs w:val="16"/>
                <w:lang w:val="en-US"/>
              </w:rPr>
              <w:t xml:space="preserve">: </w:t>
            </w:r>
          </w:p>
        </w:tc>
      </w:tr>
      <w:tr w:rsidR="00273E87" w:rsidRPr="00FF345B"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FF345B">
              <w:rPr>
                <w:rFonts w:ascii="Verdana" w:hAnsi="Verdana" w:cs="Arial"/>
                <w:sz w:val="16"/>
                <w:szCs w:val="16"/>
                <w:lang w:val="es-MX"/>
              </w:rPr>
              <w:t xml:space="preserve">El organismo operador de la cisterna </w:t>
            </w:r>
            <w:r w:rsidRPr="00FF345B">
              <w:rPr>
                <w:rFonts w:ascii="Verdana" w:hAnsi="Verdana" w:cs="Arial"/>
                <w:sz w:val="16"/>
                <w:szCs w:val="16"/>
                <w:lang w:val="en-US"/>
              </w:rPr>
              <w:t>debe cumpli</w:t>
            </w:r>
            <w:r w:rsidRPr="00497A8E">
              <w:rPr>
                <w:rFonts w:ascii="Verdana" w:hAnsi="Verdana" w:cs="Arial"/>
                <w:sz w:val="16"/>
                <w:szCs w:val="16"/>
              </w:rPr>
              <w:t>r con los siguientes requisitos:</w:t>
            </w:r>
          </w:p>
        </w:tc>
        <w:tc>
          <w:tcPr>
            <w:tcW w:w="4788" w:type="dxa"/>
          </w:tcPr>
          <w:p w:rsidR="00273E87" w:rsidRPr="00421B96" w:rsidRDefault="00FF345B" w:rsidP="00273E87">
            <w:pPr>
              <w:pStyle w:val="texto"/>
              <w:spacing w:line="218" w:lineRule="atLeast"/>
              <w:ind w:firstLine="0"/>
              <w:rPr>
                <w:rFonts w:ascii="Verdana" w:hAnsi="Verdana" w:cs="Arial"/>
                <w:sz w:val="16"/>
                <w:szCs w:val="16"/>
                <w:lang w:val="en-US"/>
              </w:rPr>
            </w:pPr>
            <w:r w:rsidRPr="00421B96">
              <w:rPr>
                <w:rFonts w:ascii="Verdana" w:hAnsi="Verdana" w:cs="Arial"/>
                <w:sz w:val="16"/>
                <w:szCs w:val="16"/>
                <w:lang w:val="en-US"/>
              </w:rPr>
              <w:t xml:space="preserve">The operator entity of the cistern must comply with the following requirements: </w:t>
            </w:r>
          </w:p>
        </w:tc>
      </w:tr>
      <w:tr w:rsidR="00273E87" w:rsidRPr="00421B96"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6.3.1</w:t>
            </w:r>
            <w:r w:rsidRPr="00497A8E">
              <w:rPr>
                <w:rFonts w:ascii="Verdana" w:hAnsi="Verdana" w:cs="Arial"/>
                <w:sz w:val="16"/>
                <w:szCs w:val="16"/>
              </w:rPr>
              <w:t xml:space="preserve"> Bitácora, la cual debe contener la siguiente información:</w:t>
            </w:r>
          </w:p>
        </w:tc>
        <w:tc>
          <w:tcPr>
            <w:tcW w:w="4788" w:type="dxa"/>
          </w:tcPr>
          <w:p w:rsidR="00273E87" w:rsidRPr="00421B96" w:rsidRDefault="00FF345B" w:rsidP="00273E87">
            <w:pPr>
              <w:pStyle w:val="texto"/>
              <w:spacing w:line="218" w:lineRule="atLeast"/>
              <w:ind w:firstLine="0"/>
              <w:rPr>
                <w:rFonts w:ascii="Verdana" w:hAnsi="Verdana" w:cs="Arial"/>
                <w:bCs/>
                <w:sz w:val="16"/>
                <w:szCs w:val="16"/>
                <w:lang w:val="en-US"/>
              </w:rPr>
            </w:pPr>
            <w:r w:rsidRPr="00421B96">
              <w:rPr>
                <w:rFonts w:ascii="Verdana" w:hAnsi="Verdana" w:cs="Arial"/>
                <w:b/>
                <w:sz w:val="16"/>
                <w:szCs w:val="16"/>
                <w:lang w:val="en-US"/>
              </w:rPr>
              <w:t xml:space="preserve">6.2.1 </w:t>
            </w:r>
            <w:r w:rsidR="00421B96" w:rsidRPr="00421B96">
              <w:rPr>
                <w:rFonts w:ascii="Verdana" w:hAnsi="Verdana" w:cs="Arial"/>
                <w:bCs/>
                <w:sz w:val="16"/>
                <w:szCs w:val="16"/>
                <w:lang w:val="en-US"/>
              </w:rPr>
              <w:t xml:space="preserve">Log, that which contains the following information: </w:t>
            </w:r>
          </w:p>
        </w:tc>
      </w:tr>
      <w:tr w:rsidR="00273E87" w:rsidRPr="005F38B3"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6.3.1.1</w:t>
            </w:r>
            <w:r w:rsidRPr="00497A8E">
              <w:rPr>
                <w:rFonts w:ascii="Verdana" w:hAnsi="Verdana" w:cs="Arial"/>
                <w:sz w:val="16"/>
                <w:szCs w:val="16"/>
              </w:rPr>
              <w:t xml:space="preserve"> Clave de identificación de la cisterna.</w:t>
            </w:r>
          </w:p>
        </w:tc>
        <w:tc>
          <w:tcPr>
            <w:tcW w:w="4788" w:type="dxa"/>
          </w:tcPr>
          <w:p w:rsidR="00273E87" w:rsidRPr="005F38B3" w:rsidRDefault="00421B96" w:rsidP="005F38B3">
            <w:pPr>
              <w:pStyle w:val="texto"/>
              <w:spacing w:line="218" w:lineRule="atLeast"/>
              <w:ind w:firstLine="0"/>
              <w:rPr>
                <w:rFonts w:ascii="Verdana" w:hAnsi="Verdana" w:cs="Arial"/>
                <w:bCs/>
                <w:sz w:val="16"/>
                <w:szCs w:val="16"/>
                <w:lang w:val="en-US"/>
              </w:rPr>
            </w:pPr>
            <w:r w:rsidRPr="005F38B3">
              <w:rPr>
                <w:rFonts w:ascii="Verdana" w:hAnsi="Verdana" w:cs="Arial"/>
                <w:b/>
                <w:sz w:val="16"/>
                <w:szCs w:val="16"/>
                <w:lang w:val="en-US"/>
              </w:rPr>
              <w:t xml:space="preserve">6.3.1.1 </w:t>
            </w:r>
            <w:r w:rsidR="005F38B3" w:rsidRPr="005F38B3">
              <w:rPr>
                <w:rFonts w:ascii="Verdana" w:hAnsi="Verdana" w:cs="Arial"/>
                <w:bCs/>
                <w:sz w:val="16"/>
                <w:szCs w:val="16"/>
                <w:lang w:val="en-US"/>
              </w:rPr>
              <w:t>Identification</w:t>
            </w:r>
            <w:r w:rsidRPr="005F38B3">
              <w:rPr>
                <w:rFonts w:ascii="Verdana" w:hAnsi="Verdana" w:cs="Arial"/>
                <w:bCs/>
                <w:sz w:val="16"/>
                <w:szCs w:val="16"/>
                <w:lang w:val="en-US"/>
              </w:rPr>
              <w:t xml:space="preserve"> code of the Cistern. </w:t>
            </w:r>
          </w:p>
        </w:tc>
      </w:tr>
      <w:tr w:rsidR="00273E87" w:rsidRPr="00A921FD" w:rsidTr="00216BA8">
        <w:tc>
          <w:tcPr>
            <w:tcW w:w="4788" w:type="dxa"/>
          </w:tcPr>
          <w:p w:rsidR="00273E87" w:rsidRPr="00497A8E" w:rsidRDefault="00273E87" w:rsidP="00273E87">
            <w:pPr>
              <w:pStyle w:val="texto"/>
              <w:spacing w:line="218" w:lineRule="atLeast"/>
              <w:ind w:firstLine="0"/>
              <w:rPr>
                <w:rFonts w:ascii="Verdana" w:hAnsi="Verdana" w:cs="Arial"/>
                <w:sz w:val="16"/>
                <w:szCs w:val="16"/>
              </w:rPr>
            </w:pPr>
            <w:r w:rsidRPr="00497A8E">
              <w:rPr>
                <w:rFonts w:ascii="Verdana" w:hAnsi="Verdana" w:cs="Arial"/>
                <w:b/>
                <w:sz w:val="16"/>
                <w:szCs w:val="16"/>
              </w:rPr>
              <w:t>6.3.1.2</w:t>
            </w:r>
            <w:r w:rsidRPr="00497A8E">
              <w:rPr>
                <w:rFonts w:ascii="Verdana" w:hAnsi="Verdana" w:cs="Arial"/>
                <w:sz w:val="16"/>
                <w:szCs w:val="16"/>
              </w:rPr>
              <w:t xml:space="preserve"> Reporte de los resultados de las determinaciones de cloro residual libre, por zona de distribución, en el que se incluya: fecha y nombre de la persona que realiza el servicio.</w:t>
            </w:r>
          </w:p>
        </w:tc>
        <w:tc>
          <w:tcPr>
            <w:tcW w:w="4788" w:type="dxa"/>
          </w:tcPr>
          <w:p w:rsidR="00273E87" w:rsidRPr="00A921FD" w:rsidRDefault="00A921FD" w:rsidP="00A921FD">
            <w:pPr>
              <w:pStyle w:val="texto"/>
              <w:spacing w:line="218" w:lineRule="atLeast"/>
              <w:ind w:firstLine="0"/>
              <w:rPr>
                <w:rFonts w:ascii="Verdana" w:hAnsi="Verdana" w:cs="Arial"/>
                <w:bCs/>
                <w:sz w:val="16"/>
                <w:szCs w:val="16"/>
                <w:lang w:val="en-US"/>
              </w:rPr>
            </w:pPr>
            <w:r>
              <w:rPr>
                <w:rFonts w:ascii="Verdana" w:hAnsi="Verdana" w:cs="Arial"/>
                <w:b/>
                <w:sz w:val="16"/>
                <w:szCs w:val="16"/>
                <w:lang w:val="en-US"/>
              </w:rPr>
              <w:t xml:space="preserve">6.3.1.2 </w:t>
            </w:r>
            <w:r>
              <w:rPr>
                <w:rFonts w:ascii="Verdana" w:hAnsi="Verdana" w:cs="Arial"/>
                <w:bCs/>
                <w:sz w:val="16"/>
                <w:szCs w:val="16"/>
                <w:lang w:val="en-US"/>
              </w:rPr>
              <w:t xml:space="preserve">Report of the results of the determination of </w:t>
            </w:r>
            <w:r w:rsidR="002E2075">
              <w:rPr>
                <w:rFonts w:ascii="Verdana" w:hAnsi="Verdana" w:cs="Arial"/>
                <w:bCs/>
                <w:sz w:val="16"/>
                <w:szCs w:val="16"/>
                <w:lang w:val="en-US"/>
              </w:rPr>
              <w:t>free chlorine residual</w:t>
            </w:r>
            <w:r>
              <w:rPr>
                <w:rFonts w:ascii="Verdana" w:hAnsi="Verdana" w:cs="Arial"/>
                <w:bCs/>
                <w:sz w:val="16"/>
                <w:szCs w:val="16"/>
                <w:lang w:val="en-US"/>
              </w:rPr>
              <w:t xml:space="preserve">, by distribution zone, in which is included:  the date and name of the person that performed the service. </w:t>
            </w:r>
          </w:p>
        </w:tc>
      </w:tr>
      <w:tr w:rsidR="00273E87" w:rsidRPr="00A921FD"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lastRenderedPageBreak/>
              <w:t>6.3.1.3</w:t>
            </w:r>
            <w:r w:rsidRPr="00497A8E">
              <w:rPr>
                <w:rFonts w:ascii="Verdana" w:hAnsi="Verdana" w:cs="Arial"/>
                <w:sz w:val="16"/>
                <w:szCs w:val="16"/>
              </w:rPr>
              <w:t xml:space="preserve"> Reporte del mantenimiento en el que se incluya: fecha y responsable de este servicio.</w:t>
            </w:r>
          </w:p>
        </w:tc>
        <w:tc>
          <w:tcPr>
            <w:tcW w:w="4788" w:type="dxa"/>
          </w:tcPr>
          <w:p w:rsidR="00273E87" w:rsidRPr="00A921FD" w:rsidRDefault="00A921FD" w:rsidP="00D20C36">
            <w:pPr>
              <w:pStyle w:val="texto"/>
              <w:ind w:firstLine="0"/>
              <w:rPr>
                <w:rFonts w:ascii="Verdana" w:hAnsi="Verdana" w:cs="Arial"/>
                <w:bCs/>
                <w:sz w:val="16"/>
                <w:szCs w:val="16"/>
                <w:lang w:val="en-US"/>
              </w:rPr>
            </w:pPr>
            <w:r>
              <w:rPr>
                <w:rFonts w:ascii="Verdana" w:hAnsi="Verdana" w:cs="Arial"/>
                <w:b/>
                <w:sz w:val="16"/>
                <w:szCs w:val="16"/>
                <w:lang w:val="en-US"/>
              </w:rPr>
              <w:t xml:space="preserve">6.3.1.3 </w:t>
            </w:r>
            <w:r>
              <w:rPr>
                <w:rFonts w:ascii="Verdana" w:hAnsi="Verdana" w:cs="Arial"/>
                <w:bCs/>
                <w:sz w:val="16"/>
                <w:szCs w:val="16"/>
                <w:lang w:val="en-US"/>
              </w:rPr>
              <w:t xml:space="preserve">Report of the maintenance in which: </w:t>
            </w:r>
            <w:r w:rsidR="00D20C36">
              <w:rPr>
                <w:rFonts w:ascii="Verdana" w:hAnsi="Verdana" w:cs="Arial"/>
                <w:bCs/>
                <w:sz w:val="16"/>
                <w:szCs w:val="16"/>
                <w:lang w:val="en-US"/>
              </w:rPr>
              <w:t xml:space="preserve">the </w:t>
            </w:r>
            <w:r>
              <w:rPr>
                <w:rFonts w:ascii="Verdana" w:hAnsi="Verdana" w:cs="Arial"/>
                <w:bCs/>
                <w:sz w:val="16"/>
                <w:szCs w:val="16"/>
                <w:lang w:val="en-US"/>
              </w:rPr>
              <w:t>date and person responsible for this service</w:t>
            </w:r>
            <w:r w:rsidR="00D20C36">
              <w:rPr>
                <w:rFonts w:ascii="Verdana" w:hAnsi="Verdana" w:cs="Arial"/>
                <w:bCs/>
                <w:sz w:val="16"/>
                <w:szCs w:val="16"/>
                <w:lang w:val="en-US"/>
              </w:rPr>
              <w:t xml:space="preserve"> is included</w:t>
            </w:r>
            <w:r>
              <w:rPr>
                <w:rFonts w:ascii="Verdana" w:hAnsi="Verdana" w:cs="Arial"/>
                <w:bCs/>
                <w:sz w:val="16"/>
                <w:szCs w:val="16"/>
                <w:lang w:val="en-US"/>
              </w:rPr>
              <w:t xml:space="preserve">. </w:t>
            </w:r>
          </w:p>
        </w:tc>
      </w:tr>
      <w:tr w:rsidR="00273E87" w:rsidRPr="00A921FD" w:rsidTr="00216BA8">
        <w:tc>
          <w:tcPr>
            <w:tcW w:w="4788" w:type="dxa"/>
          </w:tcPr>
          <w:p w:rsidR="00273E87" w:rsidRPr="00497A8E" w:rsidRDefault="00273E87" w:rsidP="00273E87">
            <w:pPr>
              <w:pStyle w:val="texto"/>
              <w:ind w:firstLine="0"/>
              <w:rPr>
                <w:rFonts w:ascii="Verdana" w:hAnsi="Verdana" w:cs="Arial"/>
                <w:sz w:val="16"/>
                <w:szCs w:val="16"/>
              </w:rPr>
            </w:pPr>
            <w:r w:rsidRPr="00A921FD">
              <w:rPr>
                <w:rFonts w:ascii="Verdana" w:hAnsi="Verdana" w:cs="Arial"/>
                <w:b/>
                <w:sz w:val="16"/>
                <w:szCs w:val="16"/>
                <w:lang w:val="en-US"/>
              </w:rPr>
              <w:t>6.3.1.4</w:t>
            </w:r>
            <w:r w:rsidRPr="00A921FD">
              <w:rPr>
                <w:rFonts w:ascii="Verdana" w:hAnsi="Verdana" w:cs="Arial"/>
                <w:sz w:val="16"/>
                <w:szCs w:val="16"/>
                <w:lang w:val="en-US"/>
              </w:rPr>
              <w:t xml:space="preserve"> Tipo y localización de la</w:t>
            </w:r>
            <w:r w:rsidRPr="00497A8E">
              <w:rPr>
                <w:rFonts w:ascii="Verdana" w:hAnsi="Verdana" w:cs="Arial"/>
                <w:sz w:val="16"/>
                <w:szCs w:val="16"/>
              </w:rPr>
              <w:t>(s) fuente(s) de abastecimiento o línea(s) de distribución de agua potable, donde se surte la cisterna.</w:t>
            </w:r>
          </w:p>
        </w:tc>
        <w:tc>
          <w:tcPr>
            <w:tcW w:w="4788" w:type="dxa"/>
          </w:tcPr>
          <w:p w:rsidR="00273E87" w:rsidRPr="00A921FD" w:rsidRDefault="00A921FD" w:rsidP="00273E87">
            <w:pPr>
              <w:pStyle w:val="texto"/>
              <w:ind w:firstLine="0"/>
              <w:rPr>
                <w:rFonts w:ascii="Verdana" w:hAnsi="Verdana" w:cs="Arial"/>
                <w:bCs/>
                <w:sz w:val="16"/>
                <w:szCs w:val="16"/>
                <w:lang w:val="en-US"/>
              </w:rPr>
            </w:pPr>
            <w:r>
              <w:rPr>
                <w:rFonts w:ascii="Verdana" w:hAnsi="Verdana" w:cs="Arial"/>
                <w:b/>
                <w:sz w:val="16"/>
                <w:szCs w:val="16"/>
                <w:lang w:val="en-US"/>
              </w:rPr>
              <w:t xml:space="preserve">6.3.1.4 </w:t>
            </w:r>
            <w:r>
              <w:rPr>
                <w:rFonts w:ascii="Verdana" w:hAnsi="Verdana" w:cs="Arial"/>
                <w:bCs/>
                <w:sz w:val="16"/>
                <w:szCs w:val="16"/>
                <w:lang w:val="en-US"/>
              </w:rPr>
              <w:t xml:space="preserve">Type and location of the source(s) of supply or distribution line(s) of potable water, where the cistern is supplied. </w:t>
            </w:r>
            <w:r w:rsidR="00D20C36">
              <w:rPr>
                <w:rFonts w:ascii="Verdana" w:hAnsi="Verdana" w:cs="Arial"/>
                <w:bCs/>
                <w:sz w:val="16"/>
                <w:szCs w:val="16"/>
                <w:lang w:val="en-US"/>
              </w:rPr>
              <w:t xml:space="preserve">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A921FD">
              <w:rPr>
                <w:rFonts w:ascii="Verdana" w:hAnsi="Verdana" w:cs="Arial"/>
                <w:b/>
                <w:sz w:val="16"/>
                <w:szCs w:val="16"/>
                <w:lang w:val="en-US"/>
              </w:rPr>
              <w:t>6.3.1.5</w:t>
            </w:r>
            <w:r w:rsidRPr="00A921FD">
              <w:rPr>
                <w:rFonts w:ascii="Verdana" w:hAnsi="Verdana" w:cs="Arial"/>
                <w:sz w:val="16"/>
                <w:szCs w:val="16"/>
                <w:lang w:val="en-US"/>
              </w:rPr>
              <w:t xml:space="preserve"> Z</w:t>
            </w:r>
            <w:r w:rsidRPr="00497A8E">
              <w:rPr>
                <w:rFonts w:ascii="Verdana" w:hAnsi="Verdana" w:cs="Arial"/>
                <w:sz w:val="16"/>
                <w:szCs w:val="16"/>
              </w:rPr>
              <w:t>onas de distribución de agua, y</w:t>
            </w:r>
          </w:p>
        </w:tc>
        <w:tc>
          <w:tcPr>
            <w:tcW w:w="4788" w:type="dxa"/>
          </w:tcPr>
          <w:p w:rsidR="00273E87" w:rsidRPr="00A921FD" w:rsidRDefault="00A921FD" w:rsidP="00273E87">
            <w:pPr>
              <w:pStyle w:val="texto"/>
              <w:ind w:firstLine="0"/>
              <w:rPr>
                <w:rFonts w:ascii="Verdana" w:hAnsi="Verdana" w:cs="Arial"/>
                <w:bCs/>
                <w:sz w:val="16"/>
                <w:szCs w:val="16"/>
                <w:lang w:val="en-US"/>
              </w:rPr>
            </w:pPr>
            <w:r>
              <w:rPr>
                <w:rFonts w:ascii="Verdana" w:hAnsi="Verdana" w:cs="Arial"/>
                <w:b/>
                <w:sz w:val="16"/>
                <w:szCs w:val="16"/>
                <w:lang w:val="en-US"/>
              </w:rPr>
              <w:t xml:space="preserve">6.3.1.5 </w:t>
            </w:r>
            <w:r>
              <w:rPr>
                <w:rFonts w:ascii="Verdana" w:hAnsi="Verdana" w:cs="Arial"/>
                <w:bCs/>
                <w:sz w:val="16"/>
                <w:szCs w:val="16"/>
                <w:lang w:val="en-US"/>
              </w:rPr>
              <w:t xml:space="preserve">Water distribution zones, and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6.3.1.6</w:t>
            </w:r>
            <w:r w:rsidRPr="00497A8E">
              <w:rPr>
                <w:rFonts w:ascii="Verdana" w:hAnsi="Verdana" w:cs="Arial"/>
                <w:sz w:val="16"/>
                <w:szCs w:val="16"/>
              </w:rPr>
              <w:t xml:space="preserve"> Volumen diario de agua distribuido.</w:t>
            </w:r>
          </w:p>
        </w:tc>
        <w:tc>
          <w:tcPr>
            <w:tcW w:w="4788" w:type="dxa"/>
          </w:tcPr>
          <w:p w:rsidR="00273E87" w:rsidRPr="00A921FD" w:rsidRDefault="00A921FD" w:rsidP="00273E87">
            <w:pPr>
              <w:pStyle w:val="texto"/>
              <w:ind w:firstLine="0"/>
              <w:rPr>
                <w:rFonts w:ascii="Verdana" w:hAnsi="Verdana" w:cs="Arial"/>
                <w:bCs/>
                <w:sz w:val="16"/>
                <w:szCs w:val="16"/>
                <w:lang w:val="es-MX"/>
              </w:rPr>
            </w:pPr>
            <w:r w:rsidRPr="00A921FD">
              <w:rPr>
                <w:rFonts w:ascii="Verdana" w:hAnsi="Verdana" w:cs="Arial"/>
                <w:b/>
                <w:sz w:val="16"/>
                <w:szCs w:val="16"/>
                <w:lang w:val="es-MX"/>
              </w:rPr>
              <w:t xml:space="preserve">6.3.1.6 </w:t>
            </w:r>
            <w:r w:rsidRPr="00A921FD">
              <w:rPr>
                <w:rFonts w:ascii="Verdana" w:hAnsi="Verdana" w:cs="Arial"/>
                <w:bCs/>
                <w:sz w:val="16"/>
                <w:szCs w:val="16"/>
                <w:lang w:val="es-MX"/>
              </w:rPr>
              <w:t xml:space="preserve">Daily volume of distributed water. </w:t>
            </w:r>
          </w:p>
        </w:tc>
      </w:tr>
      <w:tr w:rsidR="00273E87" w:rsidRPr="00497A8E" w:rsidTr="00216BA8">
        <w:tc>
          <w:tcPr>
            <w:tcW w:w="4788" w:type="dxa"/>
          </w:tcPr>
          <w:p w:rsidR="00273E87" w:rsidRPr="00497A8E" w:rsidRDefault="00273E87" w:rsidP="00273E87">
            <w:pPr>
              <w:pStyle w:val="texto"/>
              <w:ind w:firstLine="0"/>
              <w:rPr>
                <w:rFonts w:ascii="Verdana" w:hAnsi="Verdana" w:cs="Arial"/>
                <w:b/>
                <w:sz w:val="16"/>
                <w:szCs w:val="16"/>
              </w:rPr>
            </w:pPr>
            <w:r w:rsidRPr="00497A8E">
              <w:rPr>
                <w:rFonts w:ascii="Verdana" w:hAnsi="Verdana" w:cs="Arial"/>
                <w:b/>
                <w:sz w:val="16"/>
                <w:szCs w:val="16"/>
              </w:rPr>
              <w:t>7. Procedimientos sanitarios para el muestreo</w:t>
            </w:r>
          </w:p>
        </w:tc>
        <w:tc>
          <w:tcPr>
            <w:tcW w:w="4788" w:type="dxa"/>
          </w:tcPr>
          <w:p w:rsidR="00273E87" w:rsidRPr="00A921FD" w:rsidRDefault="00A921FD" w:rsidP="00273E87">
            <w:pPr>
              <w:pStyle w:val="texto"/>
              <w:ind w:firstLine="0"/>
              <w:rPr>
                <w:rFonts w:ascii="Verdana" w:hAnsi="Verdana" w:cs="Arial"/>
                <w:b/>
                <w:sz w:val="16"/>
                <w:szCs w:val="16"/>
                <w:lang w:val="es-MX"/>
              </w:rPr>
            </w:pPr>
            <w:r>
              <w:rPr>
                <w:rFonts w:ascii="Verdana" w:hAnsi="Verdana" w:cs="Arial"/>
                <w:b/>
                <w:sz w:val="16"/>
                <w:szCs w:val="16"/>
                <w:lang w:val="es-MX"/>
              </w:rPr>
              <w:t>7. Sanitary Procedures for sampling</w:t>
            </w:r>
          </w:p>
        </w:tc>
      </w:tr>
      <w:tr w:rsidR="00273E87" w:rsidRPr="00A921FD"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sz w:val="16"/>
                <w:szCs w:val="16"/>
              </w:rPr>
              <w:t>Este Apartado establece los procedimientos sanitarios para el muestreo de agua para uso y consumo humano en los sistemas de abastecimiento y cisternas para el transporte y distribución, público y privado, incluyendo características microbiológicas, físicas, químicas y radiactivas, así como criterios para manejo, preservación y transporte de muestras. El procedimiento de muestreo debe iniciar con la toma de muestras para análisis microbiológico.</w:t>
            </w:r>
          </w:p>
        </w:tc>
        <w:tc>
          <w:tcPr>
            <w:tcW w:w="4788" w:type="dxa"/>
          </w:tcPr>
          <w:p w:rsidR="00273E87" w:rsidRPr="00421B96" w:rsidRDefault="00A921FD" w:rsidP="00273E87">
            <w:pPr>
              <w:pStyle w:val="texto"/>
              <w:ind w:firstLine="0"/>
              <w:rPr>
                <w:rFonts w:ascii="Verdana" w:hAnsi="Verdana" w:cs="Arial"/>
                <w:sz w:val="16"/>
                <w:szCs w:val="16"/>
                <w:lang w:val="en-US"/>
              </w:rPr>
            </w:pPr>
            <w:r>
              <w:rPr>
                <w:rFonts w:ascii="Verdana" w:hAnsi="Verdana" w:cs="Arial"/>
                <w:sz w:val="16"/>
                <w:szCs w:val="16"/>
                <w:lang w:val="en-US"/>
              </w:rPr>
              <w:t xml:space="preserve">This Part establishes the sanitary procedures for the sampling of water for human use and consumption in the systems of supply and cisterns for the transport and distribution, public and private, including </w:t>
            </w:r>
            <w:r w:rsidR="005F38B3">
              <w:rPr>
                <w:rFonts w:ascii="Verdana" w:hAnsi="Verdana" w:cs="Arial"/>
                <w:sz w:val="16"/>
                <w:szCs w:val="16"/>
                <w:lang w:val="en-US"/>
              </w:rPr>
              <w:t>microbiological</w:t>
            </w:r>
            <w:r>
              <w:rPr>
                <w:rFonts w:ascii="Verdana" w:hAnsi="Verdana" w:cs="Arial"/>
                <w:sz w:val="16"/>
                <w:szCs w:val="16"/>
                <w:lang w:val="en-US"/>
              </w:rPr>
              <w:t xml:space="preserve">, physical, chemical and radioactive characteristics, as well as criteria for the handling, preservation and transport of samples. The sampling procedure must be initiated with the taking of samples for microbiological analysis. </w:t>
            </w:r>
          </w:p>
        </w:tc>
      </w:tr>
      <w:tr w:rsidR="00273E87" w:rsidRPr="00A921FD" w:rsidTr="00216BA8">
        <w:tc>
          <w:tcPr>
            <w:tcW w:w="4788" w:type="dxa"/>
          </w:tcPr>
          <w:p w:rsidR="00273E87" w:rsidRPr="00A921FD" w:rsidRDefault="00273E87" w:rsidP="00273E87">
            <w:pPr>
              <w:pStyle w:val="texto"/>
              <w:ind w:firstLine="0"/>
              <w:rPr>
                <w:rFonts w:ascii="Verdana" w:hAnsi="Verdana" w:cs="Arial"/>
                <w:sz w:val="16"/>
                <w:szCs w:val="16"/>
                <w:lang w:val="en-US"/>
              </w:rPr>
            </w:pPr>
            <w:r w:rsidRPr="00A921FD">
              <w:rPr>
                <w:rFonts w:ascii="Verdana" w:hAnsi="Verdana" w:cs="Arial"/>
                <w:b/>
                <w:sz w:val="16"/>
                <w:szCs w:val="16"/>
                <w:lang w:val="en-US"/>
              </w:rPr>
              <w:t>7.1</w:t>
            </w:r>
            <w:r w:rsidRPr="00A921FD">
              <w:rPr>
                <w:rFonts w:ascii="Verdana" w:hAnsi="Verdana" w:cs="Arial"/>
                <w:sz w:val="16"/>
                <w:szCs w:val="16"/>
                <w:lang w:val="en-US"/>
              </w:rPr>
              <w:t xml:space="preserve"> Material, reactivos y equipo de muestreo.</w:t>
            </w:r>
          </w:p>
        </w:tc>
        <w:tc>
          <w:tcPr>
            <w:tcW w:w="4788" w:type="dxa"/>
          </w:tcPr>
          <w:p w:rsidR="00273E87" w:rsidRPr="00A921FD" w:rsidRDefault="00A921FD" w:rsidP="00273E87">
            <w:pPr>
              <w:pStyle w:val="texto"/>
              <w:ind w:firstLine="0"/>
              <w:rPr>
                <w:rFonts w:ascii="Verdana" w:hAnsi="Verdana" w:cs="Arial"/>
                <w:bCs/>
                <w:sz w:val="16"/>
                <w:szCs w:val="16"/>
                <w:lang w:val="es-MX"/>
              </w:rPr>
            </w:pPr>
            <w:r w:rsidRPr="00A921FD">
              <w:rPr>
                <w:rFonts w:ascii="Verdana" w:hAnsi="Verdana" w:cs="Arial"/>
                <w:b/>
                <w:sz w:val="16"/>
                <w:szCs w:val="16"/>
                <w:lang w:val="es-MX"/>
              </w:rPr>
              <w:t xml:space="preserve">7.1 </w:t>
            </w:r>
            <w:r w:rsidRPr="00A921FD">
              <w:rPr>
                <w:rFonts w:ascii="Verdana" w:hAnsi="Verdana" w:cs="Arial"/>
                <w:bCs/>
                <w:sz w:val="16"/>
                <w:szCs w:val="16"/>
                <w:lang w:val="es-MX"/>
              </w:rPr>
              <w:t xml:space="preserve">Material, reactives and sampling equipment.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A921FD">
              <w:rPr>
                <w:rFonts w:ascii="Verdana" w:hAnsi="Verdana" w:cs="Arial"/>
                <w:b/>
                <w:sz w:val="16"/>
                <w:szCs w:val="16"/>
                <w:lang w:val="es-MX"/>
              </w:rPr>
              <w:t>7.1.1</w:t>
            </w:r>
            <w:r w:rsidRPr="00A921FD">
              <w:rPr>
                <w:rFonts w:ascii="Verdana" w:hAnsi="Verdana" w:cs="Arial"/>
                <w:sz w:val="16"/>
                <w:szCs w:val="16"/>
                <w:lang w:val="es-MX"/>
              </w:rPr>
              <w:t xml:space="preserve"> Envases para toma de mues</w:t>
            </w:r>
            <w:r w:rsidRPr="00497A8E">
              <w:rPr>
                <w:rFonts w:ascii="Verdana" w:hAnsi="Verdana" w:cs="Arial"/>
                <w:sz w:val="16"/>
                <w:szCs w:val="16"/>
              </w:rPr>
              <w:t>tra.</w:t>
            </w:r>
          </w:p>
        </w:tc>
        <w:tc>
          <w:tcPr>
            <w:tcW w:w="4788" w:type="dxa"/>
          </w:tcPr>
          <w:p w:rsidR="00273E87" w:rsidRPr="00A921FD" w:rsidRDefault="00A921FD" w:rsidP="00D20C36">
            <w:pPr>
              <w:pStyle w:val="texto"/>
              <w:ind w:firstLine="0"/>
              <w:rPr>
                <w:rFonts w:ascii="Verdana" w:hAnsi="Verdana" w:cs="Arial"/>
                <w:bCs/>
                <w:sz w:val="16"/>
                <w:szCs w:val="16"/>
                <w:lang w:val="es-MX"/>
              </w:rPr>
            </w:pPr>
            <w:r>
              <w:rPr>
                <w:rFonts w:ascii="Verdana" w:hAnsi="Verdana" w:cs="Arial"/>
                <w:b/>
                <w:sz w:val="16"/>
                <w:szCs w:val="16"/>
                <w:lang w:val="es-MX"/>
              </w:rPr>
              <w:t xml:space="preserve">7.1.1 </w:t>
            </w:r>
            <w:r>
              <w:rPr>
                <w:rFonts w:ascii="Verdana" w:hAnsi="Verdana" w:cs="Arial"/>
                <w:bCs/>
                <w:sz w:val="16"/>
                <w:szCs w:val="16"/>
                <w:lang w:val="es-MX"/>
              </w:rPr>
              <w:t xml:space="preserve">Containers for sampling. </w:t>
            </w:r>
          </w:p>
        </w:tc>
      </w:tr>
      <w:tr w:rsidR="00273E87" w:rsidRPr="00D00041"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7.1.1.1</w:t>
            </w:r>
            <w:r w:rsidRPr="00497A8E">
              <w:rPr>
                <w:rFonts w:ascii="Verdana" w:hAnsi="Verdana" w:cs="Arial"/>
                <w:sz w:val="16"/>
                <w:szCs w:val="16"/>
              </w:rPr>
              <w:t xml:space="preserve"> Para análisis microbiológico.- Frascos de vidrio con tapón esmerilado, frascos estériles desechables o bolsas estériles con cierre hermético y capacidad de 125 o 250 mL.</w:t>
            </w:r>
          </w:p>
        </w:tc>
        <w:tc>
          <w:tcPr>
            <w:tcW w:w="4788" w:type="dxa"/>
          </w:tcPr>
          <w:p w:rsidR="00273E87" w:rsidRPr="00D00041" w:rsidRDefault="00A921FD" w:rsidP="00273E87">
            <w:pPr>
              <w:pStyle w:val="texto"/>
              <w:ind w:firstLine="0"/>
              <w:rPr>
                <w:rFonts w:ascii="Verdana" w:hAnsi="Verdana" w:cs="Arial"/>
                <w:bCs/>
                <w:sz w:val="16"/>
                <w:szCs w:val="16"/>
                <w:lang w:val="en-US"/>
              </w:rPr>
            </w:pPr>
            <w:r w:rsidRPr="00D00041">
              <w:rPr>
                <w:rFonts w:ascii="Verdana" w:hAnsi="Verdana" w:cs="Arial"/>
                <w:b/>
                <w:sz w:val="16"/>
                <w:szCs w:val="16"/>
                <w:lang w:val="es-MX"/>
              </w:rPr>
              <w:t>7</w:t>
            </w:r>
            <w:r w:rsidR="00D00041" w:rsidRPr="00D00041">
              <w:rPr>
                <w:rFonts w:ascii="Verdana" w:hAnsi="Verdana" w:cs="Arial"/>
                <w:b/>
                <w:sz w:val="16"/>
                <w:szCs w:val="16"/>
                <w:lang w:val="es-MX"/>
              </w:rPr>
              <w:t>.1.1.1</w:t>
            </w:r>
            <w:r w:rsidR="00D00041" w:rsidRPr="00D00041">
              <w:rPr>
                <w:rFonts w:ascii="Verdana" w:hAnsi="Verdana" w:cs="Arial"/>
                <w:bCs/>
                <w:sz w:val="16"/>
                <w:szCs w:val="16"/>
                <w:lang w:val="es-MX"/>
              </w:rPr>
              <w:t xml:space="preserve"> For microbiological analysis. </w:t>
            </w:r>
            <w:r w:rsidR="00D00041" w:rsidRPr="00D00041">
              <w:rPr>
                <w:rFonts w:ascii="Verdana" w:hAnsi="Verdana" w:cs="Arial"/>
                <w:bCs/>
                <w:sz w:val="16"/>
                <w:szCs w:val="16"/>
                <w:lang w:val="en-US"/>
              </w:rPr>
              <w:t>Glass flasks with a screw on top, sterile disposable flasks, or sterile bags with hermetic seal and capacity of 125 or 250 m</w:t>
            </w:r>
            <w:r w:rsidR="00D00041">
              <w:rPr>
                <w:rFonts w:ascii="Verdana" w:hAnsi="Verdana" w:cs="Arial"/>
                <w:bCs/>
                <w:sz w:val="16"/>
                <w:szCs w:val="16"/>
                <w:lang w:val="en-US"/>
              </w:rPr>
              <w:t xml:space="preserve">L. </w:t>
            </w:r>
          </w:p>
        </w:tc>
      </w:tr>
      <w:tr w:rsidR="00273E87" w:rsidRPr="00D00041"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7.1.1.2</w:t>
            </w:r>
            <w:r w:rsidRPr="00497A8E">
              <w:rPr>
                <w:rFonts w:ascii="Verdana" w:hAnsi="Verdana" w:cs="Arial"/>
                <w:sz w:val="16"/>
                <w:szCs w:val="16"/>
              </w:rPr>
              <w:t xml:space="preserve"> Para análisis de metales.- Envase y tapa de plástico, adicionados de 1 mL de ácido nítrico concentrado por cada 100 mL de muestra.</w:t>
            </w:r>
          </w:p>
        </w:tc>
        <w:tc>
          <w:tcPr>
            <w:tcW w:w="4788" w:type="dxa"/>
          </w:tcPr>
          <w:p w:rsidR="00273E87" w:rsidRPr="00D00041" w:rsidRDefault="00D00041" w:rsidP="00D00041">
            <w:pPr>
              <w:pStyle w:val="texto"/>
              <w:ind w:firstLine="0"/>
              <w:rPr>
                <w:rFonts w:ascii="Verdana" w:hAnsi="Verdana" w:cs="Arial"/>
                <w:bCs/>
                <w:sz w:val="16"/>
                <w:szCs w:val="16"/>
                <w:lang w:val="en-US"/>
              </w:rPr>
            </w:pPr>
            <w:r w:rsidRPr="00D00041">
              <w:rPr>
                <w:rFonts w:ascii="Verdana" w:hAnsi="Verdana" w:cs="Arial"/>
                <w:b/>
                <w:sz w:val="16"/>
                <w:szCs w:val="16"/>
                <w:lang w:val="es-MX"/>
              </w:rPr>
              <w:t xml:space="preserve">7.1.1.2 </w:t>
            </w:r>
            <w:r w:rsidRPr="00D00041">
              <w:rPr>
                <w:rFonts w:ascii="Verdana" w:hAnsi="Verdana" w:cs="Arial"/>
                <w:bCs/>
                <w:sz w:val="16"/>
                <w:szCs w:val="16"/>
                <w:lang w:val="es-MX"/>
              </w:rPr>
              <w:t xml:space="preserve">For the analysis of metals. </w:t>
            </w:r>
            <w:r w:rsidRPr="00D00041">
              <w:rPr>
                <w:rFonts w:ascii="Verdana" w:hAnsi="Verdana" w:cs="Arial"/>
                <w:bCs/>
                <w:sz w:val="16"/>
                <w:szCs w:val="16"/>
                <w:lang w:val="en-US"/>
              </w:rPr>
              <w:t>Plastic container and top</w:t>
            </w:r>
            <w:r>
              <w:rPr>
                <w:rFonts w:ascii="Verdana" w:hAnsi="Verdana" w:cs="Arial"/>
                <w:bCs/>
                <w:sz w:val="16"/>
                <w:szCs w:val="16"/>
                <w:lang w:val="en-US"/>
              </w:rPr>
              <w:t xml:space="preserve">, with 1 mL of concentrated nitric acid for each 100 mL of sample. </w:t>
            </w:r>
          </w:p>
        </w:tc>
      </w:tr>
      <w:tr w:rsidR="00273E87" w:rsidRPr="00D00041" w:rsidTr="00216BA8">
        <w:tc>
          <w:tcPr>
            <w:tcW w:w="4788" w:type="dxa"/>
          </w:tcPr>
          <w:p w:rsidR="00273E87" w:rsidRPr="00497A8E" w:rsidRDefault="00273E87" w:rsidP="00273E87">
            <w:pPr>
              <w:pStyle w:val="texto"/>
              <w:ind w:firstLine="0"/>
              <w:rPr>
                <w:rFonts w:ascii="Verdana" w:hAnsi="Verdana" w:cs="Arial"/>
                <w:color w:val="0000FF"/>
                <w:sz w:val="16"/>
                <w:szCs w:val="16"/>
              </w:rPr>
            </w:pPr>
            <w:r w:rsidRPr="00497A8E">
              <w:rPr>
                <w:rFonts w:ascii="Verdana" w:hAnsi="Verdana" w:cs="Arial"/>
                <w:sz w:val="16"/>
                <w:szCs w:val="16"/>
              </w:rPr>
              <w:t>Para análisis de plaguicidas.- Envase de vidrio color ámbar o transparente cubierto de papel aluminio.</w:t>
            </w:r>
            <w:r w:rsidRPr="00497A8E">
              <w:rPr>
                <w:rFonts w:ascii="Verdana" w:hAnsi="Verdana" w:cs="Arial"/>
                <w:color w:val="FF0000"/>
                <w:sz w:val="16"/>
                <w:szCs w:val="16"/>
              </w:rPr>
              <w:t xml:space="preserve"> </w:t>
            </w:r>
          </w:p>
        </w:tc>
        <w:tc>
          <w:tcPr>
            <w:tcW w:w="4788" w:type="dxa"/>
          </w:tcPr>
          <w:p w:rsidR="00273E87" w:rsidRPr="00D00041" w:rsidRDefault="00D00041" w:rsidP="00273E87">
            <w:pPr>
              <w:pStyle w:val="texto"/>
              <w:ind w:firstLine="0"/>
              <w:rPr>
                <w:rFonts w:ascii="Verdana" w:hAnsi="Verdana" w:cs="Arial"/>
                <w:sz w:val="16"/>
                <w:szCs w:val="16"/>
                <w:lang w:val="en-US"/>
              </w:rPr>
            </w:pPr>
            <w:r w:rsidRPr="00D00041">
              <w:rPr>
                <w:rFonts w:ascii="Verdana" w:hAnsi="Verdana" w:cs="Arial"/>
                <w:sz w:val="16"/>
                <w:szCs w:val="16"/>
                <w:lang w:val="en-US"/>
              </w:rPr>
              <w:t xml:space="preserve">For the analysis of pesticides. </w:t>
            </w:r>
            <w:r>
              <w:rPr>
                <w:rFonts w:ascii="Verdana" w:hAnsi="Verdana" w:cs="Arial"/>
                <w:sz w:val="16"/>
                <w:szCs w:val="16"/>
                <w:lang w:val="en-US"/>
              </w:rPr>
              <w:t xml:space="preserve">Amber colored glass container covered with aluminum foil. </w:t>
            </w:r>
          </w:p>
        </w:tc>
      </w:tr>
      <w:tr w:rsidR="00273E87" w:rsidRPr="00D00041"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7.1.1.3</w:t>
            </w:r>
            <w:r w:rsidRPr="00497A8E">
              <w:rPr>
                <w:rFonts w:ascii="Verdana" w:hAnsi="Verdana" w:cs="Arial"/>
                <w:sz w:val="16"/>
                <w:szCs w:val="16"/>
              </w:rPr>
              <w:t xml:space="preserve"> El material del envase, así como el volumen de muestra requerido y el método de preservación para la determinación de los diferentes parámetros, deben ser los señalados en la Tabla 1.</w:t>
            </w:r>
          </w:p>
        </w:tc>
        <w:tc>
          <w:tcPr>
            <w:tcW w:w="4788" w:type="dxa"/>
          </w:tcPr>
          <w:p w:rsidR="00273E87" w:rsidRPr="00D00041" w:rsidRDefault="00D00041"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7.1.1.3 </w:t>
            </w:r>
            <w:r>
              <w:rPr>
                <w:rFonts w:ascii="Verdana" w:hAnsi="Verdana" w:cs="Arial"/>
                <w:bCs/>
                <w:sz w:val="16"/>
                <w:szCs w:val="16"/>
                <w:lang w:val="en-US"/>
              </w:rPr>
              <w:t xml:space="preserve">The material of the container, as well as the volume of sample required and the preservation method for the determination of the different parameters must be those stipulated in Table 1. </w:t>
            </w:r>
          </w:p>
        </w:tc>
      </w:tr>
      <w:tr w:rsidR="00273E87" w:rsidRPr="00D00041"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7.1.2</w:t>
            </w:r>
            <w:r w:rsidRPr="00497A8E">
              <w:rPr>
                <w:rFonts w:ascii="Verdana" w:hAnsi="Verdana" w:cs="Arial"/>
                <w:sz w:val="16"/>
                <w:szCs w:val="16"/>
              </w:rPr>
              <w:t xml:space="preserve"> Termómetro que permita mediciones en un intervalo de -1 a 50°C con graduación de 1°C.</w:t>
            </w:r>
          </w:p>
        </w:tc>
        <w:tc>
          <w:tcPr>
            <w:tcW w:w="4788" w:type="dxa"/>
          </w:tcPr>
          <w:p w:rsidR="00273E87" w:rsidRPr="00D00041" w:rsidRDefault="00D00041"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7.1.2 </w:t>
            </w:r>
            <w:r>
              <w:rPr>
                <w:rFonts w:ascii="Verdana" w:hAnsi="Verdana" w:cs="Arial"/>
                <w:bCs/>
                <w:sz w:val="16"/>
                <w:szCs w:val="16"/>
                <w:lang w:val="en-US"/>
              </w:rPr>
              <w:t xml:space="preserve">Thermometer that permits measurements in an interval of -1 to 50ºC with a graduation of 1ºC.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7.1.3</w:t>
            </w:r>
            <w:r w:rsidRPr="00497A8E">
              <w:rPr>
                <w:rFonts w:ascii="Verdana" w:hAnsi="Verdana" w:cs="Arial"/>
                <w:sz w:val="16"/>
                <w:szCs w:val="16"/>
              </w:rPr>
              <w:t xml:space="preserve"> Potenciómetro portátil o comparador visual para determinación de pH.</w:t>
            </w:r>
          </w:p>
        </w:tc>
        <w:tc>
          <w:tcPr>
            <w:tcW w:w="4788" w:type="dxa"/>
          </w:tcPr>
          <w:p w:rsidR="00273E87" w:rsidRPr="00D00041" w:rsidRDefault="00D00041"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7.1.3 </w:t>
            </w:r>
            <w:r>
              <w:rPr>
                <w:rFonts w:ascii="Verdana" w:hAnsi="Verdana" w:cs="Arial"/>
                <w:bCs/>
                <w:sz w:val="16"/>
                <w:szCs w:val="16"/>
                <w:lang w:val="en-US"/>
              </w:rPr>
              <w:t xml:space="preserve">Portable potentiometer or visual comparer for determination of pH.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7.1.4</w:t>
            </w:r>
            <w:r w:rsidRPr="00497A8E">
              <w:rPr>
                <w:rFonts w:ascii="Verdana" w:hAnsi="Verdana" w:cs="Arial"/>
                <w:sz w:val="16"/>
                <w:szCs w:val="16"/>
              </w:rPr>
              <w:t xml:space="preserve"> Colorímetro portátil o comparador visual para determinación de cloro residual.</w:t>
            </w:r>
          </w:p>
        </w:tc>
        <w:tc>
          <w:tcPr>
            <w:tcW w:w="4788" w:type="dxa"/>
          </w:tcPr>
          <w:p w:rsidR="00273E87" w:rsidRPr="009919A3" w:rsidRDefault="00D00041" w:rsidP="009919A3">
            <w:pPr>
              <w:pStyle w:val="texto"/>
              <w:ind w:firstLine="0"/>
              <w:rPr>
                <w:rFonts w:ascii="Verdana" w:hAnsi="Verdana" w:cs="Arial"/>
                <w:bCs/>
                <w:sz w:val="16"/>
                <w:szCs w:val="16"/>
              </w:rPr>
            </w:pPr>
            <w:r w:rsidRPr="009919A3">
              <w:rPr>
                <w:rFonts w:ascii="Verdana" w:hAnsi="Verdana" w:cs="Arial"/>
                <w:b/>
                <w:sz w:val="16"/>
                <w:szCs w:val="16"/>
              </w:rPr>
              <w:t xml:space="preserve">7.1.4 </w:t>
            </w:r>
            <w:r w:rsidR="009919A3" w:rsidRPr="009919A3">
              <w:rPr>
                <w:rFonts w:ascii="Verdana" w:hAnsi="Verdana" w:cs="Arial"/>
                <w:bCs/>
                <w:sz w:val="16"/>
                <w:szCs w:val="16"/>
              </w:rPr>
              <w:t xml:space="preserve">Portable colorimeter or visual comparer for the determination of residual chlorine.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7.1.5</w:t>
            </w:r>
            <w:r w:rsidRPr="00497A8E">
              <w:rPr>
                <w:rFonts w:ascii="Verdana" w:hAnsi="Verdana" w:cs="Arial"/>
                <w:sz w:val="16"/>
                <w:szCs w:val="16"/>
              </w:rPr>
              <w:t xml:space="preserve"> Hielera con tapa.</w:t>
            </w:r>
          </w:p>
        </w:tc>
        <w:tc>
          <w:tcPr>
            <w:tcW w:w="4788" w:type="dxa"/>
          </w:tcPr>
          <w:p w:rsidR="00273E87" w:rsidRPr="009919A3" w:rsidRDefault="009919A3" w:rsidP="00273E87">
            <w:pPr>
              <w:pStyle w:val="texto"/>
              <w:ind w:firstLine="0"/>
              <w:rPr>
                <w:rFonts w:ascii="Verdana" w:hAnsi="Verdana" w:cs="Arial"/>
                <w:bCs/>
                <w:sz w:val="16"/>
                <w:szCs w:val="16"/>
              </w:rPr>
            </w:pPr>
            <w:r>
              <w:rPr>
                <w:rFonts w:ascii="Verdana" w:hAnsi="Verdana" w:cs="Arial"/>
                <w:b/>
                <w:sz w:val="16"/>
                <w:szCs w:val="16"/>
              </w:rPr>
              <w:t xml:space="preserve">7.1.5 </w:t>
            </w:r>
            <w:r>
              <w:rPr>
                <w:rFonts w:ascii="Verdana" w:hAnsi="Verdana" w:cs="Arial"/>
                <w:bCs/>
                <w:sz w:val="16"/>
                <w:szCs w:val="16"/>
              </w:rPr>
              <w:t xml:space="preserve">Ice chest with top.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7.1.6</w:t>
            </w:r>
            <w:r w:rsidRPr="00497A8E">
              <w:rPr>
                <w:rFonts w:ascii="Verdana" w:hAnsi="Verdana" w:cs="Arial"/>
                <w:sz w:val="16"/>
                <w:szCs w:val="16"/>
              </w:rPr>
              <w:t xml:space="preserve"> Bolsas refrigerantes o bolsas con hielo cerradas.</w:t>
            </w:r>
          </w:p>
        </w:tc>
        <w:tc>
          <w:tcPr>
            <w:tcW w:w="4788" w:type="dxa"/>
          </w:tcPr>
          <w:p w:rsidR="00273E87" w:rsidRPr="009919A3" w:rsidRDefault="009919A3" w:rsidP="00273E87">
            <w:pPr>
              <w:pStyle w:val="texto"/>
              <w:ind w:firstLine="0"/>
              <w:rPr>
                <w:rFonts w:ascii="Verdana" w:hAnsi="Verdana" w:cs="Arial"/>
                <w:bCs/>
                <w:sz w:val="16"/>
                <w:szCs w:val="16"/>
              </w:rPr>
            </w:pPr>
            <w:r>
              <w:rPr>
                <w:rFonts w:ascii="Verdana" w:hAnsi="Verdana" w:cs="Arial"/>
                <w:b/>
                <w:sz w:val="16"/>
                <w:szCs w:val="16"/>
              </w:rPr>
              <w:t xml:space="preserve">7.1.6 </w:t>
            </w:r>
            <w:r>
              <w:rPr>
                <w:rFonts w:ascii="Verdana" w:hAnsi="Verdana" w:cs="Arial"/>
                <w:bCs/>
                <w:sz w:val="16"/>
                <w:szCs w:val="16"/>
              </w:rPr>
              <w:t xml:space="preserve">Refrigerator bags or closed ice bags.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7.1.7</w:t>
            </w:r>
            <w:r w:rsidRPr="00497A8E">
              <w:rPr>
                <w:rFonts w:ascii="Verdana" w:hAnsi="Verdana" w:cs="Arial"/>
                <w:sz w:val="16"/>
                <w:szCs w:val="16"/>
              </w:rPr>
              <w:t xml:space="preserve"> Agua destilada o desionizada.</w:t>
            </w:r>
          </w:p>
        </w:tc>
        <w:tc>
          <w:tcPr>
            <w:tcW w:w="4788" w:type="dxa"/>
          </w:tcPr>
          <w:p w:rsidR="00273E87" w:rsidRPr="009919A3" w:rsidRDefault="009919A3" w:rsidP="005F38B3">
            <w:pPr>
              <w:pStyle w:val="texto"/>
              <w:ind w:firstLine="0"/>
              <w:rPr>
                <w:rFonts w:ascii="Verdana" w:hAnsi="Verdana" w:cs="Arial"/>
                <w:bCs/>
                <w:sz w:val="16"/>
                <w:szCs w:val="16"/>
                <w:lang w:val="es-MX"/>
              </w:rPr>
            </w:pPr>
            <w:r>
              <w:rPr>
                <w:rFonts w:ascii="Verdana" w:hAnsi="Verdana" w:cs="Arial"/>
                <w:b/>
                <w:sz w:val="16"/>
                <w:szCs w:val="16"/>
                <w:lang w:val="es-MX"/>
              </w:rPr>
              <w:t xml:space="preserve">7.1.7 </w:t>
            </w:r>
            <w:r>
              <w:rPr>
                <w:rFonts w:ascii="Verdana" w:hAnsi="Verdana" w:cs="Arial"/>
                <w:bCs/>
                <w:sz w:val="16"/>
                <w:szCs w:val="16"/>
                <w:lang w:val="es-MX"/>
              </w:rPr>
              <w:t>Distilled or deionized w</w:t>
            </w:r>
            <w:r w:rsidR="005F38B3">
              <w:rPr>
                <w:rFonts w:ascii="Verdana" w:hAnsi="Verdana" w:cs="Arial"/>
                <w:bCs/>
                <w:sz w:val="16"/>
                <w:szCs w:val="16"/>
                <w:lang w:val="es-MX"/>
              </w:rPr>
              <w:t>a</w:t>
            </w:r>
            <w:r>
              <w:rPr>
                <w:rFonts w:ascii="Verdana" w:hAnsi="Verdana" w:cs="Arial"/>
                <w:bCs/>
                <w:sz w:val="16"/>
                <w:szCs w:val="16"/>
                <w:lang w:val="es-MX"/>
              </w:rPr>
              <w:t xml:space="preserve">ter.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7.1.8</w:t>
            </w:r>
            <w:r w:rsidRPr="00497A8E">
              <w:rPr>
                <w:rFonts w:ascii="Verdana" w:hAnsi="Verdana" w:cs="Arial"/>
                <w:sz w:val="16"/>
                <w:szCs w:val="16"/>
              </w:rPr>
              <w:t xml:space="preserve"> Solución de hipoclorito de sodio con una concentración de 100 mg/L.</w:t>
            </w:r>
          </w:p>
        </w:tc>
        <w:tc>
          <w:tcPr>
            <w:tcW w:w="4788" w:type="dxa"/>
          </w:tcPr>
          <w:p w:rsidR="00273E87" w:rsidRPr="009919A3" w:rsidRDefault="009919A3" w:rsidP="00273E87">
            <w:pPr>
              <w:pStyle w:val="texto"/>
              <w:ind w:firstLine="0"/>
              <w:rPr>
                <w:rFonts w:ascii="Verdana" w:hAnsi="Verdana" w:cs="Arial"/>
                <w:bCs/>
                <w:sz w:val="16"/>
                <w:szCs w:val="16"/>
                <w:lang w:val="es-MX"/>
              </w:rPr>
            </w:pPr>
            <w:r>
              <w:rPr>
                <w:rFonts w:ascii="Verdana" w:hAnsi="Verdana" w:cs="Arial"/>
                <w:b/>
                <w:sz w:val="16"/>
                <w:szCs w:val="16"/>
                <w:lang w:val="es-MX"/>
              </w:rPr>
              <w:t xml:space="preserve">7.1.8 </w:t>
            </w:r>
            <w:r>
              <w:rPr>
                <w:rFonts w:ascii="Verdana" w:hAnsi="Verdana" w:cs="Arial"/>
                <w:bCs/>
                <w:sz w:val="16"/>
                <w:szCs w:val="16"/>
                <w:lang w:val="es-MX"/>
              </w:rPr>
              <w:t xml:space="preserve">Sodium hypochlorite solution with a concentration of 100 mg/L. </w:t>
            </w:r>
          </w:p>
        </w:tc>
      </w:tr>
      <w:tr w:rsidR="00273E87" w:rsidRPr="009919A3"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7.1.9</w:t>
            </w:r>
            <w:r w:rsidRPr="00497A8E">
              <w:rPr>
                <w:rFonts w:ascii="Verdana" w:hAnsi="Verdana" w:cs="Arial"/>
                <w:sz w:val="16"/>
                <w:szCs w:val="16"/>
              </w:rPr>
              <w:t xml:space="preserve"> Gasas o torundas de algodón, estériles.</w:t>
            </w:r>
          </w:p>
        </w:tc>
        <w:tc>
          <w:tcPr>
            <w:tcW w:w="4788" w:type="dxa"/>
          </w:tcPr>
          <w:p w:rsidR="00273E87" w:rsidRPr="009919A3" w:rsidRDefault="009919A3" w:rsidP="009919A3">
            <w:pPr>
              <w:pStyle w:val="texto"/>
              <w:ind w:firstLine="0"/>
              <w:rPr>
                <w:rFonts w:ascii="Verdana" w:hAnsi="Verdana" w:cs="Arial"/>
                <w:bCs/>
                <w:sz w:val="16"/>
                <w:szCs w:val="16"/>
                <w:lang w:val="en-US"/>
              </w:rPr>
            </w:pPr>
            <w:r w:rsidRPr="009919A3">
              <w:rPr>
                <w:rFonts w:ascii="Verdana" w:hAnsi="Verdana" w:cs="Arial"/>
                <w:b/>
                <w:sz w:val="16"/>
                <w:szCs w:val="16"/>
                <w:lang w:val="en-US"/>
              </w:rPr>
              <w:t xml:space="preserve">7.1.9 </w:t>
            </w:r>
            <w:r w:rsidRPr="009919A3">
              <w:rPr>
                <w:rFonts w:ascii="Verdana" w:hAnsi="Verdana" w:cs="Arial"/>
                <w:bCs/>
                <w:sz w:val="16"/>
                <w:szCs w:val="16"/>
                <w:lang w:val="en-US"/>
              </w:rPr>
              <w:t>Sterile cotton gauzes or swabs.</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7.1.10</w:t>
            </w:r>
            <w:r w:rsidRPr="00497A8E">
              <w:rPr>
                <w:rFonts w:ascii="Verdana" w:hAnsi="Verdana" w:cs="Arial"/>
                <w:sz w:val="16"/>
                <w:szCs w:val="16"/>
              </w:rPr>
              <w:t xml:space="preserve"> Equipos muestreadores comerciales.</w:t>
            </w:r>
          </w:p>
        </w:tc>
        <w:tc>
          <w:tcPr>
            <w:tcW w:w="4788" w:type="dxa"/>
          </w:tcPr>
          <w:p w:rsidR="00273E87" w:rsidRPr="009919A3" w:rsidRDefault="009919A3" w:rsidP="00273E87">
            <w:pPr>
              <w:pStyle w:val="texto"/>
              <w:ind w:firstLine="0"/>
              <w:rPr>
                <w:rFonts w:ascii="Verdana" w:hAnsi="Verdana" w:cs="Arial"/>
                <w:bCs/>
                <w:sz w:val="16"/>
                <w:szCs w:val="16"/>
                <w:lang w:val="es-MX"/>
              </w:rPr>
            </w:pPr>
            <w:r w:rsidRPr="009919A3">
              <w:rPr>
                <w:rFonts w:ascii="Verdana" w:hAnsi="Verdana" w:cs="Arial"/>
                <w:b/>
                <w:sz w:val="16"/>
                <w:szCs w:val="16"/>
                <w:lang w:val="es-MX"/>
              </w:rPr>
              <w:t xml:space="preserve">7.1.10 </w:t>
            </w:r>
            <w:r w:rsidRPr="009919A3">
              <w:rPr>
                <w:rFonts w:ascii="Verdana" w:hAnsi="Verdana" w:cs="Arial"/>
                <w:bCs/>
                <w:sz w:val="16"/>
                <w:szCs w:val="16"/>
                <w:lang w:val="es-MX"/>
              </w:rPr>
              <w:t xml:space="preserve">Commercial sampling equipment.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7.2</w:t>
            </w:r>
            <w:r w:rsidRPr="00497A8E">
              <w:rPr>
                <w:rFonts w:ascii="Verdana" w:hAnsi="Verdana" w:cs="Arial"/>
                <w:sz w:val="16"/>
                <w:szCs w:val="16"/>
              </w:rPr>
              <w:t xml:space="preserve"> Preparación de envases para toma de muestras.</w:t>
            </w:r>
          </w:p>
        </w:tc>
        <w:tc>
          <w:tcPr>
            <w:tcW w:w="4788" w:type="dxa"/>
          </w:tcPr>
          <w:p w:rsidR="00273E87" w:rsidRPr="009919A3" w:rsidRDefault="009919A3" w:rsidP="00273E87">
            <w:pPr>
              <w:pStyle w:val="texto"/>
              <w:ind w:firstLine="0"/>
              <w:rPr>
                <w:rFonts w:ascii="Verdana" w:hAnsi="Verdana" w:cs="Arial"/>
                <w:bCs/>
                <w:sz w:val="16"/>
                <w:szCs w:val="16"/>
                <w:lang w:val="es-MX"/>
              </w:rPr>
            </w:pPr>
            <w:r>
              <w:rPr>
                <w:rFonts w:ascii="Verdana" w:hAnsi="Verdana" w:cs="Arial"/>
                <w:b/>
                <w:sz w:val="16"/>
                <w:szCs w:val="16"/>
                <w:lang w:val="es-MX"/>
              </w:rPr>
              <w:t xml:space="preserve">7.2 </w:t>
            </w:r>
            <w:r>
              <w:rPr>
                <w:rFonts w:ascii="Verdana" w:hAnsi="Verdana" w:cs="Arial"/>
                <w:bCs/>
                <w:sz w:val="16"/>
                <w:szCs w:val="16"/>
                <w:lang w:val="es-MX"/>
              </w:rPr>
              <w:t xml:space="preserve">Preparation of containers for taking samples. </w:t>
            </w:r>
          </w:p>
        </w:tc>
      </w:tr>
      <w:tr w:rsidR="00273E87" w:rsidRPr="009919A3"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sz w:val="16"/>
                <w:szCs w:val="16"/>
              </w:rPr>
              <w:t xml:space="preserve">Los recipientes para la toma de muestras, deberán ser proporcionados con hoja de cadena de custodia por el laboratorio responsable del análisis, para análisis </w:t>
            </w:r>
            <w:r w:rsidRPr="00497A8E">
              <w:rPr>
                <w:rFonts w:ascii="Verdana" w:hAnsi="Verdana" w:cs="Arial"/>
                <w:sz w:val="16"/>
                <w:szCs w:val="16"/>
              </w:rPr>
              <w:lastRenderedPageBreak/>
              <w:t>microbiológico o físico y químico, ya que deberá ser lavado y con la preparación adecuada para el análisis general o particular de los parámetros seleccionados.</w:t>
            </w:r>
          </w:p>
        </w:tc>
        <w:tc>
          <w:tcPr>
            <w:tcW w:w="4788" w:type="dxa"/>
          </w:tcPr>
          <w:p w:rsidR="00273E87" w:rsidRPr="00421B96" w:rsidRDefault="009919A3" w:rsidP="00273E87">
            <w:pPr>
              <w:pStyle w:val="texto"/>
              <w:ind w:firstLine="0"/>
              <w:rPr>
                <w:rFonts w:ascii="Verdana" w:hAnsi="Verdana" w:cs="Arial"/>
                <w:sz w:val="16"/>
                <w:szCs w:val="16"/>
                <w:lang w:val="en-US"/>
              </w:rPr>
            </w:pPr>
            <w:r>
              <w:rPr>
                <w:rFonts w:ascii="Verdana" w:hAnsi="Verdana" w:cs="Arial"/>
                <w:sz w:val="16"/>
                <w:szCs w:val="16"/>
                <w:lang w:val="en-US"/>
              </w:rPr>
              <w:lastRenderedPageBreak/>
              <w:t xml:space="preserve">The containers for the taking of samples must be provided with a chain of custody sheet by the laboratory responsible for the analysis, for the microbiological or </w:t>
            </w:r>
            <w:r>
              <w:rPr>
                <w:rFonts w:ascii="Verdana" w:hAnsi="Verdana" w:cs="Arial"/>
                <w:sz w:val="16"/>
                <w:szCs w:val="16"/>
                <w:lang w:val="en-US"/>
              </w:rPr>
              <w:lastRenderedPageBreak/>
              <w:t xml:space="preserve">physical and chemical analysis because it must be washed and with adequate preparation for the general or particular analysis of the selected parameters.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lastRenderedPageBreak/>
              <w:t>7.2.1</w:t>
            </w:r>
            <w:r w:rsidRPr="00497A8E">
              <w:rPr>
                <w:rFonts w:ascii="Verdana" w:hAnsi="Verdana" w:cs="Arial"/>
                <w:sz w:val="16"/>
                <w:szCs w:val="16"/>
              </w:rPr>
              <w:t xml:space="preserve"> Para análisis microbiológico.</w:t>
            </w:r>
          </w:p>
        </w:tc>
        <w:tc>
          <w:tcPr>
            <w:tcW w:w="4788" w:type="dxa"/>
          </w:tcPr>
          <w:p w:rsidR="00273E87" w:rsidRPr="009919A3" w:rsidRDefault="009919A3"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7.2.1 </w:t>
            </w:r>
            <w:r>
              <w:rPr>
                <w:rFonts w:ascii="Verdana" w:hAnsi="Verdana" w:cs="Arial"/>
                <w:bCs/>
                <w:sz w:val="16"/>
                <w:szCs w:val="16"/>
                <w:lang w:val="en-US"/>
              </w:rPr>
              <w:t>For microbiological analysis</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7.2.1.1</w:t>
            </w:r>
            <w:r w:rsidRPr="00497A8E">
              <w:rPr>
                <w:rFonts w:ascii="Verdana" w:hAnsi="Verdana" w:cs="Arial"/>
                <w:sz w:val="16"/>
                <w:szCs w:val="16"/>
              </w:rPr>
              <w:t xml:space="preserve"> Esterilización de frascos para muestras de agua sin cloro residual libre.</w:t>
            </w:r>
          </w:p>
        </w:tc>
        <w:tc>
          <w:tcPr>
            <w:tcW w:w="4788" w:type="dxa"/>
          </w:tcPr>
          <w:p w:rsidR="00273E87" w:rsidRPr="009919A3" w:rsidRDefault="009919A3"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7.2.1.1 </w:t>
            </w:r>
            <w:r w:rsidR="005F38B3">
              <w:rPr>
                <w:rFonts w:ascii="Verdana" w:hAnsi="Verdana" w:cs="Arial"/>
                <w:bCs/>
                <w:sz w:val="16"/>
                <w:szCs w:val="16"/>
                <w:lang w:val="en-US"/>
              </w:rPr>
              <w:t>Sterilization</w:t>
            </w:r>
            <w:r>
              <w:rPr>
                <w:rFonts w:ascii="Verdana" w:hAnsi="Verdana" w:cs="Arial"/>
                <w:bCs/>
                <w:sz w:val="16"/>
                <w:szCs w:val="16"/>
                <w:lang w:val="en-US"/>
              </w:rPr>
              <w:t xml:space="preserve"> of flasks for water samples without residual chlorine. </w:t>
            </w:r>
          </w:p>
        </w:tc>
      </w:tr>
      <w:tr w:rsidR="00273E87" w:rsidRPr="009919A3"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sz w:val="16"/>
                <w:szCs w:val="16"/>
              </w:rPr>
              <w:t xml:space="preserve">Deben esterilizarse frascos de muestreo en estufa a 170ºC, por un tiempo mínimo de 60 min. o en autoclave a 120ºC durante 15 min antes de la esterilización debe cubrirse el tapón del frasco con papel resistente a ésta, en forma de capuchón </w:t>
            </w:r>
          </w:p>
        </w:tc>
        <w:tc>
          <w:tcPr>
            <w:tcW w:w="4788" w:type="dxa"/>
          </w:tcPr>
          <w:p w:rsidR="00273E87" w:rsidRPr="00421B96" w:rsidRDefault="009919A3" w:rsidP="00273E87">
            <w:pPr>
              <w:pStyle w:val="texto"/>
              <w:ind w:firstLine="0"/>
              <w:rPr>
                <w:rFonts w:ascii="Verdana" w:hAnsi="Verdana" w:cs="Arial"/>
                <w:sz w:val="16"/>
                <w:szCs w:val="16"/>
                <w:lang w:val="en-US"/>
              </w:rPr>
            </w:pPr>
            <w:r>
              <w:rPr>
                <w:rFonts w:ascii="Verdana" w:hAnsi="Verdana" w:cs="Arial"/>
                <w:sz w:val="16"/>
                <w:szCs w:val="16"/>
                <w:lang w:val="en-US"/>
              </w:rPr>
              <w:t xml:space="preserve">Sampling flasks must be sterilized in a stove at 170ºC for a minimum time period of 60 minutes or in an autoclave at 120ºC for 15 minutes before the sterilization must be covered by the flask top with paper resistant to it, in the form of a cap.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7.2.1.2</w:t>
            </w:r>
            <w:r w:rsidRPr="00497A8E">
              <w:rPr>
                <w:rFonts w:ascii="Verdana" w:hAnsi="Verdana" w:cs="Arial"/>
                <w:sz w:val="16"/>
                <w:szCs w:val="16"/>
              </w:rPr>
              <w:t xml:space="preserve"> Esterilización de frascos para muestras de agua con cloro residual libre.</w:t>
            </w:r>
          </w:p>
        </w:tc>
        <w:tc>
          <w:tcPr>
            <w:tcW w:w="4788" w:type="dxa"/>
          </w:tcPr>
          <w:p w:rsidR="00273E87" w:rsidRPr="009919A3" w:rsidRDefault="009919A3"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7.2.1.2 </w:t>
            </w:r>
            <w:r>
              <w:rPr>
                <w:rFonts w:ascii="Verdana" w:hAnsi="Verdana" w:cs="Arial"/>
                <w:bCs/>
                <w:sz w:val="16"/>
                <w:szCs w:val="16"/>
                <w:lang w:val="en-US"/>
              </w:rPr>
              <w:t xml:space="preserve">Sterilization of flasks for water samples with residual chlorine. </w:t>
            </w:r>
          </w:p>
        </w:tc>
      </w:tr>
      <w:tr w:rsidR="00273E87" w:rsidRPr="009919A3"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sz w:val="16"/>
                <w:szCs w:val="16"/>
              </w:rPr>
              <w:t>Previo a la esterilización agregar 0.1 mL de tiosulfato de sodio al 3% por cada 120 mL de capacidad de los mismos. A continuación proceder como se indica en el numeral 6.2.1.1.</w:t>
            </w:r>
          </w:p>
        </w:tc>
        <w:tc>
          <w:tcPr>
            <w:tcW w:w="4788" w:type="dxa"/>
          </w:tcPr>
          <w:p w:rsidR="00273E87" w:rsidRPr="00421B96" w:rsidRDefault="009919A3" w:rsidP="00D20C36">
            <w:pPr>
              <w:pStyle w:val="texto"/>
              <w:ind w:firstLine="0"/>
              <w:rPr>
                <w:rFonts w:ascii="Verdana" w:hAnsi="Verdana" w:cs="Arial"/>
                <w:sz w:val="16"/>
                <w:szCs w:val="16"/>
                <w:lang w:val="en-US"/>
              </w:rPr>
            </w:pPr>
            <w:r>
              <w:rPr>
                <w:rFonts w:ascii="Verdana" w:hAnsi="Verdana" w:cs="Arial"/>
                <w:sz w:val="16"/>
                <w:szCs w:val="16"/>
                <w:lang w:val="en-US"/>
              </w:rPr>
              <w:t>Prior to the sterilization, add 0.1 mL of sodium thiosulfate at 3% for each 120 mL of capacity of the same. Then proceed as indicated in</w:t>
            </w:r>
            <w:r w:rsidR="00D20C36">
              <w:rPr>
                <w:rFonts w:ascii="Verdana" w:hAnsi="Verdana" w:cs="Arial"/>
                <w:sz w:val="16"/>
                <w:szCs w:val="16"/>
                <w:lang w:val="en-US"/>
              </w:rPr>
              <w:t xml:space="preserve"> </w:t>
            </w:r>
            <w:r>
              <w:rPr>
                <w:rFonts w:ascii="Verdana" w:hAnsi="Verdana" w:cs="Arial"/>
                <w:sz w:val="16"/>
                <w:szCs w:val="16"/>
                <w:lang w:val="en-US"/>
              </w:rPr>
              <w:t xml:space="preserve">number 6.2.1.1. </w:t>
            </w:r>
          </w:p>
        </w:tc>
      </w:tr>
      <w:tr w:rsidR="00273E87" w:rsidRPr="009919A3"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7.2.1.3</w:t>
            </w:r>
            <w:r w:rsidRPr="00497A8E">
              <w:rPr>
                <w:rFonts w:ascii="Verdana" w:hAnsi="Verdana" w:cs="Arial"/>
                <w:sz w:val="16"/>
                <w:szCs w:val="16"/>
              </w:rPr>
              <w:t xml:space="preserve"> La colecta de muestras con alto contenido de metales, incluyendo cobre o zinc (mayor a 1.0 mg/L) los frascos para el muestreo deben contener 0.3 mL de solución de sal disódica del ácido etilendiaminotretaacético (EDTA) al 15 por ciento (ajustar el pH de la solución a 6.5 antes de su uso) en frasco de 120 mL de capacidad adicionar por separado al frasco de muestreo antes de la esterilización o combinarse con la solución de tiosulfato de sodio antes de la adición.</w:t>
            </w:r>
          </w:p>
        </w:tc>
        <w:tc>
          <w:tcPr>
            <w:tcW w:w="4788" w:type="dxa"/>
          </w:tcPr>
          <w:p w:rsidR="00273E87" w:rsidRPr="009919A3" w:rsidRDefault="009919A3" w:rsidP="009919A3">
            <w:pPr>
              <w:pStyle w:val="texto"/>
              <w:ind w:firstLine="0"/>
              <w:rPr>
                <w:rFonts w:ascii="Verdana" w:hAnsi="Verdana" w:cs="Arial"/>
                <w:bCs/>
                <w:sz w:val="16"/>
                <w:szCs w:val="16"/>
                <w:lang w:val="en-US"/>
              </w:rPr>
            </w:pPr>
            <w:r>
              <w:rPr>
                <w:rFonts w:ascii="Verdana" w:hAnsi="Verdana" w:cs="Arial"/>
                <w:b/>
                <w:sz w:val="16"/>
                <w:szCs w:val="16"/>
                <w:lang w:val="en-US"/>
              </w:rPr>
              <w:t xml:space="preserve">7.2.1.3 </w:t>
            </w:r>
            <w:r>
              <w:rPr>
                <w:rFonts w:ascii="Verdana" w:hAnsi="Verdana" w:cs="Arial"/>
                <w:bCs/>
                <w:sz w:val="16"/>
                <w:szCs w:val="16"/>
                <w:lang w:val="en-US"/>
              </w:rPr>
              <w:t xml:space="preserve">The collection of samples with a high content of metals, including copper or zinc (greater than 1.0 mg/L) the sampling flasks must contain 0.3 mL of </w:t>
            </w:r>
            <w:r w:rsidRPr="009919A3">
              <w:rPr>
                <w:rFonts w:ascii="Verdana" w:hAnsi="Verdana" w:cs="Arial"/>
                <w:bCs/>
                <w:sz w:val="16"/>
                <w:szCs w:val="16"/>
                <w:lang w:val="en-US"/>
              </w:rPr>
              <w:t xml:space="preserve">Ethylenediaminetetraacetic acid (EDTA) </w:t>
            </w:r>
            <w:r>
              <w:rPr>
                <w:rFonts w:ascii="Verdana" w:hAnsi="Verdana" w:cs="Arial"/>
                <w:bCs/>
                <w:sz w:val="16"/>
                <w:szCs w:val="16"/>
                <w:lang w:val="en-US"/>
              </w:rPr>
              <w:t xml:space="preserve">at 15% (adjust the pH of the solution to 6.5 before its use) in a flask with 120 mL capacity, add separately to the sampling flask before the sterilization or combine it with the sodium thiosulfate solution before the addition.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7.2.2</w:t>
            </w:r>
            <w:r w:rsidRPr="00497A8E">
              <w:rPr>
                <w:rFonts w:ascii="Verdana" w:hAnsi="Verdana" w:cs="Arial"/>
                <w:sz w:val="16"/>
                <w:szCs w:val="16"/>
              </w:rPr>
              <w:t xml:space="preserve"> Para análisis físicos, químicos y radiactivos, de acuerdo a los parámetros a determinar, considerar lo especificado en la tabla 1 del numeral 7.7.</w:t>
            </w:r>
          </w:p>
        </w:tc>
        <w:tc>
          <w:tcPr>
            <w:tcW w:w="4788" w:type="dxa"/>
          </w:tcPr>
          <w:p w:rsidR="00273E87" w:rsidRPr="009919A3" w:rsidRDefault="009919A3" w:rsidP="00273E87">
            <w:pPr>
              <w:pStyle w:val="texto"/>
              <w:ind w:firstLine="0"/>
              <w:rPr>
                <w:rFonts w:ascii="Verdana" w:hAnsi="Verdana" w:cs="Arial"/>
                <w:bCs/>
                <w:sz w:val="16"/>
                <w:szCs w:val="16"/>
              </w:rPr>
            </w:pPr>
            <w:r w:rsidRPr="009919A3">
              <w:rPr>
                <w:rFonts w:ascii="Verdana" w:hAnsi="Verdana" w:cs="Arial"/>
                <w:b/>
                <w:sz w:val="16"/>
                <w:szCs w:val="16"/>
              </w:rPr>
              <w:t xml:space="preserve">7.2.2 </w:t>
            </w:r>
            <w:r w:rsidRPr="009919A3">
              <w:rPr>
                <w:rFonts w:ascii="Verdana" w:hAnsi="Verdana" w:cs="Arial"/>
                <w:bCs/>
                <w:sz w:val="16"/>
                <w:szCs w:val="16"/>
              </w:rPr>
              <w:t xml:space="preserve">For physical, chemical and radioactive analysis according to the parameters to be determined, consider that specified in Table 1 of number 7.7. </w:t>
            </w:r>
          </w:p>
        </w:tc>
      </w:tr>
      <w:tr w:rsidR="00273E87" w:rsidRPr="00497A8E"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w:t>
            </w:r>
            <w:r w:rsidRPr="00497A8E">
              <w:rPr>
                <w:rFonts w:ascii="Verdana" w:hAnsi="Verdana" w:cs="Arial"/>
                <w:sz w:val="16"/>
                <w:szCs w:val="16"/>
              </w:rPr>
              <w:t xml:space="preserve"> Procedimiento para toma de muestra.</w:t>
            </w:r>
          </w:p>
        </w:tc>
        <w:tc>
          <w:tcPr>
            <w:tcW w:w="4788" w:type="dxa"/>
          </w:tcPr>
          <w:p w:rsidR="00273E87" w:rsidRPr="009919A3" w:rsidRDefault="009919A3" w:rsidP="00273E87">
            <w:pPr>
              <w:pStyle w:val="texto"/>
              <w:spacing w:line="228" w:lineRule="atLeast"/>
              <w:ind w:firstLine="0"/>
              <w:rPr>
                <w:rFonts w:ascii="Verdana" w:hAnsi="Verdana" w:cs="Arial"/>
                <w:bCs/>
                <w:sz w:val="16"/>
                <w:szCs w:val="16"/>
              </w:rPr>
            </w:pPr>
            <w:r>
              <w:rPr>
                <w:rFonts w:ascii="Verdana" w:hAnsi="Verdana" w:cs="Arial"/>
                <w:b/>
                <w:sz w:val="16"/>
                <w:szCs w:val="16"/>
              </w:rPr>
              <w:t xml:space="preserve">7.3 </w:t>
            </w:r>
            <w:r>
              <w:rPr>
                <w:rFonts w:ascii="Verdana" w:hAnsi="Verdana" w:cs="Arial"/>
                <w:bCs/>
                <w:sz w:val="16"/>
                <w:szCs w:val="16"/>
              </w:rPr>
              <w:t xml:space="preserve">Procedure for the taking of samples. </w:t>
            </w:r>
          </w:p>
        </w:tc>
      </w:tr>
      <w:tr w:rsidR="00273E87" w:rsidRPr="009919A3"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sz w:val="16"/>
                <w:szCs w:val="16"/>
              </w:rPr>
              <w:t>Para análisis microbiológico, utilizar frascos de vidrio, frascos estériles o bolsas estériles con cierre hermético y capacidad de 125 mL o 250 mL.</w:t>
            </w:r>
          </w:p>
        </w:tc>
        <w:tc>
          <w:tcPr>
            <w:tcW w:w="4788" w:type="dxa"/>
          </w:tcPr>
          <w:p w:rsidR="00273E87" w:rsidRPr="00421B96" w:rsidRDefault="009919A3" w:rsidP="00273E87">
            <w:pPr>
              <w:pStyle w:val="texto"/>
              <w:spacing w:line="228" w:lineRule="atLeast"/>
              <w:ind w:firstLine="0"/>
              <w:rPr>
                <w:rFonts w:ascii="Verdana" w:hAnsi="Verdana" w:cs="Arial"/>
                <w:sz w:val="16"/>
                <w:szCs w:val="16"/>
                <w:lang w:val="en-US"/>
              </w:rPr>
            </w:pPr>
            <w:r>
              <w:rPr>
                <w:rFonts w:ascii="Verdana" w:hAnsi="Verdana" w:cs="Arial"/>
                <w:sz w:val="16"/>
                <w:szCs w:val="16"/>
                <w:lang w:val="en-US"/>
              </w:rPr>
              <w:t xml:space="preserve">For microbiological analysis, use glass flasks, sterile flasks or sterile bags with a hermetic seal and capacity of 125 mL or 250 mL. </w:t>
            </w:r>
          </w:p>
        </w:tc>
      </w:tr>
      <w:tr w:rsidR="00273E87" w:rsidRPr="00497A8E"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w:t>
            </w:r>
            <w:r w:rsidRPr="00497A8E">
              <w:rPr>
                <w:rFonts w:ascii="Verdana" w:hAnsi="Verdana" w:cs="Arial"/>
                <w:sz w:val="16"/>
                <w:szCs w:val="16"/>
              </w:rPr>
              <w:t xml:space="preserve"> Para análisis microbiológico.</w:t>
            </w:r>
          </w:p>
        </w:tc>
        <w:tc>
          <w:tcPr>
            <w:tcW w:w="4788" w:type="dxa"/>
          </w:tcPr>
          <w:p w:rsidR="00273E87" w:rsidRPr="009919A3" w:rsidRDefault="009919A3" w:rsidP="00273E87">
            <w:pPr>
              <w:pStyle w:val="texto"/>
              <w:spacing w:line="228" w:lineRule="atLeast"/>
              <w:ind w:firstLine="0"/>
              <w:rPr>
                <w:rFonts w:ascii="Verdana" w:hAnsi="Verdana" w:cs="Arial"/>
                <w:bCs/>
                <w:sz w:val="16"/>
                <w:szCs w:val="16"/>
                <w:lang w:val="es-MX"/>
              </w:rPr>
            </w:pPr>
            <w:r w:rsidRPr="009919A3">
              <w:rPr>
                <w:rFonts w:ascii="Verdana" w:hAnsi="Verdana" w:cs="Arial"/>
                <w:b/>
                <w:sz w:val="16"/>
                <w:szCs w:val="16"/>
                <w:lang w:val="es-MX"/>
              </w:rPr>
              <w:t xml:space="preserve">7.3.1 </w:t>
            </w:r>
            <w:r w:rsidRPr="009919A3">
              <w:rPr>
                <w:rFonts w:ascii="Verdana" w:hAnsi="Verdana" w:cs="Arial"/>
                <w:bCs/>
                <w:sz w:val="16"/>
                <w:szCs w:val="16"/>
                <w:lang w:val="es-MX"/>
              </w:rPr>
              <w:t xml:space="preserve">For microbiological analysis. </w:t>
            </w:r>
          </w:p>
        </w:tc>
      </w:tr>
      <w:tr w:rsidR="00273E87" w:rsidRPr="002A28DD" w:rsidTr="00216BA8">
        <w:tc>
          <w:tcPr>
            <w:tcW w:w="4788" w:type="dxa"/>
          </w:tcPr>
          <w:p w:rsidR="00273E87" w:rsidRPr="00497A8E" w:rsidRDefault="00273E87" w:rsidP="00273E87">
            <w:pPr>
              <w:pStyle w:val="texto"/>
              <w:spacing w:line="228" w:lineRule="atLeast"/>
              <w:ind w:firstLine="0"/>
              <w:rPr>
                <w:rFonts w:ascii="Verdana" w:hAnsi="Verdana" w:cs="Arial"/>
                <w:color w:val="0000FF"/>
                <w:sz w:val="16"/>
                <w:szCs w:val="16"/>
              </w:rPr>
            </w:pPr>
            <w:r w:rsidRPr="00497A8E">
              <w:rPr>
                <w:rFonts w:ascii="Verdana" w:hAnsi="Verdana" w:cs="Arial"/>
                <w:b/>
                <w:sz w:val="16"/>
                <w:szCs w:val="16"/>
              </w:rPr>
              <w:t>7.3.1.1</w:t>
            </w:r>
            <w:r w:rsidRPr="00497A8E">
              <w:rPr>
                <w:rFonts w:ascii="Verdana" w:hAnsi="Verdana" w:cs="Arial"/>
                <w:sz w:val="16"/>
                <w:szCs w:val="16"/>
              </w:rPr>
              <w:t xml:space="preserve"> En bomba de mano o grifo o válvula.</w:t>
            </w:r>
          </w:p>
        </w:tc>
        <w:tc>
          <w:tcPr>
            <w:tcW w:w="4788" w:type="dxa"/>
          </w:tcPr>
          <w:p w:rsidR="00273E87" w:rsidRPr="002A28DD" w:rsidRDefault="00E42635" w:rsidP="002A28DD">
            <w:pPr>
              <w:pStyle w:val="texto"/>
              <w:spacing w:line="228" w:lineRule="atLeast"/>
              <w:ind w:firstLine="0"/>
              <w:rPr>
                <w:rFonts w:ascii="Verdana" w:hAnsi="Verdana" w:cs="Arial"/>
                <w:bCs/>
                <w:sz w:val="16"/>
                <w:szCs w:val="16"/>
                <w:lang w:val="en-US"/>
              </w:rPr>
            </w:pPr>
            <w:r w:rsidRPr="002A28DD">
              <w:rPr>
                <w:rFonts w:ascii="Verdana" w:hAnsi="Verdana" w:cs="Arial"/>
                <w:b/>
                <w:sz w:val="16"/>
                <w:szCs w:val="16"/>
                <w:lang w:val="en-US"/>
              </w:rPr>
              <w:t xml:space="preserve">7.3.1.1 </w:t>
            </w:r>
            <w:r w:rsidRPr="002A28DD">
              <w:rPr>
                <w:rFonts w:ascii="Verdana" w:hAnsi="Verdana" w:cs="Arial"/>
                <w:bCs/>
                <w:sz w:val="16"/>
                <w:szCs w:val="16"/>
                <w:lang w:val="en-US"/>
              </w:rPr>
              <w:t xml:space="preserve">In a hand </w:t>
            </w:r>
            <w:r w:rsidR="002A28DD" w:rsidRPr="002A28DD">
              <w:rPr>
                <w:rFonts w:ascii="Verdana" w:hAnsi="Verdana" w:cs="Arial"/>
                <w:bCs/>
                <w:sz w:val="16"/>
                <w:szCs w:val="16"/>
                <w:lang w:val="en-US"/>
              </w:rPr>
              <w:t xml:space="preserve">pump or tap </w:t>
            </w:r>
            <w:r w:rsidR="002A28DD">
              <w:rPr>
                <w:rFonts w:ascii="Verdana" w:hAnsi="Verdana" w:cs="Arial"/>
                <w:bCs/>
                <w:sz w:val="16"/>
                <w:szCs w:val="16"/>
                <w:lang w:val="en-US"/>
              </w:rPr>
              <w:t xml:space="preserve">or valve. </w:t>
            </w:r>
          </w:p>
        </w:tc>
      </w:tr>
      <w:tr w:rsidR="00273E87" w:rsidRPr="00E42635"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sz w:val="16"/>
                <w:szCs w:val="16"/>
              </w:rPr>
              <w:t>El agua de los grifos o válvulas debe provenir directamente del sistema de distribución. No debe efectuarse toma de muestra en grifos o válvulas que presenten fugas entre el tambor y el cuello, ya que el agua puede correr por la parte exterior del grifo o válvulas y contaminar la muestra. Deben removerse los accesorios o aditamentos externos como mangueras, boquillas y filtros de plástico o hule antes de tomar la muestra.</w:t>
            </w:r>
          </w:p>
        </w:tc>
        <w:tc>
          <w:tcPr>
            <w:tcW w:w="4788" w:type="dxa"/>
          </w:tcPr>
          <w:p w:rsidR="00273E87" w:rsidRPr="00421B96" w:rsidRDefault="00E42635" w:rsidP="00D20C36">
            <w:pPr>
              <w:pStyle w:val="texto"/>
              <w:spacing w:line="228" w:lineRule="atLeast"/>
              <w:ind w:firstLine="0"/>
              <w:rPr>
                <w:rFonts w:ascii="Verdana" w:hAnsi="Verdana" w:cs="Arial"/>
                <w:sz w:val="16"/>
                <w:szCs w:val="16"/>
                <w:lang w:val="en-US"/>
              </w:rPr>
            </w:pPr>
            <w:r>
              <w:rPr>
                <w:rFonts w:ascii="Verdana" w:hAnsi="Verdana" w:cs="Arial"/>
                <w:sz w:val="16"/>
                <w:szCs w:val="16"/>
                <w:lang w:val="en-US"/>
              </w:rPr>
              <w:t xml:space="preserve">The water </w:t>
            </w:r>
            <w:r w:rsidR="002A28DD">
              <w:rPr>
                <w:rFonts w:ascii="Verdana" w:hAnsi="Verdana" w:cs="Arial"/>
                <w:sz w:val="16"/>
                <w:szCs w:val="16"/>
                <w:lang w:val="en-US"/>
              </w:rPr>
              <w:t>from the taps</w:t>
            </w:r>
            <w:r>
              <w:rPr>
                <w:rFonts w:ascii="Verdana" w:hAnsi="Verdana" w:cs="Arial"/>
                <w:sz w:val="16"/>
                <w:szCs w:val="16"/>
                <w:lang w:val="en-US"/>
              </w:rPr>
              <w:t xml:space="preserve"> or valves must come directly from the distribution system. The taking of samples must not be done </w:t>
            </w:r>
            <w:r w:rsidR="00D20C36">
              <w:rPr>
                <w:rFonts w:ascii="Verdana" w:hAnsi="Verdana" w:cs="Arial"/>
                <w:sz w:val="16"/>
                <w:szCs w:val="16"/>
                <w:lang w:val="en-US"/>
              </w:rPr>
              <w:t>from a</w:t>
            </w:r>
            <w:r w:rsidR="002A28DD">
              <w:rPr>
                <w:rFonts w:ascii="Verdana" w:hAnsi="Verdana" w:cs="Arial"/>
                <w:sz w:val="16"/>
                <w:szCs w:val="16"/>
                <w:lang w:val="en-US"/>
              </w:rPr>
              <w:t xml:space="preserve"> tap or valve</w:t>
            </w:r>
            <w:r>
              <w:rPr>
                <w:rFonts w:ascii="Verdana" w:hAnsi="Verdana" w:cs="Arial"/>
                <w:sz w:val="16"/>
                <w:szCs w:val="16"/>
                <w:lang w:val="en-US"/>
              </w:rPr>
              <w:t xml:space="preserve"> that ha</w:t>
            </w:r>
            <w:r w:rsidR="00D20C36">
              <w:rPr>
                <w:rFonts w:ascii="Verdana" w:hAnsi="Verdana" w:cs="Arial"/>
                <w:sz w:val="16"/>
                <w:szCs w:val="16"/>
                <w:lang w:val="en-US"/>
              </w:rPr>
              <w:t>s</w:t>
            </w:r>
            <w:r>
              <w:rPr>
                <w:rFonts w:ascii="Verdana" w:hAnsi="Verdana" w:cs="Arial"/>
                <w:sz w:val="16"/>
                <w:szCs w:val="16"/>
                <w:lang w:val="en-US"/>
              </w:rPr>
              <w:t xml:space="preserve"> leaks between the drum and the neck, because the water can run on the exterior part of the </w:t>
            </w:r>
            <w:r w:rsidR="002A28DD">
              <w:rPr>
                <w:rFonts w:ascii="Verdana" w:hAnsi="Verdana" w:cs="Arial"/>
                <w:sz w:val="16"/>
                <w:szCs w:val="16"/>
                <w:lang w:val="en-US"/>
              </w:rPr>
              <w:t>tap</w:t>
            </w:r>
            <w:r>
              <w:rPr>
                <w:rFonts w:ascii="Verdana" w:hAnsi="Verdana" w:cs="Arial"/>
                <w:sz w:val="16"/>
                <w:szCs w:val="16"/>
                <w:lang w:val="en-US"/>
              </w:rPr>
              <w:t xml:space="preserve"> or valves and contaminate the sample. The external accessories or devices must be removed, such as hoses, nozzles, and plastic or rubber filters before taking the sample. </w:t>
            </w:r>
          </w:p>
        </w:tc>
      </w:tr>
      <w:tr w:rsidR="00273E87" w:rsidRPr="002A28DD"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E42635">
              <w:rPr>
                <w:rFonts w:ascii="Verdana" w:hAnsi="Verdana" w:cs="Arial"/>
                <w:b/>
                <w:sz w:val="16"/>
                <w:szCs w:val="16"/>
                <w:lang w:val="en-US"/>
              </w:rPr>
              <w:t>7.3.1.1.1</w:t>
            </w:r>
            <w:r w:rsidRPr="00E42635">
              <w:rPr>
                <w:rFonts w:ascii="Verdana" w:hAnsi="Verdana" w:cs="Arial"/>
                <w:sz w:val="16"/>
                <w:szCs w:val="16"/>
                <w:lang w:val="en-US"/>
              </w:rPr>
              <w:t xml:space="preserve"> Si la limpieza del grifo </w:t>
            </w:r>
            <w:r w:rsidRPr="00497A8E">
              <w:rPr>
                <w:rFonts w:ascii="Verdana" w:hAnsi="Verdana" w:cs="Arial"/>
                <w:sz w:val="16"/>
                <w:szCs w:val="16"/>
              </w:rPr>
              <w:t xml:space="preserve">o válvulas seleccionado es dudosa elegir otro grifo o válvula. Si se requiere tomar la muestra en el grifo o válvulas de dudosa limpieza por propósitos especiales del muestreo, debe limpiarse el orificio de salida con una gasa estéril o torunda de algodón impregnada de solución de hipoclorito de sodio con una concentración de 100 </w:t>
            </w:r>
            <w:r w:rsidRPr="00497A8E">
              <w:rPr>
                <w:rFonts w:ascii="Verdana" w:hAnsi="Verdana" w:cs="Arial"/>
                <w:sz w:val="16"/>
                <w:szCs w:val="16"/>
              </w:rPr>
              <w:lastRenderedPageBreak/>
              <w:t xml:space="preserve">mg/L. Adicionalmente cuando el material y las condiciones del punto del salida lo permitan se podrá calentar a flama directa y posteriormente limpiarse con alcohol. </w:t>
            </w:r>
          </w:p>
        </w:tc>
        <w:tc>
          <w:tcPr>
            <w:tcW w:w="4788" w:type="dxa"/>
          </w:tcPr>
          <w:p w:rsidR="00273E87" w:rsidRPr="002A28DD" w:rsidRDefault="00E42635" w:rsidP="00D20C36">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lastRenderedPageBreak/>
              <w:t xml:space="preserve">7.3.1.1.1 </w:t>
            </w:r>
            <w:r w:rsidR="002A28DD">
              <w:rPr>
                <w:rFonts w:ascii="Verdana" w:hAnsi="Verdana" w:cs="Arial"/>
                <w:bCs/>
                <w:sz w:val="16"/>
                <w:szCs w:val="16"/>
                <w:lang w:val="en-US"/>
              </w:rPr>
              <w:t>If the clean</w:t>
            </w:r>
            <w:r w:rsidR="00D20C36">
              <w:rPr>
                <w:rFonts w:ascii="Verdana" w:hAnsi="Verdana" w:cs="Arial"/>
                <w:bCs/>
                <w:sz w:val="16"/>
                <w:szCs w:val="16"/>
                <w:lang w:val="en-US"/>
              </w:rPr>
              <w:t>liness</w:t>
            </w:r>
            <w:r w:rsidR="002A28DD">
              <w:rPr>
                <w:rFonts w:ascii="Verdana" w:hAnsi="Verdana" w:cs="Arial"/>
                <w:bCs/>
                <w:sz w:val="16"/>
                <w:szCs w:val="16"/>
                <w:lang w:val="en-US"/>
              </w:rPr>
              <w:t xml:space="preserve"> of the tap or valves is uncertain, choose another tap or valve. If the taking of the sample</w:t>
            </w:r>
            <w:r w:rsidR="00D20C36">
              <w:rPr>
                <w:rFonts w:ascii="Verdana" w:hAnsi="Verdana" w:cs="Arial"/>
                <w:bCs/>
                <w:sz w:val="16"/>
                <w:szCs w:val="16"/>
                <w:lang w:val="en-US"/>
              </w:rPr>
              <w:t>s</w:t>
            </w:r>
            <w:r w:rsidR="002A28DD">
              <w:rPr>
                <w:rFonts w:ascii="Verdana" w:hAnsi="Verdana" w:cs="Arial"/>
                <w:bCs/>
                <w:sz w:val="16"/>
                <w:szCs w:val="16"/>
                <w:lang w:val="en-US"/>
              </w:rPr>
              <w:t xml:space="preserve"> is require</w:t>
            </w:r>
            <w:r w:rsidR="00D20C36">
              <w:rPr>
                <w:rFonts w:ascii="Verdana" w:hAnsi="Verdana" w:cs="Arial"/>
                <w:bCs/>
                <w:sz w:val="16"/>
                <w:szCs w:val="16"/>
                <w:lang w:val="en-US"/>
              </w:rPr>
              <w:t>d</w:t>
            </w:r>
            <w:r w:rsidR="002A28DD">
              <w:rPr>
                <w:rFonts w:ascii="Verdana" w:hAnsi="Verdana" w:cs="Arial"/>
                <w:bCs/>
                <w:sz w:val="16"/>
                <w:szCs w:val="16"/>
                <w:lang w:val="en-US"/>
              </w:rPr>
              <w:t xml:space="preserve"> </w:t>
            </w:r>
            <w:r w:rsidR="00D20C36">
              <w:rPr>
                <w:rFonts w:ascii="Verdana" w:hAnsi="Verdana" w:cs="Arial"/>
                <w:bCs/>
                <w:sz w:val="16"/>
                <w:szCs w:val="16"/>
                <w:lang w:val="en-US"/>
              </w:rPr>
              <w:t>from</w:t>
            </w:r>
            <w:r w:rsidR="002A28DD">
              <w:rPr>
                <w:rFonts w:ascii="Verdana" w:hAnsi="Verdana" w:cs="Arial"/>
                <w:bCs/>
                <w:sz w:val="16"/>
                <w:szCs w:val="16"/>
                <w:lang w:val="en-US"/>
              </w:rPr>
              <w:t xml:space="preserve"> the tap or valves of uncertain cleanliness, for special purposes of the sampling, the output orifice must be cleaned with a sterile gauze or </w:t>
            </w:r>
            <w:r w:rsidR="005F38B3">
              <w:rPr>
                <w:rFonts w:ascii="Verdana" w:hAnsi="Verdana" w:cs="Arial"/>
                <w:bCs/>
                <w:sz w:val="16"/>
                <w:szCs w:val="16"/>
                <w:lang w:val="en-US"/>
              </w:rPr>
              <w:t>cotton</w:t>
            </w:r>
            <w:r w:rsidR="002A28DD">
              <w:rPr>
                <w:rFonts w:ascii="Verdana" w:hAnsi="Verdana" w:cs="Arial"/>
                <w:bCs/>
                <w:sz w:val="16"/>
                <w:szCs w:val="16"/>
                <w:lang w:val="en-US"/>
              </w:rPr>
              <w:t xml:space="preserve"> </w:t>
            </w:r>
            <w:r w:rsidR="005F38B3">
              <w:rPr>
                <w:rFonts w:ascii="Verdana" w:hAnsi="Verdana" w:cs="Arial"/>
                <w:bCs/>
                <w:sz w:val="16"/>
                <w:szCs w:val="16"/>
                <w:lang w:val="en-US"/>
              </w:rPr>
              <w:t>swabs</w:t>
            </w:r>
            <w:r w:rsidR="002A28DD">
              <w:rPr>
                <w:rFonts w:ascii="Verdana" w:hAnsi="Verdana" w:cs="Arial"/>
                <w:bCs/>
                <w:sz w:val="16"/>
                <w:szCs w:val="16"/>
                <w:lang w:val="en-US"/>
              </w:rPr>
              <w:t xml:space="preserve"> impregnated with sodium </w:t>
            </w:r>
            <w:r w:rsidR="005F38B3">
              <w:rPr>
                <w:rFonts w:ascii="Verdana" w:hAnsi="Verdana" w:cs="Arial"/>
                <w:bCs/>
                <w:sz w:val="16"/>
                <w:szCs w:val="16"/>
                <w:lang w:val="en-US"/>
              </w:rPr>
              <w:t>hydrochloride</w:t>
            </w:r>
            <w:r w:rsidR="002A28DD">
              <w:rPr>
                <w:rFonts w:ascii="Verdana" w:hAnsi="Verdana" w:cs="Arial"/>
                <w:bCs/>
                <w:sz w:val="16"/>
                <w:szCs w:val="16"/>
                <w:lang w:val="en-US"/>
              </w:rPr>
              <w:t xml:space="preserve"> solution with a concentration of 100 </w:t>
            </w:r>
            <w:r w:rsidR="002A28DD">
              <w:rPr>
                <w:rFonts w:ascii="Verdana" w:hAnsi="Verdana" w:cs="Arial"/>
                <w:bCs/>
                <w:sz w:val="16"/>
                <w:szCs w:val="16"/>
                <w:lang w:val="en-US"/>
              </w:rPr>
              <w:lastRenderedPageBreak/>
              <w:t xml:space="preserve">mg/L. Additionally, when the material and the conditions of the output point permit it, it can be heated over a direct flame and then cleaned with alcohol. </w:t>
            </w:r>
          </w:p>
        </w:tc>
      </w:tr>
      <w:tr w:rsidR="00273E87" w:rsidRPr="002A28DD"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lastRenderedPageBreak/>
              <w:t>7.3.1.1.2</w:t>
            </w:r>
            <w:r w:rsidRPr="00497A8E">
              <w:rPr>
                <w:rFonts w:ascii="Verdana" w:hAnsi="Verdana" w:cs="Arial"/>
                <w:sz w:val="16"/>
                <w:szCs w:val="16"/>
              </w:rPr>
              <w:t xml:space="preserve"> Debe dejarse correr el agua aproximadamente 3 min. hasta asegurarse que el agua que contenían las tuberías ha sido renovada o que la temperatura del agua sea estabilizada antes de tomar la muestra. Reducir el volumen de flujo para permitir el llenado del frasco sin salpicaduras.</w:t>
            </w:r>
          </w:p>
        </w:tc>
        <w:tc>
          <w:tcPr>
            <w:tcW w:w="4788" w:type="dxa"/>
          </w:tcPr>
          <w:p w:rsidR="00273E87" w:rsidRPr="002A28DD" w:rsidRDefault="002A28DD"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7.3.1.1.2 </w:t>
            </w:r>
            <w:r>
              <w:rPr>
                <w:rFonts w:ascii="Verdana" w:hAnsi="Verdana" w:cs="Arial"/>
                <w:bCs/>
                <w:sz w:val="16"/>
                <w:szCs w:val="16"/>
                <w:lang w:val="en-US"/>
              </w:rPr>
              <w:t xml:space="preserve">The water must be allowed to run for approximately 3 </w:t>
            </w:r>
            <w:r w:rsidR="005F38B3">
              <w:rPr>
                <w:rFonts w:ascii="Verdana" w:hAnsi="Verdana" w:cs="Arial"/>
                <w:bCs/>
                <w:sz w:val="16"/>
                <w:szCs w:val="16"/>
                <w:lang w:val="en-US"/>
              </w:rPr>
              <w:t>minutes</w:t>
            </w:r>
            <w:r>
              <w:rPr>
                <w:rFonts w:ascii="Verdana" w:hAnsi="Verdana" w:cs="Arial"/>
                <w:bCs/>
                <w:sz w:val="16"/>
                <w:szCs w:val="16"/>
                <w:lang w:val="en-US"/>
              </w:rPr>
              <w:t xml:space="preserve"> until that water contained in the pipes has been renewed or that the water temperature is stabilized before taking the sample. Reduce the flow volume to permit the filling of the flask without splashing. </w:t>
            </w:r>
          </w:p>
        </w:tc>
      </w:tr>
      <w:tr w:rsidR="00273E87" w:rsidRPr="002A28DD" w:rsidTr="00216BA8">
        <w:tc>
          <w:tcPr>
            <w:tcW w:w="4788" w:type="dxa"/>
          </w:tcPr>
          <w:p w:rsidR="00273E87" w:rsidRPr="002A28DD" w:rsidRDefault="00273E87" w:rsidP="00273E87">
            <w:pPr>
              <w:pStyle w:val="texto"/>
              <w:spacing w:line="228" w:lineRule="atLeast"/>
              <w:ind w:firstLine="0"/>
              <w:rPr>
                <w:rFonts w:ascii="Verdana" w:hAnsi="Verdana" w:cs="Arial"/>
                <w:sz w:val="16"/>
                <w:szCs w:val="16"/>
                <w:lang w:val="en-US"/>
              </w:rPr>
            </w:pPr>
            <w:r w:rsidRPr="002A28DD">
              <w:rPr>
                <w:rFonts w:ascii="Verdana" w:hAnsi="Verdana" w:cs="Arial"/>
                <w:b/>
                <w:sz w:val="16"/>
                <w:szCs w:val="16"/>
                <w:lang w:val="en-US"/>
              </w:rPr>
              <w:t>7.3.1.1.3</w:t>
            </w:r>
            <w:r w:rsidRPr="002A28DD">
              <w:rPr>
                <w:rFonts w:ascii="Verdana" w:hAnsi="Verdana" w:cs="Arial"/>
                <w:sz w:val="16"/>
                <w:szCs w:val="16"/>
                <w:lang w:val="en-US"/>
              </w:rPr>
              <w:t xml:space="preserve"> Colocarse los guantes y cubreboca.</w:t>
            </w:r>
          </w:p>
        </w:tc>
        <w:tc>
          <w:tcPr>
            <w:tcW w:w="4788" w:type="dxa"/>
          </w:tcPr>
          <w:p w:rsidR="00273E87" w:rsidRPr="002A28DD" w:rsidRDefault="002A28DD" w:rsidP="00273E87">
            <w:pPr>
              <w:pStyle w:val="texto"/>
              <w:spacing w:line="228" w:lineRule="atLeast"/>
              <w:ind w:firstLine="0"/>
              <w:rPr>
                <w:rFonts w:ascii="Verdana" w:hAnsi="Verdana" w:cs="Arial"/>
                <w:bCs/>
                <w:sz w:val="16"/>
                <w:szCs w:val="16"/>
                <w:lang w:val="es-MX"/>
              </w:rPr>
            </w:pPr>
            <w:r w:rsidRPr="002A28DD">
              <w:rPr>
                <w:rFonts w:ascii="Verdana" w:hAnsi="Verdana" w:cs="Arial"/>
                <w:b/>
                <w:sz w:val="16"/>
                <w:szCs w:val="16"/>
                <w:lang w:val="es-MX"/>
              </w:rPr>
              <w:t xml:space="preserve">7.3.1.1.3 </w:t>
            </w:r>
            <w:r w:rsidRPr="002A28DD">
              <w:rPr>
                <w:rFonts w:ascii="Verdana" w:hAnsi="Verdana" w:cs="Arial"/>
                <w:bCs/>
                <w:sz w:val="16"/>
                <w:szCs w:val="16"/>
                <w:lang w:val="es-MX"/>
              </w:rPr>
              <w:t xml:space="preserve">Put on gloves and face mask. </w:t>
            </w:r>
          </w:p>
        </w:tc>
      </w:tr>
      <w:tr w:rsidR="00273E87" w:rsidRPr="002A28DD"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2A28DD">
              <w:rPr>
                <w:rFonts w:ascii="Verdana" w:hAnsi="Verdana" w:cs="Arial"/>
                <w:b/>
                <w:sz w:val="16"/>
                <w:szCs w:val="16"/>
                <w:lang w:val="es-MX"/>
              </w:rPr>
              <w:t>7.3.1.1.4</w:t>
            </w:r>
            <w:r w:rsidRPr="002A28DD">
              <w:rPr>
                <w:rFonts w:ascii="Verdana" w:hAnsi="Verdana" w:cs="Arial"/>
                <w:sz w:val="16"/>
                <w:szCs w:val="16"/>
                <w:lang w:val="es-MX"/>
              </w:rPr>
              <w:t xml:space="preserve"> Cerca del orificio de salida, en el caso de frascos de vidrio </w:t>
            </w:r>
            <w:r w:rsidRPr="00497A8E">
              <w:rPr>
                <w:rFonts w:ascii="Verdana" w:hAnsi="Verdana" w:cs="Arial"/>
                <w:sz w:val="16"/>
                <w:szCs w:val="16"/>
              </w:rPr>
              <w:t>con tapón esmerilado y protegidos con papel, deben quitarse simultáneamente el tapón del frasco y el papel de protección, manejándolos como unidad, evitando que se contaminen el tapón, el papel de protección, o el cuello del frasco. Para lo anterior es necesario sostener el tapón o tapa con el esmeril o rosca hacia abajo; en el caso de frascos estériles desechables desprender y eliminar el sello de seguridad y mantener la tapa con la rosca hacia abajo; para el caso de uso de bolsas estériles desprender y eliminar el sello de seguridad de la bolsa.</w:t>
            </w:r>
          </w:p>
        </w:tc>
        <w:tc>
          <w:tcPr>
            <w:tcW w:w="4788" w:type="dxa"/>
          </w:tcPr>
          <w:p w:rsidR="00273E87" w:rsidRPr="002A28DD" w:rsidRDefault="002A28DD" w:rsidP="002E2075">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7.3.1.1.4 </w:t>
            </w:r>
            <w:r>
              <w:rPr>
                <w:rFonts w:ascii="Verdana" w:hAnsi="Verdana" w:cs="Arial"/>
                <w:bCs/>
                <w:sz w:val="16"/>
                <w:szCs w:val="16"/>
                <w:lang w:val="en-US"/>
              </w:rPr>
              <w:t>Near the orifice of the output, in the case of glass flasks with a screw on top and protected with paper, the top of the flask and the protective paper must be removed simultaneously, handling them as a unit, avoiding the top, protective paper or the neck of the flask from being contaminated. For the preceding, it is necessary to sustain the top or screw on top or bottom threaded top; in the case of disposable sterile flasks, detach and eliminate the safety seal and maintain the cover with the screw down top; when sterile bags</w:t>
            </w:r>
            <w:r w:rsidR="002E2075">
              <w:rPr>
                <w:rFonts w:ascii="Verdana" w:hAnsi="Verdana" w:cs="Arial"/>
                <w:bCs/>
                <w:sz w:val="16"/>
                <w:szCs w:val="16"/>
                <w:lang w:val="en-US"/>
              </w:rPr>
              <w:t xml:space="preserve"> are used, detach and eliminate the safety seal of the bag. </w:t>
            </w:r>
          </w:p>
        </w:tc>
      </w:tr>
      <w:tr w:rsidR="00273E87" w:rsidRPr="002E2075"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7.3.1.1.5</w:t>
            </w:r>
            <w:r w:rsidRPr="00497A8E">
              <w:rPr>
                <w:rFonts w:ascii="Verdana" w:hAnsi="Verdana" w:cs="Arial"/>
                <w:sz w:val="16"/>
                <w:szCs w:val="16"/>
              </w:rPr>
              <w:t xml:space="preserve"> Proceder a tomar la muestra sin pérdida de tiempo y sin enjuagar el frasco; se debe dejar el espacio libre requerido para la agitación de la muestra previa al análisis (aproximadamente 10% de volumen del frasco). Efectuada la toma de muestra, deben colocarse el tapón con el papel de protección o la tapa al frasco; en el caso de las bolsas proceder al cerrado hermético.</w:t>
            </w:r>
          </w:p>
        </w:tc>
        <w:tc>
          <w:tcPr>
            <w:tcW w:w="4788" w:type="dxa"/>
          </w:tcPr>
          <w:p w:rsidR="00273E87" w:rsidRPr="002E2075" w:rsidRDefault="002E2075"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7.3.1.1.5 </w:t>
            </w:r>
            <w:r>
              <w:rPr>
                <w:rFonts w:ascii="Verdana" w:hAnsi="Verdana" w:cs="Arial"/>
                <w:bCs/>
                <w:sz w:val="16"/>
                <w:szCs w:val="16"/>
                <w:lang w:val="en-US"/>
              </w:rPr>
              <w:t xml:space="preserve">Proceed with taking the sample without loss of time and without rinsing the flask; the required free space for the agitation of the sample must be left prior to the analysis (approximately 10% of volume of the flask). Once the sample is taken, the cover with the protective paper or the top of the flask must be placed; in the case of bags, proceed with the hermetic closure. </w:t>
            </w:r>
          </w:p>
        </w:tc>
      </w:tr>
      <w:tr w:rsidR="00273E87" w:rsidRPr="005F38B3"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7.3.1.2</w:t>
            </w:r>
            <w:r w:rsidRPr="00497A8E">
              <w:rPr>
                <w:rFonts w:ascii="Verdana" w:hAnsi="Verdana" w:cs="Arial"/>
                <w:sz w:val="16"/>
                <w:szCs w:val="16"/>
              </w:rPr>
              <w:t xml:space="preserve"> En captación de un cuerpo de agua superficial o tanque de almacenamiento.</w:t>
            </w:r>
          </w:p>
        </w:tc>
        <w:tc>
          <w:tcPr>
            <w:tcW w:w="4788" w:type="dxa"/>
          </w:tcPr>
          <w:p w:rsidR="00273E87" w:rsidRPr="005F38B3" w:rsidRDefault="002E2075" w:rsidP="005F38B3">
            <w:pPr>
              <w:pStyle w:val="texto"/>
              <w:spacing w:line="228" w:lineRule="atLeast"/>
              <w:ind w:firstLine="0"/>
              <w:rPr>
                <w:rFonts w:ascii="Verdana" w:hAnsi="Verdana" w:cs="Arial"/>
                <w:bCs/>
                <w:sz w:val="16"/>
                <w:szCs w:val="16"/>
                <w:lang w:val="en-US"/>
              </w:rPr>
            </w:pPr>
            <w:r w:rsidRPr="005F38B3">
              <w:rPr>
                <w:rFonts w:ascii="Verdana" w:hAnsi="Verdana" w:cs="Arial"/>
                <w:b/>
                <w:sz w:val="16"/>
                <w:szCs w:val="16"/>
                <w:lang w:val="en-US"/>
              </w:rPr>
              <w:t xml:space="preserve">7.3.1.2 </w:t>
            </w:r>
            <w:r w:rsidRPr="005F38B3">
              <w:rPr>
                <w:rFonts w:ascii="Verdana" w:hAnsi="Verdana" w:cs="Arial"/>
                <w:bCs/>
                <w:sz w:val="16"/>
                <w:szCs w:val="16"/>
                <w:lang w:val="en-US"/>
              </w:rPr>
              <w:t>In the capturing of surface water or f</w:t>
            </w:r>
            <w:r w:rsidR="005F38B3" w:rsidRPr="005F38B3">
              <w:rPr>
                <w:rFonts w:ascii="Verdana" w:hAnsi="Verdana" w:cs="Arial"/>
                <w:bCs/>
                <w:sz w:val="16"/>
                <w:szCs w:val="16"/>
                <w:lang w:val="en-US"/>
              </w:rPr>
              <w:t>ro</w:t>
            </w:r>
            <w:r w:rsidRPr="005F38B3">
              <w:rPr>
                <w:rFonts w:ascii="Verdana" w:hAnsi="Verdana" w:cs="Arial"/>
                <w:bCs/>
                <w:sz w:val="16"/>
                <w:szCs w:val="16"/>
                <w:lang w:val="en-US"/>
              </w:rPr>
              <w:t xml:space="preserve">m a storage tank. </w:t>
            </w:r>
          </w:p>
        </w:tc>
      </w:tr>
      <w:tr w:rsidR="00273E87" w:rsidRPr="002E2075"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7.3.1.2.1</w:t>
            </w:r>
            <w:r w:rsidRPr="00497A8E">
              <w:rPr>
                <w:rFonts w:ascii="Verdana" w:hAnsi="Verdana" w:cs="Arial"/>
                <w:sz w:val="16"/>
                <w:szCs w:val="16"/>
              </w:rPr>
              <w:t xml:space="preserve"> Deben lavarse manos y antebrazos con agua y jabón, y colocarse guantes y cubreboca.</w:t>
            </w:r>
          </w:p>
        </w:tc>
        <w:tc>
          <w:tcPr>
            <w:tcW w:w="4788" w:type="dxa"/>
          </w:tcPr>
          <w:p w:rsidR="00273E87" w:rsidRPr="002E2075" w:rsidRDefault="002E2075"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7.3.1.2.1 </w:t>
            </w:r>
            <w:r>
              <w:rPr>
                <w:rFonts w:ascii="Verdana" w:hAnsi="Verdana" w:cs="Arial"/>
                <w:bCs/>
                <w:sz w:val="16"/>
                <w:szCs w:val="16"/>
                <w:lang w:val="en-US"/>
              </w:rPr>
              <w:t xml:space="preserve">Hands and forearms must be washed with soap and water, and gloves and face masks positioned. </w:t>
            </w:r>
          </w:p>
        </w:tc>
      </w:tr>
      <w:tr w:rsidR="00273E87" w:rsidRPr="00FB06EE"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2E2075">
              <w:rPr>
                <w:rFonts w:ascii="Verdana" w:hAnsi="Verdana" w:cs="Arial"/>
                <w:b/>
                <w:sz w:val="16"/>
                <w:szCs w:val="16"/>
                <w:lang w:val="en-US"/>
              </w:rPr>
              <w:t>7.3.1.2.2</w:t>
            </w:r>
            <w:r w:rsidRPr="002E2075">
              <w:rPr>
                <w:rFonts w:ascii="Verdana" w:hAnsi="Verdana" w:cs="Arial"/>
                <w:sz w:val="16"/>
                <w:szCs w:val="16"/>
                <w:lang w:val="en-US"/>
              </w:rPr>
              <w:t xml:space="preserve"> En el caso de frascos de </w:t>
            </w:r>
            <w:r w:rsidRPr="00497A8E">
              <w:rPr>
                <w:rFonts w:ascii="Verdana" w:hAnsi="Verdana" w:cs="Arial"/>
                <w:sz w:val="16"/>
                <w:szCs w:val="16"/>
              </w:rPr>
              <w:t>vidrio con tapón esmerilado quitar únicamente el papel de protección evitando que se contamine, y en el caso de frascos y bolsas estériles desechables, desprender el sello de seguridad.</w:t>
            </w:r>
          </w:p>
        </w:tc>
        <w:tc>
          <w:tcPr>
            <w:tcW w:w="4788" w:type="dxa"/>
          </w:tcPr>
          <w:p w:rsidR="00273E87" w:rsidRPr="00FB06EE" w:rsidRDefault="002E2075"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7.3.1.2.2 </w:t>
            </w:r>
            <w:r w:rsidR="00FB06EE">
              <w:rPr>
                <w:rFonts w:ascii="Verdana" w:hAnsi="Verdana" w:cs="Arial"/>
                <w:bCs/>
                <w:sz w:val="16"/>
                <w:szCs w:val="16"/>
                <w:lang w:val="en-US"/>
              </w:rPr>
              <w:t xml:space="preserve">In the case of glass flasks with a screw on top, only remove the protective paper avoiding it from being contaminated, and in the case of flasks and disposable sterile bags, detach the safety seal. </w:t>
            </w:r>
          </w:p>
        </w:tc>
      </w:tr>
      <w:tr w:rsidR="00273E87" w:rsidRPr="00FB06EE"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FB06EE">
              <w:rPr>
                <w:rFonts w:ascii="Verdana" w:hAnsi="Verdana" w:cs="Arial"/>
                <w:b/>
                <w:sz w:val="16"/>
                <w:szCs w:val="16"/>
                <w:lang w:val="en-US"/>
              </w:rPr>
              <w:t>7.3.1.2.3</w:t>
            </w:r>
            <w:r w:rsidRPr="00FB06EE">
              <w:rPr>
                <w:rFonts w:ascii="Verdana" w:hAnsi="Verdana" w:cs="Arial"/>
                <w:sz w:val="16"/>
                <w:szCs w:val="16"/>
                <w:lang w:val="en-US"/>
              </w:rPr>
              <w:t xml:space="preserve"> Sumergir el frasco en el agua con el cuello hacia abajo hasta una profundidad de 15 a 30 cm, destapar </w:t>
            </w:r>
            <w:r w:rsidRPr="00497A8E">
              <w:rPr>
                <w:rFonts w:ascii="Verdana" w:hAnsi="Verdana" w:cs="Arial"/>
                <w:sz w:val="16"/>
                <w:szCs w:val="16"/>
              </w:rPr>
              <w:t xml:space="preserve">y a continuación girar el frasco ligeramente permitiendo el llenado (en todos los casos debe evitarse tomar la muestra de la capa superficial o del fondo, donde puede haber nata o sedimento y en el caso de captación en cuerpos de agua superficiales, no deben tomarse muestras muy próximas a la orilla o muy distantes del punto de extracción); si existe corriente en el cuerpo de agua, la toma de muestra debe efectuarse con la boca del frasco a contracorriente. Efectuada la toma de muestra debe colocarse el tapón o tapa, sacar el frasco del agua y colocar el papel de protección en su caso. Para el caso en el que se utilice bolsa, sumergirla </w:t>
            </w:r>
            <w:r w:rsidRPr="00497A8E">
              <w:rPr>
                <w:rFonts w:ascii="Verdana" w:hAnsi="Verdana" w:cs="Arial"/>
                <w:sz w:val="16"/>
                <w:szCs w:val="16"/>
              </w:rPr>
              <w:lastRenderedPageBreak/>
              <w:t>a la profundidad arriba indicada. Tomar la muestra y cerrar la bolsa bajo el agua, posteriormente sellar ésta fuera del agua.</w:t>
            </w:r>
          </w:p>
        </w:tc>
        <w:tc>
          <w:tcPr>
            <w:tcW w:w="4788" w:type="dxa"/>
          </w:tcPr>
          <w:p w:rsidR="00273E87" w:rsidRPr="00FB06EE" w:rsidRDefault="00FB06EE"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lastRenderedPageBreak/>
              <w:t xml:space="preserve">7.3.1.2.3 </w:t>
            </w:r>
            <w:r>
              <w:rPr>
                <w:rFonts w:ascii="Verdana" w:hAnsi="Verdana" w:cs="Arial"/>
                <w:bCs/>
                <w:sz w:val="16"/>
                <w:szCs w:val="16"/>
                <w:lang w:val="en-US"/>
              </w:rPr>
              <w:t>Submerge the flask in the water with the neck downward to a depth of 15 to 30 cm, uncover and then turn the flask lightly permitting the filling (at all times, avoid taking the sample from the surface or b</w:t>
            </w:r>
            <w:r w:rsidR="004D49FA">
              <w:rPr>
                <w:rFonts w:ascii="Verdana" w:hAnsi="Verdana" w:cs="Arial"/>
                <w:bCs/>
                <w:sz w:val="16"/>
                <w:szCs w:val="16"/>
                <w:lang w:val="en-US"/>
              </w:rPr>
              <w:t xml:space="preserve">ottom layer, where there can be foam or sediment and in the case of capturing in bodies of surface water, samples should not be taken very near the edge or very far </w:t>
            </w:r>
            <w:r w:rsidR="005F38B3">
              <w:rPr>
                <w:rFonts w:ascii="Verdana" w:hAnsi="Verdana" w:cs="Arial"/>
                <w:bCs/>
                <w:sz w:val="16"/>
                <w:szCs w:val="16"/>
                <w:lang w:val="en-US"/>
              </w:rPr>
              <w:t>from</w:t>
            </w:r>
            <w:r w:rsidR="004D49FA">
              <w:rPr>
                <w:rFonts w:ascii="Verdana" w:hAnsi="Verdana" w:cs="Arial"/>
                <w:bCs/>
                <w:sz w:val="16"/>
                <w:szCs w:val="16"/>
                <w:lang w:val="en-US"/>
              </w:rPr>
              <w:t xml:space="preserve"> the extraction point); if </w:t>
            </w:r>
            <w:r w:rsidR="005F38B3">
              <w:rPr>
                <w:rFonts w:ascii="Verdana" w:hAnsi="Verdana" w:cs="Arial"/>
                <w:bCs/>
                <w:sz w:val="16"/>
                <w:szCs w:val="16"/>
                <w:lang w:val="en-US"/>
              </w:rPr>
              <w:t>there</w:t>
            </w:r>
            <w:r w:rsidR="004D49FA">
              <w:rPr>
                <w:rFonts w:ascii="Verdana" w:hAnsi="Verdana" w:cs="Arial"/>
                <w:bCs/>
                <w:sz w:val="16"/>
                <w:szCs w:val="16"/>
                <w:lang w:val="en-US"/>
              </w:rPr>
              <w:t xml:space="preserve"> exists a current in the body of water, the taking of the sample must be done with the mouth of the flask counter</w:t>
            </w:r>
            <w:r w:rsidR="00D20C36">
              <w:rPr>
                <w:rFonts w:ascii="Verdana" w:hAnsi="Verdana" w:cs="Arial"/>
                <w:bCs/>
                <w:sz w:val="16"/>
                <w:szCs w:val="16"/>
                <w:lang w:val="en-US"/>
              </w:rPr>
              <w:t xml:space="preserve"> the</w:t>
            </w:r>
            <w:r w:rsidR="004D49FA">
              <w:rPr>
                <w:rFonts w:ascii="Verdana" w:hAnsi="Verdana" w:cs="Arial"/>
                <w:bCs/>
                <w:sz w:val="16"/>
                <w:szCs w:val="16"/>
                <w:lang w:val="en-US"/>
              </w:rPr>
              <w:t xml:space="preserve"> current. Once the taking of the sample is completed, the cover or top must be placed on it, remove the flask from the water and place the protective paper </w:t>
            </w:r>
            <w:r w:rsidR="00D20C36">
              <w:rPr>
                <w:rFonts w:ascii="Verdana" w:hAnsi="Verdana" w:cs="Arial"/>
                <w:bCs/>
                <w:sz w:val="16"/>
                <w:szCs w:val="16"/>
                <w:lang w:val="en-US"/>
              </w:rPr>
              <w:t xml:space="preserve">on it </w:t>
            </w:r>
            <w:r w:rsidR="004D49FA">
              <w:rPr>
                <w:rFonts w:ascii="Verdana" w:hAnsi="Verdana" w:cs="Arial"/>
                <w:bCs/>
                <w:sz w:val="16"/>
                <w:szCs w:val="16"/>
                <w:lang w:val="en-US"/>
              </w:rPr>
              <w:t xml:space="preserve">when applicable. For the case in which the bag is used, </w:t>
            </w:r>
            <w:r w:rsidR="004D49FA">
              <w:rPr>
                <w:rFonts w:ascii="Verdana" w:hAnsi="Verdana" w:cs="Arial"/>
                <w:bCs/>
                <w:sz w:val="16"/>
                <w:szCs w:val="16"/>
                <w:lang w:val="en-US"/>
              </w:rPr>
              <w:lastRenderedPageBreak/>
              <w:t xml:space="preserve">submerge it to the depth indicated above. Taking the sample and closing the bag under water, then seal it outside of the water. </w:t>
            </w:r>
          </w:p>
        </w:tc>
      </w:tr>
      <w:tr w:rsidR="00273E87" w:rsidRPr="004D49FA"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sz w:val="16"/>
                <w:szCs w:val="16"/>
              </w:rPr>
              <w:lastRenderedPageBreak/>
              <w:t>En el caso de tanques de almacenamiento, si no es posible la toma de muestra como se indica en este punto, debe procederse como se menciona en 7.3.1.4.</w:t>
            </w:r>
          </w:p>
        </w:tc>
        <w:tc>
          <w:tcPr>
            <w:tcW w:w="4788" w:type="dxa"/>
          </w:tcPr>
          <w:p w:rsidR="00273E87" w:rsidRPr="00421B96" w:rsidRDefault="004D49FA" w:rsidP="00273E87">
            <w:pPr>
              <w:pStyle w:val="texto"/>
              <w:spacing w:line="228" w:lineRule="atLeast"/>
              <w:ind w:firstLine="0"/>
              <w:rPr>
                <w:rFonts w:ascii="Verdana" w:hAnsi="Verdana" w:cs="Arial"/>
                <w:sz w:val="16"/>
                <w:szCs w:val="16"/>
                <w:lang w:val="en-US"/>
              </w:rPr>
            </w:pPr>
            <w:r>
              <w:rPr>
                <w:rFonts w:ascii="Verdana" w:hAnsi="Verdana" w:cs="Arial"/>
                <w:sz w:val="16"/>
                <w:szCs w:val="16"/>
                <w:lang w:val="en-US"/>
              </w:rPr>
              <w:t xml:space="preserve">In the case of storage tanks, if the taking of the sample is not possible as indicated in this point, one should proceed as mentioned in 7.3.1.4. </w:t>
            </w:r>
          </w:p>
        </w:tc>
      </w:tr>
      <w:tr w:rsidR="00273E87" w:rsidRPr="00497A8E"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7.3.1.3</w:t>
            </w:r>
            <w:r w:rsidRPr="00497A8E">
              <w:rPr>
                <w:rFonts w:ascii="Verdana" w:hAnsi="Verdana" w:cs="Arial"/>
                <w:sz w:val="16"/>
                <w:szCs w:val="16"/>
              </w:rPr>
              <w:t xml:space="preserve"> En pozo profundo.</w:t>
            </w:r>
          </w:p>
        </w:tc>
        <w:tc>
          <w:tcPr>
            <w:tcW w:w="4788" w:type="dxa"/>
          </w:tcPr>
          <w:p w:rsidR="00273E87" w:rsidRPr="004D49FA" w:rsidRDefault="004D49FA" w:rsidP="00273E87">
            <w:pPr>
              <w:pStyle w:val="texto"/>
              <w:spacing w:line="228" w:lineRule="atLeast"/>
              <w:ind w:firstLine="0"/>
              <w:rPr>
                <w:rFonts w:ascii="Verdana" w:hAnsi="Verdana" w:cs="Arial"/>
                <w:bCs/>
                <w:sz w:val="16"/>
                <w:szCs w:val="16"/>
                <w:lang w:val="es-MX"/>
              </w:rPr>
            </w:pPr>
            <w:r w:rsidRPr="004D49FA">
              <w:rPr>
                <w:rFonts w:ascii="Verdana" w:hAnsi="Verdana" w:cs="Arial"/>
                <w:b/>
                <w:sz w:val="16"/>
                <w:szCs w:val="16"/>
                <w:lang w:val="es-MX"/>
              </w:rPr>
              <w:t xml:space="preserve">7.3.1.3 </w:t>
            </w:r>
            <w:r w:rsidRPr="004D49FA">
              <w:rPr>
                <w:rFonts w:ascii="Verdana" w:hAnsi="Verdana" w:cs="Arial"/>
                <w:bCs/>
                <w:sz w:val="16"/>
                <w:szCs w:val="16"/>
                <w:lang w:val="es-MX"/>
              </w:rPr>
              <w:t xml:space="preserve">In </w:t>
            </w:r>
            <w:r>
              <w:rPr>
                <w:rFonts w:ascii="Verdana" w:hAnsi="Verdana" w:cs="Arial"/>
                <w:bCs/>
                <w:sz w:val="16"/>
                <w:szCs w:val="16"/>
                <w:lang w:val="es-MX"/>
              </w:rPr>
              <w:t xml:space="preserve">a </w:t>
            </w:r>
            <w:r w:rsidRPr="004D49FA">
              <w:rPr>
                <w:rFonts w:ascii="Verdana" w:hAnsi="Verdana" w:cs="Arial"/>
                <w:bCs/>
                <w:sz w:val="16"/>
                <w:szCs w:val="16"/>
                <w:lang w:val="es-MX"/>
              </w:rPr>
              <w:t xml:space="preserve">deep well. </w:t>
            </w:r>
          </w:p>
        </w:tc>
      </w:tr>
      <w:tr w:rsidR="00273E87" w:rsidRPr="004D49FA"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7.3.1.3.1</w:t>
            </w:r>
            <w:r w:rsidRPr="00497A8E">
              <w:rPr>
                <w:rFonts w:ascii="Verdana" w:hAnsi="Verdana" w:cs="Arial"/>
                <w:sz w:val="16"/>
                <w:szCs w:val="16"/>
              </w:rPr>
              <w:t xml:space="preserve"> Si el pozo cuenta con grifo o válvula para toma de muestra, debe procederse como se indica en el numeral 7.3.1.1.</w:t>
            </w:r>
          </w:p>
        </w:tc>
        <w:tc>
          <w:tcPr>
            <w:tcW w:w="4788" w:type="dxa"/>
          </w:tcPr>
          <w:p w:rsidR="00273E87" w:rsidRPr="004D49FA" w:rsidRDefault="004D49FA"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7.3.1.3.1 </w:t>
            </w:r>
            <w:r>
              <w:rPr>
                <w:rFonts w:ascii="Verdana" w:hAnsi="Verdana" w:cs="Arial"/>
                <w:bCs/>
                <w:sz w:val="16"/>
                <w:szCs w:val="16"/>
                <w:lang w:val="en-US"/>
              </w:rPr>
              <w:t>If the well has a tap or valve for taking the sample, one must proceed as indicated in number 7.3.1.1.</w:t>
            </w:r>
          </w:p>
        </w:tc>
      </w:tr>
      <w:tr w:rsidR="00273E87" w:rsidRPr="004D49FA" w:rsidTr="00216BA8">
        <w:tc>
          <w:tcPr>
            <w:tcW w:w="4788" w:type="dxa"/>
          </w:tcPr>
          <w:p w:rsidR="00273E87" w:rsidRPr="00497A8E" w:rsidRDefault="00273E87" w:rsidP="00273E87">
            <w:pPr>
              <w:pStyle w:val="texto"/>
              <w:spacing w:line="228" w:lineRule="atLeast"/>
              <w:ind w:firstLine="0"/>
              <w:rPr>
                <w:rFonts w:ascii="Verdana" w:hAnsi="Verdana" w:cs="Arial"/>
                <w:sz w:val="16"/>
                <w:szCs w:val="16"/>
              </w:rPr>
            </w:pPr>
            <w:r w:rsidRPr="00497A8E">
              <w:rPr>
                <w:rFonts w:ascii="Verdana" w:hAnsi="Verdana" w:cs="Arial"/>
                <w:b/>
                <w:sz w:val="16"/>
                <w:szCs w:val="16"/>
              </w:rPr>
              <w:t>7.3.1.3.2</w:t>
            </w:r>
            <w:r w:rsidRPr="00497A8E">
              <w:rPr>
                <w:rFonts w:ascii="Verdana" w:hAnsi="Verdana" w:cs="Arial"/>
                <w:sz w:val="16"/>
                <w:szCs w:val="16"/>
              </w:rPr>
              <w:t xml:space="preserve"> Si el pozo no cuenta con grifo o válvula para toma de muestra, debe abrirse la válvula de una tubería de desfogue, dejarse correr el agua por un mínimo de 3 min. y a continuación se procede como en 7.3.1.1.3 y 7.3.1.1.4.</w:t>
            </w:r>
          </w:p>
        </w:tc>
        <w:tc>
          <w:tcPr>
            <w:tcW w:w="4788" w:type="dxa"/>
          </w:tcPr>
          <w:p w:rsidR="00273E87" w:rsidRPr="004D49FA" w:rsidRDefault="004D49FA" w:rsidP="00273E87">
            <w:pPr>
              <w:pStyle w:val="texto"/>
              <w:spacing w:line="228" w:lineRule="atLeast"/>
              <w:ind w:firstLine="0"/>
              <w:rPr>
                <w:rFonts w:ascii="Verdana" w:hAnsi="Verdana" w:cs="Arial"/>
                <w:bCs/>
                <w:sz w:val="16"/>
                <w:szCs w:val="16"/>
                <w:lang w:val="en-US"/>
              </w:rPr>
            </w:pPr>
            <w:r>
              <w:rPr>
                <w:rFonts w:ascii="Verdana" w:hAnsi="Verdana" w:cs="Arial"/>
                <w:b/>
                <w:sz w:val="16"/>
                <w:szCs w:val="16"/>
                <w:lang w:val="en-US"/>
              </w:rPr>
              <w:t xml:space="preserve">7.3.1.3.2 </w:t>
            </w:r>
            <w:r>
              <w:rPr>
                <w:rFonts w:ascii="Verdana" w:hAnsi="Verdana" w:cs="Arial"/>
                <w:bCs/>
                <w:sz w:val="16"/>
                <w:szCs w:val="16"/>
                <w:lang w:val="en-US"/>
              </w:rPr>
              <w:t xml:space="preserve">If the well does not have a tap or valve for taking samples, the valve of a venting pipe must be opened, the water allowed to run for a minimum of 3 minutes and then proceed as in 7.3.1.1.3 and 7.3.1.1.4. </w:t>
            </w:r>
          </w:p>
        </w:tc>
      </w:tr>
      <w:tr w:rsidR="00273E87" w:rsidRPr="004D49FA" w:rsidTr="00216BA8">
        <w:tc>
          <w:tcPr>
            <w:tcW w:w="4788" w:type="dxa"/>
          </w:tcPr>
          <w:p w:rsidR="00273E87" w:rsidRPr="004D49FA" w:rsidRDefault="00273E87" w:rsidP="00273E87">
            <w:pPr>
              <w:pStyle w:val="texto"/>
              <w:ind w:firstLine="0"/>
              <w:rPr>
                <w:rFonts w:ascii="Verdana" w:hAnsi="Verdana" w:cs="Arial"/>
                <w:sz w:val="16"/>
                <w:szCs w:val="16"/>
                <w:lang w:val="en-US"/>
              </w:rPr>
            </w:pPr>
            <w:r w:rsidRPr="004D49FA">
              <w:rPr>
                <w:rFonts w:ascii="Verdana" w:hAnsi="Verdana" w:cs="Arial"/>
                <w:b/>
                <w:sz w:val="16"/>
                <w:szCs w:val="16"/>
                <w:lang w:val="en-US"/>
              </w:rPr>
              <w:t>7.3.1.4</w:t>
            </w:r>
            <w:r w:rsidRPr="004D49FA">
              <w:rPr>
                <w:rFonts w:ascii="Verdana" w:hAnsi="Verdana" w:cs="Arial"/>
                <w:sz w:val="16"/>
                <w:szCs w:val="16"/>
                <w:lang w:val="en-US"/>
              </w:rPr>
              <w:t xml:space="preserve"> En pozo somero o fuente similar.</w:t>
            </w:r>
          </w:p>
        </w:tc>
        <w:tc>
          <w:tcPr>
            <w:tcW w:w="4788" w:type="dxa"/>
          </w:tcPr>
          <w:p w:rsidR="00273E87" w:rsidRPr="004D49FA" w:rsidRDefault="004D49FA" w:rsidP="00273E87">
            <w:pPr>
              <w:pStyle w:val="texto"/>
              <w:ind w:firstLine="0"/>
              <w:rPr>
                <w:rFonts w:ascii="Verdana" w:hAnsi="Verdana" w:cs="Arial"/>
                <w:bCs/>
                <w:sz w:val="16"/>
                <w:szCs w:val="16"/>
                <w:lang w:val="es-MX"/>
              </w:rPr>
            </w:pPr>
            <w:r w:rsidRPr="004D49FA">
              <w:rPr>
                <w:rFonts w:ascii="Verdana" w:hAnsi="Verdana" w:cs="Arial"/>
                <w:b/>
                <w:sz w:val="16"/>
                <w:szCs w:val="16"/>
                <w:lang w:val="es-MX"/>
              </w:rPr>
              <w:t xml:space="preserve">7.3.1.4 </w:t>
            </w:r>
            <w:r w:rsidRPr="004D49FA">
              <w:rPr>
                <w:rFonts w:ascii="Verdana" w:hAnsi="Verdana" w:cs="Arial"/>
                <w:bCs/>
                <w:sz w:val="16"/>
                <w:szCs w:val="16"/>
                <w:lang w:val="es-MX"/>
              </w:rPr>
              <w:t xml:space="preserve">In a shallow well or similar source. </w:t>
            </w:r>
          </w:p>
        </w:tc>
      </w:tr>
      <w:tr w:rsidR="00273E87" w:rsidRPr="004D49FA" w:rsidTr="00216BA8">
        <w:tc>
          <w:tcPr>
            <w:tcW w:w="4788" w:type="dxa"/>
          </w:tcPr>
          <w:p w:rsidR="00273E87" w:rsidRPr="00497A8E" w:rsidRDefault="00273E87" w:rsidP="00273E87">
            <w:pPr>
              <w:pStyle w:val="texto"/>
              <w:ind w:firstLine="0"/>
              <w:rPr>
                <w:rFonts w:ascii="Verdana" w:hAnsi="Verdana" w:cs="Arial"/>
                <w:sz w:val="16"/>
                <w:szCs w:val="16"/>
              </w:rPr>
            </w:pPr>
            <w:r w:rsidRPr="004D49FA">
              <w:rPr>
                <w:rFonts w:ascii="Verdana" w:hAnsi="Verdana" w:cs="Arial"/>
                <w:b/>
                <w:sz w:val="16"/>
                <w:szCs w:val="16"/>
                <w:lang w:val="es-MX"/>
              </w:rPr>
              <w:t>7.3.1.4</w:t>
            </w:r>
            <w:r w:rsidRPr="00497A8E">
              <w:rPr>
                <w:rFonts w:ascii="Verdana" w:hAnsi="Verdana" w:cs="Arial"/>
                <w:b/>
                <w:sz w:val="16"/>
                <w:szCs w:val="16"/>
              </w:rPr>
              <w:t>.1</w:t>
            </w:r>
            <w:r w:rsidRPr="00497A8E">
              <w:rPr>
                <w:rFonts w:ascii="Verdana" w:hAnsi="Verdana" w:cs="Arial"/>
                <w:sz w:val="16"/>
                <w:szCs w:val="16"/>
              </w:rPr>
              <w:t xml:space="preserve"> Cuando no es posible tomar la muestra con la extensión del brazo, debe atarse al frasco un sobrepeso usando el extremo de un cordel limpio, o en su caso equipo muestreador comercial.</w:t>
            </w:r>
          </w:p>
        </w:tc>
        <w:tc>
          <w:tcPr>
            <w:tcW w:w="4788" w:type="dxa"/>
          </w:tcPr>
          <w:p w:rsidR="00273E87" w:rsidRPr="004D49FA" w:rsidRDefault="004D49FA"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7.3.1.4.1 </w:t>
            </w:r>
            <w:r>
              <w:rPr>
                <w:rFonts w:ascii="Verdana" w:hAnsi="Verdana" w:cs="Arial"/>
                <w:bCs/>
                <w:sz w:val="16"/>
                <w:szCs w:val="16"/>
                <w:lang w:val="en-US"/>
              </w:rPr>
              <w:t xml:space="preserve">When it is not possible to take the sample with the extension of the arm, a weight must be tied to the flask using the end of a clean cord, or when applicable, commercial sampling equipment. </w:t>
            </w:r>
          </w:p>
        </w:tc>
      </w:tr>
      <w:tr w:rsidR="00273E87" w:rsidRPr="004D49FA" w:rsidTr="00216BA8">
        <w:tc>
          <w:tcPr>
            <w:tcW w:w="4788" w:type="dxa"/>
          </w:tcPr>
          <w:p w:rsidR="00273E87" w:rsidRPr="00497A8E" w:rsidRDefault="00273E87" w:rsidP="00273E87">
            <w:pPr>
              <w:pStyle w:val="texto"/>
              <w:ind w:firstLine="0"/>
              <w:rPr>
                <w:rFonts w:ascii="Verdana" w:hAnsi="Verdana" w:cs="Arial"/>
                <w:sz w:val="16"/>
                <w:szCs w:val="16"/>
              </w:rPr>
            </w:pPr>
            <w:r w:rsidRPr="004D49FA">
              <w:rPr>
                <w:rFonts w:ascii="Verdana" w:hAnsi="Verdana" w:cs="Arial"/>
                <w:b/>
                <w:sz w:val="16"/>
                <w:szCs w:val="16"/>
                <w:lang w:val="en-US"/>
              </w:rPr>
              <w:t>7.3.1.4.2</w:t>
            </w:r>
            <w:r w:rsidRPr="004D49FA">
              <w:rPr>
                <w:rFonts w:ascii="Verdana" w:hAnsi="Verdana" w:cs="Arial"/>
                <w:sz w:val="16"/>
                <w:szCs w:val="16"/>
                <w:lang w:val="en-US"/>
              </w:rPr>
              <w:t xml:space="preserve"> Deben quitarse simultáneamente el tapón y el papel de </w:t>
            </w:r>
            <w:r w:rsidRPr="00497A8E">
              <w:rPr>
                <w:rFonts w:ascii="Verdana" w:hAnsi="Verdana" w:cs="Arial"/>
                <w:sz w:val="16"/>
                <w:szCs w:val="16"/>
              </w:rPr>
              <w:t>protección, de acuerdo a lo estipulado en el numeral 7.3.1.1.4.</w:t>
            </w:r>
          </w:p>
        </w:tc>
        <w:tc>
          <w:tcPr>
            <w:tcW w:w="4788" w:type="dxa"/>
          </w:tcPr>
          <w:p w:rsidR="00273E87" w:rsidRPr="004D49FA" w:rsidRDefault="004D49FA"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7.3.1.4.2 </w:t>
            </w:r>
            <w:r>
              <w:rPr>
                <w:rFonts w:ascii="Verdana" w:hAnsi="Verdana" w:cs="Arial"/>
                <w:bCs/>
                <w:sz w:val="16"/>
                <w:szCs w:val="16"/>
                <w:lang w:val="en-US"/>
              </w:rPr>
              <w:t xml:space="preserve">The top and the protective paper must be removed simultaneously according to that stipulated in number 7.3.1.1.4. </w:t>
            </w:r>
          </w:p>
        </w:tc>
      </w:tr>
      <w:tr w:rsidR="00273E87" w:rsidRPr="004D49FA" w:rsidTr="00216BA8">
        <w:tc>
          <w:tcPr>
            <w:tcW w:w="4788" w:type="dxa"/>
          </w:tcPr>
          <w:p w:rsidR="00273E87" w:rsidRPr="00497A8E" w:rsidRDefault="00273E87" w:rsidP="00273E87">
            <w:pPr>
              <w:pStyle w:val="texto"/>
              <w:ind w:firstLine="0"/>
              <w:rPr>
                <w:rFonts w:ascii="Verdana" w:hAnsi="Verdana" w:cs="Arial"/>
                <w:sz w:val="16"/>
                <w:szCs w:val="16"/>
              </w:rPr>
            </w:pPr>
            <w:r w:rsidRPr="004D49FA">
              <w:rPr>
                <w:rFonts w:ascii="Verdana" w:hAnsi="Verdana" w:cs="Arial"/>
                <w:b/>
                <w:sz w:val="16"/>
                <w:szCs w:val="16"/>
                <w:lang w:val="en-US"/>
              </w:rPr>
              <w:t>7.3.1.4.3</w:t>
            </w:r>
            <w:r w:rsidRPr="004D49FA">
              <w:rPr>
                <w:rFonts w:ascii="Verdana" w:hAnsi="Verdana" w:cs="Arial"/>
                <w:sz w:val="16"/>
                <w:szCs w:val="16"/>
                <w:lang w:val="en-US"/>
              </w:rPr>
              <w:t xml:space="preserve"> Procede</w:t>
            </w:r>
            <w:r w:rsidRPr="00497A8E">
              <w:rPr>
                <w:rFonts w:ascii="Verdana" w:hAnsi="Verdana" w:cs="Arial"/>
                <w:sz w:val="16"/>
                <w:szCs w:val="16"/>
              </w:rPr>
              <w:t>r a tomar la muestra, bajando el frasco dentro del pozo hasta una profundidad de 15 a 30 cm, evitando que el frasco toque las paredes del pozo.</w:t>
            </w:r>
          </w:p>
        </w:tc>
        <w:tc>
          <w:tcPr>
            <w:tcW w:w="4788" w:type="dxa"/>
          </w:tcPr>
          <w:p w:rsidR="00273E87" w:rsidRPr="004D49FA" w:rsidRDefault="004D49FA"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7.3.1.4.3 </w:t>
            </w:r>
            <w:r>
              <w:rPr>
                <w:rFonts w:ascii="Verdana" w:hAnsi="Verdana" w:cs="Arial"/>
                <w:bCs/>
                <w:sz w:val="16"/>
                <w:szCs w:val="16"/>
                <w:lang w:val="en-US"/>
              </w:rPr>
              <w:t xml:space="preserve">Proceed with taking the sample, lowering the flask within the well up to a depth of 15 to 30 cm, avoiding the flask touching the walls of the well. </w:t>
            </w:r>
          </w:p>
        </w:tc>
      </w:tr>
      <w:tr w:rsidR="00273E87" w:rsidRPr="004D49FA" w:rsidTr="00216BA8">
        <w:tc>
          <w:tcPr>
            <w:tcW w:w="4788" w:type="dxa"/>
          </w:tcPr>
          <w:p w:rsidR="00273E87" w:rsidRPr="00497A8E" w:rsidRDefault="00273E87" w:rsidP="00273E87">
            <w:pPr>
              <w:pStyle w:val="texto"/>
              <w:ind w:firstLine="0"/>
              <w:rPr>
                <w:rFonts w:ascii="Verdana" w:hAnsi="Verdana" w:cs="Arial"/>
                <w:sz w:val="16"/>
                <w:szCs w:val="16"/>
              </w:rPr>
            </w:pPr>
            <w:r w:rsidRPr="004D49FA">
              <w:rPr>
                <w:rFonts w:ascii="Verdana" w:hAnsi="Verdana" w:cs="Arial"/>
                <w:b/>
                <w:sz w:val="16"/>
                <w:szCs w:val="16"/>
                <w:lang w:val="en-US"/>
              </w:rPr>
              <w:t>7.3.1.4.4</w:t>
            </w:r>
            <w:r w:rsidRPr="004D49FA">
              <w:rPr>
                <w:rFonts w:ascii="Verdana" w:hAnsi="Verdana" w:cs="Arial"/>
                <w:sz w:val="16"/>
                <w:szCs w:val="16"/>
                <w:lang w:val="en-US"/>
              </w:rPr>
              <w:t xml:space="preserve"> Efectuada la toma de muestra, deben colocarse la tapa o el tapón con el papel de protección al fr</w:t>
            </w:r>
            <w:r w:rsidRPr="00497A8E">
              <w:rPr>
                <w:rFonts w:ascii="Verdana" w:hAnsi="Verdana" w:cs="Arial"/>
                <w:sz w:val="16"/>
                <w:szCs w:val="16"/>
              </w:rPr>
              <w:t>asco, o en su caso sellar la bolsa.</w:t>
            </w:r>
          </w:p>
        </w:tc>
        <w:tc>
          <w:tcPr>
            <w:tcW w:w="4788" w:type="dxa"/>
          </w:tcPr>
          <w:p w:rsidR="00273E87" w:rsidRPr="004D49FA" w:rsidRDefault="004D49FA"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7.3.1.4.4. </w:t>
            </w:r>
            <w:r>
              <w:rPr>
                <w:rFonts w:ascii="Verdana" w:hAnsi="Verdana" w:cs="Arial"/>
                <w:bCs/>
                <w:sz w:val="16"/>
                <w:szCs w:val="16"/>
                <w:lang w:val="en-US"/>
              </w:rPr>
              <w:t xml:space="preserve">Once the sample is taken, the top or the cover with protective paper must be placed on the flask, or when applicable, the bag sealed.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D49FA">
              <w:rPr>
                <w:rFonts w:ascii="Verdana" w:hAnsi="Verdana" w:cs="Arial"/>
                <w:b/>
                <w:sz w:val="16"/>
                <w:szCs w:val="16"/>
                <w:lang w:val="en-US"/>
              </w:rPr>
              <w:t>7.3.1.5</w:t>
            </w:r>
            <w:r w:rsidRPr="004D49FA">
              <w:rPr>
                <w:rFonts w:ascii="Verdana" w:hAnsi="Verdana" w:cs="Arial"/>
                <w:sz w:val="16"/>
                <w:szCs w:val="16"/>
                <w:lang w:val="en-US"/>
              </w:rPr>
              <w:t xml:space="preserve"> En grifo o válvula</w:t>
            </w:r>
            <w:r w:rsidRPr="004D49FA">
              <w:rPr>
                <w:rFonts w:ascii="Verdana" w:hAnsi="Verdana" w:cs="Arial"/>
                <w:color w:val="FF0000"/>
                <w:sz w:val="16"/>
                <w:szCs w:val="16"/>
                <w:lang w:val="en-US"/>
              </w:rPr>
              <w:t xml:space="preserve"> </w:t>
            </w:r>
            <w:r w:rsidRPr="004D49FA">
              <w:rPr>
                <w:rFonts w:ascii="Verdana" w:hAnsi="Verdana" w:cs="Arial"/>
                <w:sz w:val="16"/>
                <w:szCs w:val="16"/>
                <w:lang w:val="en-US"/>
              </w:rPr>
              <w:t>de muestreo o boca de manguer</w:t>
            </w:r>
            <w:r w:rsidRPr="00497A8E">
              <w:rPr>
                <w:rFonts w:ascii="Verdana" w:hAnsi="Verdana" w:cs="Arial"/>
                <w:sz w:val="16"/>
                <w:szCs w:val="16"/>
              </w:rPr>
              <w:t>a de distribución de cisterna de vehículo:</w:t>
            </w:r>
          </w:p>
        </w:tc>
        <w:tc>
          <w:tcPr>
            <w:tcW w:w="4788" w:type="dxa"/>
          </w:tcPr>
          <w:p w:rsidR="00273E87" w:rsidRPr="006D5614" w:rsidRDefault="004D49FA"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7.3.1.5 </w:t>
            </w:r>
            <w:r w:rsidR="006D5614">
              <w:rPr>
                <w:rFonts w:ascii="Verdana" w:hAnsi="Verdana" w:cs="Arial"/>
                <w:bCs/>
                <w:sz w:val="16"/>
                <w:szCs w:val="16"/>
                <w:lang w:val="en-US"/>
              </w:rPr>
              <w:t xml:space="preserve">On a sampling tap or valve or mouth of a distribution hose of a vehicle cistern: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7.3.1.5.1</w:t>
            </w:r>
            <w:r w:rsidRPr="00497A8E">
              <w:rPr>
                <w:rFonts w:ascii="Verdana" w:hAnsi="Verdana" w:cs="Arial"/>
                <w:sz w:val="16"/>
                <w:szCs w:val="16"/>
              </w:rPr>
              <w:t xml:space="preserve"> Si la toma de muestra se efectúa en grifo, válvula de descarga o boca de la manguera, proceder como se indica en el numeral 7.3.1.1.</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7.3.1.5.1 </w:t>
            </w:r>
            <w:r>
              <w:rPr>
                <w:rFonts w:ascii="Verdana" w:hAnsi="Verdana" w:cs="Arial"/>
                <w:bCs/>
                <w:sz w:val="16"/>
                <w:szCs w:val="16"/>
                <w:lang w:val="en-US"/>
              </w:rPr>
              <w:t>If the sampling is made from a tap, discharge valve or hose mouth, proceed as indicated  in number 7.3.1.1.</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7.3.2</w:t>
            </w:r>
            <w:r w:rsidRPr="00497A8E">
              <w:rPr>
                <w:rFonts w:ascii="Verdana" w:hAnsi="Verdana" w:cs="Arial"/>
                <w:sz w:val="16"/>
                <w:szCs w:val="16"/>
              </w:rPr>
              <w:t xml:space="preserve"> Para análisis físico, químico y radiactivo.</w:t>
            </w:r>
          </w:p>
        </w:tc>
        <w:tc>
          <w:tcPr>
            <w:tcW w:w="4788" w:type="dxa"/>
          </w:tcPr>
          <w:p w:rsidR="00273E87" w:rsidRPr="006D5614" w:rsidRDefault="006D5614" w:rsidP="00273E87">
            <w:pPr>
              <w:pStyle w:val="texto"/>
              <w:ind w:firstLine="0"/>
              <w:rPr>
                <w:rFonts w:ascii="Verdana" w:hAnsi="Verdana" w:cs="Arial"/>
                <w:bCs/>
                <w:sz w:val="16"/>
                <w:szCs w:val="16"/>
                <w:lang w:val="es-MX"/>
              </w:rPr>
            </w:pPr>
            <w:r w:rsidRPr="006D5614">
              <w:rPr>
                <w:rFonts w:ascii="Verdana" w:hAnsi="Verdana" w:cs="Arial"/>
                <w:b/>
                <w:sz w:val="16"/>
                <w:szCs w:val="16"/>
                <w:lang w:val="es-MX"/>
              </w:rPr>
              <w:t xml:space="preserve">7.3.2 </w:t>
            </w:r>
            <w:r w:rsidRPr="006D5614">
              <w:rPr>
                <w:rFonts w:ascii="Verdana" w:hAnsi="Verdana" w:cs="Arial"/>
                <w:bCs/>
                <w:sz w:val="16"/>
                <w:szCs w:val="16"/>
                <w:lang w:val="es-MX"/>
              </w:rPr>
              <w:t xml:space="preserve">For physical, chemical and radioactive analysis.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sz w:val="16"/>
                <w:szCs w:val="16"/>
              </w:rPr>
              <w:t>El volumen de muestra debe tomarse como se indica en la Tabla 1 de este Apartado.</w:t>
            </w:r>
          </w:p>
        </w:tc>
        <w:tc>
          <w:tcPr>
            <w:tcW w:w="4788" w:type="dxa"/>
          </w:tcPr>
          <w:p w:rsidR="00273E87" w:rsidRPr="00421B96" w:rsidRDefault="006D5614" w:rsidP="00273E87">
            <w:pPr>
              <w:pStyle w:val="texto"/>
              <w:ind w:firstLine="0"/>
              <w:rPr>
                <w:rFonts w:ascii="Verdana" w:hAnsi="Verdana" w:cs="Arial"/>
                <w:sz w:val="16"/>
                <w:szCs w:val="16"/>
                <w:lang w:val="en-US"/>
              </w:rPr>
            </w:pPr>
            <w:r>
              <w:rPr>
                <w:rFonts w:ascii="Verdana" w:hAnsi="Verdana" w:cs="Arial"/>
                <w:sz w:val="16"/>
                <w:szCs w:val="16"/>
                <w:lang w:val="en-US"/>
              </w:rPr>
              <w:t xml:space="preserve">The sampling volume must be taken as indicated in the Table 1 of this Part.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7.3.2.1</w:t>
            </w:r>
            <w:r w:rsidRPr="00497A8E">
              <w:rPr>
                <w:rFonts w:ascii="Verdana" w:hAnsi="Verdana" w:cs="Arial"/>
                <w:sz w:val="16"/>
                <w:szCs w:val="16"/>
              </w:rPr>
              <w:t xml:space="preserve"> En bomba de mano o grifo o válvula</w:t>
            </w:r>
            <w:r w:rsidRPr="00497A8E">
              <w:rPr>
                <w:rFonts w:ascii="Verdana" w:hAnsi="Verdana" w:cs="Arial"/>
                <w:color w:val="FF0000"/>
                <w:sz w:val="16"/>
                <w:szCs w:val="16"/>
              </w:rPr>
              <w:t xml:space="preserve"> </w:t>
            </w:r>
            <w:r w:rsidRPr="00497A8E">
              <w:rPr>
                <w:rFonts w:ascii="Verdana" w:hAnsi="Verdana" w:cs="Arial"/>
                <w:sz w:val="16"/>
                <w:szCs w:val="16"/>
              </w:rPr>
              <w:t>del sistema de distribución o pozo profundo.</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7.3.2.1 </w:t>
            </w:r>
            <w:r>
              <w:rPr>
                <w:rFonts w:ascii="Verdana" w:hAnsi="Verdana" w:cs="Arial"/>
                <w:bCs/>
                <w:sz w:val="16"/>
                <w:szCs w:val="16"/>
                <w:lang w:val="en-US"/>
              </w:rPr>
              <w:t xml:space="preserve">From a hand pump or tap or valve of the distribution system or deep well.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6D5614">
              <w:rPr>
                <w:rFonts w:ascii="Verdana" w:hAnsi="Verdana" w:cs="Arial"/>
                <w:b/>
                <w:sz w:val="16"/>
                <w:szCs w:val="16"/>
                <w:lang w:val="en-US"/>
              </w:rPr>
              <w:t>7.3.2.1.1</w:t>
            </w:r>
            <w:r w:rsidRPr="006D5614">
              <w:rPr>
                <w:rFonts w:ascii="Verdana" w:hAnsi="Verdana" w:cs="Arial"/>
                <w:sz w:val="16"/>
                <w:szCs w:val="16"/>
                <w:lang w:val="en-US"/>
              </w:rPr>
              <w:t xml:space="preserve"> Debe dejarse correr el agua aproximadamente </w:t>
            </w:r>
            <w:r w:rsidRPr="00497A8E">
              <w:rPr>
                <w:rFonts w:ascii="Verdana" w:hAnsi="Verdana" w:cs="Arial"/>
                <w:sz w:val="16"/>
                <w:szCs w:val="16"/>
              </w:rPr>
              <w:t>por 3 min. o hasta que la temperatura de la muestra sea estable antes de la toma o hasta asegurarse que el agua contenida en la línea ha sido renovada.</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7.3.2.11 </w:t>
            </w:r>
            <w:r>
              <w:rPr>
                <w:rFonts w:ascii="Verdana" w:hAnsi="Verdana" w:cs="Arial"/>
                <w:bCs/>
                <w:sz w:val="16"/>
                <w:szCs w:val="16"/>
                <w:lang w:val="en-US"/>
              </w:rPr>
              <w:t xml:space="preserve">The water should be allowed to run approximately for 3 minutes or until the temperature of the sample is stable before the sampling or until assuring that the water contained in the line has been renewed.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7.3.2.1.2</w:t>
            </w:r>
            <w:r w:rsidRPr="00497A8E">
              <w:rPr>
                <w:rFonts w:ascii="Verdana" w:hAnsi="Verdana" w:cs="Arial"/>
                <w:sz w:val="16"/>
                <w:szCs w:val="16"/>
              </w:rPr>
              <w:t xml:space="preserve"> El muestreo debe realizarse cuidadosamente, evitando que se contaminen el tapón, boca e interior del envase; se requiere tomar un poco del agua que se va a analizar, se cierra el envase y agitar fuertemente para enjuagar, desechando esa agua; se efectúa esta operación dos o tres veces, procediendo enseguida a la </w:t>
            </w:r>
            <w:r w:rsidRPr="00497A8E">
              <w:rPr>
                <w:rFonts w:ascii="Verdana" w:hAnsi="Verdana" w:cs="Arial"/>
                <w:sz w:val="16"/>
                <w:szCs w:val="16"/>
              </w:rPr>
              <w:lastRenderedPageBreak/>
              <w:t>toma de muestra.</w:t>
            </w:r>
          </w:p>
        </w:tc>
        <w:tc>
          <w:tcPr>
            <w:tcW w:w="4788" w:type="dxa"/>
          </w:tcPr>
          <w:p w:rsidR="00273E87" w:rsidRPr="006D5614" w:rsidRDefault="006D5614" w:rsidP="00D20C36">
            <w:pPr>
              <w:pStyle w:val="texto"/>
              <w:ind w:firstLine="0"/>
              <w:rPr>
                <w:rFonts w:ascii="Verdana" w:hAnsi="Verdana" w:cs="Arial"/>
                <w:bCs/>
                <w:sz w:val="16"/>
                <w:szCs w:val="16"/>
                <w:lang w:val="en-US"/>
              </w:rPr>
            </w:pPr>
            <w:r>
              <w:rPr>
                <w:rFonts w:ascii="Verdana" w:hAnsi="Verdana" w:cs="Arial"/>
                <w:b/>
                <w:sz w:val="16"/>
                <w:szCs w:val="16"/>
                <w:lang w:val="en-US"/>
              </w:rPr>
              <w:lastRenderedPageBreak/>
              <w:t xml:space="preserve">7.3.2.1.2 </w:t>
            </w:r>
            <w:r>
              <w:rPr>
                <w:rFonts w:ascii="Verdana" w:hAnsi="Verdana" w:cs="Arial"/>
                <w:bCs/>
                <w:sz w:val="16"/>
                <w:szCs w:val="16"/>
                <w:lang w:val="en-US"/>
              </w:rPr>
              <w:t>The sampling must be carefully done avoiding the cover, mouth and interior of the container from being contaminated; it is required to take a</w:t>
            </w:r>
            <w:r w:rsidR="00D20C36">
              <w:rPr>
                <w:rFonts w:ascii="Verdana" w:hAnsi="Verdana" w:cs="Arial"/>
                <w:bCs/>
                <w:sz w:val="16"/>
                <w:szCs w:val="16"/>
                <w:lang w:val="en-US"/>
              </w:rPr>
              <w:t xml:space="preserve"> small amount</w:t>
            </w:r>
            <w:r>
              <w:rPr>
                <w:rFonts w:ascii="Verdana" w:hAnsi="Verdana" w:cs="Arial"/>
                <w:bCs/>
                <w:sz w:val="16"/>
                <w:szCs w:val="16"/>
                <w:lang w:val="en-US"/>
              </w:rPr>
              <w:t xml:space="preserve"> of the water to be analyzed, close the container and agitate forcefully to rinse, discarding that water; this operation is done two or three times, then </w:t>
            </w:r>
            <w:r>
              <w:rPr>
                <w:rFonts w:ascii="Verdana" w:hAnsi="Verdana" w:cs="Arial"/>
                <w:bCs/>
                <w:sz w:val="16"/>
                <w:szCs w:val="16"/>
                <w:lang w:val="en-US"/>
              </w:rPr>
              <w:lastRenderedPageBreak/>
              <w:t xml:space="preserve">proceeding with the sampling.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6D5614">
              <w:rPr>
                <w:rFonts w:ascii="Verdana" w:hAnsi="Verdana" w:cs="Arial"/>
                <w:b/>
                <w:sz w:val="16"/>
                <w:szCs w:val="16"/>
                <w:lang w:val="en-US"/>
              </w:rPr>
              <w:lastRenderedPageBreak/>
              <w:t>7.3.2.2</w:t>
            </w:r>
            <w:r w:rsidRPr="006D5614">
              <w:rPr>
                <w:rFonts w:ascii="Verdana" w:hAnsi="Verdana" w:cs="Arial"/>
                <w:sz w:val="16"/>
                <w:szCs w:val="16"/>
                <w:lang w:val="en-US"/>
              </w:rPr>
              <w:t xml:space="preserve"> En captaciones de agua superficial, tanque </w:t>
            </w:r>
            <w:r w:rsidRPr="00497A8E">
              <w:rPr>
                <w:rFonts w:ascii="Verdana" w:hAnsi="Verdana" w:cs="Arial"/>
                <w:sz w:val="16"/>
                <w:szCs w:val="16"/>
              </w:rPr>
              <w:t>de almacenamiento, pozo somero o fuente similar, debe manejarse el envase siguiendo las indicaciones comprendidas en 7.3.1.2.1. y 7.3.1.2.3.</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7.3.2.2 </w:t>
            </w:r>
            <w:r>
              <w:rPr>
                <w:rFonts w:ascii="Verdana" w:hAnsi="Verdana" w:cs="Arial"/>
                <w:bCs/>
                <w:sz w:val="16"/>
                <w:szCs w:val="16"/>
                <w:lang w:val="en-US"/>
              </w:rPr>
              <w:t xml:space="preserve">In captures of surface water, storage tank, shallow well or a similar source the container must be handled following the indications included in 7.3.1.2.1 and 7.3.1.2.3.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7.4</w:t>
            </w:r>
            <w:r w:rsidRPr="00497A8E">
              <w:rPr>
                <w:rFonts w:ascii="Verdana" w:hAnsi="Verdana" w:cs="Arial"/>
                <w:sz w:val="16"/>
                <w:szCs w:val="16"/>
              </w:rPr>
              <w:t xml:space="preserve"> Manejo de muestras.</w:t>
            </w:r>
          </w:p>
        </w:tc>
        <w:tc>
          <w:tcPr>
            <w:tcW w:w="4788" w:type="dxa"/>
          </w:tcPr>
          <w:p w:rsidR="00273E87" w:rsidRPr="006D5614" w:rsidRDefault="006D5614" w:rsidP="00273E87">
            <w:pPr>
              <w:pStyle w:val="texto"/>
              <w:ind w:firstLine="0"/>
              <w:rPr>
                <w:rFonts w:ascii="Verdana" w:hAnsi="Verdana" w:cs="Arial"/>
                <w:bCs/>
                <w:sz w:val="16"/>
                <w:szCs w:val="16"/>
                <w:lang w:val="es-MX"/>
              </w:rPr>
            </w:pPr>
            <w:r w:rsidRPr="006D5614">
              <w:rPr>
                <w:rFonts w:ascii="Verdana" w:hAnsi="Verdana" w:cs="Arial"/>
                <w:b/>
                <w:sz w:val="16"/>
                <w:szCs w:val="16"/>
                <w:lang w:val="es-MX"/>
              </w:rPr>
              <w:t xml:space="preserve">7.4 </w:t>
            </w:r>
            <w:r w:rsidRPr="006D5614">
              <w:rPr>
                <w:rFonts w:ascii="Verdana" w:hAnsi="Verdana" w:cs="Arial"/>
                <w:bCs/>
                <w:sz w:val="16"/>
                <w:szCs w:val="16"/>
                <w:lang w:val="es-MX"/>
              </w:rPr>
              <w:t xml:space="preserve">Handling of samples.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7.4.1</w:t>
            </w:r>
            <w:r w:rsidRPr="00497A8E">
              <w:rPr>
                <w:rFonts w:ascii="Verdana" w:hAnsi="Verdana" w:cs="Arial"/>
                <w:sz w:val="16"/>
                <w:szCs w:val="16"/>
              </w:rPr>
              <w:t xml:space="preserve"> Las muestras tomadas deben colocarse en hielera con bolsas refrigerantes o bolsas de hielo cerradas para su transporte al laboratorio, a una temperatura entre 4 y 10ºC, cuidando de no congelar las muestras. El hielo utilizado debe cumplir con las especificaciones establecidas en la NOM-201-SSA1-2002, señalada en el Apartado de referencias.</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7.4.1 </w:t>
            </w:r>
            <w:r>
              <w:rPr>
                <w:rFonts w:ascii="Verdana" w:hAnsi="Verdana" w:cs="Arial"/>
                <w:bCs/>
                <w:sz w:val="16"/>
                <w:szCs w:val="16"/>
                <w:lang w:val="en-US"/>
              </w:rPr>
              <w:t xml:space="preserve">The samples taken must be placed in an ice chest with refrigerant bags or closed ice bags for their transport to the laboratory, at a temperature between 4 and 10ºC, taking care to not freeze the samples. The ice used must comply with the specifications established in the NOM-201-SSA1-2002, stipulated in the References part.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7.4.2</w:t>
            </w:r>
            <w:r w:rsidRPr="00497A8E">
              <w:rPr>
                <w:rFonts w:ascii="Verdana" w:hAnsi="Verdana" w:cs="Arial"/>
                <w:sz w:val="16"/>
                <w:szCs w:val="16"/>
              </w:rPr>
              <w:t xml:space="preserve"> El periodo máximo que debe transcurrir entre la toma de muestra y el inicio del análisis es:</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7.4.2 </w:t>
            </w:r>
            <w:r>
              <w:rPr>
                <w:rFonts w:ascii="Verdana" w:hAnsi="Verdana" w:cs="Arial"/>
                <w:bCs/>
                <w:sz w:val="16"/>
                <w:szCs w:val="16"/>
                <w:lang w:val="en-US"/>
              </w:rPr>
              <w:t xml:space="preserve">The maximum period that must pass between the sampling and the start of the analysis is: </w:t>
            </w:r>
          </w:p>
        </w:tc>
      </w:tr>
      <w:tr w:rsidR="00273E87" w:rsidRPr="006D5614" w:rsidTr="00216BA8">
        <w:tc>
          <w:tcPr>
            <w:tcW w:w="4788" w:type="dxa"/>
          </w:tcPr>
          <w:p w:rsidR="00273E87" w:rsidRPr="00497A8E" w:rsidRDefault="00273E87" w:rsidP="00273E87">
            <w:pPr>
              <w:pStyle w:val="texto"/>
              <w:ind w:firstLine="0"/>
              <w:rPr>
                <w:rFonts w:ascii="Verdana" w:hAnsi="Verdana" w:cs="Arial"/>
                <w:color w:val="0000FF"/>
                <w:sz w:val="16"/>
                <w:szCs w:val="16"/>
              </w:rPr>
            </w:pPr>
            <w:r w:rsidRPr="00497A8E">
              <w:rPr>
                <w:rFonts w:ascii="Verdana" w:hAnsi="Verdana" w:cs="Arial"/>
                <w:b/>
                <w:sz w:val="16"/>
                <w:szCs w:val="16"/>
              </w:rPr>
              <w:t>7.4.2.1</w:t>
            </w:r>
            <w:r w:rsidRPr="00497A8E">
              <w:rPr>
                <w:rFonts w:ascii="Verdana" w:hAnsi="Verdana" w:cs="Arial"/>
                <w:sz w:val="16"/>
                <w:szCs w:val="16"/>
              </w:rPr>
              <w:t xml:space="preserve"> Para análisis microbiológico en óptimas condiciones de preservación y transporte hasta 6 horas.</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7.4.2.1 </w:t>
            </w:r>
            <w:r>
              <w:rPr>
                <w:rFonts w:ascii="Verdana" w:hAnsi="Verdana" w:cs="Arial"/>
                <w:bCs/>
                <w:sz w:val="16"/>
                <w:szCs w:val="16"/>
                <w:lang w:val="en-US"/>
              </w:rPr>
              <w:t xml:space="preserve">For microbiological analysis in optimum conditions of preservation and transport up to 6 hours.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6D5614">
              <w:rPr>
                <w:rFonts w:ascii="Verdana" w:hAnsi="Verdana" w:cs="Arial"/>
                <w:b/>
                <w:sz w:val="16"/>
                <w:szCs w:val="16"/>
                <w:lang w:val="en-US"/>
              </w:rPr>
              <w:t>7.4.2.2</w:t>
            </w:r>
            <w:r w:rsidRPr="006D5614">
              <w:rPr>
                <w:rFonts w:ascii="Verdana" w:hAnsi="Verdana" w:cs="Arial"/>
                <w:sz w:val="16"/>
                <w:szCs w:val="16"/>
                <w:lang w:val="en-US"/>
              </w:rPr>
              <w:t xml:space="preserve"> Para análisis físicos, </w:t>
            </w:r>
            <w:r w:rsidRPr="00497A8E">
              <w:rPr>
                <w:rFonts w:ascii="Verdana" w:hAnsi="Verdana" w:cs="Arial"/>
                <w:sz w:val="16"/>
                <w:szCs w:val="16"/>
              </w:rPr>
              <w:t>químicos y radiactivos el periodo depende de la preservación empleada para cada parámetro como se indica en la Tabla 1 del numeral 7.7.</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7.4.2.2 </w:t>
            </w:r>
            <w:r>
              <w:rPr>
                <w:rFonts w:ascii="Verdana" w:hAnsi="Verdana" w:cs="Arial"/>
                <w:bCs/>
                <w:sz w:val="16"/>
                <w:szCs w:val="16"/>
                <w:lang w:val="en-US"/>
              </w:rPr>
              <w:t>For physical, chemical and radioactive analysis the period depen</w:t>
            </w:r>
            <w:r w:rsidR="005F38B3">
              <w:rPr>
                <w:rFonts w:ascii="Verdana" w:hAnsi="Verdana" w:cs="Arial"/>
                <w:bCs/>
                <w:sz w:val="16"/>
                <w:szCs w:val="16"/>
                <w:lang w:val="en-US"/>
              </w:rPr>
              <w:t xml:space="preserve">ds </w:t>
            </w:r>
            <w:r>
              <w:rPr>
                <w:rFonts w:ascii="Verdana" w:hAnsi="Verdana" w:cs="Arial"/>
                <w:bCs/>
                <w:sz w:val="16"/>
                <w:szCs w:val="16"/>
                <w:lang w:val="en-US"/>
              </w:rPr>
              <w:t xml:space="preserve">on the preservation employed for each parameter as indicated in the Table 1 of number 7.7. </w:t>
            </w:r>
          </w:p>
        </w:tc>
      </w:tr>
      <w:tr w:rsidR="00273E87" w:rsidRPr="006D5614" w:rsidTr="00216BA8">
        <w:tc>
          <w:tcPr>
            <w:tcW w:w="4788" w:type="dxa"/>
          </w:tcPr>
          <w:p w:rsidR="00273E87" w:rsidRPr="006D5614" w:rsidRDefault="00273E87" w:rsidP="00273E87">
            <w:pPr>
              <w:pStyle w:val="texto"/>
              <w:ind w:firstLine="0"/>
              <w:rPr>
                <w:rFonts w:ascii="Verdana" w:hAnsi="Verdana" w:cs="Arial"/>
                <w:sz w:val="16"/>
                <w:szCs w:val="16"/>
                <w:lang w:val="en-US"/>
              </w:rPr>
            </w:pPr>
            <w:r w:rsidRPr="006D5614">
              <w:rPr>
                <w:rFonts w:ascii="Verdana" w:hAnsi="Verdana" w:cs="Arial"/>
                <w:b/>
                <w:sz w:val="16"/>
                <w:szCs w:val="16"/>
                <w:lang w:val="en-US"/>
              </w:rPr>
              <w:t>7.5</w:t>
            </w:r>
            <w:r w:rsidRPr="006D5614">
              <w:rPr>
                <w:rFonts w:ascii="Verdana" w:hAnsi="Verdana" w:cs="Arial"/>
                <w:sz w:val="16"/>
                <w:szCs w:val="16"/>
                <w:lang w:val="en-US"/>
              </w:rPr>
              <w:t xml:space="preserve"> Identificación y control de muestras.</w:t>
            </w:r>
          </w:p>
        </w:tc>
        <w:tc>
          <w:tcPr>
            <w:tcW w:w="4788" w:type="dxa"/>
          </w:tcPr>
          <w:p w:rsidR="00273E87" w:rsidRPr="006D5614" w:rsidRDefault="006D5614" w:rsidP="00273E87">
            <w:pPr>
              <w:pStyle w:val="texto"/>
              <w:ind w:firstLine="0"/>
              <w:rPr>
                <w:rFonts w:ascii="Verdana" w:hAnsi="Verdana" w:cs="Arial"/>
                <w:bCs/>
                <w:sz w:val="16"/>
                <w:szCs w:val="16"/>
                <w:lang w:val="en-US"/>
              </w:rPr>
            </w:pPr>
            <w:r w:rsidRPr="006D5614">
              <w:rPr>
                <w:rFonts w:ascii="Verdana" w:hAnsi="Verdana" w:cs="Arial"/>
                <w:b/>
                <w:sz w:val="16"/>
                <w:szCs w:val="16"/>
                <w:lang w:val="en-US"/>
              </w:rPr>
              <w:t xml:space="preserve">7.5 </w:t>
            </w:r>
            <w:r w:rsidRPr="006D5614">
              <w:rPr>
                <w:rFonts w:ascii="Verdana" w:hAnsi="Verdana" w:cs="Arial"/>
                <w:bCs/>
                <w:sz w:val="16"/>
                <w:szCs w:val="16"/>
                <w:lang w:val="en-US"/>
              </w:rPr>
              <w:t xml:space="preserve">Identification and control of samples.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6D5614">
              <w:rPr>
                <w:rFonts w:ascii="Verdana" w:hAnsi="Verdana" w:cs="Arial"/>
                <w:b/>
                <w:sz w:val="16"/>
                <w:szCs w:val="16"/>
                <w:lang w:val="es-MX"/>
              </w:rPr>
              <w:t>7.5.1</w:t>
            </w:r>
            <w:r w:rsidRPr="006D5614">
              <w:rPr>
                <w:rFonts w:ascii="Verdana" w:hAnsi="Verdana" w:cs="Arial"/>
                <w:sz w:val="16"/>
                <w:szCs w:val="16"/>
                <w:lang w:val="es-MX"/>
              </w:rPr>
              <w:t xml:space="preserve"> Para la identificación de las muestras deben etiqu</w:t>
            </w:r>
            <w:r w:rsidRPr="00497A8E">
              <w:rPr>
                <w:rFonts w:ascii="Verdana" w:hAnsi="Verdana" w:cs="Arial"/>
                <w:sz w:val="16"/>
                <w:szCs w:val="16"/>
              </w:rPr>
              <w:t>etarse los frascos y envases con la siguiente información:</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7.5.1 </w:t>
            </w:r>
            <w:r>
              <w:rPr>
                <w:rFonts w:ascii="Verdana" w:hAnsi="Verdana" w:cs="Arial"/>
                <w:bCs/>
                <w:sz w:val="16"/>
                <w:szCs w:val="16"/>
                <w:lang w:val="en-US"/>
              </w:rPr>
              <w:t xml:space="preserve">For the identification of the samples, the flasks and containers must be labeled with the following information: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7.5.1.1</w:t>
            </w:r>
            <w:r w:rsidRPr="00497A8E">
              <w:rPr>
                <w:rFonts w:ascii="Verdana" w:hAnsi="Verdana" w:cs="Arial"/>
                <w:sz w:val="16"/>
                <w:szCs w:val="16"/>
              </w:rPr>
              <w:t xml:space="preserve"> Número de control para identificar la muestra, independientemente del número de registro del laboratorio.</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7.5.1.1 </w:t>
            </w:r>
            <w:r>
              <w:rPr>
                <w:rFonts w:ascii="Verdana" w:hAnsi="Verdana" w:cs="Arial"/>
                <w:bCs/>
                <w:sz w:val="16"/>
                <w:szCs w:val="16"/>
                <w:lang w:val="en-US"/>
              </w:rPr>
              <w:t>Control number to identify the sample, independently of the registration number of the laboratory.</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7.5.1.2</w:t>
            </w:r>
            <w:r w:rsidRPr="00497A8E">
              <w:rPr>
                <w:rFonts w:ascii="Verdana" w:hAnsi="Verdana" w:cs="Arial"/>
                <w:sz w:val="16"/>
                <w:szCs w:val="16"/>
              </w:rPr>
              <w:t xml:space="preserve"> Fecha y hora de muestreo.</w:t>
            </w:r>
          </w:p>
        </w:tc>
        <w:tc>
          <w:tcPr>
            <w:tcW w:w="4788" w:type="dxa"/>
          </w:tcPr>
          <w:p w:rsidR="00273E87" w:rsidRPr="006D5614" w:rsidRDefault="006D5614" w:rsidP="00273E87">
            <w:pPr>
              <w:pStyle w:val="texto"/>
              <w:ind w:firstLine="0"/>
              <w:rPr>
                <w:rFonts w:ascii="Verdana" w:hAnsi="Verdana" w:cs="Arial"/>
                <w:bCs/>
                <w:sz w:val="16"/>
                <w:szCs w:val="16"/>
                <w:lang w:val="es-MX"/>
              </w:rPr>
            </w:pPr>
            <w:r w:rsidRPr="006D5614">
              <w:rPr>
                <w:rFonts w:ascii="Verdana" w:hAnsi="Verdana" w:cs="Arial"/>
                <w:b/>
                <w:sz w:val="16"/>
                <w:szCs w:val="16"/>
                <w:lang w:val="es-MX"/>
              </w:rPr>
              <w:t xml:space="preserve">7.5.1.2 </w:t>
            </w:r>
            <w:r w:rsidRPr="006D5614">
              <w:rPr>
                <w:rFonts w:ascii="Verdana" w:hAnsi="Verdana" w:cs="Arial"/>
                <w:bCs/>
                <w:sz w:val="16"/>
                <w:szCs w:val="16"/>
                <w:lang w:val="es-MX"/>
              </w:rPr>
              <w:t xml:space="preserve">Date and time of sampling.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7.5.2</w:t>
            </w:r>
            <w:r w:rsidRPr="00497A8E">
              <w:rPr>
                <w:rFonts w:ascii="Verdana" w:hAnsi="Verdana" w:cs="Arial"/>
                <w:sz w:val="16"/>
                <w:szCs w:val="16"/>
              </w:rPr>
              <w:t xml:space="preserve"> Para el control de la muestra debe llevarse un registro en formato establecido previamente con los datos anotados en la etiqueta del frasco o envase, así como la siguiente información:</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7.5.2 </w:t>
            </w:r>
            <w:r>
              <w:rPr>
                <w:rFonts w:ascii="Verdana" w:hAnsi="Verdana" w:cs="Arial"/>
                <w:bCs/>
                <w:sz w:val="16"/>
                <w:szCs w:val="16"/>
                <w:lang w:val="en-US"/>
              </w:rPr>
              <w:t xml:space="preserve">For the control of the sample, a record must be maintained in a format previously established with the data noted on the label of the flask or container, as well as the following information: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7.5.2.1</w:t>
            </w:r>
            <w:r w:rsidRPr="00497A8E">
              <w:rPr>
                <w:rFonts w:ascii="Verdana" w:hAnsi="Verdana" w:cs="Arial"/>
                <w:sz w:val="16"/>
                <w:szCs w:val="16"/>
              </w:rPr>
              <w:t xml:space="preserve"> Identificación del punto o sitio de muestreo.</w:t>
            </w:r>
          </w:p>
        </w:tc>
        <w:tc>
          <w:tcPr>
            <w:tcW w:w="4788" w:type="dxa"/>
          </w:tcPr>
          <w:p w:rsidR="00273E87" w:rsidRPr="006D5614" w:rsidRDefault="006D5614" w:rsidP="00273E87">
            <w:pPr>
              <w:pStyle w:val="texto"/>
              <w:ind w:firstLine="0"/>
              <w:rPr>
                <w:rFonts w:ascii="Verdana" w:hAnsi="Verdana" w:cs="Arial"/>
                <w:bCs/>
                <w:sz w:val="16"/>
                <w:szCs w:val="16"/>
                <w:lang w:val="en-US"/>
              </w:rPr>
            </w:pPr>
            <w:r>
              <w:rPr>
                <w:rFonts w:ascii="Verdana" w:hAnsi="Verdana" w:cs="Arial"/>
                <w:b/>
                <w:sz w:val="16"/>
                <w:szCs w:val="16"/>
                <w:lang w:val="en-US"/>
              </w:rPr>
              <w:t xml:space="preserve">7.5.2.1 </w:t>
            </w:r>
            <w:r>
              <w:rPr>
                <w:rFonts w:ascii="Verdana" w:hAnsi="Verdana" w:cs="Arial"/>
                <w:bCs/>
                <w:sz w:val="16"/>
                <w:szCs w:val="16"/>
                <w:lang w:val="en-US"/>
              </w:rPr>
              <w:t xml:space="preserve">Identification of the point or sampling site. </w:t>
            </w:r>
          </w:p>
        </w:tc>
      </w:tr>
      <w:tr w:rsidR="00273E87" w:rsidRPr="006D5614" w:rsidTr="00216BA8">
        <w:tc>
          <w:tcPr>
            <w:tcW w:w="4788" w:type="dxa"/>
          </w:tcPr>
          <w:p w:rsidR="00273E87" w:rsidRPr="006D5614" w:rsidRDefault="00273E87" w:rsidP="00273E87">
            <w:pPr>
              <w:pStyle w:val="texto"/>
              <w:ind w:firstLine="0"/>
              <w:rPr>
                <w:rFonts w:ascii="Verdana" w:hAnsi="Verdana" w:cs="Arial"/>
                <w:sz w:val="16"/>
                <w:szCs w:val="16"/>
                <w:lang w:val="en-US"/>
              </w:rPr>
            </w:pPr>
            <w:r w:rsidRPr="006D5614">
              <w:rPr>
                <w:rFonts w:ascii="Verdana" w:hAnsi="Verdana" w:cs="Arial"/>
                <w:b/>
                <w:sz w:val="16"/>
                <w:szCs w:val="16"/>
                <w:lang w:val="en-US"/>
              </w:rPr>
              <w:t>7.5.2.2</w:t>
            </w:r>
            <w:r w:rsidRPr="006D5614">
              <w:rPr>
                <w:rFonts w:ascii="Verdana" w:hAnsi="Verdana" w:cs="Arial"/>
                <w:sz w:val="16"/>
                <w:szCs w:val="16"/>
                <w:lang w:val="en-US"/>
              </w:rPr>
              <w:t xml:space="preserve"> Temperatura del agua.</w:t>
            </w:r>
          </w:p>
        </w:tc>
        <w:tc>
          <w:tcPr>
            <w:tcW w:w="4788" w:type="dxa"/>
          </w:tcPr>
          <w:p w:rsidR="00273E87" w:rsidRPr="006D5614" w:rsidRDefault="006D5614" w:rsidP="00273E87">
            <w:pPr>
              <w:pStyle w:val="texto"/>
              <w:ind w:firstLine="0"/>
              <w:rPr>
                <w:rFonts w:ascii="Verdana" w:hAnsi="Verdana" w:cs="Arial"/>
                <w:bCs/>
                <w:sz w:val="16"/>
                <w:szCs w:val="16"/>
                <w:lang w:val="es-MX"/>
              </w:rPr>
            </w:pPr>
            <w:r w:rsidRPr="006D5614">
              <w:rPr>
                <w:rFonts w:ascii="Verdana" w:hAnsi="Verdana" w:cs="Arial"/>
                <w:b/>
                <w:sz w:val="16"/>
                <w:szCs w:val="16"/>
                <w:lang w:val="es-MX"/>
              </w:rPr>
              <w:t xml:space="preserve">7.5.2.2 </w:t>
            </w:r>
            <w:r w:rsidRPr="006D5614">
              <w:rPr>
                <w:rFonts w:ascii="Verdana" w:hAnsi="Verdana" w:cs="Arial"/>
                <w:bCs/>
                <w:sz w:val="16"/>
                <w:szCs w:val="16"/>
                <w:lang w:val="es-MX"/>
              </w:rPr>
              <w:t xml:space="preserve">Temperature of the water. </w:t>
            </w:r>
          </w:p>
        </w:tc>
      </w:tr>
      <w:tr w:rsidR="00273E87" w:rsidRPr="006D5614" w:rsidTr="00216BA8">
        <w:tc>
          <w:tcPr>
            <w:tcW w:w="4788" w:type="dxa"/>
          </w:tcPr>
          <w:p w:rsidR="00273E87" w:rsidRPr="006D5614" w:rsidRDefault="00273E87" w:rsidP="00273E87">
            <w:pPr>
              <w:pStyle w:val="texto"/>
              <w:ind w:firstLine="0"/>
              <w:rPr>
                <w:rFonts w:ascii="Verdana" w:hAnsi="Verdana" w:cs="Arial"/>
                <w:sz w:val="16"/>
                <w:szCs w:val="16"/>
                <w:lang w:val="es-MX"/>
              </w:rPr>
            </w:pPr>
            <w:r w:rsidRPr="006D5614">
              <w:rPr>
                <w:rFonts w:ascii="Verdana" w:hAnsi="Verdana" w:cs="Arial"/>
                <w:b/>
                <w:sz w:val="16"/>
                <w:szCs w:val="16"/>
                <w:lang w:val="es-MX"/>
              </w:rPr>
              <w:t>7.5.2.3</w:t>
            </w:r>
            <w:r w:rsidRPr="006D5614">
              <w:rPr>
                <w:rFonts w:ascii="Verdana" w:hAnsi="Verdana" w:cs="Arial"/>
                <w:sz w:val="16"/>
                <w:szCs w:val="16"/>
                <w:lang w:val="es-MX"/>
              </w:rPr>
              <w:t xml:space="preserve"> pH.</w:t>
            </w:r>
          </w:p>
        </w:tc>
        <w:tc>
          <w:tcPr>
            <w:tcW w:w="4788" w:type="dxa"/>
          </w:tcPr>
          <w:p w:rsidR="00273E87" w:rsidRPr="006D5614" w:rsidRDefault="006D5614" w:rsidP="00273E87">
            <w:pPr>
              <w:pStyle w:val="texto"/>
              <w:ind w:firstLine="0"/>
              <w:rPr>
                <w:rFonts w:ascii="Verdana" w:hAnsi="Verdana" w:cs="Arial"/>
                <w:bCs/>
                <w:sz w:val="16"/>
                <w:szCs w:val="16"/>
                <w:lang w:val="es-MX"/>
              </w:rPr>
            </w:pPr>
            <w:r>
              <w:rPr>
                <w:rFonts w:ascii="Verdana" w:hAnsi="Verdana" w:cs="Arial"/>
                <w:b/>
                <w:sz w:val="16"/>
                <w:szCs w:val="16"/>
                <w:lang w:val="es-MX"/>
              </w:rPr>
              <w:t xml:space="preserve">7.5.2.3 </w:t>
            </w:r>
            <w:r>
              <w:rPr>
                <w:rFonts w:ascii="Verdana" w:hAnsi="Verdana" w:cs="Arial"/>
                <w:bCs/>
                <w:sz w:val="16"/>
                <w:szCs w:val="16"/>
                <w:lang w:val="es-MX"/>
              </w:rPr>
              <w:t>pH</w:t>
            </w:r>
          </w:p>
        </w:tc>
      </w:tr>
      <w:tr w:rsidR="00273E87" w:rsidRPr="006D5614" w:rsidTr="00216BA8">
        <w:tc>
          <w:tcPr>
            <w:tcW w:w="4788" w:type="dxa"/>
          </w:tcPr>
          <w:p w:rsidR="00273E87" w:rsidRPr="006D5614" w:rsidRDefault="00273E87" w:rsidP="00273E87">
            <w:pPr>
              <w:pStyle w:val="texto"/>
              <w:ind w:firstLine="0"/>
              <w:rPr>
                <w:rFonts w:ascii="Verdana" w:hAnsi="Verdana" w:cs="Arial"/>
                <w:sz w:val="16"/>
                <w:szCs w:val="16"/>
                <w:lang w:val="es-MX"/>
              </w:rPr>
            </w:pPr>
            <w:r w:rsidRPr="006D5614">
              <w:rPr>
                <w:rFonts w:ascii="Verdana" w:hAnsi="Verdana" w:cs="Arial"/>
                <w:b/>
                <w:sz w:val="16"/>
                <w:szCs w:val="16"/>
                <w:lang w:val="es-MX"/>
              </w:rPr>
              <w:t>7.5.2.4</w:t>
            </w:r>
            <w:r w:rsidRPr="006D5614">
              <w:rPr>
                <w:rFonts w:ascii="Verdana" w:hAnsi="Verdana" w:cs="Arial"/>
                <w:sz w:val="16"/>
                <w:szCs w:val="16"/>
                <w:lang w:val="es-MX"/>
              </w:rPr>
              <w:t xml:space="preserve"> Cloro residual libre.</w:t>
            </w:r>
          </w:p>
        </w:tc>
        <w:tc>
          <w:tcPr>
            <w:tcW w:w="4788" w:type="dxa"/>
          </w:tcPr>
          <w:p w:rsidR="00273E87" w:rsidRPr="006D5614" w:rsidRDefault="006D5614" w:rsidP="006D5614">
            <w:pPr>
              <w:pStyle w:val="texto"/>
              <w:ind w:firstLine="0"/>
              <w:rPr>
                <w:rFonts w:ascii="Verdana" w:hAnsi="Verdana" w:cs="Arial"/>
                <w:bCs/>
                <w:sz w:val="16"/>
                <w:szCs w:val="16"/>
                <w:lang w:val="es-MX"/>
              </w:rPr>
            </w:pPr>
            <w:r>
              <w:rPr>
                <w:rFonts w:ascii="Verdana" w:hAnsi="Verdana" w:cs="Arial"/>
                <w:b/>
                <w:sz w:val="16"/>
                <w:szCs w:val="16"/>
                <w:lang w:val="es-MX"/>
              </w:rPr>
              <w:t>7.5.2.4</w:t>
            </w:r>
            <w:r w:rsidRPr="006D5614">
              <w:rPr>
                <w:rFonts w:ascii="Verdana" w:hAnsi="Verdana" w:cs="Arial"/>
                <w:bCs/>
                <w:sz w:val="16"/>
                <w:szCs w:val="16"/>
                <w:lang w:val="es-MX"/>
              </w:rPr>
              <w:t xml:space="preserve"> </w:t>
            </w:r>
            <w:r>
              <w:rPr>
                <w:rFonts w:ascii="Verdana" w:hAnsi="Verdana" w:cs="Arial"/>
                <w:bCs/>
                <w:sz w:val="16"/>
                <w:szCs w:val="16"/>
                <w:lang w:val="es-MX"/>
              </w:rPr>
              <w:t>F</w:t>
            </w:r>
            <w:r w:rsidRPr="006D5614">
              <w:rPr>
                <w:rFonts w:ascii="Verdana" w:hAnsi="Verdana" w:cs="Arial"/>
                <w:bCs/>
                <w:sz w:val="16"/>
                <w:szCs w:val="16"/>
                <w:lang w:val="es-MX"/>
              </w:rPr>
              <w:t>ree chlorine residual</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6D5614">
              <w:rPr>
                <w:rFonts w:ascii="Verdana" w:hAnsi="Verdana" w:cs="Arial"/>
                <w:b/>
                <w:sz w:val="16"/>
                <w:szCs w:val="16"/>
                <w:lang w:val="es-MX"/>
              </w:rPr>
              <w:t>7.5</w:t>
            </w:r>
            <w:r w:rsidRPr="00497A8E">
              <w:rPr>
                <w:rFonts w:ascii="Verdana" w:hAnsi="Verdana" w:cs="Arial"/>
                <w:b/>
                <w:sz w:val="16"/>
                <w:szCs w:val="16"/>
              </w:rPr>
              <w:t>.2.5</w:t>
            </w:r>
            <w:r w:rsidRPr="00497A8E">
              <w:rPr>
                <w:rFonts w:ascii="Verdana" w:hAnsi="Verdana" w:cs="Arial"/>
                <w:sz w:val="16"/>
                <w:szCs w:val="16"/>
              </w:rPr>
              <w:t xml:space="preserve"> Tipo de análisis a efectuar.</w:t>
            </w:r>
          </w:p>
        </w:tc>
        <w:tc>
          <w:tcPr>
            <w:tcW w:w="4788" w:type="dxa"/>
          </w:tcPr>
          <w:p w:rsidR="00273E87" w:rsidRPr="006D5614" w:rsidRDefault="006D5614" w:rsidP="00273E87">
            <w:pPr>
              <w:pStyle w:val="texto"/>
              <w:ind w:firstLine="0"/>
              <w:rPr>
                <w:rFonts w:ascii="Verdana" w:hAnsi="Verdana" w:cs="Arial"/>
                <w:bCs/>
                <w:sz w:val="16"/>
                <w:szCs w:val="16"/>
                <w:lang w:val="es-MX"/>
              </w:rPr>
            </w:pPr>
            <w:r>
              <w:rPr>
                <w:rFonts w:ascii="Verdana" w:hAnsi="Verdana" w:cs="Arial"/>
                <w:b/>
                <w:sz w:val="16"/>
                <w:szCs w:val="16"/>
                <w:lang w:val="es-MX"/>
              </w:rPr>
              <w:t xml:space="preserve">7.5.2.5 </w:t>
            </w:r>
            <w:r>
              <w:rPr>
                <w:rFonts w:ascii="Verdana" w:hAnsi="Verdana" w:cs="Arial"/>
                <w:bCs/>
                <w:sz w:val="16"/>
                <w:szCs w:val="16"/>
                <w:lang w:val="es-MX"/>
              </w:rPr>
              <w:t xml:space="preserve">Type of analysis to perform. </w:t>
            </w:r>
          </w:p>
        </w:tc>
      </w:tr>
      <w:tr w:rsidR="00273E87" w:rsidRPr="00D20C36"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7.5.2.6</w:t>
            </w:r>
            <w:r w:rsidRPr="00497A8E">
              <w:rPr>
                <w:rFonts w:ascii="Verdana" w:hAnsi="Verdana" w:cs="Arial"/>
                <w:sz w:val="16"/>
                <w:szCs w:val="16"/>
              </w:rPr>
              <w:t xml:space="preserve"> En su caso, reactivo empleado para la preservación.</w:t>
            </w:r>
          </w:p>
        </w:tc>
        <w:tc>
          <w:tcPr>
            <w:tcW w:w="4788" w:type="dxa"/>
          </w:tcPr>
          <w:p w:rsidR="00273E87" w:rsidRPr="00D20C36" w:rsidRDefault="006D5614" w:rsidP="00273E87">
            <w:pPr>
              <w:pStyle w:val="texto"/>
              <w:ind w:firstLine="0"/>
              <w:rPr>
                <w:rFonts w:ascii="Verdana" w:hAnsi="Verdana" w:cs="Arial"/>
                <w:bCs/>
                <w:sz w:val="16"/>
                <w:szCs w:val="16"/>
                <w:lang w:val="en-US"/>
              </w:rPr>
            </w:pPr>
            <w:r w:rsidRPr="00D20C36">
              <w:rPr>
                <w:rFonts w:ascii="Verdana" w:hAnsi="Verdana" w:cs="Arial"/>
                <w:b/>
                <w:sz w:val="16"/>
                <w:szCs w:val="16"/>
                <w:lang w:val="en-US"/>
              </w:rPr>
              <w:t xml:space="preserve">7.5.2.6 </w:t>
            </w:r>
            <w:r w:rsidRPr="00D20C36">
              <w:rPr>
                <w:rFonts w:ascii="Verdana" w:hAnsi="Verdana" w:cs="Arial"/>
                <w:bCs/>
                <w:sz w:val="16"/>
                <w:szCs w:val="16"/>
                <w:lang w:val="en-US"/>
              </w:rPr>
              <w:t>When applicable,</w:t>
            </w:r>
            <w:r w:rsidR="00D20C36" w:rsidRPr="00D20C36">
              <w:rPr>
                <w:rFonts w:ascii="Verdana" w:hAnsi="Verdana" w:cs="Arial"/>
                <w:bCs/>
                <w:sz w:val="16"/>
                <w:szCs w:val="16"/>
                <w:lang w:val="en-US"/>
              </w:rPr>
              <w:t xml:space="preserve"> a</w:t>
            </w:r>
            <w:r w:rsidRPr="00D20C36">
              <w:rPr>
                <w:rFonts w:ascii="Verdana" w:hAnsi="Verdana" w:cs="Arial"/>
                <w:bCs/>
                <w:sz w:val="16"/>
                <w:szCs w:val="16"/>
                <w:lang w:val="en-US"/>
              </w:rPr>
              <w:t xml:space="preserve"> reactive employed for the preservation.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7.5.2.7</w:t>
            </w:r>
            <w:r w:rsidRPr="00497A8E">
              <w:rPr>
                <w:rFonts w:ascii="Verdana" w:hAnsi="Verdana" w:cs="Arial"/>
                <w:sz w:val="16"/>
                <w:szCs w:val="16"/>
              </w:rPr>
              <w:t xml:space="preserve"> Observaciones relativas a la toma de muestra, en su caso, de preferencia en situaciones de muestras especiales provenientes de alguna contingencia o evento ocasional.</w:t>
            </w:r>
          </w:p>
        </w:tc>
        <w:tc>
          <w:tcPr>
            <w:tcW w:w="4788" w:type="dxa"/>
          </w:tcPr>
          <w:p w:rsidR="00273E87" w:rsidRPr="006D5614" w:rsidRDefault="006D5614" w:rsidP="00273E87">
            <w:pPr>
              <w:pStyle w:val="texto"/>
              <w:ind w:firstLine="0"/>
              <w:rPr>
                <w:rFonts w:ascii="Verdana" w:hAnsi="Verdana" w:cs="Arial"/>
                <w:bCs/>
                <w:sz w:val="16"/>
                <w:szCs w:val="16"/>
              </w:rPr>
            </w:pPr>
            <w:r w:rsidRPr="006D5614">
              <w:rPr>
                <w:rFonts w:ascii="Verdana" w:hAnsi="Verdana" w:cs="Arial"/>
                <w:b/>
                <w:sz w:val="16"/>
                <w:szCs w:val="16"/>
              </w:rPr>
              <w:t xml:space="preserve">7.5.2.7 </w:t>
            </w:r>
            <w:r w:rsidRPr="006D5614">
              <w:rPr>
                <w:rFonts w:ascii="Verdana" w:hAnsi="Verdana" w:cs="Arial"/>
                <w:bCs/>
                <w:sz w:val="16"/>
                <w:szCs w:val="16"/>
              </w:rPr>
              <w:t xml:space="preserve">Observations relative to the sampling, when applicable, of preference in situations of special sampling originating from a contingency or occasional event.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7.5.2.8</w:t>
            </w:r>
            <w:r w:rsidRPr="00497A8E">
              <w:rPr>
                <w:rFonts w:ascii="Verdana" w:hAnsi="Verdana" w:cs="Arial"/>
                <w:sz w:val="16"/>
                <w:szCs w:val="16"/>
              </w:rPr>
              <w:t xml:space="preserve"> Nombre de la persona que realizó el muestreo.</w:t>
            </w:r>
          </w:p>
        </w:tc>
        <w:tc>
          <w:tcPr>
            <w:tcW w:w="4788" w:type="dxa"/>
          </w:tcPr>
          <w:p w:rsidR="00273E87" w:rsidRPr="006D5614" w:rsidRDefault="006D5614" w:rsidP="00273E87">
            <w:pPr>
              <w:pStyle w:val="texto"/>
              <w:ind w:firstLine="0"/>
              <w:rPr>
                <w:rFonts w:ascii="Verdana" w:hAnsi="Verdana" w:cs="Arial"/>
                <w:bCs/>
                <w:sz w:val="16"/>
                <w:szCs w:val="16"/>
              </w:rPr>
            </w:pPr>
            <w:r>
              <w:rPr>
                <w:rFonts w:ascii="Verdana" w:hAnsi="Verdana" w:cs="Arial"/>
                <w:b/>
                <w:sz w:val="16"/>
                <w:szCs w:val="16"/>
              </w:rPr>
              <w:t xml:space="preserve">7.5.2.8 </w:t>
            </w:r>
            <w:r>
              <w:rPr>
                <w:rFonts w:ascii="Verdana" w:hAnsi="Verdana" w:cs="Arial"/>
                <w:bCs/>
                <w:sz w:val="16"/>
                <w:szCs w:val="16"/>
              </w:rPr>
              <w:t xml:space="preserve">Name of the person that performed the sampling.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w:t>
            </w:r>
            <w:r w:rsidRPr="00497A8E">
              <w:rPr>
                <w:rFonts w:ascii="Verdana" w:hAnsi="Verdana" w:cs="Arial"/>
                <w:sz w:val="16"/>
                <w:szCs w:val="16"/>
              </w:rPr>
              <w:t xml:space="preserve"> Selección de puntos de muestreo.</w:t>
            </w:r>
          </w:p>
        </w:tc>
        <w:tc>
          <w:tcPr>
            <w:tcW w:w="4788" w:type="dxa"/>
          </w:tcPr>
          <w:p w:rsidR="00273E87" w:rsidRPr="006D5614" w:rsidRDefault="006D5614" w:rsidP="00273E87">
            <w:pPr>
              <w:pStyle w:val="texto"/>
              <w:ind w:firstLine="0"/>
              <w:rPr>
                <w:rFonts w:ascii="Verdana" w:hAnsi="Verdana" w:cs="Arial"/>
                <w:bCs/>
                <w:sz w:val="16"/>
                <w:szCs w:val="16"/>
              </w:rPr>
            </w:pPr>
            <w:r>
              <w:rPr>
                <w:rFonts w:ascii="Verdana" w:hAnsi="Verdana" w:cs="Arial"/>
                <w:b/>
                <w:sz w:val="16"/>
                <w:szCs w:val="16"/>
              </w:rPr>
              <w:t xml:space="preserve">7.6 </w:t>
            </w:r>
            <w:r>
              <w:rPr>
                <w:rFonts w:ascii="Verdana" w:hAnsi="Verdana" w:cs="Arial"/>
                <w:bCs/>
                <w:sz w:val="16"/>
                <w:szCs w:val="16"/>
              </w:rPr>
              <w:t>Selection of sampling points.</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sz w:val="16"/>
                <w:szCs w:val="16"/>
              </w:rPr>
              <w:t xml:space="preserve">La selección de puntos de muestreo debe considerarse para cada sistema de abastecimiento en particular. Sin embargo, existen criterios que deben tomarse en cuenta </w:t>
            </w:r>
            <w:r w:rsidRPr="00497A8E">
              <w:rPr>
                <w:rFonts w:ascii="Verdana" w:hAnsi="Verdana" w:cs="Arial"/>
                <w:sz w:val="16"/>
                <w:szCs w:val="16"/>
              </w:rPr>
              <w:lastRenderedPageBreak/>
              <w:t>para ello. Estos criterios son:</w:t>
            </w:r>
          </w:p>
        </w:tc>
        <w:tc>
          <w:tcPr>
            <w:tcW w:w="4788" w:type="dxa"/>
          </w:tcPr>
          <w:p w:rsidR="00273E87" w:rsidRPr="006D5614" w:rsidRDefault="006D5614" w:rsidP="00273E87">
            <w:pPr>
              <w:pStyle w:val="texto"/>
              <w:ind w:firstLine="0"/>
              <w:rPr>
                <w:rFonts w:ascii="Verdana" w:hAnsi="Verdana" w:cs="Arial"/>
                <w:sz w:val="16"/>
                <w:szCs w:val="16"/>
                <w:lang w:val="es-MX"/>
              </w:rPr>
            </w:pPr>
            <w:r>
              <w:rPr>
                <w:rFonts w:ascii="Verdana" w:hAnsi="Verdana" w:cs="Arial"/>
                <w:sz w:val="16"/>
                <w:szCs w:val="16"/>
                <w:lang w:val="en-US"/>
              </w:rPr>
              <w:lastRenderedPageBreak/>
              <w:t xml:space="preserve">The selection of sampling points must be considered for each supply system in particular. </w:t>
            </w:r>
            <w:r w:rsidRPr="006D5614">
              <w:rPr>
                <w:rFonts w:ascii="Verdana" w:hAnsi="Verdana" w:cs="Arial"/>
                <w:sz w:val="16"/>
                <w:szCs w:val="16"/>
                <w:lang w:val="es-MX"/>
              </w:rPr>
              <w:t xml:space="preserve">Nevertheless, criteria exists that must be taken into account for it. </w:t>
            </w:r>
            <w:r>
              <w:rPr>
                <w:rFonts w:ascii="Verdana" w:hAnsi="Verdana" w:cs="Arial"/>
                <w:sz w:val="16"/>
                <w:szCs w:val="16"/>
                <w:lang w:val="es-MX"/>
              </w:rPr>
              <w:t xml:space="preserve">This </w:t>
            </w:r>
            <w:r>
              <w:rPr>
                <w:rFonts w:ascii="Verdana" w:hAnsi="Verdana" w:cs="Arial"/>
                <w:sz w:val="16"/>
                <w:szCs w:val="16"/>
                <w:lang w:val="es-MX"/>
              </w:rPr>
              <w:lastRenderedPageBreak/>
              <w:t xml:space="preserve">criteria is: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lastRenderedPageBreak/>
              <w:t>7.6.1</w:t>
            </w:r>
            <w:r w:rsidRPr="00497A8E">
              <w:rPr>
                <w:rFonts w:ascii="Verdana" w:hAnsi="Verdana" w:cs="Arial"/>
                <w:sz w:val="16"/>
                <w:szCs w:val="16"/>
              </w:rPr>
              <w:t xml:space="preserve"> Los puntos de muestreo deben ser representativos de las diferentes fuentes de agua que abastecen el sistema.</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7.6.1 </w:t>
            </w:r>
            <w:r w:rsidRPr="005F38B3">
              <w:rPr>
                <w:rFonts w:ascii="Verdana" w:hAnsi="Verdana" w:cs="Arial"/>
                <w:bCs/>
                <w:sz w:val="16"/>
                <w:szCs w:val="16"/>
                <w:lang w:val="en-US"/>
              </w:rPr>
              <w:t xml:space="preserve">The sampling points </w:t>
            </w:r>
            <w:r w:rsidR="005F38B3" w:rsidRPr="005F38B3">
              <w:rPr>
                <w:rFonts w:ascii="Verdana" w:hAnsi="Verdana" w:cs="Arial"/>
                <w:bCs/>
                <w:sz w:val="16"/>
                <w:szCs w:val="16"/>
                <w:lang w:val="en-US"/>
              </w:rPr>
              <w:t>must</w:t>
            </w:r>
            <w:r w:rsidRPr="005F38B3">
              <w:rPr>
                <w:rFonts w:ascii="Verdana" w:hAnsi="Verdana" w:cs="Arial"/>
                <w:bCs/>
                <w:sz w:val="16"/>
                <w:szCs w:val="16"/>
                <w:lang w:val="en-US"/>
              </w:rPr>
              <w:t xml:space="preserve"> be representative of the different sources of </w:t>
            </w:r>
            <w:r w:rsidR="005F38B3" w:rsidRPr="005F38B3">
              <w:rPr>
                <w:rFonts w:ascii="Verdana" w:hAnsi="Verdana" w:cs="Arial"/>
                <w:bCs/>
                <w:sz w:val="16"/>
                <w:szCs w:val="16"/>
                <w:lang w:val="en-US"/>
              </w:rPr>
              <w:t>water</w:t>
            </w:r>
            <w:r w:rsidRPr="005F38B3">
              <w:rPr>
                <w:rFonts w:ascii="Verdana" w:hAnsi="Verdana" w:cs="Arial"/>
                <w:bCs/>
                <w:sz w:val="16"/>
                <w:szCs w:val="16"/>
                <w:lang w:val="en-US"/>
              </w:rPr>
              <w:t xml:space="preserve"> that supply the system.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w:t>
            </w:r>
            <w:r w:rsidRPr="00497A8E">
              <w:rPr>
                <w:rFonts w:ascii="Verdana" w:hAnsi="Verdana" w:cs="Arial"/>
                <w:sz w:val="16"/>
                <w:szCs w:val="16"/>
              </w:rPr>
              <w:t xml:space="preserve"> Debe haber una distribución uniforme de los puntos de muestreo a lo largo del sistema y, en su caso, considerar los lugares más susceptibles de contaminación:</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 </w:t>
            </w:r>
            <w:r w:rsidRPr="005F38B3">
              <w:rPr>
                <w:rFonts w:ascii="Verdana" w:hAnsi="Verdana" w:cs="Arial"/>
                <w:bCs/>
                <w:sz w:val="16"/>
                <w:szCs w:val="16"/>
                <w:lang w:val="en-US"/>
              </w:rPr>
              <w:t xml:space="preserve">There must be a uniform distribution of the sampling points the length of the system and, when applicable, consider the places most susceptible to contamination: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7.6.2.1</w:t>
            </w:r>
            <w:r w:rsidRPr="00497A8E">
              <w:rPr>
                <w:rFonts w:ascii="Verdana" w:hAnsi="Verdana" w:cs="Arial"/>
                <w:sz w:val="16"/>
                <w:szCs w:val="16"/>
              </w:rPr>
              <w:t xml:space="preserve"> Puntos muertos.</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7.6.2.1 </w:t>
            </w:r>
            <w:r w:rsidRPr="005F38B3">
              <w:rPr>
                <w:rFonts w:ascii="Verdana" w:hAnsi="Verdana" w:cs="Arial"/>
                <w:bCs/>
                <w:sz w:val="16"/>
                <w:szCs w:val="16"/>
                <w:lang w:val="en-US"/>
              </w:rPr>
              <w:t>Dead points.</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7.6.2.2</w:t>
            </w:r>
            <w:r w:rsidRPr="00497A8E">
              <w:rPr>
                <w:rFonts w:ascii="Verdana" w:hAnsi="Verdana" w:cs="Arial"/>
                <w:sz w:val="16"/>
                <w:szCs w:val="16"/>
              </w:rPr>
              <w:t xml:space="preserve"> Zonas de baja presión.</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7.6.2.2 </w:t>
            </w:r>
            <w:r w:rsidRPr="005F38B3">
              <w:rPr>
                <w:rFonts w:ascii="Verdana" w:hAnsi="Verdana" w:cs="Arial"/>
                <w:bCs/>
                <w:sz w:val="16"/>
                <w:szCs w:val="16"/>
                <w:lang w:val="en-US"/>
              </w:rPr>
              <w:t xml:space="preserve">Low pressure zones.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7.6.2.3</w:t>
            </w:r>
            <w:r w:rsidRPr="00497A8E">
              <w:rPr>
                <w:rFonts w:ascii="Verdana" w:hAnsi="Verdana" w:cs="Arial"/>
                <w:sz w:val="16"/>
                <w:szCs w:val="16"/>
              </w:rPr>
              <w:t xml:space="preserve"> Zonas con antecedentes de problemas de contaminación.</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7.6.2.3 </w:t>
            </w:r>
            <w:r w:rsidRPr="005F38B3">
              <w:rPr>
                <w:rFonts w:ascii="Verdana" w:hAnsi="Verdana" w:cs="Arial"/>
                <w:bCs/>
                <w:sz w:val="16"/>
                <w:szCs w:val="16"/>
                <w:lang w:val="en-US"/>
              </w:rPr>
              <w:t xml:space="preserve">Zones with a history of problems with contamination.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7.6.2.4</w:t>
            </w:r>
            <w:r w:rsidRPr="00497A8E">
              <w:rPr>
                <w:rFonts w:ascii="Verdana" w:hAnsi="Verdana" w:cs="Arial"/>
                <w:sz w:val="16"/>
                <w:szCs w:val="16"/>
              </w:rPr>
              <w:t xml:space="preserve"> Zonas con fugas frecuentes.</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7.6.2.4 </w:t>
            </w:r>
            <w:r w:rsidRPr="005F38B3">
              <w:rPr>
                <w:rFonts w:ascii="Verdana" w:hAnsi="Verdana" w:cs="Arial"/>
                <w:bCs/>
                <w:sz w:val="16"/>
                <w:szCs w:val="16"/>
                <w:lang w:val="en-US"/>
              </w:rPr>
              <w:t xml:space="preserve">Zones with frequent leaks.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7.6.2.5</w:t>
            </w:r>
            <w:r w:rsidRPr="00497A8E">
              <w:rPr>
                <w:rFonts w:ascii="Verdana" w:hAnsi="Verdana" w:cs="Arial"/>
                <w:sz w:val="16"/>
                <w:szCs w:val="16"/>
              </w:rPr>
              <w:t xml:space="preserve"> Zonas densamente pobladas y con alcantarillado insuficiente.</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7.6.2.5 </w:t>
            </w:r>
            <w:r w:rsidRPr="005F38B3">
              <w:rPr>
                <w:rFonts w:ascii="Verdana" w:hAnsi="Verdana" w:cs="Arial"/>
                <w:bCs/>
                <w:sz w:val="16"/>
                <w:szCs w:val="16"/>
                <w:lang w:val="en-US"/>
              </w:rPr>
              <w:t xml:space="preserve">Densely populated zones and with insufficient sewers.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7.6.2.6</w:t>
            </w:r>
            <w:r w:rsidRPr="00497A8E">
              <w:rPr>
                <w:rFonts w:ascii="Verdana" w:hAnsi="Verdana" w:cs="Arial"/>
                <w:sz w:val="16"/>
                <w:szCs w:val="16"/>
              </w:rPr>
              <w:t xml:space="preserve"> Tanques de almacenamiento abiertos y carentes de protección, y</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7.6.2.6 </w:t>
            </w:r>
            <w:r w:rsidRPr="005F38B3">
              <w:rPr>
                <w:rFonts w:ascii="Verdana" w:hAnsi="Verdana" w:cs="Arial"/>
                <w:bCs/>
                <w:sz w:val="16"/>
                <w:szCs w:val="16"/>
                <w:lang w:val="en-US"/>
              </w:rPr>
              <w:t xml:space="preserve">Open storage tanks and lacking protection, and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7.6.2.7</w:t>
            </w:r>
            <w:r w:rsidRPr="00497A8E">
              <w:rPr>
                <w:rFonts w:ascii="Verdana" w:hAnsi="Verdana" w:cs="Arial"/>
                <w:sz w:val="16"/>
                <w:szCs w:val="16"/>
              </w:rPr>
              <w:t xml:space="preserve"> Zonas periféricas del sistema más alejadas de las instalaciones de tratamiento.</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7.6.2.7 </w:t>
            </w:r>
            <w:r w:rsidRPr="005F38B3">
              <w:rPr>
                <w:rFonts w:ascii="Verdana" w:hAnsi="Verdana" w:cs="Arial"/>
                <w:bCs/>
                <w:sz w:val="16"/>
                <w:szCs w:val="16"/>
                <w:lang w:val="en-US"/>
              </w:rPr>
              <w:t xml:space="preserve">Peripheral zones of the system farthest from the treatment installations.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7.6.3</w:t>
            </w:r>
            <w:r w:rsidRPr="00497A8E">
              <w:rPr>
                <w:rFonts w:ascii="Verdana" w:hAnsi="Verdana" w:cs="Arial"/>
                <w:sz w:val="16"/>
                <w:szCs w:val="16"/>
              </w:rPr>
              <w:t xml:space="preserve"> Los puntos se localizarán dependiendo del tipo de sistemas de distribución y en proporción al número de ramales.</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7.6.3 </w:t>
            </w:r>
            <w:r w:rsidRPr="005F38B3">
              <w:rPr>
                <w:rFonts w:ascii="Verdana" w:hAnsi="Verdana" w:cs="Arial"/>
                <w:bCs/>
                <w:sz w:val="16"/>
                <w:szCs w:val="16"/>
                <w:lang w:val="en-US"/>
              </w:rPr>
              <w:t xml:space="preserve">The points will be located depending on the type of distribution systems and in proportion to the number of branch lines. </w:t>
            </w:r>
          </w:p>
        </w:tc>
      </w:tr>
      <w:tr w:rsidR="00273E87" w:rsidRPr="006D5614" w:rsidTr="00216BA8">
        <w:tc>
          <w:tcPr>
            <w:tcW w:w="4788" w:type="dxa"/>
          </w:tcPr>
          <w:p w:rsidR="00273E87" w:rsidRPr="00497A8E" w:rsidRDefault="00273E87" w:rsidP="00273E87">
            <w:pPr>
              <w:pStyle w:val="texto"/>
              <w:ind w:firstLine="0"/>
              <w:rPr>
                <w:rFonts w:ascii="Verdana" w:hAnsi="Verdana" w:cs="Arial"/>
                <w:sz w:val="16"/>
                <w:szCs w:val="16"/>
              </w:rPr>
            </w:pPr>
            <w:r w:rsidRPr="00497A8E">
              <w:rPr>
                <w:rFonts w:ascii="Verdana" w:hAnsi="Verdana" w:cs="Arial"/>
                <w:b/>
                <w:sz w:val="16"/>
                <w:szCs w:val="16"/>
              </w:rPr>
              <w:t>7.6.4</w:t>
            </w:r>
            <w:r w:rsidRPr="00497A8E">
              <w:rPr>
                <w:rFonts w:ascii="Verdana" w:hAnsi="Verdana" w:cs="Arial"/>
                <w:sz w:val="16"/>
                <w:szCs w:val="16"/>
              </w:rPr>
              <w:t xml:space="preserve"> Debe haber como mínimo un punto de muestreo inmediatamente a la salida de las plantas de tratamiento, en su caso.</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7.6.4 </w:t>
            </w:r>
            <w:r w:rsidRPr="005F38B3">
              <w:rPr>
                <w:rFonts w:ascii="Verdana" w:hAnsi="Verdana" w:cs="Arial"/>
                <w:bCs/>
                <w:sz w:val="16"/>
                <w:szCs w:val="16"/>
                <w:lang w:val="en-US"/>
              </w:rPr>
              <w:t xml:space="preserve">There must be a minimum of one sampling point immediately at the output from the treatment plants, when applicable. </w:t>
            </w:r>
          </w:p>
        </w:tc>
      </w:tr>
      <w:tr w:rsidR="00273E87" w:rsidRPr="00497A8E" w:rsidTr="00216BA8">
        <w:tc>
          <w:tcPr>
            <w:tcW w:w="4788" w:type="dxa"/>
          </w:tcPr>
          <w:p w:rsidR="00273E87" w:rsidRPr="00497A8E" w:rsidRDefault="00273E87" w:rsidP="00273E87">
            <w:pPr>
              <w:pStyle w:val="texto"/>
              <w:ind w:firstLine="0"/>
              <w:rPr>
                <w:rFonts w:ascii="Verdana" w:hAnsi="Verdana" w:cs="Arial"/>
                <w:sz w:val="16"/>
                <w:szCs w:val="16"/>
              </w:rPr>
            </w:pPr>
            <w:r w:rsidRPr="006D5614">
              <w:rPr>
                <w:rFonts w:ascii="Verdana" w:hAnsi="Verdana" w:cs="Arial"/>
                <w:b/>
                <w:sz w:val="16"/>
                <w:szCs w:val="16"/>
                <w:lang w:val="en-US"/>
              </w:rPr>
              <w:t>7.7</w:t>
            </w:r>
            <w:r w:rsidRPr="006D5614">
              <w:rPr>
                <w:rFonts w:ascii="Verdana" w:hAnsi="Verdana" w:cs="Arial"/>
                <w:sz w:val="16"/>
                <w:szCs w:val="16"/>
                <w:lang w:val="en-US"/>
              </w:rPr>
              <w:t xml:space="preserve"> Preserv</w:t>
            </w:r>
            <w:r w:rsidRPr="00497A8E">
              <w:rPr>
                <w:rFonts w:ascii="Verdana" w:hAnsi="Verdana" w:cs="Arial"/>
                <w:sz w:val="16"/>
                <w:szCs w:val="16"/>
              </w:rPr>
              <w:t>ación de muestras.</w:t>
            </w:r>
          </w:p>
        </w:tc>
        <w:tc>
          <w:tcPr>
            <w:tcW w:w="4788" w:type="dxa"/>
          </w:tcPr>
          <w:p w:rsidR="00273E87" w:rsidRPr="005F38B3" w:rsidRDefault="006D5614" w:rsidP="00273E87">
            <w:pPr>
              <w:pStyle w:val="texto"/>
              <w:ind w:firstLine="0"/>
              <w:rPr>
                <w:rFonts w:ascii="Verdana" w:hAnsi="Verdana" w:cs="Arial"/>
                <w:bCs/>
                <w:sz w:val="16"/>
                <w:szCs w:val="16"/>
                <w:lang w:val="en-US"/>
              </w:rPr>
            </w:pPr>
            <w:r w:rsidRPr="005F38B3">
              <w:rPr>
                <w:rFonts w:ascii="Verdana" w:hAnsi="Verdana" w:cs="Arial"/>
                <w:b/>
                <w:sz w:val="16"/>
                <w:szCs w:val="16"/>
                <w:lang w:val="en-US"/>
              </w:rPr>
              <w:t xml:space="preserve">7.7 </w:t>
            </w:r>
            <w:r w:rsidRPr="005F38B3">
              <w:rPr>
                <w:rFonts w:ascii="Verdana" w:hAnsi="Verdana" w:cs="Arial"/>
                <w:bCs/>
                <w:sz w:val="16"/>
                <w:szCs w:val="16"/>
                <w:lang w:val="en-US"/>
              </w:rPr>
              <w:t xml:space="preserve">Preservation of samples. </w:t>
            </w:r>
          </w:p>
        </w:tc>
      </w:tr>
    </w:tbl>
    <w:p w:rsidR="006D5614" w:rsidRDefault="006D5614" w:rsidP="00F0685F">
      <w:pPr>
        <w:pStyle w:val="texto"/>
        <w:spacing w:line="216" w:lineRule="exact"/>
        <w:ind w:firstLine="0"/>
        <w:jc w:val="center"/>
        <w:rPr>
          <w:rFonts w:ascii="Verdana" w:hAnsi="Verdana" w:cs="Arial"/>
          <w:b/>
          <w:sz w:val="16"/>
          <w:szCs w:val="16"/>
        </w:rPr>
      </w:pPr>
    </w:p>
    <w:p w:rsidR="005569BB" w:rsidRPr="00497A8E" w:rsidRDefault="005569BB" w:rsidP="00F0685F">
      <w:pPr>
        <w:pStyle w:val="texto"/>
        <w:spacing w:line="216" w:lineRule="exact"/>
        <w:ind w:firstLine="0"/>
        <w:jc w:val="center"/>
        <w:rPr>
          <w:rFonts w:ascii="Verdana" w:hAnsi="Verdana" w:cs="Arial"/>
          <w:b/>
          <w:sz w:val="16"/>
          <w:szCs w:val="16"/>
        </w:rPr>
      </w:pPr>
    </w:p>
    <w:tbl>
      <w:tblPr>
        <w:tblW w:w="8730" w:type="dxa"/>
        <w:tblInd w:w="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1080"/>
        <w:gridCol w:w="1080"/>
        <w:gridCol w:w="3240"/>
        <w:gridCol w:w="1710"/>
      </w:tblGrid>
      <w:tr w:rsidR="006D5614" w:rsidRPr="00497A8E" w:rsidTr="006D5614">
        <w:tc>
          <w:tcPr>
            <w:tcW w:w="8730" w:type="dxa"/>
            <w:gridSpan w:val="5"/>
          </w:tcPr>
          <w:p w:rsidR="006D5614" w:rsidRPr="006D5614" w:rsidRDefault="006D5614" w:rsidP="00F0685F">
            <w:pPr>
              <w:pStyle w:val="texto"/>
              <w:spacing w:after="20" w:line="240" w:lineRule="auto"/>
              <w:ind w:firstLine="0"/>
              <w:jc w:val="center"/>
              <w:rPr>
                <w:rFonts w:ascii="Verdana" w:hAnsi="Verdana" w:cs="Arial"/>
                <w:b/>
                <w:sz w:val="14"/>
                <w:szCs w:val="14"/>
              </w:rPr>
            </w:pPr>
            <w:r w:rsidRPr="006D5614">
              <w:rPr>
                <w:rFonts w:ascii="Verdana" w:hAnsi="Verdana" w:cs="Arial"/>
                <w:b/>
                <w:sz w:val="14"/>
                <w:szCs w:val="14"/>
              </w:rPr>
              <w:t>Tabla 1. Preservación de muestras</w:t>
            </w:r>
          </w:p>
        </w:tc>
      </w:tr>
      <w:tr w:rsidR="005569BB" w:rsidRPr="00497A8E">
        <w:tc>
          <w:tcPr>
            <w:tcW w:w="1620" w:type="dxa"/>
          </w:tcPr>
          <w:p w:rsidR="005569BB" w:rsidRPr="006D5614" w:rsidRDefault="005569BB" w:rsidP="00F0685F">
            <w:pPr>
              <w:pStyle w:val="texto"/>
              <w:spacing w:after="20" w:line="240" w:lineRule="auto"/>
              <w:ind w:firstLine="0"/>
              <w:jc w:val="center"/>
              <w:rPr>
                <w:rFonts w:ascii="Verdana" w:hAnsi="Verdana" w:cs="Arial"/>
                <w:b/>
                <w:sz w:val="14"/>
                <w:szCs w:val="14"/>
              </w:rPr>
            </w:pPr>
            <w:r w:rsidRPr="006D5614">
              <w:rPr>
                <w:rFonts w:ascii="Verdana" w:hAnsi="Verdana" w:cs="Arial"/>
                <w:b/>
                <w:sz w:val="14"/>
                <w:szCs w:val="14"/>
              </w:rPr>
              <w:t>DETERMINACI</w:t>
            </w:r>
            <w:r w:rsidR="001B0752" w:rsidRPr="006D5614">
              <w:rPr>
                <w:rFonts w:ascii="Verdana" w:hAnsi="Verdana" w:cs="Arial"/>
                <w:b/>
                <w:sz w:val="14"/>
                <w:szCs w:val="14"/>
              </w:rPr>
              <w:t>O</w:t>
            </w:r>
            <w:r w:rsidRPr="006D5614">
              <w:rPr>
                <w:rFonts w:ascii="Verdana" w:hAnsi="Verdana" w:cs="Arial"/>
                <w:b/>
                <w:sz w:val="14"/>
                <w:szCs w:val="14"/>
              </w:rPr>
              <w:t>N</w:t>
            </w:r>
          </w:p>
        </w:tc>
        <w:tc>
          <w:tcPr>
            <w:tcW w:w="1080" w:type="dxa"/>
          </w:tcPr>
          <w:p w:rsidR="005569BB" w:rsidRPr="006D5614" w:rsidRDefault="005569BB" w:rsidP="00F0685F">
            <w:pPr>
              <w:pStyle w:val="texto"/>
              <w:spacing w:after="20" w:line="240" w:lineRule="auto"/>
              <w:ind w:firstLine="0"/>
              <w:jc w:val="center"/>
              <w:rPr>
                <w:rFonts w:ascii="Verdana" w:hAnsi="Verdana" w:cs="Arial"/>
                <w:b/>
                <w:sz w:val="14"/>
                <w:szCs w:val="14"/>
              </w:rPr>
            </w:pPr>
            <w:r w:rsidRPr="006D5614">
              <w:rPr>
                <w:rFonts w:ascii="Verdana" w:hAnsi="Verdana" w:cs="Arial"/>
                <w:b/>
                <w:sz w:val="14"/>
                <w:szCs w:val="14"/>
              </w:rPr>
              <w:t>MATERIAL DE ENVASE</w:t>
            </w:r>
          </w:p>
        </w:tc>
        <w:tc>
          <w:tcPr>
            <w:tcW w:w="1080" w:type="dxa"/>
          </w:tcPr>
          <w:p w:rsidR="005569BB" w:rsidRPr="006D5614" w:rsidRDefault="005569BB" w:rsidP="00F0685F">
            <w:pPr>
              <w:pStyle w:val="texto"/>
              <w:spacing w:after="20" w:line="240" w:lineRule="auto"/>
              <w:ind w:firstLine="0"/>
              <w:jc w:val="center"/>
              <w:rPr>
                <w:rFonts w:ascii="Verdana" w:hAnsi="Verdana" w:cs="Arial"/>
                <w:b/>
                <w:sz w:val="14"/>
                <w:szCs w:val="14"/>
              </w:rPr>
            </w:pPr>
            <w:r w:rsidRPr="006D5614">
              <w:rPr>
                <w:rFonts w:ascii="Verdana" w:hAnsi="Verdana" w:cs="Arial"/>
                <w:b/>
                <w:sz w:val="14"/>
                <w:szCs w:val="14"/>
              </w:rPr>
              <w:t>VOLUMEN M</w:t>
            </w:r>
            <w:r w:rsidR="001B0752" w:rsidRPr="006D5614">
              <w:rPr>
                <w:rFonts w:ascii="Verdana" w:hAnsi="Verdana" w:cs="Arial"/>
                <w:b/>
                <w:sz w:val="14"/>
                <w:szCs w:val="14"/>
              </w:rPr>
              <w:t>I</w:t>
            </w:r>
            <w:r w:rsidRPr="006D5614">
              <w:rPr>
                <w:rFonts w:ascii="Verdana" w:hAnsi="Verdana" w:cs="Arial"/>
                <w:b/>
                <w:sz w:val="14"/>
                <w:szCs w:val="14"/>
              </w:rPr>
              <w:t>NIMO (mL)</w:t>
            </w:r>
          </w:p>
        </w:tc>
        <w:tc>
          <w:tcPr>
            <w:tcW w:w="3240" w:type="dxa"/>
          </w:tcPr>
          <w:p w:rsidR="005569BB" w:rsidRPr="006D5614" w:rsidRDefault="005569BB" w:rsidP="00F0685F">
            <w:pPr>
              <w:pStyle w:val="texto"/>
              <w:spacing w:after="20" w:line="240" w:lineRule="auto"/>
              <w:ind w:firstLine="0"/>
              <w:jc w:val="center"/>
              <w:rPr>
                <w:rFonts w:ascii="Verdana" w:hAnsi="Verdana" w:cs="Arial"/>
                <w:b/>
                <w:sz w:val="14"/>
                <w:szCs w:val="14"/>
              </w:rPr>
            </w:pPr>
            <w:r w:rsidRPr="006D5614">
              <w:rPr>
                <w:rFonts w:ascii="Verdana" w:hAnsi="Verdana" w:cs="Arial"/>
                <w:b/>
                <w:sz w:val="14"/>
                <w:szCs w:val="14"/>
              </w:rPr>
              <w:t>PRESERVACI</w:t>
            </w:r>
            <w:r w:rsidR="001B0752" w:rsidRPr="006D5614">
              <w:rPr>
                <w:rFonts w:ascii="Verdana" w:hAnsi="Verdana" w:cs="Arial"/>
                <w:b/>
                <w:sz w:val="14"/>
                <w:szCs w:val="14"/>
              </w:rPr>
              <w:t>O</w:t>
            </w:r>
            <w:r w:rsidRPr="006D5614">
              <w:rPr>
                <w:rFonts w:ascii="Verdana" w:hAnsi="Verdana" w:cs="Arial"/>
                <w:b/>
                <w:sz w:val="14"/>
                <w:szCs w:val="14"/>
              </w:rPr>
              <w:t>N</w:t>
            </w:r>
          </w:p>
        </w:tc>
        <w:tc>
          <w:tcPr>
            <w:tcW w:w="1710" w:type="dxa"/>
          </w:tcPr>
          <w:p w:rsidR="005569BB" w:rsidRPr="006D5614" w:rsidRDefault="005569BB" w:rsidP="00F0685F">
            <w:pPr>
              <w:pStyle w:val="texto"/>
              <w:spacing w:after="20" w:line="240" w:lineRule="auto"/>
              <w:ind w:firstLine="0"/>
              <w:jc w:val="center"/>
              <w:rPr>
                <w:rFonts w:ascii="Verdana" w:hAnsi="Verdana" w:cs="Arial"/>
                <w:b/>
                <w:sz w:val="14"/>
                <w:szCs w:val="14"/>
              </w:rPr>
            </w:pPr>
            <w:r w:rsidRPr="006D5614">
              <w:rPr>
                <w:rFonts w:ascii="Verdana" w:hAnsi="Verdana" w:cs="Arial"/>
                <w:b/>
                <w:sz w:val="14"/>
                <w:szCs w:val="14"/>
              </w:rPr>
              <w:t>TIEMPO M</w:t>
            </w:r>
            <w:r w:rsidR="001B0752" w:rsidRPr="006D5614">
              <w:rPr>
                <w:rFonts w:ascii="Verdana" w:hAnsi="Verdana" w:cs="Arial"/>
                <w:b/>
                <w:sz w:val="14"/>
                <w:szCs w:val="14"/>
              </w:rPr>
              <w:t>A</w:t>
            </w:r>
            <w:r w:rsidRPr="006D5614">
              <w:rPr>
                <w:rFonts w:ascii="Verdana" w:hAnsi="Verdana" w:cs="Arial"/>
                <w:b/>
                <w:sz w:val="14"/>
                <w:szCs w:val="14"/>
              </w:rPr>
              <w:t>XIMO DE ALMACENAMIENTO</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Cianuros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1000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Adicionar NaOH a pH&gt;12; refrigerar de 4 a 10°C y en la oscuridad</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24 horas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Cloro residual</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Analizar inmediatamente</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Cloruros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200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48 horas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Color</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48 horas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Dureza total</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Adicionar HNO3 o H2SO4 a pH&lt;2 (*)</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14 días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Fenoles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 PTFE</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Adicionar H2SO4 a pH&lt;2 y refrigerar de 4 a 10°C</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Analizar tan pronto sea posible</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Fluoruros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 xml:space="preserve">Refrigerar de 4 a 10°C </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28 días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Hidrocarburos aromáticos (BTEX)</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25</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7 días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Metales en general</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 (A)</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1000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pacing w:val="-2"/>
                <w:sz w:val="14"/>
                <w:szCs w:val="14"/>
              </w:rPr>
              <w:t>Adicionar 1</w:t>
            </w:r>
            <w:r w:rsidR="00CE3FE0" w:rsidRPr="006D5614">
              <w:rPr>
                <w:rFonts w:ascii="Verdana" w:hAnsi="Verdana" w:cs="Arial"/>
                <w:spacing w:val="-2"/>
                <w:sz w:val="14"/>
                <w:szCs w:val="14"/>
              </w:rPr>
              <w:t xml:space="preserve"> </w:t>
            </w:r>
            <w:r w:rsidRPr="006D5614">
              <w:rPr>
                <w:rFonts w:ascii="Verdana" w:hAnsi="Verdana" w:cs="Arial"/>
                <w:spacing w:val="-2"/>
                <w:sz w:val="14"/>
                <w:szCs w:val="14"/>
              </w:rPr>
              <w:t>mL de ácido nítrico concentrado</w:t>
            </w:r>
            <w:r w:rsidRPr="006D5614">
              <w:rPr>
                <w:rFonts w:ascii="Verdana" w:hAnsi="Verdana" w:cs="Arial"/>
                <w:sz w:val="14"/>
                <w:szCs w:val="14"/>
              </w:rPr>
              <w:t xml:space="preserve"> por cada 100</w:t>
            </w:r>
            <w:r w:rsidR="00CE3FE0" w:rsidRPr="006D5614">
              <w:rPr>
                <w:rFonts w:ascii="Verdana" w:hAnsi="Verdana" w:cs="Arial"/>
                <w:sz w:val="14"/>
                <w:szCs w:val="14"/>
              </w:rPr>
              <w:t xml:space="preserve"> </w:t>
            </w:r>
            <w:r w:rsidRPr="006D5614">
              <w:rPr>
                <w:rFonts w:ascii="Verdana" w:hAnsi="Verdana" w:cs="Arial"/>
                <w:sz w:val="14"/>
                <w:szCs w:val="14"/>
              </w:rPr>
              <w:t>m</w:t>
            </w:r>
            <w:r w:rsidR="00F80BCE" w:rsidRPr="006D5614">
              <w:rPr>
                <w:rFonts w:ascii="Verdana" w:hAnsi="Verdana" w:cs="Arial"/>
                <w:sz w:val="14"/>
                <w:szCs w:val="14"/>
              </w:rPr>
              <w:t>L</w:t>
            </w:r>
            <w:r w:rsidRPr="006D5614">
              <w:rPr>
                <w:rFonts w:ascii="Verdana" w:hAnsi="Verdana" w:cs="Arial"/>
                <w:sz w:val="14"/>
                <w:szCs w:val="14"/>
              </w:rPr>
              <w:t xml:space="preserve"> de muestra.</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180 días</w:t>
            </w:r>
          </w:p>
          <w:p w:rsidR="005569BB" w:rsidRPr="006D5614" w:rsidRDefault="00CE3FE0"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Só</w:t>
            </w:r>
            <w:r w:rsidR="005569BB" w:rsidRPr="006D5614">
              <w:rPr>
                <w:rFonts w:ascii="Verdana" w:hAnsi="Verdana" w:cs="Arial"/>
                <w:sz w:val="14"/>
                <w:szCs w:val="14"/>
              </w:rPr>
              <w:t>lo para la determinación de mercurio almacenar por un máximo de 4 semanas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Nitratos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48 horas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Nitritos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Nitrógeno amoniacal</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Adicionar H2SO4 a pH&lt;2 y refrigerar de 4 a 10°C</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7 días</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Olor</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Analizar tan pronto como sea posible. Refrigerar</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6 hrs</w:t>
            </w:r>
            <w:r w:rsidR="00CE3FE0" w:rsidRPr="006D5614">
              <w:rPr>
                <w:rFonts w:ascii="Verdana" w:hAnsi="Verdana" w:cs="Arial"/>
                <w:sz w:val="14"/>
                <w:szCs w:val="14"/>
              </w:rPr>
              <w:t>.</w:t>
            </w: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pH</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50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Analizar inmediatamente</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p>
        </w:tc>
      </w:tr>
      <w:tr w:rsidR="005569BB" w:rsidRPr="00497A8E">
        <w:tc>
          <w:tcPr>
            <w:tcW w:w="162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lastRenderedPageBreak/>
              <w:t>Plaguicidas</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 xml:space="preserve">s </w:t>
            </w:r>
          </w:p>
        </w:tc>
        <w:tc>
          <w:tcPr>
            <w:tcW w:w="108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1000</w:t>
            </w:r>
          </w:p>
        </w:tc>
        <w:tc>
          <w:tcPr>
            <w:tcW w:w="324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Refrigerar de 4 a 10ºC.</w:t>
            </w:r>
          </w:p>
        </w:tc>
        <w:tc>
          <w:tcPr>
            <w:tcW w:w="1710" w:type="dxa"/>
          </w:tcPr>
          <w:p w:rsidR="005569BB" w:rsidRPr="006D5614" w:rsidRDefault="005569BB" w:rsidP="00F0685F">
            <w:pPr>
              <w:pStyle w:val="texto"/>
              <w:spacing w:after="20" w:line="240" w:lineRule="auto"/>
              <w:ind w:firstLine="0"/>
              <w:rPr>
                <w:rFonts w:ascii="Verdana" w:hAnsi="Verdana" w:cs="Arial"/>
                <w:sz w:val="14"/>
                <w:szCs w:val="14"/>
              </w:rPr>
            </w:pPr>
            <w:r w:rsidRPr="006D5614">
              <w:rPr>
                <w:rFonts w:ascii="Verdana" w:hAnsi="Verdana" w:cs="Arial"/>
                <w:sz w:val="14"/>
                <w:szCs w:val="14"/>
              </w:rPr>
              <w:t>7 días</w:t>
            </w:r>
          </w:p>
          <w:p w:rsidR="005569BB" w:rsidRPr="006D5614" w:rsidRDefault="005569BB" w:rsidP="00F0685F">
            <w:pPr>
              <w:pStyle w:val="texto"/>
              <w:spacing w:after="20" w:line="240" w:lineRule="auto"/>
              <w:ind w:firstLine="0"/>
              <w:rPr>
                <w:rFonts w:ascii="Verdana" w:hAnsi="Verdana" w:cs="Arial"/>
                <w:spacing w:val="-2"/>
                <w:sz w:val="14"/>
                <w:szCs w:val="14"/>
              </w:rPr>
            </w:pPr>
            <w:r w:rsidRPr="006D5614">
              <w:rPr>
                <w:rFonts w:ascii="Verdana" w:hAnsi="Verdana" w:cs="Arial"/>
                <w:spacing w:val="-2"/>
                <w:sz w:val="14"/>
                <w:szCs w:val="14"/>
              </w:rPr>
              <w:t>Extraídos los plaguicidas con solventes el tiempo de almacenamiento máximo será de 40 días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Radiactividad alfa global</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1000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Adicionar HCl o HNO3 a pH &lt;2.</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180 días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Radiactividad beta global</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1000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Adicionar HCl o HNO3 a pH &lt;2.</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180 días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Sólidos</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200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CE3FE0"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7 dí</w:t>
            </w:r>
            <w:r w:rsidR="005569BB" w:rsidRPr="006D5614">
              <w:rPr>
                <w:rFonts w:ascii="Verdana" w:hAnsi="Verdana" w:cs="Arial"/>
                <w:sz w:val="14"/>
                <w:szCs w:val="14"/>
              </w:rPr>
              <w:t>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Sodio</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100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CE3FE0"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18 dí</w:t>
            </w:r>
            <w:r w:rsidR="005569BB" w:rsidRPr="006D5614">
              <w:rPr>
                <w:rFonts w:ascii="Verdana" w:hAnsi="Verdana" w:cs="Arial"/>
                <w:sz w:val="14"/>
                <w:szCs w:val="14"/>
              </w:rPr>
              <w:t>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Sulfatos</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100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CE3FE0"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28 dí</w:t>
            </w:r>
            <w:r w:rsidR="005569BB" w:rsidRPr="006D5614">
              <w:rPr>
                <w:rFonts w:ascii="Verdana" w:hAnsi="Verdana" w:cs="Arial"/>
                <w:sz w:val="14"/>
                <w:szCs w:val="14"/>
              </w:rPr>
              <w:t>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Sustancias Activas al Azul de Metileno</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250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48 horas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 xml:space="preserve">Temperatura </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Determinar inmediatamente</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Trihalometanos</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S</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25</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7 días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Turbiedad</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p, v</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100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Refrigerar de 4 a 10°C y en la oscuridad</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24 horas</w:t>
            </w:r>
          </w:p>
        </w:tc>
      </w:tr>
      <w:tr w:rsidR="005569BB" w:rsidRPr="00497A8E">
        <w:tc>
          <w:tcPr>
            <w:tcW w:w="162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Yodo</w:t>
            </w:r>
          </w:p>
        </w:tc>
        <w:tc>
          <w:tcPr>
            <w:tcW w:w="1080" w:type="dxa"/>
          </w:tcPr>
          <w:p w:rsidR="005569BB" w:rsidRPr="006D5614" w:rsidRDefault="00CE3FE0"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v (á</w:t>
            </w:r>
            <w:r w:rsidR="005569BB" w:rsidRPr="006D5614">
              <w:rPr>
                <w:rFonts w:ascii="Verdana" w:hAnsi="Verdana" w:cs="Arial"/>
                <w:sz w:val="14"/>
                <w:szCs w:val="14"/>
              </w:rPr>
              <w:t>mbar)</w:t>
            </w:r>
          </w:p>
        </w:tc>
        <w:tc>
          <w:tcPr>
            <w:tcW w:w="108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50</w:t>
            </w:r>
          </w:p>
        </w:tc>
        <w:tc>
          <w:tcPr>
            <w:tcW w:w="3240" w:type="dxa"/>
          </w:tcPr>
          <w:p w:rsidR="005569BB" w:rsidRPr="006D5614" w:rsidRDefault="005569BB" w:rsidP="00F0685F">
            <w:pPr>
              <w:pStyle w:val="texto"/>
              <w:spacing w:after="20" w:line="258" w:lineRule="exact"/>
              <w:ind w:firstLine="0"/>
              <w:rPr>
                <w:rFonts w:ascii="Verdana" w:hAnsi="Verdana" w:cs="Arial"/>
                <w:sz w:val="14"/>
                <w:szCs w:val="14"/>
              </w:rPr>
            </w:pPr>
            <w:r w:rsidRPr="006D5614">
              <w:rPr>
                <w:rFonts w:ascii="Verdana" w:hAnsi="Verdana" w:cs="Arial"/>
                <w:sz w:val="14"/>
                <w:szCs w:val="14"/>
              </w:rPr>
              <w:t>Analizar inmediatamente</w:t>
            </w:r>
          </w:p>
        </w:tc>
        <w:tc>
          <w:tcPr>
            <w:tcW w:w="1710" w:type="dxa"/>
          </w:tcPr>
          <w:p w:rsidR="005569BB" w:rsidRPr="006D5614" w:rsidRDefault="005569BB" w:rsidP="00F0685F">
            <w:pPr>
              <w:pStyle w:val="texto"/>
              <w:spacing w:after="20" w:line="258" w:lineRule="exact"/>
              <w:ind w:firstLine="0"/>
              <w:rPr>
                <w:rFonts w:ascii="Verdana" w:hAnsi="Verdana" w:cs="Arial"/>
                <w:sz w:val="14"/>
                <w:szCs w:val="14"/>
              </w:rPr>
            </w:pPr>
          </w:p>
        </w:tc>
      </w:tr>
      <w:tr w:rsidR="006D5614" w:rsidRPr="00497A8E" w:rsidTr="006D5614">
        <w:tc>
          <w:tcPr>
            <w:tcW w:w="8730" w:type="dxa"/>
            <w:gridSpan w:val="5"/>
          </w:tcPr>
          <w:p w:rsidR="006D5614" w:rsidRPr="006D5614" w:rsidRDefault="006D5614" w:rsidP="006D5614">
            <w:pPr>
              <w:pStyle w:val="texto"/>
              <w:spacing w:line="258" w:lineRule="exact"/>
              <w:ind w:firstLine="0"/>
              <w:rPr>
                <w:rFonts w:ascii="Verdana" w:hAnsi="Verdana" w:cs="Arial"/>
                <w:sz w:val="16"/>
                <w:szCs w:val="16"/>
              </w:rPr>
            </w:pPr>
            <w:r w:rsidRPr="00497A8E">
              <w:rPr>
                <w:rFonts w:ascii="Verdana" w:hAnsi="Verdana" w:cs="Arial"/>
                <w:sz w:val="16"/>
                <w:szCs w:val="16"/>
              </w:rPr>
              <w:t>*Omitir la preservación en caso de que la muestra se analice inmediatamente.</w:t>
            </w:r>
          </w:p>
        </w:tc>
      </w:tr>
    </w:tbl>
    <w:p w:rsidR="000B6AFB" w:rsidRDefault="000B6AFB" w:rsidP="000B6AFB">
      <w:pPr>
        <w:pStyle w:val="texto"/>
        <w:tabs>
          <w:tab w:val="left" w:pos="1620"/>
        </w:tabs>
        <w:spacing w:line="258" w:lineRule="exact"/>
        <w:ind w:firstLine="0"/>
        <w:rPr>
          <w:rFonts w:ascii="Verdana" w:hAnsi="Verdana" w:cs="Arial"/>
          <w:sz w:val="16"/>
          <w:szCs w:val="16"/>
        </w:rPr>
      </w:pPr>
    </w:p>
    <w:tbl>
      <w:tblPr>
        <w:tblW w:w="8730" w:type="dxa"/>
        <w:tblInd w:w="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1080"/>
        <w:gridCol w:w="1080"/>
        <w:gridCol w:w="3240"/>
        <w:gridCol w:w="1710"/>
      </w:tblGrid>
      <w:tr w:rsidR="000B6AFB" w:rsidRPr="000B6AFB" w:rsidTr="00B83E33">
        <w:tc>
          <w:tcPr>
            <w:tcW w:w="8730" w:type="dxa"/>
            <w:gridSpan w:val="5"/>
          </w:tcPr>
          <w:p w:rsidR="000B6AFB" w:rsidRPr="000B6AFB" w:rsidRDefault="000B6AFB" w:rsidP="000B6AFB">
            <w:pPr>
              <w:spacing w:after="20"/>
              <w:jc w:val="center"/>
              <w:rPr>
                <w:rFonts w:ascii="Verdana" w:eastAsia="SimSun" w:hAnsi="Verdana"/>
                <w:b/>
                <w:sz w:val="14"/>
                <w:szCs w:val="14"/>
                <w:lang w:val="en-US"/>
              </w:rPr>
            </w:pPr>
            <w:r w:rsidRPr="000B6AFB">
              <w:rPr>
                <w:rFonts w:ascii="Verdana" w:eastAsia="SimSun" w:hAnsi="Verdana"/>
                <w:b/>
                <w:sz w:val="14"/>
                <w:szCs w:val="14"/>
                <w:lang w:val="en-US"/>
              </w:rPr>
              <w:t>Tabl</w:t>
            </w:r>
            <w:r w:rsidRPr="005F38B3">
              <w:rPr>
                <w:rFonts w:ascii="Verdana" w:eastAsia="SimSun" w:hAnsi="Verdana"/>
                <w:b/>
                <w:sz w:val="14"/>
                <w:szCs w:val="14"/>
                <w:lang w:val="en-US"/>
              </w:rPr>
              <w:t>e</w:t>
            </w:r>
            <w:r w:rsidRPr="000B6AFB">
              <w:rPr>
                <w:rFonts w:ascii="Verdana" w:eastAsia="SimSun" w:hAnsi="Verdana"/>
                <w:b/>
                <w:sz w:val="14"/>
                <w:szCs w:val="14"/>
                <w:lang w:val="en-US"/>
              </w:rPr>
              <w:t xml:space="preserve"> 1. Preserv</w:t>
            </w:r>
            <w:r w:rsidRPr="005F38B3">
              <w:rPr>
                <w:rFonts w:ascii="Verdana" w:eastAsia="SimSun" w:hAnsi="Verdana"/>
                <w:b/>
                <w:sz w:val="14"/>
                <w:szCs w:val="14"/>
                <w:lang w:val="en-US"/>
              </w:rPr>
              <w:t>ation of samples</w:t>
            </w:r>
          </w:p>
        </w:tc>
      </w:tr>
      <w:tr w:rsidR="000B6AFB" w:rsidRPr="000B6AFB" w:rsidTr="00B83E33">
        <w:tc>
          <w:tcPr>
            <w:tcW w:w="1620" w:type="dxa"/>
          </w:tcPr>
          <w:p w:rsidR="000B6AFB" w:rsidRPr="000B6AFB" w:rsidRDefault="000B6AFB" w:rsidP="000B6AFB">
            <w:pPr>
              <w:spacing w:after="20"/>
              <w:jc w:val="center"/>
              <w:rPr>
                <w:rFonts w:ascii="Verdana" w:eastAsia="SimSun" w:hAnsi="Verdana"/>
                <w:b/>
                <w:sz w:val="14"/>
                <w:szCs w:val="14"/>
                <w:lang w:val="en-US"/>
              </w:rPr>
            </w:pPr>
            <w:r w:rsidRPr="005F38B3">
              <w:rPr>
                <w:rFonts w:ascii="Verdana" w:eastAsia="SimSun" w:hAnsi="Verdana"/>
                <w:b/>
                <w:sz w:val="14"/>
                <w:szCs w:val="14"/>
                <w:lang w:val="en-US"/>
              </w:rPr>
              <w:t>DETERMINATION</w:t>
            </w:r>
          </w:p>
        </w:tc>
        <w:tc>
          <w:tcPr>
            <w:tcW w:w="1080" w:type="dxa"/>
          </w:tcPr>
          <w:p w:rsidR="000B6AFB" w:rsidRPr="000B6AFB" w:rsidRDefault="000B6AFB" w:rsidP="000B6AFB">
            <w:pPr>
              <w:spacing w:after="20"/>
              <w:jc w:val="center"/>
              <w:rPr>
                <w:rFonts w:ascii="Verdana" w:eastAsia="SimSun" w:hAnsi="Verdana"/>
                <w:b/>
                <w:sz w:val="14"/>
                <w:szCs w:val="14"/>
                <w:lang w:val="en-US"/>
              </w:rPr>
            </w:pPr>
            <w:r w:rsidRPr="005F38B3">
              <w:rPr>
                <w:rFonts w:ascii="Verdana" w:eastAsia="SimSun" w:hAnsi="Verdana"/>
                <w:b/>
                <w:sz w:val="14"/>
                <w:szCs w:val="14"/>
                <w:lang w:val="en-US"/>
              </w:rPr>
              <w:t>CONTAINER MATERIAL</w:t>
            </w:r>
          </w:p>
        </w:tc>
        <w:tc>
          <w:tcPr>
            <w:tcW w:w="1080" w:type="dxa"/>
          </w:tcPr>
          <w:p w:rsidR="000B6AFB" w:rsidRPr="000B6AFB" w:rsidRDefault="000B6AFB" w:rsidP="000B6AFB">
            <w:pPr>
              <w:spacing w:after="20"/>
              <w:jc w:val="center"/>
              <w:rPr>
                <w:rFonts w:ascii="Verdana" w:eastAsia="SimSun" w:hAnsi="Verdana"/>
                <w:b/>
                <w:sz w:val="14"/>
                <w:szCs w:val="14"/>
                <w:lang w:val="en-US"/>
              </w:rPr>
            </w:pPr>
            <w:r w:rsidRPr="005F38B3">
              <w:rPr>
                <w:rFonts w:ascii="Verdana" w:eastAsia="SimSun" w:hAnsi="Verdana"/>
                <w:b/>
                <w:sz w:val="14"/>
                <w:szCs w:val="14"/>
                <w:lang w:val="en-US"/>
              </w:rPr>
              <w:t xml:space="preserve">MINIMUM VOLUME </w:t>
            </w:r>
          </w:p>
        </w:tc>
        <w:tc>
          <w:tcPr>
            <w:tcW w:w="3240" w:type="dxa"/>
          </w:tcPr>
          <w:p w:rsidR="000B6AFB" w:rsidRPr="000B6AFB" w:rsidRDefault="000B6AFB" w:rsidP="000B6AFB">
            <w:pPr>
              <w:spacing w:after="20"/>
              <w:jc w:val="center"/>
              <w:rPr>
                <w:rFonts w:ascii="Verdana" w:eastAsia="SimSun" w:hAnsi="Verdana"/>
                <w:b/>
                <w:sz w:val="14"/>
                <w:szCs w:val="14"/>
                <w:lang w:val="en-US"/>
              </w:rPr>
            </w:pPr>
            <w:r w:rsidRPr="005F38B3">
              <w:rPr>
                <w:rFonts w:ascii="Verdana" w:eastAsia="SimSun" w:hAnsi="Verdana"/>
                <w:b/>
                <w:sz w:val="14"/>
                <w:szCs w:val="14"/>
                <w:lang w:val="en-US"/>
              </w:rPr>
              <w:t>PRESERVATION</w:t>
            </w:r>
          </w:p>
        </w:tc>
        <w:tc>
          <w:tcPr>
            <w:tcW w:w="1710" w:type="dxa"/>
          </w:tcPr>
          <w:p w:rsidR="000B6AFB" w:rsidRPr="000B6AFB" w:rsidRDefault="000B6AFB" w:rsidP="000B6AFB">
            <w:pPr>
              <w:spacing w:after="20"/>
              <w:jc w:val="center"/>
              <w:rPr>
                <w:rFonts w:ascii="Verdana" w:eastAsia="SimSun" w:hAnsi="Verdana"/>
                <w:b/>
                <w:sz w:val="14"/>
                <w:szCs w:val="14"/>
                <w:lang w:val="en-US"/>
              </w:rPr>
            </w:pPr>
            <w:r w:rsidRPr="005F38B3">
              <w:rPr>
                <w:rFonts w:ascii="Verdana" w:eastAsia="SimSun" w:hAnsi="Verdana"/>
                <w:b/>
                <w:sz w:val="14"/>
                <w:szCs w:val="14"/>
                <w:lang w:val="en-US"/>
              </w:rPr>
              <w:t>MAXIMUM STORAGE TIME</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Cyanides</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1000</w:t>
            </w:r>
          </w:p>
        </w:tc>
        <w:tc>
          <w:tcPr>
            <w:tcW w:w="324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Ad</w:t>
            </w:r>
            <w:r w:rsidRPr="005F38B3">
              <w:rPr>
                <w:rFonts w:ascii="Verdana" w:eastAsia="SimSun" w:hAnsi="Verdana"/>
                <w:sz w:val="14"/>
                <w:szCs w:val="14"/>
                <w:lang w:val="en-US"/>
              </w:rPr>
              <w:t>d</w:t>
            </w:r>
            <w:r w:rsidRPr="000B6AFB">
              <w:rPr>
                <w:rFonts w:ascii="Verdana" w:eastAsia="SimSun" w:hAnsi="Verdana"/>
                <w:sz w:val="14"/>
                <w:szCs w:val="14"/>
                <w:lang w:val="en-US"/>
              </w:rPr>
              <w:t xml:space="preserve"> NaOH </w:t>
            </w:r>
            <w:r w:rsidRPr="005F38B3">
              <w:rPr>
                <w:rFonts w:ascii="Verdana" w:eastAsia="SimSun" w:hAnsi="Verdana"/>
                <w:sz w:val="14"/>
                <w:szCs w:val="14"/>
                <w:lang w:val="en-US"/>
              </w:rPr>
              <w:t xml:space="preserve">to pH&gt;12; refrigerate from 4 to </w:t>
            </w:r>
            <w:r w:rsidRPr="000B6AFB">
              <w:rPr>
                <w:rFonts w:ascii="Verdana" w:eastAsia="SimSun" w:hAnsi="Verdana"/>
                <w:sz w:val="14"/>
                <w:szCs w:val="14"/>
                <w:lang w:val="en-US"/>
              </w:rPr>
              <w:t xml:space="preserve"> 10°C </w:t>
            </w:r>
            <w:r w:rsidRPr="005F38B3">
              <w:rPr>
                <w:rFonts w:ascii="Verdana" w:eastAsia="SimSun" w:hAnsi="Verdana"/>
                <w:sz w:val="14"/>
                <w:szCs w:val="14"/>
                <w:lang w:val="en-US"/>
              </w:rPr>
              <w:t>and in darkness</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24 hours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Residual chlorine</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Analyze immediately</w:t>
            </w:r>
          </w:p>
        </w:tc>
        <w:tc>
          <w:tcPr>
            <w:tcW w:w="1710" w:type="dxa"/>
          </w:tcPr>
          <w:p w:rsidR="000B6AFB" w:rsidRPr="000B6AFB" w:rsidRDefault="000B6AFB" w:rsidP="000B6AFB">
            <w:pPr>
              <w:spacing w:after="20"/>
              <w:jc w:val="both"/>
              <w:rPr>
                <w:rFonts w:ascii="Verdana" w:eastAsia="SimSun" w:hAnsi="Verdana"/>
                <w:sz w:val="14"/>
                <w:szCs w:val="14"/>
                <w:lang w:val="en-US"/>
              </w:rPr>
            </w:pP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Chlorides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200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48 hours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Color</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48 hours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Total hardness</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100</w:t>
            </w:r>
          </w:p>
        </w:tc>
        <w:tc>
          <w:tcPr>
            <w:tcW w:w="324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Ad</w:t>
            </w:r>
            <w:r w:rsidRPr="005F38B3">
              <w:rPr>
                <w:rFonts w:ascii="Verdana" w:eastAsia="SimSun" w:hAnsi="Verdana"/>
                <w:sz w:val="14"/>
                <w:szCs w:val="14"/>
                <w:lang w:val="en-US"/>
              </w:rPr>
              <w:t>d</w:t>
            </w:r>
            <w:r w:rsidRPr="000B6AFB">
              <w:rPr>
                <w:rFonts w:ascii="Verdana" w:eastAsia="SimSun" w:hAnsi="Verdana"/>
                <w:sz w:val="14"/>
                <w:szCs w:val="14"/>
                <w:lang w:val="en-US"/>
              </w:rPr>
              <w:t xml:space="preserve"> HNO3 o</w:t>
            </w:r>
            <w:r w:rsidRPr="005F38B3">
              <w:rPr>
                <w:rFonts w:ascii="Verdana" w:eastAsia="SimSun" w:hAnsi="Verdana"/>
                <w:sz w:val="14"/>
                <w:szCs w:val="14"/>
                <w:lang w:val="en-US"/>
              </w:rPr>
              <w:t>r</w:t>
            </w:r>
            <w:r w:rsidRPr="000B6AFB">
              <w:rPr>
                <w:rFonts w:ascii="Verdana" w:eastAsia="SimSun" w:hAnsi="Verdana"/>
                <w:sz w:val="14"/>
                <w:szCs w:val="14"/>
                <w:lang w:val="en-US"/>
              </w:rPr>
              <w:t xml:space="preserve"> H2SO4 </w:t>
            </w:r>
            <w:r w:rsidRPr="005F38B3">
              <w:rPr>
                <w:rFonts w:ascii="Verdana" w:eastAsia="SimSun" w:hAnsi="Verdana"/>
                <w:sz w:val="14"/>
                <w:szCs w:val="14"/>
                <w:lang w:val="en-US"/>
              </w:rPr>
              <w:t>to</w:t>
            </w:r>
            <w:r w:rsidRPr="000B6AFB">
              <w:rPr>
                <w:rFonts w:ascii="Verdana" w:eastAsia="SimSun" w:hAnsi="Verdana"/>
                <w:sz w:val="14"/>
                <w:szCs w:val="14"/>
                <w:lang w:val="en-US"/>
              </w:rPr>
              <w:t xml:space="preserve"> pH&lt;2 (*)</w:t>
            </w:r>
          </w:p>
        </w:tc>
        <w:tc>
          <w:tcPr>
            <w:tcW w:w="1710" w:type="dxa"/>
          </w:tcPr>
          <w:p w:rsidR="000B6AFB" w:rsidRPr="000B6AFB" w:rsidRDefault="000B6AFB" w:rsidP="005F38B3">
            <w:pPr>
              <w:spacing w:after="20"/>
              <w:jc w:val="both"/>
              <w:rPr>
                <w:rFonts w:ascii="Verdana" w:eastAsia="SimSun" w:hAnsi="Verdana"/>
                <w:sz w:val="14"/>
                <w:szCs w:val="14"/>
                <w:lang w:val="en-US"/>
              </w:rPr>
            </w:pPr>
            <w:r w:rsidRPr="000B6AFB">
              <w:rPr>
                <w:rFonts w:ascii="Verdana" w:eastAsia="SimSun" w:hAnsi="Verdana"/>
                <w:sz w:val="14"/>
                <w:szCs w:val="14"/>
                <w:lang w:val="en-US"/>
              </w:rPr>
              <w:t>14 d</w:t>
            </w:r>
            <w:r w:rsidR="005F38B3">
              <w:rPr>
                <w:rFonts w:ascii="Verdana" w:eastAsia="SimSun" w:hAnsi="Verdana"/>
                <w:sz w:val="14"/>
                <w:szCs w:val="14"/>
                <w:lang w:val="en-US"/>
              </w:rPr>
              <w:t>ays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Phenols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 PTFE</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500</w:t>
            </w:r>
          </w:p>
        </w:tc>
        <w:tc>
          <w:tcPr>
            <w:tcW w:w="324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Ad</w:t>
            </w:r>
            <w:r w:rsidRPr="005F38B3">
              <w:rPr>
                <w:rFonts w:ascii="Verdana" w:eastAsia="SimSun" w:hAnsi="Verdana"/>
                <w:sz w:val="14"/>
                <w:szCs w:val="14"/>
                <w:lang w:val="en-US"/>
              </w:rPr>
              <w:t>d</w:t>
            </w:r>
            <w:r w:rsidRPr="000B6AFB">
              <w:rPr>
                <w:rFonts w:ascii="Verdana" w:eastAsia="SimSun" w:hAnsi="Verdana"/>
                <w:sz w:val="14"/>
                <w:szCs w:val="14"/>
                <w:lang w:val="en-US"/>
              </w:rPr>
              <w:t xml:space="preserve"> H2SO4 </w:t>
            </w:r>
            <w:r w:rsidRPr="005F38B3">
              <w:rPr>
                <w:rFonts w:ascii="Verdana" w:eastAsia="SimSun" w:hAnsi="Verdana"/>
                <w:sz w:val="14"/>
                <w:szCs w:val="14"/>
                <w:lang w:val="en-US"/>
              </w:rPr>
              <w:t>to</w:t>
            </w:r>
            <w:r w:rsidRPr="000B6AFB">
              <w:rPr>
                <w:rFonts w:ascii="Verdana" w:eastAsia="SimSun" w:hAnsi="Verdana"/>
                <w:sz w:val="14"/>
                <w:szCs w:val="14"/>
                <w:lang w:val="en-US"/>
              </w:rPr>
              <w:t xml:space="preserve"> pH&lt;2 </w:t>
            </w:r>
            <w:r w:rsidRPr="005F38B3">
              <w:rPr>
                <w:rFonts w:ascii="Verdana" w:eastAsia="SimSun" w:hAnsi="Verdana"/>
                <w:sz w:val="14"/>
                <w:szCs w:val="14"/>
                <w:lang w:val="en-US"/>
              </w:rPr>
              <w:t>and refrigerate from</w:t>
            </w:r>
            <w:r w:rsidRPr="000B6AFB">
              <w:rPr>
                <w:rFonts w:ascii="Verdana" w:eastAsia="SimSun" w:hAnsi="Verdana"/>
                <w:sz w:val="14"/>
                <w:szCs w:val="14"/>
                <w:lang w:val="en-US"/>
              </w:rPr>
              <w:t xml:space="preserve"> 4 </w:t>
            </w:r>
            <w:r w:rsidRPr="005F38B3">
              <w:rPr>
                <w:rFonts w:ascii="Verdana" w:eastAsia="SimSun" w:hAnsi="Verdana"/>
                <w:sz w:val="14"/>
                <w:szCs w:val="14"/>
                <w:lang w:val="en-US"/>
              </w:rPr>
              <w:t>to</w:t>
            </w:r>
            <w:r w:rsidRPr="000B6AFB">
              <w:rPr>
                <w:rFonts w:ascii="Verdana" w:eastAsia="SimSun" w:hAnsi="Verdana"/>
                <w:sz w:val="14"/>
                <w:szCs w:val="14"/>
                <w:lang w:val="en-US"/>
              </w:rPr>
              <w:t xml:space="preserve"> 10°C</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Analyze as soon as possible</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Fluorides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refrigerate from 4 to  10°C</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28 days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Aromatic hydrocarbons</w:t>
            </w:r>
            <w:r w:rsidRPr="000B6AFB">
              <w:rPr>
                <w:rFonts w:ascii="Verdana" w:eastAsia="SimSun" w:hAnsi="Verdana"/>
                <w:sz w:val="14"/>
                <w:szCs w:val="14"/>
                <w:lang w:val="en-US"/>
              </w:rPr>
              <w:t xml:space="preserve"> (BTEX)</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S</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25</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7 days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Metals in general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 (A)</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1000</w:t>
            </w:r>
          </w:p>
        </w:tc>
        <w:tc>
          <w:tcPr>
            <w:tcW w:w="3240" w:type="dxa"/>
          </w:tcPr>
          <w:p w:rsidR="000B6AFB" w:rsidRPr="005F38B3" w:rsidRDefault="000B6AFB" w:rsidP="000B6AFB">
            <w:pPr>
              <w:spacing w:after="20"/>
              <w:jc w:val="both"/>
              <w:rPr>
                <w:rFonts w:ascii="Verdana" w:eastAsia="SimSun" w:hAnsi="Verdana"/>
                <w:sz w:val="14"/>
                <w:szCs w:val="14"/>
                <w:lang w:val="en-US"/>
              </w:rPr>
            </w:pPr>
          </w:p>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Add 1 mL of concentrated nitric acid for each 100 mL of sample</w:t>
            </w:r>
          </w:p>
        </w:tc>
        <w:tc>
          <w:tcPr>
            <w:tcW w:w="171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 xml:space="preserve">180 </w:t>
            </w:r>
            <w:r w:rsidRPr="005F38B3">
              <w:rPr>
                <w:rFonts w:ascii="Verdana" w:eastAsia="SimSun" w:hAnsi="Verdana"/>
                <w:sz w:val="14"/>
                <w:szCs w:val="14"/>
                <w:lang w:val="en-US"/>
              </w:rPr>
              <w:t>days</w:t>
            </w:r>
          </w:p>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Only for the determination of mercury store for a </w:t>
            </w:r>
            <w:r w:rsidR="005F38B3" w:rsidRPr="005F38B3">
              <w:rPr>
                <w:rFonts w:ascii="Verdana" w:eastAsia="SimSun" w:hAnsi="Verdana"/>
                <w:sz w:val="14"/>
                <w:szCs w:val="14"/>
                <w:lang w:val="en-US"/>
              </w:rPr>
              <w:t>maximum</w:t>
            </w:r>
            <w:r w:rsidRPr="005F38B3">
              <w:rPr>
                <w:rFonts w:ascii="Verdana" w:eastAsia="SimSun" w:hAnsi="Verdana"/>
                <w:sz w:val="14"/>
                <w:szCs w:val="14"/>
                <w:lang w:val="en-US"/>
              </w:rPr>
              <w:t xml:space="preserve"> of 4 weeks.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Nitrates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100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48 hours </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Nitrites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100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jc w:val="both"/>
              <w:rPr>
                <w:rFonts w:ascii="Verdana" w:eastAsia="SimSun" w:hAnsi="Verdana"/>
                <w:sz w:val="14"/>
                <w:szCs w:val="14"/>
                <w:lang w:val="en-US"/>
              </w:rPr>
            </w:pP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Ammonium nitrogen</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500</w:t>
            </w:r>
          </w:p>
        </w:tc>
        <w:tc>
          <w:tcPr>
            <w:tcW w:w="324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Ad</w:t>
            </w:r>
            <w:r w:rsidRPr="005F38B3">
              <w:rPr>
                <w:rFonts w:ascii="Verdana" w:eastAsia="SimSun" w:hAnsi="Verdana"/>
                <w:sz w:val="14"/>
                <w:szCs w:val="14"/>
                <w:lang w:val="en-US"/>
              </w:rPr>
              <w:t>d</w:t>
            </w:r>
            <w:r w:rsidRPr="000B6AFB">
              <w:rPr>
                <w:rFonts w:ascii="Verdana" w:eastAsia="SimSun" w:hAnsi="Verdana"/>
                <w:sz w:val="14"/>
                <w:szCs w:val="14"/>
                <w:lang w:val="en-US"/>
              </w:rPr>
              <w:t xml:space="preserve"> H2SO4 </w:t>
            </w:r>
            <w:r w:rsidRPr="005F38B3">
              <w:rPr>
                <w:rFonts w:ascii="Verdana" w:eastAsia="SimSun" w:hAnsi="Verdana"/>
                <w:sz w:val="14"/>
                <w:szCs w:val="14"/>
                <w:lang w:val="en-US"/>
              </w:rPr>
              <w:t>to</w:t>
            </w:r>
            <w:r w:rsidRPr="000B6AFB">
              <w:rPr>
                <w:rFonts w:ascii="Verdana" w:eastAsia="SimSun" w:hAnsi="Verdana"/>
                <w:sz w:val="14"/>
                <w:szCs w:val="14"/>
                <w:lang w:val="en-US"/>
              </w:rPr>
              <w:t xml:space="preserve"> pH&lt;2 </w:t>
            </w:r>
            <w:r w:rsidRPr="005F38B3">
              <w:rPr>
                <w:rFonts w:ascii="Verdana" w:eastAsia="SimSun" w:hAnsi="Verdana"/>
                <w:sz w:val="14"/>
                <w:szCs w:val="14"/>
                <w:lang w:val="en-US"/>
              </w:rPr>
              <w:t>and refrigerate from 4 to  10°C</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7 days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Odor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Analyze as soon as possible. Refrigerate</w:t>
            </w:r>
          </w:p>
        </w:tc>
        <w:tc>
          <w:tcPr>
            <w:tcW w:w="171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6 hours</w:t>
            </w: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pH</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50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Analyze immediately </w:t>
            </w:r>
          </w:p>
        </w:tc>
        <w:tc>
          <w:tcPr>
            <w:tcW w:w="1710" w:type="dxa"/>
          </w:tcPr>
          <w:p w:rsidR="000B6AFB" w:rsidRPr="000B6AFB" w:rsidRDefault="000B6AFB" w:rsidP="000B6AFB">
            <w:pPr>
              <w:spacing w:after="20"/>
              <w:jc w:val="both"/>
              <w:rPr>
                <w:rFonts w:ascii="Verdana" w:eastAsia="SimSun" w:hAnsi="Verdana"/>
                <w:sz w:val="14"/>
                <w:szCs w:val="14"/>
                <w:lang w:val="en-US"/>
              </w:rPr>
            </w:pPr>
          </w:p>
        </w:tc>
      </w:tr>
      <w:tr w:rsidR="000B6AFB" w:rsidRPr="000B6AFB" w:rsidTr="00B83E33">
        <w:tc>
          <w:tcPr>
            <w:tcW w:w="162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Pesticides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 xml:space="preserve">s </w:t>
            </w:r>
          </w:p>
        </w:tc>
        <w:tc>
          <w:tcPr>
            <w:tcW w:w="1080" w:type="dxa"/>
          </w:tcPr>
          <w:p w:rsidR="000B6AFB" w:rsidRPr="000B6AFB" w:rsidRDefault="000B6AFB" w:rsidP="000B6AFB">
            <w:pPr>
              <w:spacing w:after="20"/>
              <w:jc w:val="both"/>
              <w:rPr>
                <w:rFonts w:ascii="Verdana" w:eastAsia="SimSun" w:hAnsi="Verdana"/>
                <w:sz w:val="14"/>
                <w:szCs w:val="14"/>
                <w:lang w:val="en-US"/>
              </w:rPr>
            </w:pPr>
            <w:r w:rsidRPr="000B6AFB">
              <w:rPr>
                <w:rFonts w:ascii="Verdana" w:eastAsia="SimSun" w:hAnsi="Verdana"/>
                <w:sz w:val="14"/>
                <w:szCs w:val="14"/>
                <w:lang w:val="en-US"/>
              </w:rPr>
              <w:t>1000</w:t>
            </w:r>
          </w:p>
        </w:tc>
        <w:tc>
          <w:tcPr>
            <w:tcW w:w="3240" w:type="dxa"/>
          </w:tcPr>
          <w:p w:rsidR="000B6AFB" w:rsidRPr="000B6AFB" w:rsidRDefault="000B6AFB" w:rsidP="000B6AFB">
            <w:pPr>
              <w:spacing w:after="20"/>
              <w:jc w:val="both"/>
              <w:rPr>
                <w:rFonts w:ascii="Verdana" w:eastAsia="SimSun" w:hAnsi="Verdana"/>
                <w:sz w:val="14"/>
                <w:szCs w:val="14"/>
                <w:lang w:val="en-US"/>
              </w:rPr>
            </w:pPr>
            <w:r w:rsidRPr="005F38B3">
              <w:rPr>
                <w:rFonts w:ascii="Verdana" w:eastAsia="SimSun" w:hAnsi="Verdana"/>
                <w:sz w:val="14"/>
                <w:szCs w:val="14"/>
                <w:lang w:val="en-US"/>
              </w:rPr>
              <w:t xml:space="preserve">refrigerate from 4 to  10°C </w:t>
            </w:r>
          </w:p>
        </w:tc>
        <w:tc>
          <w:tcPr>
            <w:tcW w:w="1710" w:type="dxa"/>
          </w:tcPr>
          <w:p w:rsidR="000B6AFB" w:rsidRPr="000B6AFB" w:rsidRDefault="000B6AFB" w:rsidP="000B6AFB">
            <w:pPr>
              <w:spacing w:after="20"/>
              <w:jc w:val="both"/>
              <w:rPr>
                <w:rFonts w:ascii="Verdana" w:eastAsia="SimSun" w:hAnsi="Verdana"/>
                <w:spacing w:val="-2"/>
                <w:sz w:val="14"/>
                <w:szCs w:val="14"/>
                <w:lang w:val="en-US"/>
              </w:rPr>
            </w:pPr>
            <w:r w:rsidRPr="000B6AFB">
              <w:rPr>
                <w:rFonts w:ascii="Verdana" w:eastAsia="SimSun" w:hAnsi="Verdana"/>
                <w:sz w:val="14"/>
                <w:szCs w:val="14"/>
                <w:lang w:val="en-US"/>
              </w:rPr>
              <w:t>7 d</w:t>
            </w:r>
            <w:r w:rsidRPr="005F38B3">
              <w:rPr>
                <w:rFonts w:ascii="Verdana" w:eastAsia="SimSun" w:hAnsi="Verdana"/>
                <w:sz w:val="14"/>
                <w:szCs w:val="14"/>
                <w:lang w:val="en-US"/>
              </w:rPr>
              <w:t xml:space="preserve">ays pesticides extracted with solvents the </w:t>
            </w:r>
            <w:r w:rsidR="005F38B3" w:rsidRPr="005F38B3">
              <w:rPr>
                <w:rFonts w:ascii="Verdana" w:eastAsia="SimSun" w:hAnsi="Verdana"/>
                <w:sz w:val="14"/>
                <w:szCs w:val="14"/>
                <w:lang w:val="en-US"/>
              </w:rPr>
              <w:t>maximum</w:t>
            </w:r>
            <w:r w:rsidRPr="005F38B3">
              <w:rPr>
                <w:rFonts w:ascii="Verdana" w:eastAsia="SimSun" w:hAnsi="Verdana"/>
                <w:sz w:val="14"/>
                <w:szCs w:val="14"/>
                <w:lang w:val="en-US"/>
              </w:rPr>
              <w:t xml:space="preserve"> storage time will be 40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Alpha global radioactivity</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1000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 xml:space="preserve">Add </w:t>
            </w:r>
            <w:r w:rsidRPr="000B6AFB">
              <w:rPr>
                <w:rFonts w:ascii="Verdana" w:eastAsia="SimSun" w:hAnsi="Verdana"/>
                <w:sz w:val="14"/>
                <w:szCs w:val="14"/>
                <w:lang w:val="en-US"/>
              </w:rPr>
              <w:t xml:space="preserve"> HCl o</w:t>
            </w:r>
            <w:r w:rsidRPr="005F38B3">
              <w:rPr>
                <w:rFonts w:ascii="Verdana" w:eastAsia="SimSun" w:hAnsi="Verdana"/>
                <w:sz w:val="14"/>
                <w:szCs w:val="14"/>
                <w:lang w:val="en-US"/>
              </w:rPr>
              <w:t>r</w:t>
            </w:r>
            <w:r w:rsidRPr="000B6AFB">
              <w:rPr>
                <w:rFonts w:ascii="Verdana" w:eastAsia="SimSun" w:hAnsi="Verdana"/>
                <w:sz w:val="14"/>
                <w:szCs w:val="14"/>
                <w:lang w:val="en-US"/>
              </w:rPr>
              <w:t xml:space="preserve"> HNO3 </w:t>
            </w:r>
            <w:r w:rsidRPr="005F38B3">
              <w:rPr>
                <w:rFonts w:ascii="Verdana" w:eastAsia="SimSun" w:hAnsi="Verdana"/>
                <w:sz w:val="14"/>
                <w:szCs w:val="14"/>
                <w:lang w:val="en-US"/>
              </w:rPr>
              <w:t>to</w:t>
            </w:r>
            <w:r w:rsidRPr="000B6AFB">
              <w:rPr>
                <w:rFonts w:ascii="Verdana" w:eastAsia="SimSun" w:hAnsi="Verdana"/>
                <w:sz w:val="14"/>
                <w:szCs w:val="14"/>
                <w:lang w:val="en-US"/>
              </w:rPr>
              <w:t xml:space="preserve"> pH &lt;2.</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180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Beta global radioactivity</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1000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Add  HCl or HNO3 to pH &lt;2.</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180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lastRenderedPageBreak/>
              <w:t xml:space="preserve">Solids </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200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7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 xml:space="preserve">Sodium </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100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18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 xml:space="preserve">Sulfates </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100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28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Substances active to blue methylene</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250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48 hours</w:t>
            </w:r>
          </w:p>
        </w:tc>
      </w:tr>
      <w:tr w:rsidR="000B6AFB" w:rsidRPr="000B6AFB" w:rsidTr="00B83E33">
        <w:tc>
          <w:tcPr>
            <w:tcW w:w="1620" w:type="dxa"/>
          </w:tcPr>
          <w:p w:rsidR="000B6AFB" w:rsidRPr="000B6AFB" w:rsidRDefault="005F38B3"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Temperature</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Determine immediately</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 xml:space="preserve"> trihalomethanes</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S</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25</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7 days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 xml:space="preserve">Turbidity </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p, v</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100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refrigerate from 4 to  10°C and in darkness</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24 hours</w:t>
            </w:r>
          </w:p>
        </w:tc>
      </w:tr>
      <w:tr w:rsidR="000B6AFB" w:rsidRPr="000B6AFB" w:rsidTr="00B83E33">
        <w:tc>
          <w:tcPr>
            <w:tcW w:w="162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 xml:space="preserve">Iodine </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v (</w:t>
            </w:r>
            <w:r w:rsidRPr="005F38B3">
              <w:rPr>
                <w:rFonts w:ascii="Verdana" w:eastAsia="SimSun" w:hAnsi="Verdana"/>
                <w:sz w:val="14"/>
                <w:szCs w:val="14"/>
                <w:lang w:val="en-US"/>
              </w:rPr>
              <w:t>amber</w:t>
            </w:r>
            <w:r w:rsidRPr="000B6AFB">
              <w:rPr>
                <w:rFonts w:ascii="Verdana" w:eastAsia="SimSun" w:hAnsi="Verdana"/>
                <w:sz w:val="14"/>
                <w:szCs w:val="14"/>
                <w:lang w:val="en-US"/>
              </w:rPr>
              <w:t>)</w:t>
            </w:r>
          </w:p>
        </w:tc>
        <w:tc>
          <w:tcPr>
            <w:tcW w:w="1080" w:type="dxa"/>
          </w:tcPr>
          <w:p w:rsidR="000B6AFB" w:rsidRPr="000B6AFB" w:rsidRDefault="000B6AFB" w:rsidP="000B6AFB">
            <w:pPr>
              <w:spacing w:after="20" w:line="258" w:lineRule="exact"/>
              <w:jc w:val="both"/>
              <w:rPr>
                <w:rFonts w:ascii="Verdana" w:eastAsia="SimSun" w:hAnsi="Verdana"/>
                <w:sz w:val="14"/>
                <w:szCs w:val="14"/>
                <w:lang w:val="en-US"/>
              </w:rPr>
            </w:pPr>
            <w:r w:rsidRPr="000B6AFB">
              <w:rPr>
                <w:rFonts w:ascii="Verdana" w:eastAsia="SimSun" w:hAnsi="Verdana"/>
                <w:sz w:val="14"/>
                <w:szCs w:val="14"/>
                <w:lang w:val="en-US"/>
              </w:rPr>
              <w:t>50</w:t>
            </w:r>
          </w:p>
        </w:tc>
        <w:tc>
          <w:tcPr>
            <w:tcW w:w="3240" w:type="dxa"/>
          </w:tcPr>
          <w:p w:rsidR="000B6AFB" w:rsidRPr="000B6AFB" w:rsidRDefault="000B6AFB" w:rsidP="000B6AFB">
            <w:pPr>
              <w:spacing w:after="20" w:line="258" w:lineRule="exact"/>
              <w:jc w:val="both"/>
              <w:rPr>
                <w:rFonts w:ascii="Verdana" w:eastAsia="SimSun" w:hAnsi="Verdana"/>
                <w:sz w:val="14"/>
                <w:szCs w:val="14"/>
                <w:lang w:val="en-US"/>
              </w:rPr>
            </w:pPr>
            <w:r w:rsidRPr="005F38B3">
              <w:rPr>
                <w:rFonts w:ascii="Verdana" w:eastAsia="SimSun" w:hAnsi="Verdana"/>
                <w:sz w:val="14"/>
                <w:szCs w:val="14"/>
                <w:lang w:val="en-US"/>
              </w:rPr>
              <w:t>Analyze immediately</w:t>
            </w:r>
          </w:p>
        </w:tc>
        <w:tc>
          <w:tcPr>
            <w:tcW w:w="1710" w:type="dxa"/>
          </w:tcPr>
          <w:p w:rsidR="000B6AFB" w:rsidRPr="000B6AFB" w:rsidRDefault="000B6AFB" w:rsidP="000B6AFB">
            <w:pPr>
              <w:spacing w:after="20" w:line="258" w:lineRule="exact"/>
              <w:jc w:val="both"/>
              <w:rPr>
                <w:rFonts w:ascii="Verdana" w:eastAsia="SimSun" w:hAnsi="Verdana"/>
                <w:sz w:val="14"/>
                <w:szCs w:val="14"/>
                <w:lang w:val="en-US"/>
              </w:rPr>
            </w:pPr>
          </w:p>
        </w:tc>
      </w:tr>
      <w:tr w:rsidR="000B6AFB" w:rsidRPr="000B6AFB" w:rsidTr="00B83E33">
        <w:tc>
          <w:tcPr>
            <w:tcW w:w="8730" w:type="dxa"/>
            <w:gridSpan w:val="5"/>
          </w:tcPr>
          <w:p w:rsidR="000B6AFB" w:rsidRPr="000B6AFB" w:rsidRDefault="000B6AFB" w:rsidP="00091CE8">
            <w:pPr>
              <w:spacing w:after="101" w:line="258" w:lineRule="exact"/>
              <w:jc w:val="both"/>
              <w:rPr>
                <w:rFonts w:ascii="Verdana" w:eastAsia="SimSun" w:hAnsi="Verdana"/>
                <w:sz w:val="16"/>
                <w:szCs w:val="16"/>
                <w:lang w:val="en-US"/>
              </w:rPr>
            </w:pPr>
            <w:r w:rsidRPr="000B6AFB">
              <w:rPr>
                <w:rFonts w:ascii="Verdana" w:eastAsia="SimSun" w:hAnsi="Verdana"/>
                <w:sz w:val="16"/>
                <w:szCs w:val="16"/>
                <w:lang w:val="en-US"/>
              </w:rPr>
              <w:t>*</w:t>
            </w:r>
            <w:r w:rsidR="00091CE8" w:rsidRPr="005F38B3">
              <w:rPr>
                <w:rFonts w:ascii="Verdana" w:eastAsia="SimSun" w:hAnsi="Verdana"/>
                <w:sz w:val="16"/>
                <w:szCs w:val="16"/>
                <w:lang w:val="en-US"/>
              </w:rPr>
              <w:t>Omit the preservation when the sample is analyzed immediately</w:t>
            </w:r>
          </w:p>
        </w:tc>
      </w:tr>
    </w:tbl>
    <w:p w:rsidR="000B6AFB" w:rsidRPr="005E0CF0" w:rsidRDefault="000B6AFB" w:rsidP="000B6AFB">
      <w:pPr>
        <w:pStyle w:val="texto"/>
        <w:tabs>
          <w:tab w:val="left" w:pos="1620"/>
        </w:tabs>
        <w:spacing w:line="258" w:lineRule="exact"/>
        <w:ind w:firstLine="0"/>
        <w:rPr>
          <w:rFonts w:ascii="Verdana" w:hAnsi="Verdana" w:cs="Arial"/>
          <w:sz w:val="16"/>
          <w:szCs w:val="16"/>
          <w:lang w:val="en-US"/>
        </w:rPr>
      </w:pPr>
    </w:p>
    <w:p w:rsidR="000B6AFB" w:rsidRPr="005E0CF0" w:rsidRDefault="000B6AFB" w:rsidP="00F0685F">
      <w:pPr>
        <w:pStyle w:val="texto"/>
        <w:tabs>
          <w:tab w:val="left" w:pos="1620"/>
        </w:tabs>
        <w:spacing w:line="258" w:lineRule="exact"/>
        <w:ind w:left="990" w:hanging="702"/>
        <w:rPr>
          <w:rFonts w:ascii="Verdana" w:hAnsi="Verdana" w:cs="Arial"/>
          <w:sz w:val="16"/>
          <w:szCs w:val="16"/>
          <w:lang w:val="en-US"/>
        </w:rPr>
      </w:pPr>
    </w:p>
    <w:p w:rsidR="006D5614" w:rsidRPr="005E0CF0" w:rsidRDefault="006D5614" w:rsidP="00F0685F">
      <w:pPr>
        <w:pStyle w:val="texto"/>
        <w:tabs>
          <w:tab w:val="left" w:pos="1620"/>
        </w:tabs>
        <w:spacing w:line="258" w:lineRule="exact"/>
        <w:ind w:left="990" w:hanging="702"/>
        <w:rPr>
          <w:rFonts w:ascii="Verdana" w:hAnsi="Verdana" w:cs="Arial"/>
          <w:sz w:val="16"/>
          <w:szCs w:val="16"/>
          <w:lang w:val="en-US"/>
        </w:rPr>
      </w:pPr>
    </w:p>
    <w:tbl>
      <w:tblPr>
        <w:tblStyle w:val="TableGrid"/>
        <w:tblW w:w="0" w:type="auto"/>
        <w:tblInd w:w="990" w:type="dxa"/>
        <w:tblLook w:val="04A0" w:firstRow="1" w:lastRow="0" w:firstColumn="1" w:lastColumn="0" w:noHBand="0" w:noVBand="1"/>
      </w:tblPr>
      <w:tblGrid>
        <w:gridCol w:w="918"/>
        <w:gridCol w:w="3713"/>
        <w:gridCol w:w="3713"/>
      </w:tblGrid>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p</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plástico</w:t>
            </w:r>
          </w:p>
        </w:tc>
        <w:tc>
          <w:tcPr>
            <w:tcW w:w="3713" w:type="dxa"/>
          </w:tcPr>
          <w:p w:rsidR="006D5614" w:rsidRPr="005F38B3" w:rsidRDefault="000B6AFB" w:rsidP="006D5614">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Plastic</w:t>
            </w:r>
          </w:p>
        </w:tc>
      </w:tr>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 xml:space="preserve">p(A) </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enjuagado con HNO</w:t>
            </w:r>
            <w:r w:rsidRPr="006D5614">
              <w:rPr>
                <w:rFonts w:ascii="Verdana" w:hAnsi="Verdana" w:cs="Arial"/>
                <w:sz w:val="16"/>
                <w:szCs w:val="16"/>
                <w:vertAlign w:val="subscript"/>
              </w:rPr>
              <w:t>3</w:t>
            </w:r>
            <w:r w:rsidRPr="006D5614">
              <w:rPr>
                <w:rFonts w:ascii="Verdana" w:hAnsi="Verdana" w:cs="Arial"/>
                <w:sz w:val="16"/>
                <w:szCs w:val="16"/>
              </w:rPr>
              <w:t xml:space="preserve"> 1+1</w:t>
            </w:r>
          </w:p>
        </w:tc>
        <w:tc>
          <w:tcPr>
            <w:tcW w:w="3713" w:type="dxa"/>
          </w:tcPr>
          <w:p w:rsidR="006D5614" w:rsidRPr="005F38B3" w:rsidRDefault="000B6AFB" w:rsidP="006D5614">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Rinsed with HNO3 1+1</w:t>
            </w:r>
          </w:p>
        </w:tc>
      </w:tr>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pH</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potencial de hidrógeno</w:t>
            </w:r>
          </w:p>
        </w:tc>
        <w:tc>
          <w:tcPr>
            <w:tcW w:w="3713" w:type="dxa"/>
          </w:tcPr>
          <w:p w:rsidR="006D5614" w:rsidRPr="005F38B3" w:rsidRDefault="000B6AFB" w:rsidP="000B6AFB">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Potential of hydrogen</w:t>
            </w:r>
          </w:p>
        </w:tc>
      </w:tr>
      <w:tr w:rsidR="006D5614" w:rsidRPr="000B6AFB"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s</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vidrio enjuagado con solventes orgánicos; interior de la tapa del envase recubierta con teflón</w:t>
            </w:r>
          </w:p>
        </w:tc>
        <w:tc>
          <w:tcPr>
            <w:tcW w:w="3713" w:type="dxa"/>
          </w:tcPr>
          <w:p w:rsidR="006D5614" w:rsidRPr="005F38B3" w:rsidRDefault="000B6AFB" w:rsidP="006D5614">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 xml:space="preserve">Glass rinsed with organic solvents; interior of the top of the container coated with </w:t>
            </w:r>
            <w:r w:rsidR="005F38B3" w:rsidRPr="005F38B3">
              <w:rPr>
                <w:rFonts w:ascii="Verdana" w:hAnsi="Verdana" w:cs="Arial"/>
                <w:sz w:val="16"/>
                <w:szCs w:val="16"/>
                <w:lang w:val="en-US"/>
              </w:rPr>
              <w:t>Teflon</w:t>
            </w:r>
          </w:p>
        </w:tc>
      </w:tr>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v</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vidrio</w:t>
            </w:r>
          </w:p>
        </w:tc>
        <w:tc>
          <w:tcPr>
            <w:tcW w:w="3713" w:type="dxa"/>
          </w:tcPr>
          <w:p w:rsidR="006D5614" w:rsidRPr="005F38B3" w:rsidRDefault="000B6AFB" w:rsidP="006D5614">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Glass</w:t>
            </w:r>
          </w:p>
        </w:tc>
      </w:tr>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v(A)</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enjuagado con HNO</w:t>
            </w:r>
            <w:r w:rsidRPr="006D5614">
              <w:rPr>
                <w:rFonts w:ascii="Verdana" w:hAnsi="Verdana" w:cs="Arial"/>
                <w:sz w:val="16"/>
                <w:szCs w:val="16"/>
                <w:vertAlign w:val="subscript"/>
              </w:rPr>
              <w:t>3</w:t>
            </w:r>
            <w:r w:rsidRPr="006D5614">
              <w:rPr>
                <w:rFonts w:ascii="Verdana" w:hAnsi="Verdana" w:cs="Arial"/>
                <w:sz w:val="16"/>
                <w:szCs w:val="16"/>
              </w:rPr>
              <w:t xml:space="preserve"> 1+1</w:t>
            </w:r>
          </w:p>
        </w:tc>
        <w:tc>
          <w:tcPr>
            <w:tcW w:w="3713" w:type="dxa"/>
          </w:tcPr>
          <w:p w:rsidR="006D5614" w:rsidRPr="005F38B3" w:rsidRDefault="005F38B3" w:rsidP="006D5614">
            <w:pPr>
              <w:pStyle w:val="texto"/>
              <w:spacing w:line="258" w:lineRule="exact"/>
              <w:ind w:firstLine="0"/>
              <w:rPr>
                <w:rFonts w:ascii="Verdana" w:hAnsi="Verdana" w:cs="Arial"/>
                <w:sz w:val="16"/>
                <w:szCs w:val="16"/>
                <w:lang w:val="en-US"/>
              </w:rPr>
            </w:pPr>
            <w:r>
              <w:rPr>
                <w:rFonts w:ascii="Verdana" w:hAnsi="Verdana" w:cs="Arial"/>
                <w:sz w:val="16"/>
                <w:szCs w:val="16"/>
                <w:lang w:val="en-US"/>
              </w:rPr>
              <w:t>r</w:t>
            </w:r>
            <w:r w:rsidR="000B6AFB" w:rsidRPr="005F38B3">
              <w:rPr>
                <w:rFonts w:ascii="Verdana" w:hAnsi="Verdana" w:cs="Arial"/>
                <w:sz w:val="16"/>
                <w:szCs w:val="16"/>
                <w:lang w:val="en-US"/>
              </w:rPr>
              <w:t>insed with HNO3 1+1</w:t>
            </w:r>
          </w:p>
        </w:tc>
      </w:tr>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PTFE</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tapa de politetrafluoroetileno</w:t>
            </w:r>
          </w:p>
        </w:tc>
        <w:tc>
          <w:tcPr>
            <w:tcW w:w="3713" w:type="dxa"/>
          </w:tcPr>
          <w:p w:rsidR="006D5614" w:rsidRPr="005F38B3" w:rsidRDefault="000B6AFB" w:rsidP="006D5614">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 xml:space="preserve">Polytetrafluorethylene </w:t>
            </w:r>
          </w:p>
        </w:tc>
      </w:tr>
      <w:tr w:rsidR="006D5614" w:rsidRPr="006D5614" w:rsidTr="006A6502">
        <w:tc>
          <w:tcPr>
            <w:tcW w:w="918"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BTEX</w:t>
            </w:r>
          </w:p>
        </w:tc>
        <w:tc>
          <w:tcPr>
            <w:tcW w:w="3713" w:type="dxa"/>
          </w:tcPr>
          <w:p w:rsidR="006D5614" w:rsidRPr="006D5614" w:rsidRDefault="006D5614" w:rsidP="006D5614">
            <w:pPr>
              <w:pStyle w:val="texto"/>
              <w:spacing w:line="258" w:lineRule="exact"/>
              <w:ind w:firstLine="0"/>
              <w:rPr>
                <w:rFonts w:ascii="Verdana" w:hAnsi="Verdana" w:cs="Arial"/>
                <w:sz w:val="16"/>
                <w:szCs w:val="16"/>
              </w:rPr>
            </w:pPr>
            <w:r w:rsidRPr="006D5614">
              <w:rPr>
                <w:rFonts w:ascii="Verdana" w:hAnsi="Verdana" w:cs="Arial"/>
                <w:sz w:val="16"/>
                <w:szCs w:val="16"/>
              </w:rPr>
              <w:t>benceno, tolueno, etilbenceno, xileno</w:t>
            </w:r>
          </w:p>
        </w:tc>
        <w:tc>
          <w:tcPr>
            <w:tcW w:w="3713" w:type="dxa"/>
          </w:tcPr>
          <w:p w:rsidR="006D5614" w:rsidRPr="005F38B3" w:rsidRDefault="000B6AFB" w:rsidP="006D5614">
            <w:pPr>
              <w:pStyle w:val="texto"/>
              <w:spacing w:line="258" w:lineRule="exact"/>
              <w:ind w:firstLine="0"/>
              <w:rPr>
                <w:rFonts w:ascii="Verdana" w:hAnsi="Verdana" w:cs="Arial"/>
                <w:sz w:val="16"/>
                <w:szCs w:val="16"/>
                <w:lang w:val="en-US"/>
              </w:rPr>
            </w:pPr>
            <w:r w:rsidRPr="005F38B3">
              <w:rPr>
                <w:rFonts w:ascii="Verdana" w:hAnsi="Verdana" w:cs="Arial"/>
                <w:sz w:val="16"/>
                <w:szCs w:val="16"/>
                <w:lang w:val="en-US"/>
              </w:rPr>
              <w:t>Benzene, toluene, ethyl benzene, xylene</w:t>
            </w:r>
          </w:p>
        </w:tc>
      </w:tr>
    </w:tbl>
    <w:p w:rsidR="006D5614" w:rsidRDefault="006D5614" w:rsidP="00F0685F">
      <w:pPr>
        <w:pStyle w:val="texto"/>
        <w:tabs>
          <w:tab w:val="left" w:pos="1620"/>
        </w:tabs>
        <w:spacing w:line="258" w:lineRule="exact"/>
        <w:ind w:left="990" w:hanging="702"/>
        <w:rPr>
          <w:rFonts w:ascii="Verdana" w:hAnsi="Verdana" w:cs="Arial"/>
          <w:sz w:val="16"/>
          <w:szCs w:val="16"/>
        </w:rPr>
      </w:pPr>
    </w:p>
    <w:p w:rsidR="006D5614" w:rsidRPr="00497A8E" w:rsidRDefault="006D5614" w:rsidP="00F0685F">
      <w:pPr>
        <w:pStyle w:val="texto"/>
        <w:tabs>
          <w:tab w:val="left" w:pos="1620"/>
        </w:tabs>
        <w:spacing w:line="258" w:lineRule="exact"/>
        <w:ind w:left="990" w:hanging="702"/>
        <w:rPr>
          <w:rFonts w:ascii="Verdana" w:hAnsi="Verdana"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73E87" w:rsidRPr="000B6AFB" w:rsidTr="00D20C36">
        <w:tc>
          <w:tcPr>
            <w:tcW w:w="4788" w:type="dxa"/>
          </w:tcPr>
          <w:p w:rsidR="00273E87" w:rsidRPr="00497A8E" w:rsidRDefault="00273E87" w:rsidP="00273E87">
            <w:pPr>
              <w:pStyle w:val="texto"/>
              <w:spacing w:line="258" w:lineRule="exact"/>
              <w:ind w:firstLine="0"/>
              <w:rPr>
                <w:rFonts w:ascii="Verdana" w:hAnsi="Verdana" w:cs="Arial"/>
                <w:color w:val="FF0000"/>
                <w:sz w:val="16"/>
                <w:szCs w:val="16"/>
              </w:rPr>
            </w:pPr>
            <w:r w:rsidRPr="00497A8E">
              <w:rPr>
                <w:rFonts w:ascii="Verdana" w:hAnsi="Verdana" w:cs="Arial"/>
                <w:b/>
                <w:sz w:val="16"/>
                <w:szCs w:val="16"/>
              </w:rPr>
              <w:t>1.-</w:t>
            </w:r>
            <w:r w:rsidRPr="00497A8E">
              <w:rPr>
                <w:rFonts w:ascii="Verdana" w:hAnsi="Verdana" w:cs="Arial"/>
                <w:sz w:val="16"/>
                <w:szCs w:val="16"/>
              </w:rPr>
              <w:t xml:space="preserve"> Para que la muestra no sea insuficiente, en las determinaciones de cloro residual, nitratos, nitrógeno amoniacal, ph sólidos, sustancias activas al azul de metileno, turbiedad y yodo, se recomienda que el volumen mínimo se multiplique por 4 para que el laboratorio tenga la posibilidad de realizar en caso necesario, una repetición. </w:t>
            </w:r>
          </w:p>
        </w:tc>
        <w:tc>
          <w:tcPr>
            <w:tcW w:w="4788" w:type="dxa"/>
          </w:tcPr>
          <w:p w:rsidR="00273E87" w:rsidRPr="00D20C36" w:rsidRDefault="000B6AFB" w:rsidP="00D20C36">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1. </w:t>
            </w:r>
            <w:r w:rsidRPr="00D20C36">
              <w:rPr>
                <w:rFonts w:ascii="Verdana" w:hAnsi="Verdana" w:cs="Arial"/>
                <w:bCs/>
                <w:sz w:val="16"/>
                <w:szCs w:val="16"/>
                <w:lang w:val="en-US"/>
              </w:rPr>
              <w:t xml:space="preserve"> In order for the sample to be sufficient, in the determinations of residual chlorine, nitrates, ammonium nitrogen, pH solids, active substances to blue methylene, turbidity and iodine, it is recommended that the minimum volume </w:t>
            </w:r>
            <w:r w:rsidR="00D20C36">
              <w:rPr>
                <w:rFonts w:ascii="Verdana" w:hAnsi="Verdana" w:cs="Arial"/>
                <w:bCs/>
                <w:sz w:val="16"/>
                <w:szCs w:val="16"/>
                <w:lang w:val="en-US"/>
              </w:rPr>
              <w:t>be</w:t>
            </w:r>
            <w:r w:rsidRPr="00D20C36">
              <w:rPr>
                <w:rFonts w:ascii="Verdana" w:hAnsi="Verdana" w:cs="Arial"/>
                <w:bCs/>
                <w:sz w:val="16"/>
                <w:szCs w:val="16"/>
                <w:lang w:val="en-US"/>
              </w:rPr>
              <w:t xml:space="preserve"> multiplied by 4 so that the laboratory </w:t>
            </w:r>
            <w:r w:rsidR="00D20C36">
              <w:rPr>
                <w:rFonts w:ascii="Verdana" w:hAnsi="Verdana" w:cs="Arial"/>
                <w:bCs/>
                <w:sz w:val="16"/>
                <w:szCs w:val="16"/>
                <w:lang w:val="en-US"/>
              </w:rPr>
              <w:t>may have</w:t>
            </w:r>
            <w:r w:rsidRPr="00D20C36">
              <w:rPr>
                <w:rFonts w:ascii="Verdana" w:hAnsi="Verdana" w:cs="Arial"/>
                <w:bCs/>
                <w:sz w:val="16"/>
                <w:szCs w:val="16"/>
                <w:lang w:val="en-US"/>
              </w:rPr>
              <w:t xml:space="preserve"> the possibility of performing, when necessary, a repetition.</w:t>
            </w:r>
          </w:p>
        </w:tc>
      </w:tr>
      <w:tr w:rsidR="00273E87" w:rsidRPr="000B6AFB" w:rsidTr="00D20C36">
        <w:tc>
          <w:tcPr>
            <w:tcW w:w="4788" w:type="dxa"/>
          </w:tcPr>
          <w:p w:rsidR="00273E87" w:rsidRPr="00497A8E" w:rsidRDefault="00273E87" w:rsidP="00273E87">
            <w:pPr>
              <w:pStyle w:val="texto"/>
              <w:spacing w:line="258" w:lineRule="exact"/>
              <w:ind w:firstLine="0"/>
              <w:rPr>
                <w:rFonts w:ascii="Verdana" w:hAnsi="Verdana" w:cs="Arial"/>
                <w:color w:val="0000FF"/>
                <w:sz w:val="16"/>
                <w:szCs w:val="16"/>
              </w:rPr>
            </w:pPr>
            <w:r w:rsidRPr="00497A8E">
              <w:rPr>
                <w:rFonts w:ascii="Verdana" w:hAnsi="Verdana" w:cs="Arial"/>
                <w:b/>
                <w:sz w:val="16"/>
                <w:szCs w:val="16"/>
              </w:rPr>
              <w:t>2.-</w:t>
            </w:r>
            <w:r w:rsidRPr="00497A8E">
              <w:rPr>
                <w:rFonts w:ascii="Verdana" w:hAnsi="Verdana" w:cs="Arial"/>
                <w:sz w:val="16"/>
                <w:szCs w:val="16"/>
              </w:rPr>
              <w:t xml:space="preserve"> La preservación de la muestra en la determinación de dureza total, es exclusivamente para aguas contaminadas y residuales; ya que en aguas naturales no es necesario adicionar ácido como preservativo.</w:t>
            </w:r>
          </w:p>
        </w:tc>
        <w:tc>
          <w:tcPr>
            <w:tcW w:w="4788" w:type="dxa"/>
          </w:tcPr>
          <w:p w:rsidR="00273E87" w:rsidRPr="00D20C36" w:rsidRDefault="000B6AFB" w:rsidP="00273E87">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2. </w:t>
            </w:r>
            <w:r w:rsidRPr="00D20C36">
              <w:rPr>
                <w:rFonts w:ascii="Verdana" w:hAnsi="Verdana" w:cs="Arial"/>
                <w:bCs/>
                <w:sz w:val="16"/>
                <w:szCs w:val="16"/>
                <w:lang w:val="en-US"/>
              </w:rPr>
              <w:t xml:space="preserve">The preservation of the sample in the determination of total hardness, is exclusively for contaminated and wastewaters; because in natural water it is not necessary to add acid as a preservative. </w:t>
            </w:r>
          </w:p>
        </w:tc>
      </w:tr>
      <w:tr w:rsidR="00273E87" w:rsidRPr="002E2075" w:rsidTr="00D20C36">
        <w:tc>
          <w:tcPr>
            <w:tcW w:w="4788" w:type="dxa"/>
          </w:tcPr>
          <w:p w:rsidR="00273E87" w:rsidRPr="00497A8E" w:rsidRDefault="00273E87" w:rsidP="00273E87">
            <w:pPr>
              <w:pStyle w:val="texto"/>
              <w:spacing w:line="258" w:lineRule="exact"/>
              <w:ind w:firstLine="0"/>
              <w:rPr>
                <w:rFonts w:ascii="Verdana" w:hAnsi="Verdana" w:cs="Arial"/>
                <w:b/>
                <w:sz w:val="16"/>
                <w:szCs w:val="16"/>
              </w:rPr>
            </w:pPr>
            <w:r w:rsidRPr="00497A8E">
              <w:rPr>
                <w:rFonts w:ascii="Verdana" w:hAnsi="Verdana" w:cs="Arial"/>
                <w:b/>
                <w:sz w:val="16"/>
                <w:szCs w:val="16"/>
              </w:rPr>
              <w:t>8. Concordancia con normas internacionales y mexicanas</w:t>
            </w:r>
          </w:p>
        </w:tc>
        <w:tc>
          <w:tcPr>
            <w:tcW w:w="4788" w:type="dxa"/>
          </w:tcPr>
          <w:p w:rsidR="00273E87" w:rsidRPr="00D20C36" w:rsidRDefault="002E2075" w:rsidP="00273E87">
            <w:pPr>
              <w:pStyle w:val="texto"/>
              <w:spacing w:line="258" w:lineRule="exact"/>
              <w:ind w:firstLine="0"/>
              <w:rPr>
                <w:rFonts w:ascii="Verdana" w:hAnsi="Verdana" w:cs="Arial"/>
                <w:b/>
                <w:sz w:val="16"/>
                <w:szCs w:val="16"/>
                <w:lang w:val="en-US"/>
              </w:rPr>
            </w:pPr>
            <w:r w:rsidRPr="00D20C36">
              <w:rPr>
                <w:rFonts w:ascii="Verdana" w:hAnsi="Verdana" w:cs="Arial"/>
                <w:b/>
                <w:sz w:val="16"/>
                <w:szCs w:val="16"/>
                <w:lang w:val="en-US"/>
              </w:rPr>
              <w:t>8. Concordance with international and Mexican Standards</w:t>
            </w:r>
          </w:p>
        </w:tc>
      </w:tr>
      <w:tr w:rsidR="00273E87" w:rsidRPr="002E2075" w:rsidTr="00D20C36">
        <w:tc>
          <w:tcPr>
            <w:tcW w:w="4788" w:type="dxa"/>
          </w:tcPr>
          <w:p w:rsidR="00273E87" w:rsidRPr="00497A8E" w:rsidRDefault="00273E87" w:rsidP="00273E87">
            <w:pPr>
              <w:pStyle w:val="texto"/>
              <w:spacing w:line="258" w:lineRule="exact"/>
              <w:ind w:firstLine="0"/>
              <w:rPr>
                <w:rFonts w:ascii="Verdana" w:hAnsi="Verdana" w:cs="Arial"/>
                <w:sz w:val="16"/>
                <w:szCs w:val="16"/>
              </w:rPr>
            </w:pPr>
            <w:r w:rsidRPr="00497A8E">
              <w:rPr>
                <w:rFonts w:ascii="Verdana" w:hAnsi="Verdana" w:cs="Arial"/>
                <w:sz w:val="16"/>
                <w:szCs w:val="16"/>
              </w:rPr>
              <w:t>Esta Norma Oficial Mexicana no es equivalente a ninguna norma internacional o mexicana.</w:t>
            </w:r>
          </w:p>
        </w:tc>
        <w:tc>
          <w:tcPr>
            <w:tcW w:w="4788" w:type="dxa"/>
          </w:tcPr>
          <w:p w:rsidR="00273E87" w:rsidRPr="00D20C36" w:rsidRDefault="002E2075" w:rsidP="00273E87">
            <w:pPr>
              <w:pStyle w:val="texto"/>
              <w:spacing w:line="258" w:lineRule="exact"/>
              <w:ind w:firstLine="0"/>
              <w:rPr>
                <w:rFonts w:ascii="Verdana" w:hAnsi="Verdana" w:cs="Arial"/>
                <w:sz w:val="16"/>
                <w:szCs w:val="16"/>
                <w:lang w:val="en-US"/>
              </w:rPr>
            </w:pPr>
            <w:r w:rsidRPr="00D20C36">
              <w:rPr>
                <w:rFonts w:ascii="Verdana" w:hAnsi="Verdana" w:cs="Arial"/>
                <w:sz w:val="16"/>
                <w:szCs w:val="16"/>
                <w:lang w:val="en-US"/>
              </w:rPr>
              <w:t>This Official Mexican Standard is not equivalent to any international or Mexican standard.</w:t>
            </w:r>
          </w:p>
        </w:tc>
      </w:tr>
      <w:tr w:rsidR="00273E87" w:rsidRPr="00497A8E" w:rsidTr="00D20C36">
        <w:tc>
          <w:tcPr>
            <w:tcW w:w="4788" w:type="dxa"/>
          </w:tcPr>
          <w:p w:rsidR="00273E87" w:rsidRPr="00497A8E" w:rsidRDefault="00273E87" w:rsidP="00273E87">
            <w:pPr>
              <w:pStyle w:val="texto"/>
              <w:spacing w:line="258" w:lineRule="exact"/>
              <w:ind w:firstLine="0"/>
              <w:rPr>
                <w:rFonts w:ascii="Verdana" w:hAnsi="Verdana" w:cs="Arial"/>
                <w:b/>
                <w:sz w:val="16"/>
                <w:szCs w:val="16"/>
              </w:rPr>
            </w:pPr>
            <w:r w:rsidRPr="00497A8E">
              <w:rPr>
                <w:rFonts w:ascii="Verdana" w:hAnsi="Verdana" w:cs="Arial"/>
                <w:b/>
                <w:sz w:val="16"/>
                <w:szCs w:val="16"/>
              </w:rPr>
              <w:t>9. Bibliografía</w:t>
            </w:r>
          </w:p>
        </w:tc>
        <w:tc>
          <w:tcPr>
            <w:tcW w:w="4788" w:type="dxa"/>
          </w:tcPr>
          <w:p w:rsidR="00273E87" w:rsidRPr="00D20C36" w:rsidRDefault="002E2075" w:rsidP="00273E87">
            <w:pPr>
              <w:pStyle w:val="texto"/>
              <w:spacing w:line="258" w:lineRule="exact"/>
              <w:ind w:firstLine="0"/>
              <w:rPr>
                <w:rFonts w:ascii="Verdana" w:hAnsi="Verdana" w:cs="Arial"/>
                <w:b/>
                <w:sz w:val="16"/>
                <w:szCs w:val="16"/>
                <w:lang w:val="en-US"/>
              </w:rPr>
            </w:pPr>
            <w:r w:rsidRPr="00D20C36">
              <w:rPr>
                <w:rFonts w:ascii="Verdana" w:hAnsi="Verdana" w:cs="Arial"/>
                <w:b/>
                <w:sz w:val="16"/>
                <w:szCs w:val="16"/>
                <w:lang w:val="en-US"/>
              </w:rPr>
              <w:t>9. Bibliography</w:t>
            </w:r>
          </w:p>
        </w:tc>
      </w:tr>
      <w:tr w:rsidR="00273E87" w:rsidRPr="002E2075" w:rsidTr="00D20C36">
        <w:tc>
          <w:tcPr>
            <w:tcW w:w="4788" w:type="dxa"/>
          </w:tcPr>
          <w:p w:rsidR="00273E87" w:rsidRPr="00497A8E" w:rsidRDefault="00273E87" w:rsidP="00273E87">
            <w:pPr>
              <w:pStyle w:val="texto"/>
              <w:spacing w:line="258" w:lineRule="exact"/>
              <w:ind w:firstLine="0"/>
              <w:rPr>
                <w:rFonts w:ascii="Verdana" w:hAnsi="Verdana" w:cs="Arial"/>
                <w:sz w:val="16"/>
                <w:szCs w:val="16"/>
              </w:rPr>
            </w:pPr>
            <w:r w:rsidRPr="00497A8E">
              <w:rPr>
                <w:rFonts w:ascii="Verdana" w:hAnsi="Verdana" w:cs="Arial"/>
                <w:b/>
                <w:sz w:val="16"/>
                <w:szCs w:val="16"/>
              </w:rPr>
              <w:lastRenderedPageBreak/>
              <w:t>9.1</w:t>
            </w:r>
            <w:r w:rsidRPr="00497A8E">
              <w:rPr>
                <w:rFonts w:ascii="Verdana" w:hAnsi="Verdana" w:cs="Arial"/>
                <w:sz w:val="16"/>
                <w:szCs w:val="16"/>
              </w:rPr>
              <w:t xml:space="preserve"> Comisión Nacional del Agua</w:t>
            </w:r>
            <w:r w:rsidR="00D20C36">
              <w:rPr>
                <w:rFonts w:ascii="Verdana" w:hAnsi="Verdana" w:cs="Arial"/>
                <w:sz w:val="16"/>
                <w:szCs w:val="16"/>
              </w:rPr>
              <w:t xml:space="preserve"> </w:t>
            </w:r>
            <w:r w:rsidRPr="00497A8E">
              <w:rPr>
                <w:rFonts w:ascii="Verdana" w:hAnsi="Verdana" w:cs="Arial"/>
                <w:sz w:val="16"/>
                <w:szCs w:val="16"/>
              </w:rPr>
              <w:t>-</w:t>
            </w:r>
            <w:r w:rsidR="00D20C36">
              <w:rPr>
                <w:rFonts w:ascii="Verdana" w:hAnsi="Verdana" w:cs="Arial"/>
                <w:sz w:val="16"/>
                <w:szCs w:val="16"/>
              </w:rPr>
              <w:t xml:space="preserve"> </w:t>
            </w:r>
            <w:r w:rsidRPr="00497A8E">
              <w:rPr>
                <w:rFonts w:ascii="Verdana" w:hAnsi="Verdana" w:cs="Arial"/>
                <w:sz w:val="16"/>
                <w:szCs w:val="16"/>
              </w:rPr>
              <w:t>Secretaría de Salud. 1996. Manual de Muestreo y Determinación de Cloro Residual Libre. Primera Edición. México, D.F.</w:t>
            </w:r>
          </w:p>
        </w:tc>
        <w:tc>
          <w:tcPr>
            <w:tcW w:w="4788" w:type="dxa"/>
          </w:tcPr>
          <w:p w:rsidR="00273E87" w:rsidRPr="00D20C36" w:rsidRDefault="002E2075" w:rsidP="00273E87">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9.1 </w:t>
            </w:r>
            <w:r w:rsidRPr="00D20C36">
              <w:rPr>
                <w:rFonts w:ascii="Verdana" w:hAnsi="Verdana" w:cs="Arial"/>
                <w:bCs/>
                <w:sz w:val="16"/>
                <w:szCs w:val="16"/>
                <w:lang w:val="en-US"/>
              </w:rPr>
              <w:t xml:space="preserve">National Commission of Water – Secretary of Health. 1996. Sampling manual and determination of free chlorine residual. First edition. Mexico, Federal District. </w:t>
            </w:r>
          </w:p>
        </w:tc>
      </w:tr>
      <w:tr w:rsidR="00273E87" w:rsidRPr="00497A8E" w:rsidTr="00D20C36">
        <w:tc>
          <w:tcPr>
            <w:tcW w:w="4788" w:type="dxa"/>
          </w:tcPr>
          <w:p w:rsidR="00273E87" w:rsidRPr="00497A8E" w:rsidRDefault="00273E87" w:rsidP="00273E87">
            <w:pPr>
              <w:pStyle w:val="texto"/>
              <w:spacing w:line="258" w:lineRule="exact"/>
              <w:ind w:firstLine="0"/>
              <w:rPr>
                <w:rFonts w:ascii="Verdana" w:hAnsi="Verdana" w:cs="Arial"/>
                <w:sz w:val="16"/>
                <w:szCs w:val="16"/>
              </w:rPr>
            </w:pPr>
            <w:r w:rsidRPr="00497A8E">
              <w:rPr>
                <w:rFonts w:ascii="Verdana" w:hAnsi="Verdana" w:cs="Arial"/>
                <w:b/>
                <w:sz w:val="16"/>
                <w:szCs w:val="16"/>
              </w:rPr>
              <w:t>9.2</w:t>
            </w:r>
            <w:r w:rsidRPr="00497A8E">
              <w:rPr>
                <w:rFonts w:ascii="Verdana" w:hAnsi="Verdana" w:cs="Arial"/>
                <w:sz w:val="16"/>
                <w:szCs w:val="16"/>
              </w:rPr>
              <w:t xml:space="preserve"> Organización Mundial de la Salud. 1995. Guías para la Calidad del Agua Potable. Volumen 1. Recomendaciones. Segunda Edición. Ginebra. Págs. 26-30; 137-150; 183; 187.</w:t>
            </w:r>
          </w:p>
        </w:tc>
        <w:tc>
          <w:tcPr>
            <w:tcW w:w="4788" w:type="dxa"/>
          </w:tcPr>
          <w:p w:rsidR="00273E87" w:rsidRPr="00D20C36" w:rsidRDefault="002E2075" w:rsidP="002E2075">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9.2 </w:t>
            </w:r>
            <w:r w:rsidRPr="00D20C36">
              <w:rPr>
                <w:rFonts w:ascii="Verdana" w:hAnsi="Verdana" w:cs="Arial"/>
                <w:bCs/>
                <w:sz w:val="16"/>
                <w:szCs w:val="16"/>
                <w:lang w:val="en-US"/>
              </w:rPr>
              <w:t xml:space="preserve">World Health Organization. 1995. Guides for the Quality of Potable Water. Volume 1. Recommendations. Second Edition. Geneva. Pages 26-30; 137-150; 183; 187. </w:t>
            </w:r>
          </w:p>
        </w:tc>
      </w:tr>
      <w:tr w:rsidR="00273E87" w:rsidRPr="002E2075" w:rsidTr="00D20C36">
        <w:tc>
          <w:tcPr>
            <w:tcW w:w="4788" w:type="dxa"/>
          </w:tcPr>
          <w:p w:rsidR="00273E87" w:rsidRPr="00497A8E" w:rsidRDefault="00273E87" w:rsidP="00273E87">
            <w:pPr>
              <w:pStyle w:val="texto"/>
              <w:spacing w:line="258" w:lineRule="exact"/>
              <w:ind w:firstLine="0"/>
              <w:rPr>
                <w:rFonts w:ascii="Verdana" w:hAnsi="Verdana" w:cs="Arial"/>
                <w:sz w:val="16"/>
                <w:szCs w:val="16"/>
              </w:rPr>
            </w:pPr>
            <w:r w:rsidRPr="00497A8E">
              <w:rPr>
                <w:rFonts w:ascii="Verdana" w:hAnsi="Verdana" w:cs="Arial"/>
                <w:b/>
                <w:sz w:val="16"/>
                <w:szCs w:val="16"/>
              </w:rPr>
              <w:t>9.3</w:t>
            </w:r>
            <w:r w:rsidRPr="00497A8E">
              <w:rPr>
                <w:rFonts w:ascii="Verdana" w:hAnsi="Verdana" w:cs="Arial"/>
                <w:sz w:val="16"/>
                <w:szCs w:val="16"/>
              </w:rPr>
              <w:t xml:space="preserve"> SEMARNAP. 1992. Ley de Aguas Nacionales. </w:t>
            </w:r>
            <w:r w:rsidRPr="00497A8E">
              <w:rPr>
                <w:rFonts w:ascii="Verdana" w:hAnsi="Verdana" w:cs="Arial"/>
                <w:b/>
                <w:sz w:val="16"/>
                <w:szCs w:val="16"/>
              </w:rPr>
              <w:t>Diario Oficial de la Federación</w:t>
            </w:r>
            <w:r w:rsidRPr="00497A8E">
              <w:rPr>
                <w:rFonts w:ascii="Verdana" w:hAnsi="Verdana" w:cs="Arial"/>
                <w:sz w:val="16"/>
                <w:szCs w:val="16"/>
              </w:rPr>
              <w:t>-diciembre. México,</w:t>
            </w:r>
            <w:r w:rsidR="002E2075">
              <w:rPr>
                <w:rFonts w:ascii="Verdana" w:hAnsi="Verdana" w:cs="Arial"/>
                <w:sz w:val="16"/>
                <w:szCs w:val="16"/>
              </w:rPr>
              <w:t xml:space="preserve"> </w:t>
            </w:r>
            <w:r w:rsidR="002E2075" w:rsidRPr="00497A8E">
              <w:rPr>
                <w:rFonts w:ascii="Verdana" w:hAnsi="Verdana" w:cs="Arial"/>
                <w:sz w:val="16"/>
                <w:szCs w:val="16"/>
              </w:rPr>
              <w:t>D.F. Artículo 119 fracciones VI, VII, XIII.</w:t>
            </w:r>
          </w:p>
        </w:tc>
        <w:tc>
          <w:tcPr>
            <w:tcW w:w="4788" w:type="dxa"/>
          </w:tcPr>
          <w:p w:rsidR="00273E87" w:rsidRPr="00D20C36" w:rsidRDefault="002E2075" w:rsidP="002E2075">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9.3 </w:t>
            </w:r>
            <w:r w:rsidRPr="00D20C36">
              <w:rPr>
                <w:rFonts w:ascii="Verdana" w:hAnsi="Verdana" w:cs="Arial"/>
                <w:bCs/>
                <w:sz w:val="16"/>
                <w:szCs w:val="16"/>
                <w:lang w:val="en-US"/>
              </w:rPr>
              <w:t xml:space="preserve">SEMARNAP. 1992. Law of National Waters. </w:t>
            </w:r>
            <w:r w:rsidR="005E0CF0" w:rsidRPr="00D20C36">
              <w:rPr>
                <w:rFonts w:ascii="Verdana" w:hAnsi="Verdana" w:cs="Arial"/>
                <w:b/>
                <w:bCs/>
                <w:sz w:val="16"/>
                <w:szCs w:val="16"/>
                <w:lang w:val="en-US"/>
              </w:rPr>
              <w:t>Official Daily of the Federation</w:t>
            </w:r>
            <w:r w:rsidRPr="00D20C36">
              <w:rPr>
                <w:rFonts w:ascii="Verdana" w:hAnsi="Verdana" w:cs="Arial"/>
                <w:bCs/>
                <w:sz w:val="16"/>
                <w:szCs w:val="16"/>
                <w:lang w:val="en-US"/>
              </w:rPr>
              <w:t xml:space="preserve"> December. Mexico, Federal District, Article 119 sections VI, VII, XIII. </w:t>
            </w:r>
          </w:p>
        </w:tc>
      </w:tr>
      <w:tr w:rsidR="00273E87" w:rsidRPr="002E2075" w:rsidTr="00D20C36">
        <w:tc>
          <w:tcPr>
            <w:tcW w:w="4788" w:type="dxa"/>
          </w:tcPr>
          <w:p w:rsidR="00273E87" w:rsidRPr="00497A8E" w:rsidRDefault="00273E87" w:rsidP="00273E87">
            <w:pPr>
              <w:pStyle w:val="texto"/>
              <w:spacing w:line="258" w:lineRule="exact"/>
              <w:ind w:firstLine="0"/>
              <w:rPr>
                <w:rFonts w:ascii="Verdana" w:hAnsi="Verdana" w:cs="Arial"/>
                <w:sz w:val="16"/>
                <w:szCs w:val="16"/>
              </w:rPr>
            </w:pPr>
            <w:r w:rsidRPr="00497A8E">
              <w:rPr>
                <w:rFonts w:ascii="Verdana" w:hAnsi="Verdana" w:cs="Arial"/>
                <w:b/>
                <w:sz w:val="16"/>
                <w:szCs w:val="16"/>
              </w:rPr>
              <w:t>9.4</w:t>
            </w:r>
            <w:r w:rsidRPr="00497A8E">
              <w:rPr>
                <w:rFonts w:ascii="Verdana" w:hAnsi="Verdana" w:cs="Arial"/>
                <w:sz w:val="16"/>
                <w:szCs w:val="16"/>
              </w:rPr>
              <w:t xml:space="preserve"> SECOFI. 1992. Guía para la Redacción, Estructuración y Presentación de las Normas Oficiales Mexicanas -Proyecto de Revisión. México, D.F.</w:t>
            </w:r>
          </w:p>
        </w:tc>
        <w:tc>
          <w:tcPr>
            <w:tcW w:w="4788" w:type="dxa"/>
          </w:tcPr>
          <w:p w:rsidR="00273E87" w:rsidRPr="00D20C36" w:rsidRDefault="002E2075" w:rsidP="005F38B3">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9.4 </w:t>
            </w:r>
            <w:r w:rsidRPr="00D20C36">
              <w:rPr>
                <w:rFonts w:ascii="Verdana" w:hAnsi="Verdana" w:cs="Arial"/>
                <w:bCs/>
                <w:sz w:val="16"/>
                <w:szCs w:val="16"/>
                <w:lang w:val="en-US"/>
              </w:rPr>
              <w:t>SECOFI. 1992. Guide</w:t>
            </w:r>
            <w:r w:rsidR="005F38B3" w:rsidRPr="00D20C36">
              <w:rPr>
                <w:rFonts w:ascii="Verdana" w:hAnsi="Verdana" w:cs="Arial"/>
                <w:bCs/>
                <w:sz w:val="16"/>
                <w:szCs w:val="16"/>
                <w:lang w:val="en-US"/>
              </w:rPr>
              <w:t xml:space="preserve"> for the Redaction, Structuring</w:t>
            </w:r>
            <w:r w:rsidRPr="00D20C36">
              <w:rPr>
                <w:rFonts w:ascii="Verdana" w:hAnsi="Verdana" w:cs="Arial"/>
                <w:bCs/>
                <w:sz w:val="16"/>
                <w:szCs w:val="16"/>
                <w:lang w:val="en-US"/>
              </w:rPr>
              <w:t xml:space="preserve"> and Presentation of the Official Mexican Standards. Project of Review. Mexico, Federal District. </w:t>
            </w:r>
          </w:p>
        </w:tc>
      </w:tr>
      <w:tr w:rsidR="00273E87" w:rsidRPr="002E2075" w:rsidTr="00D20C36">
        <w:tc>
          <w:tcPr>
            <w:tcW w:w="4788" w:type="dxa"/>
          </w:tcPr>
          <w:p w:rsidR="00273E87" w:rsidRPr="00497A8E" w:rsidRDefault="00273E87" w:rsidP="00273E87">
            <w:pPr>
              <w:pStyle w:val="texto"/>
              <w:spacing w:line="258" w:lineRule="exact"/>
              <w:ind w:firstLine="0"/>
              <w:rPr>
                <w:rFonts w:ascii="Verdana" w:hAnsi="Verdana" w:cs="Arial"/>
                <w:sz w:val="16"/>
                <w:szCs w:val="16"/>
              </w:rPr>
            </w:pPr>
            <w:r w:rsidRPr="00497A8E">
              <w:rPr>
                <w:rFonts w:ascii="Verdana" w:hAnsi="Verdana" w:cs="Arial"/>
                <w:b/>
                <w:sz w:val="16"/>
                <w:szCs w:val="16"/>
              </w:rPr>
              <w:t>9.5</w:t>
            </w:r>
            <w:r w:rsidRPr="00497A8E">
              <w:rPr>
                <w:rFonts w:ascii="Verdana" w:hAnsi="Verdana" w:cs="Arial"/>
                <w:sz w:val="16"/>
                <w:szCs w:val="16"/>
              </w:rPr>
              <w:t xml:space="preserve"> Instituto Mexicano de Tecnología del Agua. Comisión Nacional del Agua. SARH. 1991. Manual No. 6 1a. Edición. Págs. 10-11.</w:t>
            </w:r>
          </w:p>
        </w:tc>
        <w:tc>
          <w:tcPr>
            <w:tcW w:w="4788" w:type="dxa"/>
          </w:tcPr>
          <w:p w:rsidR="00273E87" w:rsidRPr="00D20C36" w:rsidRDefault="002E2075" w:rsidP="00273E87">
            <w:pPr>
              <w:pStyle w:val="texto"/>
              <w:spacing w:line="258" w:lineRule="exact"/>
              <w:ind w:firstLine="0"/>
              <w:rPr>
                <w:rFonts w:ascii="Verdana" w:hAnsi="Verdana" w:cs="Arial"/>
                <w:bCs/>
                <w:sz w:val="16"/>
                <w:szCs w:val="16"/>
                <w:lang w:val="en-US"/>
              </w:rPr>
            </w:pPr>
            <w:r w:rsidRPr="00D20C36">
              <w:rPr>
                <w:rFonts w:ascii="Verdana" w:hAnsi="Verdana" w:cs="Arial"/>
                <w:b/>
                <w:sz w:val="16"/>
                <w:szCs w:val="16"/>
                <w:lang w:val="en-US"/>
              </w:rPr>
              <w:t xml:space="preserve">9.5 </w:t>
            </w:r>
            <w:r w:rsidRPr="00D20C36">
              <w:rPr>
                <w:rFonts w:ascii="Verdana" w:hAnsi="Verdana" w:cs="Arial"/>
                <w:bCs/>
                <w:sz w:val="16"/>
                <w:szCs w:val="16"/>
                <w:lang w:val="en-US"/>
              </w:rPr>
              <w:t xml:space="preserve">Mexican Institute of Technology of Water. National Commission of Water. SARH. 1991. Manual # 6 1st Edition. Pages 10-11.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b/>
                <w:sz w:val="16"/>
                <w:szCs w:val="16"/>
              </w:rPr>
              <w:t>9.6</w:t>
            </w:r>
            <w:r w:rsidRPr="00497A8E">
              <w:rPr>
                <w:rFonts w:ascii="Verdana" w:hAnsi="Verdana" w:cs="Arial"/>
                <w:sz w:val="16"/>
                <w:szCs w:val="16"/>
              </w:rPr>
              <w:t xml:space="preserve"> Secretaría de Salud. 1988. Reglamento de la Ley General de Salud en Materia de Control Sanitario de Actividades, Establecimientos, Productos y Servicios. </w:t>
            </w:r>
            <w:r w:rsidRPr="00497A8E">
              <w:rPr>
                <w:rFonts w:ascii="Verdana" w:hAnsi="Verdana" w:cs="Arial"/>
                <w:b/>
                <w:sz w:val="16"/>
                <w:szCs w:val="16"/>
              </w:rPr>
              <w:t>Diario Oficial de la Federación</w:t>
            </w:r>
            <w:r w:rsidRPr="00497A8E">
              <w:rPr>
                <w:rFonts w:ascii="Verdana" w:hAnsi="Verdana" w:cs="Arial"/>
                <w:sz w:val="16"/>
                <w:szCs w:val="16"/>
              </w:rPr>
              <w:t xml:space="preserve">-18 de enero. México, D.F. Artículo 214 fracciones I y V, pág. 27; artículo 216, pág. 27; artículos 218, 222 y 224. </w:t>
            </w:r>
          </w:p>
        </w:tc>
        <w:tc>
          <w:tcPr>
            <w:tcW w:w="4788" w:type="dxa"/>
          </w:tcPr>
          <w:p w:rsidR="00273E87" w:rsidRPr="00D20C36" w:rsidRDefault="002E2075" w:rsidP="00273E87">
            <w:pPr>
              <w:pStyle w:val="texto"/>
              <w:spacing w:line="240" w:lineRule="exact"/>
              <w:ind w:firstLine="0"/>
              <w:rPr>
                <w:rFonts w:ascii="Verdana" w:hAnsi="Verdana" w:cs="Arial"/>
                <w:bCs/>
                <w:sz w:val="16"/>
                <w:szCs w:val="16"/>
                <w:lang w:val="en-US"/>
              </w:rPr>
            </w:pPr>
            <w:r w:rsidRPr="00D20C36">
              <w:rPr>
                <w:rFonts w:ascii="Verdana" w:hAnsi="Verdana" w:cs="Arial"/>
                <w:b/>
                <w:sz w:val="16"/>
                <w:szCs w:val="16"/>
                <w:lang w:val="en-US"/>
              </w:rPr>
              <w:t xml:space="preserve">9.6 </w:t>
            </w:r>
            <w:r w:rsidRPr="00D20C36">
              <w:rPr>
                <w:rFonts w:ascii="Verdana" w:hAnsi="Verdana" w:cs="Arial"/>
                <w:bCs/>
                <w:sz w:val="16"/>
                <w:szCs w:val="16"/>
                <w:lang w:val="en-US"/>
              </w:rPr>
              <w:t xml:space="preserve">Secretary of Health. 1988. Regulation of the General Law of Health in matters of Sanitary Control of Activities, Establishments, products and services. </w:t>
            </w:r>
            <w:r w:rsidR="005E0CF0" w:rsidRPr="00D20C36">
              <w:rPr>
                <w:rFonts w:ascii="Verdana" w:hAnsi="Verdana" w:cs="Arial"/>
                <w:b/>
                <w:bCs/>
                <w:sz w:val="16"/>
                <w:szCs w:val="16"/>
                <w:lang w:val="en-US"/>
              </w:rPr>
              <w:t>Official Daily of the Federation</w:t>
            </w:r>
            <w:r w:rsidRPr="00D20C36">
              <w:rPr>
                <w:rFonts w:ascii="Verdana" w:hAnsi="Verdana" w:cs="Arial"/>
                <w:bCs/>
                <w:sz w:val="16"/>
                <w:szCs w:val="16"/>
                <w:lang w:val="en-US"/>
              </w:rPr>
              <w:t xml:space="preserve"> – 18</w:t>
            </w:r>
            <w:r w:rsidRPr="00D20C36">
              <w:rPr>
                <w:rFonts w:ascii="Verdana" w:hAnsi="Verdana" w:cs="Arial"/>
                <w:bCs/>
                <w:sz w:val="16"/>
                <w:szCs w:val="16"/>
                <w:vertAlign w:val="superscript"/>
                <w:lang w:val="en-US"/>
              </w:rPr>
              <w:t>th</w:t>
            </w:r>
            <w:r w:rsidRPr="00D20C36">
              <w:rPr>
                <w:rFonts w:ascii="Verdana" w:hAnsi="Verdana" w:cs="Arial"/>
                <w:bCs/>
                <w:sz w:val="16"/>
                <w:szCs w:val="16"/>
                <w:lang w:val="en-US"/>
              </w:rPr>
              <w:t xml:space="preserve"> of January. Mexico, Federal District, Article 214 sections I and V, page 27; article 216, page 27; articles 218, 222 and 224.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lang w:val="en-US"/>
              </w:rPr>
            </w:pPr>
            <w:r w:rsidRPr="002E2075">
              <w:rPr>
                <w:rFonts w:ascii="Verdana" w:hAnsi="Verdana" w:cs="Arial"/>
                <w:b/>
                <w:sz w:val="16"/>
                <w:szCs w:val="16"/>
                <w:lang w:val="en-US"/>
              </w:rPr>
              <w:t>9.7</w:t>
            </w:r>
            <w:r w:rsidRPr="002E2075">
              <w:rPr>
                <w:rFonts w:ascii="Verdana" w:hAnsi="Verdana" w:cs="Arial"/>
                <w:sz w:val="16"/>
                <w:szCs w:val="16"/>
                <w:lang w:val="en-US"/>
              </w:rPr>
              <w:t xml:space="preserve"> Francisco Unda Opazo. 1967. Ing</w:t>
            </w:r>
            <w:r w:rsidRPr="00497A8E">
              <w:rPr>
                <w:rFonts w:ascii="Verdana" w:hAnsi="Verdana" w:cs="Arial"/>
                <w:sz w:val="16"/>
                <w:szCs w:val="16"/>
              </w:rPr>
              <w:t xml:space="preserve">eniería Sanitaria Aplicada a la Salud Pública. </w:t>
            </w:r>
            <w:r w:rsidRPr="002E2075">
              <w:rPr>
                <w:rFonts w:ascii="Verdana" w:hAnsi="Verdana" w:cs="Arial"/>
                <w:sz w:val="16"/>
                <w:szCs w:val="16"/>
                <w:lang w:val="es-MX"/>
              </w:rPr>
              <w:t xml:space="preserve">UTEHA. Santiago, Chile. </w:t>
            </w:r>
            <w:r w:rsidRPr="00497A8E">
              <w:rPr>
                <w:rFonts w:ascii="Verdana" w:hAnsi="Verdana" w:cs="Arial"/>
                <w:sz w:val="16"/>
                <w:szCs w:val="16"/>
                <w:lang w:val="en-US"/>
              </w:rPr>
              <w:t>Págs. 93-99; 176 -184.</w:t>
            </w:r>
          </w:p>
        </w:tc>
        <w:tc>
          <w:tcPr>
            <w:tcW w:w="4788" w:type="dxa"/>
          </w:tcPr>
          <w:p w:rsidR="00273E87" w:rsidRPr="00D20C36" w:rsidRDefault="002E2075" w:rsidP="002E2075">
            <w:pPr>
              <w:pStyle w:val="texto"/>
              <w:spacing w:line="240" w:lineRule="exact"/>
              <w:ind w:firstLine="0"/>
              <w:rPr>
                <w:rFonts w:ascii="Verdana" w:hAnsi="Verdana" w:cs="Arial"/>
                <w:bCs/>
                <w:sz w:val="16"/>
                <w:szCs w:val="16"/>
                <w:lang w:val="en-US"/>
              </w:rPr>
            </w:pPr>
            <w:r w:rsidRPr="00D20C36">
              <w:rPr>
                <w:rFonts w:ascii="Verdana" w:hAnsi="Verdana" w:cs="Arial"/>
                <w:b/>
                <w:sz w:val="16"/>
                <w:szCs w:val="16"/>
                <w:lang w:val="en-US"/>
              </w:rPr>
              <w:t xml:space="preserve">9.7 </w:t>
            </w:r>
            <w:r w:rsidRPr="00D20C36">
              <w:rPr>
                <w:rFonts w:ascii="Verdana" w:hAnsi="Verdana" w:cs="Arial"/>
                <w:bCs/>
                <w:sz w:val="16"/>
                <w:szCs w:val="16"/>
                <w:lang w:val="en-US"/>
              </w:rPr>
              <w:t xml:space="preserve">Francisco Unda Opazo. 1967. Sanitary Engineering to Applied Public Health. UTEHA, Santiago, Chile, Pages 93-99; 176-184.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lang w:val="en-US"/>
              </w:rPr>
            </w:pPr>
            <w:r w:rsidRPr="00497A8E">
              <w:rPr>
                <w:rFonts w:ascii="Verdana" w:hAnsi="Verdana" w:cs="Arial"/>
                <w:b/>
                <w:sz w:val="16"/>
                <w:szCs w:val="16"/>
                <w:lang w:val="en-US"/>
              </w:rPr>
              <w:t>9.8</w:t>
            </w:r>
            <w:r w:rsidRPr="00497A8E">
              <w:rPr>
                <w:rFonts w:ascii="Verdana" w:hAnsi="Verdana" w:cs="Arial"/>
                <w:sz w:val="16"/>
                <w:szCs w:val="16"/>
                <w:lang w:val="en-US"/>
              </w:rPr>
              <w:t xml:space="preserve"> APHA. AWWA. WPCF. Standard Methods for the Examination of Water of Wastewater.</w:t>
            </w:r>
          </w:p>
        </w:tc>
        <w:tc>
          <w:tcPr>
            <w:tcW w:w="4788" w:type="dxa"/>
          </w:tcPr>
          <w:p w:rsidR="00273E87" w:rsidRPr="00D20C36" w:rsidRDefault="002E2075" w:rsidP="00273E87">
            <w:pPr>
              <w:pStyle w:val="texto"/>
              <w:spacing w:line="240" w:lineRule="exact"/>
              <w:ind w:firstLine="0"/>
              <w:rPr>
                <w:rFonts w:ascii="Verdana" w:hAnsi="Verdana" w:cs="Arial"/>
                <w:b/>
                <w:sz w:val="16"/>
                <w:szCs w:val="16"/>
                <w:lang w:val="en-US"/>
              </w:rPr>
            </w:pPr>
            <w:r w:rsidRPr="00D20C36">
              <w:rPr>
                <w:rFonts w:ascii="Verdana" w:hAnsi="Verdana" w:cs="Arial"/>
                <w:b/>
                <w:sz w:val="16"/>
                <w:szCs w:val="16"/>
                <w:lang w:val="en-US"/>
              </w:rPr>
              <w:t>9.8</w:t>
            </w:r>
            <w:r w:rsidRPr="00D20C36">
              <w:rPr>
                <w:rFonts w:ascii="Verdana" w:hAnsi="Verdana" w:cs="Arial"/>
                <w:sz w:val="16"/>
                <w:szCs w:val="16"/>
                <w:lang w:val="en-US"/>
              </w:rPr>
              <w:t xml:space="preserve"> APHA. AWWA. WPCF. Standard Methods for the Examination of Water of Wastewater.</w:t>
            </w:r>
          </w:p>
        </w:tc>
      </w:tr>
      <w:tr w:rsidR="00273E87" w:rsidRPr="00497A8E" w:rsidTr="00D20C36">
        <w:tc>
          <w:tcPr>
            <w:tcW w:w="4788" w:type="dxa"/>
          </w:tcPr>
          <w:p w:rsidR="00273E87" w:rsidRPr="00497A8E" w:rsidRDefault="00273E87" w:rsidP="00273E87">
            <w:pPr>
              <w:pStyle w:val="texto"/>
              <w:spacing w:line="240" w:lineRule="exact"/>
              <w:ind w:firstLine="0"/>
              <w:rPr>
                <w:rFonts w:ascii="Verdana" w:hAnsi="Verdana" w:cs="Arial"/>
                <w:b/>
                <w:sz w:val="16"/>
                <w:szCs w:val="16"/>
              </w:rPr>
            </w:pPr>
            <w:r w:rsidRPr="002E2075">
              <w:rPr>
                <w:rFonts w:ascii="Verdana" w:hAnsi="Verdana" w:cs="Arial"/>
                <w:b/>
                <w:sz w:val="16"/>
                <w:szCs w:val="16"/>
                <w:lang w:val="es-MX"/>
              </w:rPr>
              <w:t>10. Observancia de l</w:t>
            </w:r>
            <w:r w:rsidRPr="00497A8E">
              <w:rPr>
                <w:rFonts w:ascii="Verdana" w:hAnsi="Verdana" w:cs="Arial"/>
                <w:b/>
                <w:sz w:val="16"/>
                <w:szCs w:val="16"/>
              </w:rPr>
              <w:t>a Norma</w:t>
            </w:r>
          </w:p>
        </w:tc>
        <w:tc>
          <w:tcPr>
            <w:tcW w:w="4788" w:type="dxa"/>
          </w:tcPr>
          <w:p w:rsidR="00273E87" w:rsidRPr="00D20C36" w:rsidRDefault="002E2075" w:rsidP="00273E87">
            <w:pPr>
              <w:pStyle w:val="texto"/>
              <w:spacing w:line="240" w:lineRule="exact"/>
              <w:ind w:firstLine="0"/>
              <w:rPr>
                <w:rFonts w:ascii="Verdana" w:hAnsi="Verdana" w:cs="Arial"/>
                <w:b/>
                <w:sz w:val="16"/>
                <w:szCs w:val="16"/>
                <w:lang w:val="en-US"/>
              </w:rPr>
            </w:pPr>
            <w:r w:rsidRPr="00D20C36">
              <w:rPr>
                <w:rFonts w:ascii="Verdana" w:hAnsi="Verdana" w:cs="Arial"/>
                <w:b/>
                <w:sz w:val="16"/>
                <w:szCs w:val="16"/>
                <w:lang w:val="en-US"/>
              </w:rPr>
              <w:t>10. Observance of the Standard</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sz w:val="16"/>
                <w:szCs w:val="16"/>
              </w:rPr>
              <w:t>La vigilancia del cumplimiento de esta Norma Oficial Mexicana corresponde a la Secretaría de Salud y a los Gobiernos de las Entidades Federativas en sus respectivos ámbitos de competencia y a los organismos de tercera parte habilitados para tal efecto.</w:t>
            </w:r>
          </w:p>
        </w:tc>
        <w:tc>
          <w:tcPr>
            <w:tcW w:w="4788" w:type="dxa"/>
          </w:tcPr>
          <w:p w:rsidR="00273E87" w:rsidRPr="00D20C36" w:rsidRDefault="002E2075" w:rsidP="00D20C36">
            <w:pPr>
              <w:pStyle w:val="texto"/>
              <w:spacing w:line="240" w:lineRule="exact"/>
              <w:ind w:firstLine="0"/>
              <w:rPr>
                <w:rFonts w:ascii="Verdana" w:hAnsi="Verdana" w:cs="Arial"/>
                <w:sz w:val="16"/>
                <w:szCs w:val="16"/>
                <w:lang w:val="en-US"/>
              </w:rPr>
            </w:pPr>
            <w:r w:rsidRPr="00D20C36">
              <w:rPr>
                <w:rFonts w:ascii="Verdana" w:hAnsi="Verdana" w:cs="Arial"/>
                <w:sz w:val="16"/>
                <w:szCs w:val="16"/>
                <w:lang w:val="en-US"/>
              </w:rPr>
              <w:t xml:space="preserve">The oversight to the compliance of this Official Mexican Standard is the responsibility of the Secretary of Health and the Governments of the Federal Entities (States and the Federal District) in their respective scope of jurisdiction and to the third party </w:t>
            </w:r>
            <w:r w:rsidR="005F38B3" w:rsidRPr="00D20C36">
              <w:rPr>
                <w:rFonts w:ascii="Verdana" w:hAnsi="Verdana" w:cs="Arial"/>
                <w:sz w:val="16"/>
                <w:szCs w:val="16"/>
                <w:lang w:val="en-US"/>
              </w:rPr>
              <w:t>entities</w:t>
            </w:r>
            <w:r w:rsidRPr="00D20C36">
              <w:rPr>
                <w:rFonts w:ascii="Verdana" w:hAnsi="Verdana" w:cs="Arial"/>
                <w:sz w:val="16"/>
                <w:szCs w:val="16"/>
                <w:lang w:val="en-US"/>
              </w:rPr>
              <w:t xml:space="preserve"> qualified for the purpose. </w:t>
            </w:r>
          </w:p>
        </w:tc>
      </w:tr>
      <w:tr w:rsidR="00273E87" w:rsidRPr="00497A8E" w:rsidTr="00D20C36">
        <w:tc>
          <w:tcPr>
            <w:tcW w:w="4788" w:type="dxa"/>
          </w:tcPr>
          <w:p w:rsidR="00273E87" w:rsidRPr="00497A8E" w:rsidRDefault="00273E87" w:rsidP="00273E87">
            <w:pPr>
              <w:pStyle w:val="texto"/>
              <w:spacing w:line="240" w:lineRule="exact"/>
              <w:ind w:firstLine="0"/>
              <w:rPr>
                <w:rFonts w:ascii="Verdana" w:hAnsi="Verdana" w:cs="Arial"/>
                <w:b/>
                <w:sz w:val="16"/>
                <w:szCs w:val="16"/>
              </w:rPr>
            </w:pPr>
            <w:r w:rsidRPr="00497A8E">
              <w:rPr>
                <w:rFonts w:ascii="Verdana" w:hAnsi="Verdana" w:cs="Arial"/>
                <w:b/>
                <w:sz w:val="16"/>
                <w:szCs w:val="16"/>
              </w:rPr>
              <w:t>11. Vigencia</w:t>
            </w:r>
          </w:p>
        </w:tc>
        <w:tc>
          <w:tcPr>
            <w:tcW w:w="4788" w:type="dxa"/>
          </w:tcPr>
          <w:p w:rsidR="00273E87" w:rsidRPr="00D20C36" w:rsidRDefault="002E2075" w:rsidP="00273E87">
            <w:pPr>
              <w:pStyle w:val="texto"/>
              <w:spacing w:line="240" w:lineRule="exact"/>
              <w:ind w:firstLine="0"/>
              <w:rPr>
                <w:rFonts w:ascii="Verdana" w:hAnsi="Verdana" w:cs="Arial"/>
                <w:b/>
                <w:sz w:val="16"/>
                <w:szCs w:val="16"/>
                <w:lang w:val="en-US"/>
              </w:rPr>
            </w:pPr>
            <w:r w:rsidRPr="00D20C36">
              <w:rPr>
                <w:rFonts w:ascii="Verdana" w:hAnsi="Verdana" w:cs="Arial"/>
                <w:b/>
                <w:sz w:val="16"/>
                <w:szCs w:val="16"/>
                <w:lang w:val="en-US"/>
              </w:rPr>
              <w:t>11. Effective period</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b/>
                <w:sz w:val="16"/>
                <w:szCs w:val="16"/>
              </w:rPr>
              <w:t>11.1</w:t>
            </w:r>
            <w:r w:rsidRPr="00497A8E">
              <w:rPr>
                <w:rFonts w:ascii="Verdana" w:hAnsi="Verdana" w:cs="Arial"/>
                <w:sz w:val="16"/>
                <w:szCs w:val="16"/>
              </w:rPr>
              <w:t xml:space="preserve"> La presente Norma Oficial Mexicana entrará en vigor con su carácter obligatorio, a los sesenta días de su publicación en el </w:t>
            </w:r>
            <w:r w:rsidRPr="00497A8E">
              <w:rPr>
                <w:rFonts w:ascii="Verdana" w:hAnsi="Verdana" w:cs="Arial"/>
                <w:b/>
                <w:sz w:val="16"/>
                <w:szCs w:val="16"/>
              </w:rPr>
              <w:t>Diario Oficial de la Federación</w:t>
            </w:r>
            <w:r w:rsidRPr="00497A8E">
              <w:rPr>
                <w:rFonts w:ascii="Verdana" w:hAnsi="Verdana" w:cs="Arial"/>
                <w:sz w:val="16"/>
                <w:szCs w:val="16"/>
              </w:rPr>
              <w:t>.</w:t>
            </w:r>
          </w:p>
        </w:tc>
        <w:tc>
          <w:tcPr>
            <w:tcW w:w="4788" w:type="dxa"/>
          </w:tcPr>
          <w:p w:rsidR="00273E87" w:rsidRPr="00D20C36" w:rsidRDefault="002E2075" w:rsidP="00273E87">
            <w:pPr>
              <w:pStyle w:val="texto"/>
              <w:spacing w:line="240" w:lineRule="exact"/>
              <w:ind w:firstLine="0"/>
              <w:rPr>
                <w:rFonts w:ascii="Verdana" w:hAnsi="Verdana" w:cs="Arial"/>
                <w:bCs/>
                <w:sz w:val="16"/>
                <w:szCs w:val="16"/>
                <w:lang w:val="en-US"/>
              </w:rPr>
            </w:pPr>
            <w:r w:rsidRPr="00D20C36">
              <w:rPr>
                <w:rFonts w:ascii="Verdana" w:hAnsi="Verdana" w:cs="Arial"/>
                <w:b/>
                <w:sz w:val="16"/>
                <w:szCs w:val="16"/>
                <w:lang w:val="en-US"/>
              </w:rPr>
              <w:t xml:space="preserve">11.1 </w:t>
            </w:r>
            <w:r w:rsidRPr="00D20C36">
              <w:rPr>
                <w:rFonts w:ascii="Verdana" w:hAnsi="Verdana" w:cs="Arial"/>
                <w:bCs/>
                <w:sz w:val="16"/>
                <w:szCs w:val="16"/>
                <w:lang w:val="en-US"/>
              </w:rPr>
              <w:t xml:space="preserve">This Official Mexican Standard will take effect with a mandatory character, sixty days after its publication in the </w:t>
            </w:r>
            <w:r w:rsidR="005E0CF0" w:rsidRPr="00D20C36">
              <w:rPr>
                <w:rFonts w:ascii="Verdana" w:hAnsi="Verdana" w:cs="Arial"/>
                <w:b/>
                <w:bCs/>
                <w:sz w:val="16"/>
                <w:szCs w:val="16"/>
                <w:lang w:val="en-US"/>
              </w:rPr>
              <w:t>Official Daily of the Federation</w:t>
            </w:r>
            <w:r w:rsidRPr="00D20C36">
              <w:rPr>
                <w:rFonts w:ascii="Verdana" w:hAnsi="Verdana" w:cs="Arial"/>
                <w:bCs/>
                <w:sz w:val="16"/>
                <w:szCs w:val="16"/>
                <w:lang w:val="en-US"/>
              </w:rPr>
              <w:t xml:space="preserve">.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b/>
                <w:sz w:val="16"/>
                <w:szCs w:val="16"/>
              </w:rPr>
              <w:t>11.2</w:t>
            </w:r>
            <w:r w:rsidRPr="00497A8E">
              <w:rPr>
                <w:rFonts w:ascii="Verdana" w:hAnsi="Verdana" w:cs="Arial"/>
                <w:sz w:val="16"/>
                <w:szCs w:val="16"/>
              </w:rPr>
              <w:t xml:space="preserve"> La presente Norma cancela a las siguientes.</w:t>
            </w:r>
          </w:p>
        </w:tc>
        <w:tc>
          <w:tcPr>
            <w:tcW w:w="4788" w:type="dxa"/>
          </w:tcPr>
          <w:p w:rsidR="00273E87" w:rsidRPr="00D20C36" w:rsidRDefault="002E2075" w:rsidP="00273E87">
            <w:pPr>
              <w:pStyle w:val="texto"/>
              <w:spacing w:line="240" w:lineRule="exact"/>
              <w:ind w:firstLine="0"/>
              <w:rPr>
                <w:rFonts w:ascii="Verdana" w:hAnsi="Verdana" w:cs="Arial"/>
                <w:bCs/>
                <w:sz w:val="16"/>
                <w:szCs w:val="16"/>
                <w:lang w:val="en-US"/>
              </w:rPr>
            </w:pPr>
            <w:r w:rsidRPr="00D20C36">
              <w:rPr>
                <w:rFonts w:ascii="Verdana" w:hAnsi="Verdana" w:cs="Arial"/>
                <w:b/>
                <w:sz w:val="16"/>
                <w:szCs w:val="16"/>
                <w:lang w:val="en-US"/>
              </w:rPr>
              <w:t xml:space="preserve">11.2 </w:t>
            </w:r>
            <w:r w:rsidRPr="00D20C36">
              <w:rPr>
                <w:rFonts w:ascii="Verdana" w:hAnsi="Verdana" w:cs="Arial"/>
                <w:bCs/>
                <w:sz w:val="16"/>
                <w:szCs w:val="16"/>
                <w:lang w:val="en-US"/>
              </w:rPr>
              <w:t xml:space="preserve">This Standard cancels the following: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sz w:val="16"/>
                <w:szCs w:val="16"/>
              </w:rPr>
              <w:t>Norma Oficial Mexicana NOM-012-SSA1-1993. Requisitos sanitarios que deben cumplir los sistemas de abastecimiento de agua para uso y consumo públicos y privados.</w:t>
            </w:r>
          </w:p>
        </w:tc>
        <w:tc>
          <w:tcPr>
            <w:tcW w:w="4788" w:type="dxa"/>
          </w:tcPr>
          <w:p w:rsidR="00273E87" w:rsidRPr="00D20C36" w:rsidRDefault="002E2075" w:rsidP="00273E87">
            <w:pPr>
              <w:pStyle w:val="texto"/>
              <w:spacing w:line="240" w:lineRule="exact"/>
              <w:ind w:firstLine="0"/>
              <w:rPr>
                <w:rFonts w:ascii="Verdana" w:hAnsi="Verdana" w:cs="Arial"/>
                <w:sz w:val="16"/>
                <w:szCs w:val="16"/>
                <w:lang w:val="en-US"/>
              </w:rPr>
            </w:pPr>
            <w:r w:rsidRPr="00D20C36">
              <w:rPr>
                <w:rFonts w:ascii="Verdana" w:hAnsi="Verdana" w:cs="Arial"/>
                <w:sz w:val="16"/>
                <w:szCs w:val="16"/>
                <w:lang w:val="en-US"/>
              </w:rPr>
              <w:t xml:space="preserve">Official Mexican Standard NOM-012-SSA1-1993. Sanitary Requirements that must be complied by the water supply systems for </w:t>
            </w:r>
            <w:r w:rsidR="005F38B3" w:rsidRPr="00D20C36">
              <w:rPr>
                <w:rFonts w:ascii="Verdana" w:hAnsi="Verdana" w:cs="Arial"/>
                <w:sz w:val="16"/>
                <w:szCs w:val="16"/>
                <w:lang w:val="en-US"/>
              </w:rPr>
              <w:t>public</w:t>
            </w:r>
            <w:r w:rsidRPr="00D20C36">
              <w:rPr>
                <w:rFonts w:ascii="Verdana" w:hAnsi="Verdana" w:cs="Arial"/>
                <w:sz w:val="16"/>
                <w:szCs w:val="16"/>
                <w:lang w:val="en-US"/>
              </w:rPr>
              <w:t xml:space="preserve"> and private use and consumption.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sz w:val="16"/>
                <w:szCs w:val="16"/>
              </w:rPr>
              <w:t xml:space="preserve">Norma Oficial Mexicana NOM 013-SSA1-1993. </w:t>
            </w:r>
            <w:r w:rsidRPr="00497A8E">
              <w:rPr>
                <w:rFonts w:ascii="Verdana" w:hAnsi="Verdana" w:cs="Arial"/>
                <w:sz w:val="16"/>
                <w:szCs w:val="16"/>
              </w:rPr>
              <w:lastRenderedPageBreak/>
              <w:t xml:space="preserve">Requisitos sanitarios que debe cumplir la cisterna de un vehículo para el transporte y distribución de agua para uso y consumo humano. </w:t>
            </w:r>
          </w:p>
        </w:tc>
        <w:tc>
          <w:tcPr>
            <w:tcW w:w="4788" w:type="dxa"/>
          </w:tcPr>
          <w:p w:rsidR="00273E87" w:rsidRPr="00D20C36" w:rsidRDefault="002E2075" w:rsidP="00273E87">
            <w:pPr>
              <w:pStyle w:val="texto"/>
              <w:spacing w:line="240" w:lineRule="exact"/>
              <w:ind w:firstLine="0"/>
              <w:rPr>
                <w:rFonts w:ascii="Verdana" w:hAnsi="Verdana" w:cs="Arial"/>
                <w:sz w:val="16"/>
                <w:szCs w:val="16"/>
                <w:lang w:val="en-US"/>
              </w:rPr>
            </w:pPr>
            <w:r w:rsidRPr="00D20C36">
              <w:rPr>
                <w:rFonts w:ascii="Verdana" w:hAnsi="Verdana" w:cs="Arial"/>
                <w:sz w:val="16"/>
                <w:szCs w:val="16"/>
                <w:lang w:val="en-US"/>
              </w:rPr>
              <w:lastRenderedPageBreak/>
              <w:t xml:space="preserve">Official Mexican Standard NOM-013-SSA1-1993 Sanitary </w:t>
            </w:r>
            <w:r w:rsidRPr="00D20C36">
              <w:rPr>
                <w:rFonts w:ascii="Verdana" w:hAnsi="Verdana" w:cs="Arial"/>
                <w:sz w:val="16"/>
                <w:szCs w:val="16"/>
                <w:lang w:val="en-US"/>
              </w:rPr>
              <w:lastRenderedPageBreak/>
              <w:t xml:space="preserve">requirements that must be complied with by the cistern of a vehicle for the transport and distribution of water for human use and consumption.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sz w:val="16"/>
                <w:szCs w:val="16"/>
              </w:rPr>
              <w:lastRenderedPageBreak/>
              <w:t>Norma Oficial Mexicana NOM -014-SSA1-1993. Procedimientos sanitarios para el muestreo de agua para uso y consumo humano en sistemas de abastecimiento de agua públicos y privados.</w:t>
            </w:r>
          </w:p>
        </w:tc>
        <w:tc>
          <w:tcPr>
            <w:tcW w:w="4788" w:type="dxa"/>
          </w:tcPr>
          <w:p w:rsidR="00273E87" w:rsidRPr="00D20C36" w:rsidRDefault="002E2075" w:rsidP="00273E87">
            <w:pPr>
              <w:pStyle w:val="texto"/>
              <w:spacing w:line="240" w:lineRule="exact"/>
              <w:ind w:firstLine="0"/>
              <w:rPr>
                <w:rFonts w:ascii="Verdana" w:hAnsi="Verdana" w:cs="Arial"/>
                <w:sz w:val="16"/>
                <w:szCs w:val="16"/>
                <w:lang w:val="en-US"/>
              </w:rPr>
            </w:pPr>
            <w:r w:rsidRPr="00D20C36">
              <w:rPr>
                <w:rFonts w:ascii="Verdana" w:hAnsi="Verdana" w:cs="Arial"/>
                <w:sz w:val="16"/>
                <w:szCs w:val="16"/>
                <w:lang w:val="en-US"/>
              </w:rPr>
              <w:t xml:space="preserve">Official Mexican Standard NOM-014-SSA1-1993, Sanitary procedures for the sampling of water for human use and consumption in public and private water supply systems. </w:t>
            </w:r>
          </w:p>
        </w:tc>
      </w:tr>
      <w:tr w:rsidR="00273E87" w:rsidRPr="002E2075" w:rsidTr="00D20C36">
        <w:tc>
          <w:tcPr>
            <w:tcW w:w="4788" w:type="dxa"/>
          </w:tcPr>
          <w:p w:rsidR="00273E87" w:rsidRPr="00497A8E" w:rsidRDefault="00273E87" w:rsidP="00273E87">
            <w:pPr>
              <w:pStyle w:val="texto"/>
              <w:spacing w:line="240" w:lineRule="exact"/>
              <w:ind w:firstLine="0"/>
              <w:rPr>
                <w:rFonts w:ascii="Verdana" w:hAnsi="Verdana" w:cs="Arial"/>
                <w:sz w:val="16"/>
                <w:szCs w:val="16"/>
              </w:rPr>
            </w:pPr>
            <w:r w:rsidRPr="00497A8E">
              <w:rPr>
                <w:rFonts w:ascii="Verdana" w:hAnsi="Verdana" w:cs="Arial"/>
                <w:sz w:val="16"/>
                <w:szCs w:val="16"/>
              </w:rPr>
              <w:t xml:space="preserve">México, D.F., a 25 de abril de 2005.- El Presidente del Comité Consultivo Nacional de Normalización de Regulación y Fomento Sanitario, </w:t>
            </w:r>
            <w:r w:rsidRPr="00497A8E">
              <w:rPr>
                <w:rFonts w:ascii="Verdana" w:hAnsi="Verdana" w:cs="Arial"/>
                <w:b/>
                <w:sz w:val="16"/>
                <w:szCs w:val="16"/>
              </w:rPr>
              <w:t>Ernesto Enríquez Rubio</w:t>
            </w:r>
            <w:r w:rsidRPr="00497A8E">
              <w:rPr>
                <w:rFonts w:ascii="Verdana" w:hAnsi="Verdana" w:cs="Arial"/>
                <w:sz w:val="16"/>
                <w:szCs w:val="16"/>
              </w:rPr>
              <w:t>.- Rúbrica.</w:t>
            </w:r>
          </w:p>
        </w:tc>
        <w:tc>
          <w:tcPr>
            <w:tcW w:w="4788" w:type="dxa"/>
          </w:tcPr>
          <w:p w:rsidR="00273E87" w:rsidRPr="00D20C36" w:rsidRDefault="002E2075" w:rsidP="00273E87">
            <w:pPr>
              <w:pStyle w:val="texto"/>
              <w:spacing w:line="240" w:lineRule="exact"/>
              <w:ind w:firstLine="0"/>
              <w:rPr>
                <w:rFonts w:ascii="Verdana" w:hAnsi="Verdana" w:cs="Arial"/>
                <w:sz w:val="16"/>
                <w:szCs w:val="16"/>
                <w:lang w:val="en-US"/>
              </w:rPr>
            </w:pPr>
            <w:r w:rsidRPr="00D20C36">
              <w:rPr>
                <w:rFonts w:ascii="Verdana" w:hAnsi="Verdana" w:cs="Arial"/>
                <w:sz w:val="16"/>
                <w:szCs w:val="16"/>
                <w:lang w:val="en-US"/>
              </w:rPr>
              <w:t>Mexico, Federal District, on the 25</w:t>
            </w:r>
            <w:r w:rsidRPr="00D20C36">
              <w:rPr>
                <w:rFonts w:ascii="Verdana" w:hAnsi="Verdana" w:cs="Arial"/>
                <w:sz w:val="16"/>
                <w:szCs w:val="16"/>
                <w:vertAlign w:val="superscript"/>
                <w:lang w:val="en-US"/>
              </w:rPr>
              <w:t>th</w:t>
            </w:r>
            <w:r w:rsidRPr="00D20C36">
              <w:rPr>
                <w:rFonts w:ascii="Verdana" w:hAnsi="Verdana" w:cs="Arial"/>
                <w:sz w:val="16"/>
                <w:szCs w:val="16"/>
                <w:lang w:val="en-US"/>
              </w:rPr>
              <w:t xml:space="preserve"> of April of 2005. The President of the National Consultative Committee of Regulation and Sanitary Development, </w:t>
            </w:r>
            <w:r w:rsidRPr="00D20C36">
              <w:rPr>
                <w:rFonts w:ascii="Verdana" w:hAnsi="Verdana" w:cs="Arial"/>
                <w:b/>
                <w:bCs/>
                <w:sz w:val="16"/>
                <w:szCs w:val="16"/>
                <w:lang w:val="en-US"/>
              </w:rPr>
              <w:t xml:space="preserve">Ernesto Enríquez Rubio. </w:t>
            </w:r>
            <w:r w:rsidRPr="00D20C36">
              <w:rPr>
                <w:rFonts w:ascii="Verdana" w:hAnsi="Verdana" w:cs="Arial"/>
                <w:sz w:val="16"/>
                <w:szCs w:val="16"/>
                <w:lang w:val="en-US"/>
              </w:rPr>
              <w:t xml:space="preserve">Signed. </w:t>
            </w:r>
          </w:p>
        </w:tc>
      </w:tr>
    </w:tbl>
    <w:p w:rsidR="001B0752" w:rsidRPr="002E2075" w:rsidRDefault="001B0752" w:rsidP="00273E87">
      <w:pPr>
        <w:pStyle w:val="texto"/>
        <w:spacing w:line="240" w:lineRule="exact"/>
        <w:ind w:firstLine="0"/>
        <w:rPr>
          <w:rFonts w:ascii="Verdana" w:hAnsi="Verdana" w:cs="Arial"/>
          <w:sz w:val="16"/>
          <w:szCs w:val="16"/>
          <w:lang w:val="en-US"/>
        </w:rPr>
      </w:pPr>
    </w:p>
    <w:sectPr w:rsidR="001B0752" w:rsidRPr="002E2075" w:rsidSect="00BD41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aperSrc w:first="15" w:other="15"/>
      <w:pgNumType w:start="1"/>
      <w:cols w:space="720"/>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760" w:rsidRDefault="007F7760">
      <w:r>
        <w:separator/>
      </w:r>
    </w:p>
  </w:endnote>
  <w:endnote w:type="continuationSeparator" w:id="0">
    <w:p w:rsidR="007F7760" w:rsidRDefault="007F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Palacio (W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12F" w:rsidRDefault="00BD41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12F" w:rsidRPr="00BD412F" w:rsidRDefault="00BD412F">
    <w:pPr>
      <w:pStyle w:val="Footer"/>
      <w:rPr>
        <w:rFonts w:ascii="Verdana" w:hAnsi="Verdana"/>
        <w:b/>
        <w:bCs/>
        <w:sz w:val="16"/>
        <w:szCs w:val="16"/>
        <w:lang w:val="es-MX"/>
      </w:rPr>
    </w:pPr>
    <w:r w:rsidRPr="00BD412F">
      <w:rPr>
        <w:rFonts w:ascii="Verdana" w:hAnsi="Verdana"/>
        <w:b/>
        <w:bCs/>
        <w:sz w:val="16"/>
        <w:szCs w:val="16"/>
        <w:lang w:val="es-MX"/>
      </w:rPr>
      <w:t>Derechos Reservados © 2014 Lic. Glenn Louis McBride</w:t>
    </w:r>
    <w:r>
      <w:rPr>
        <w:rFonts w:ascii="Verdana" w:hAnsi="Verdana"/>
        <w:b/>
        <w:bCs/>
        <w:sz w:val="16"/>
        <w:szCs w:val="16"/>
        <w:lang w:val="es-MX"/>
      </w:rPr>
      <w:t xml:space="preserve">                                                           </w:t>
    </w:r>
    <w:bookmarkStart w:id="0" w:name="_GoBack"/>
    <w:bookmarkEnd w:id="0"/>
    <w:r w:rsidRPr="00BD412F">
      <w:rPr>
        <w:rFonts w:ascii="Verdana" w:hAnsi="Verdana"/>
        <w:b/>
        <w:bCs/>
        <w:sz w:val="16"/>
        <w:szCs w:val="16"/>
        <w:lang w:val="es-MX"/>
      </w:rPr>
      <w:t xml:space="preserve"> </w:t>
    </w:r>
    <w:r w:rsidRPr="00BD412F">
      <w:rPr>
        <w:rFonts w:ascii="Verdana" w:hAnsi="Verdana"/>
        <w:b/>
        <w:bCs/>
        <w:sz w:val="16"/>
        <w:szCs w:val="16"/>
        <w:lang w:val="es-MX"/>
      </w:rPr>
      <w:fldChar w:fldCharType="begin"/>
    </w:r>
    <w:r w:rsidRPr="00BD412F">
      <w:rPr>
        <w:rFonts w:ascii="Verdana" w:hAnsi="Verdana"/>
        <w:b/>
        <w:bCs/>
        <w:sz w:val="16"/>
        <w:szCs w:val="16"/>
        <w:lang w:val="es-MX"/>
      </w:rPr>
      <w:instrText xml:space="preserve"> PAGE   \* MERGEFORMAT </w:instrText>
    </w:r>
    <w:r w:rsidRPr="00BD412F">
      <w:rPr>
        <w:rFonts w:ascii="Verdana" w:hAnsi="Verdana"/>
        <w:b/>
        <w:bCs/>
        <w:sz w:val="16"/>
        <w:szCs w:val="16"/>
        <w:lang w:val="es-MX"/>
      </w:rPr>
      <w:fldChar w:fldCharType="separate"/>
    </w:r>
    <w:r w:rsidR="007A3437">
      <w:rPr>
        <w:rFonts w:ascii="Verdana" w:hAnsi="Verdana"/>
        <w:b/>
        <w:bCs/>
        <w:noProof/>
        <w:sz w:val="16"/>
        <w:szCs w:val="16"/>
        <w:lang w:val="es-MX"/>
      </w:rPr>
      <w:t>1</w:t>
    </w:r>
    <w:r w:rsidRPr="00BD412F">
      <w:rPr>
        <w:rFonts w:ascii="Verdana" w:hAnsi="Verdana"/>
        <w:b/>
        <w:bCs/>
        <w:noProof/>
        <w:sz w:val="16"/>
        <w:szCs w:val="16"/>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12F" w:rsidRDefault="00BD41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760" w:rsidRDefault="007F7760">
      <w:r>
        <w:separator/>
      </w:r>
    </w:p>
  </w:footnote>
  <w:footnote w:type="continuationSeparator" w:id="0">
    <w:p w:rsidR="007F7760" w:rsidRDefault="007F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502" w:rsidRDefault="006A6502" w:rsidP="001B0752">
    <w:pPr>
      <w:pStyle w:val="Fechas"/>
    </w:pPr>
    <w:r>
      <w:t xml:space="preserve">      (Primera Sección)</w:t>
    </w:r>
    <w:r>
      <w:tab/>
      <w:t>DIARIO OFICIAL</w:t>
    </w:r>
    <w:r>
      <w:tab/>
    </w:r>
    <w:r>
      <w:rPr>
        <w:rFonts w:cs="Times New Roman"/>
      </w:rPr>
      <w:t>Martes 12 de julio de 2005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502" w:rsidRPr="00AB2101" w:rsidRDefault="006A6502" w:rsidP="00AB2101">
    <w:pPr>
      <w:pStyle w:val="Header"/>
      <w:rPr>
        <w:rFonts w:ascii="Verdana" w:hAnsi="Verdana"/>
        <w:sz w:val="16"/>
        <w:szCs w:val="16"/>
        <w:lang w:val="en-US"/>
      </w:rPr>
    </w:pPr>
    <w:r w:rsidRPr="00AB2101">
      <w:rPr>
        <w:rFonts w:ascii="Verdana" w:hAnsi="Verdana"/>
        <w:b/>
        <w:bCs/>
        <w:sz w:val="16"/>
        <w:szCs w:val="16"/>
        <w:lang w:val="en-US"/>
      </w:rPr>
      <w:t xml:space="preserve">NOM-230-SSA1-2002, Environmental Health. Water for human use and consumption, sanitary requirements that the public and private supply systems must comply with during the handling of water. Sanitary procedures for the sampling.  </w:t>
    </w:r>
    <w:r w:rsidRPr="00AB2101">
      <w:rPr>
        <w:rFonts w:ascii="Verdana" w:hAnsi="Verdana"/>
        <w:sz w:val="16"/>
        <w:szCs w:val="16"/>
        <w:lang w:val="en-US"/>
      </w:rPr>
      <w:t>Published in the DOF July 12, 2005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12F" w:rsidRDefault="00BD41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9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DD"/>
    <w:rsid w:val="0000622A"/>
    <w:rsid w:val="00050085"/>
    <w:rsid w:val="0008041D"/>
    <w:rsid w:val="00085C96"/>
    <w:rsid w:val="00091CE8"/>
    <w:rsid w:val="000958EF"/>
    <w:rsid w:val="000A2A73"/>
    <w:rsid w:val="000B6AFB"/>
    <w:rsid w:val="000D0C8B"/>
    <w:rsid w:val="000D2BD6"/>
    <w:rsid w:val="00112A25"/>
    <w:rsid w:val="0011681A"/>
    <w:rsid w:val="00171970"/>
    <w:rsid w:val="00175709"/>
    <w:rsid w:val="00175CAC"/>
    <w:rsid w:val="00193F27"/>
    <w:rsid w:val="001B0752"/>
    <w:rsid w:val="001F2DB9"/>
    <w:rsid w:val="002166DD"/>
    <w:rsid w:val="00216BA8"/>
    <w:rsid w:val="00217AF2"/>
    <w:rsid w:val="00273E87"/>
    <w:rsid w:val="00290AEA"/>
    <w:rsid w:val="002A01F7"/>
    <w:rsid w:val="002A28DD"/>
    <w:rsid w:val="002C7FDB"/>
    <w:rsid w:val="002E2075"/>
    <w:rsid w:val="002F0119"/>
    <w:rsid w:val="002F7290"/>
    <w:rsid w:val="00300E6C"/>
    <w:rsid w:val="00310C74"/>
    <w:rsid w:val="00336DAC"/>
    <w:rsid w:val="00374D50"/>
    <w:rsid w:val="003B3C93"/>
    <w:rsid w:val="003D39C3"/>
    <w:rsid w:val="0041023F"/>
    <w:rsid w:val="00421B96"/>
    <w:rsid w:val="004431CD"/>
    <w:rsid w:val="00497A8E"/>
    <w:rsid w:val="00497EAF"/>
    <w:rsid w:val="004A4126"/>
    <w:rsid w:val="004D49FA"/>
    <w:rsid w:val="00510CFA"/>
    <w:rsid w:val="0051225E"/>
    <w:rsid w:val="005476BD"/>
    <w:rsid w:val="005569BB"/>
    <w:rsid w:val="00575A71"/>
    <w:rsid w:val="00590585"/>
    <w:rsid w:val="00594D1F"/>
    <w:rsid w:val="005C1A51"/>
    <w:rsid w:val="005E0CF0"/>
    <w:rsid w:val="005F38B3"/>
    <w:rsid w:val="00640852"/>
    <w:rsid w:val="006627AF"/>
    <w:rsid w:val="0067367B"/>
    <w:rsid w:val="006A6502"/>
    <w:rsid w:val="006B3769"/>
    <w:rsid w:val="006B5BF2"/>
    <w:rsid w:val="006D5614"/>
    <w:rsid w:val="00756732"/>
    <w:rsid w:val="007570E4"/>
    <w:rsid w:val="007A3437"/>
    <w:rsid w:val="007D63A5"/>
    <w:rsid w:val="007E1A4C"/>
    <w:rsid w:val="007F7760"/>
    <w:rsid w:val="00840D19"/>
    <w:rsid w:val="008451B0"/>
    <w:rsid w:val="0084675F"/>
    <w:rsid w:val="0088682D"/>
    <w:rsid w:val="008F1C32"/>
    <w:rsid w:val="00964428"/>
    <w:rsid w:val="009919A3"/>
    <w:rsid w:val="009A55E0"/>
    <w:rsid w:val="00A126E1"/>
    <w:rsid w:val="00A303AC"/>
    <w:rsid w:val="00A45157"/>
    <w:rsid w:val="00A90B12"/>
    <w:rsid w:val="00A921FD"/>
    <w:rsid w:val="00A956C8"/>
    <w:rsid w:val="00A96839"/>
    <w:rsid w:val="00AB2101"/>
    <w:rsid w:val="00AD6668"/>
    <w:rsid w:val="00AF536D"/>
    <w:rsid w:val="00BD412F"/>
    <w:rsid w:val="00BD485C"/>
    <w:rsid w:val="00BE058C"/>
    <w:rsid w:val="00C24171"/>
    <w:rsid w:val="00CE3FE0"/>
    <w:rsid w:val="00D00041"/>
    <w:rsid w:val="00D100F2"/>
    <w:rsid w:val="00D107F2"/>
    <w:rsid w:val="00D20C36"/>
    <w:rsid w:val="00D210A9"/>
    <w:rsid w:val="00D6176B"/>
    <w:rsid w:val="00D92424"/>
    <w:rsid w:val="00DC74BD"/>
    <w:rsid w:val="00E36152"/>
    <w:rsid w:val="00E42635"/>
    <w:rsid w:val="00E86731"/>
    <w:rsid w:val="00EA45D5"/>
    <w:rsid w:val="00F033FF"/>
    <w:rsid w:val="00F0685F"/>
    <w:rsid w:val="00F22A5D"/>
    <w:rsid w:val="00F5382D"/>
    <w:rsid w:val="00F80BCE"/>
    <w:rsid w:val="00F84D6D"/>
    <w:rsid w:val="00FB06EE"/>
    <w:rsid w:val="00FC4BBB"/>
    <w:rsid w:val="00FC4C87"/>
    <w:rsid w:val="00FE2899"/>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8"/>
      <w:lang w:val="es-ES_tradnl" w:eastAsia="es-ES"/>
    </w:rPr>
  </w:style>
  <w:style w:type="paragraph" w:styleId="Heading1">
    <w:name w:val="heading 1"/>
    <w:basedOn w:val="Normal"/>
    <w:next w:val="Normal"/>
    <w:qFormat/>
    <w:rsid w:val="00175709"/>
    <w:pPr>
      <w:pBdr>
        <w:bottom w:val="single" w:sz="12" w:space="1" w:color="auto"/>
        <w:between w:val="single" w:sz="12" w:space="1" w:color="auto"/>
      </w:pBdr>
      <w:spacing w:line="216" w:lineRule="atLeast"/>
      <w:jc w:val="both"/>
      <w:outlineLvl w:val="0"/>
    </w:pPr>
    <w:rPr>
      <w:rFonts w:ascii="Times New Roman" w:eastAsia="SimSun" w:hAnsi="Times New Roman" w:cs="CG Palacio (WN)"/>
      <w:b/>
      <w:szCs w:val="24"/>
      <w:lang w:val="es-ES"/>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style>
  <w:style w:type="paragraph" w:styleId="Heading3">
    <w:name w:val="heading 3"/>
    <w:basedOn w:val="Normal"/>
    <w:next w:val="NormalIndent"/>
    <w:qFormat/>
    <w:pPr>
      <w:spacing w:after="101" w:line="216" w:lineRule="atLeast"/>
      <w:ind w:firstLine="288"/>
      <w:jc w:val="both"/>
      <w:outlineLvl w:val="2"/>
    </w:pPr>
  </w:style>
  <w:style w:type="paragraph" w:styleId="Heading5">
    <w:name w:val="heading 5"/>
    <w:basedOn w:val="Normal"/>
    <w:next w:val="Normal"/>
    <w:qFormat/>
    <w:rsid w:val="005569BB"/>
    <w:pPr>
      <w:spacing w:before="240" w:after="60"/>
      <w:outlineLvl w:val="4"/>
    </w:pPr>
    <w:rPr>
      <w:rFonts w:ascii="Times New Roman" w:eastAsia="SimSun" w:hAnsi="Times New Roman" w:cs="Times New Roman"/>
      <w:b/>
      <w:bCs/>
      <w:i/>
      <w:iCs/>
      <w:sz w:val="26"/>
      <w:szCs w:val="26"/>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after="72" w:line="187" w:lineRule="atLeast"/>
      <w:jc w:val="both"/>
    </w:pPr>
    <w:rPr>
      <w:sz w:val="16"/>
    </w:rPr>
  </w:style>
  <w:style w:type="paragraph" w:styleId="Header">
    <w:name w:val="header"/>
    <w:basedOn w:val="Normal"/>
    <w:pPr>
      <w:tabs>
        <w:tab w:val="center" w:pos="4819"/>
        <w:tab w:val="right" w:pos="9071"/>
      </w:tabs>
    </w:pPr>
  </w:style>
  <w:style w:type="paragraph" w:customStyle="1" w:styleId="ROMANOS">
    <w:name w:val="ROMANOS"/>
    <w:basedOn w:val="Normal"/>
    <w:pPr>
      <w:tabs>
        <w:tab w:val="left" w:pos="720"/>
      </w:tabs>
      <w:spacing w:after="101" w:line="216" w:lineRule="atLeast"/>
      <w:ind w:left="720" w:hanging="432"/>
      <w:jc w:val="both"/>
    </w:pPr>
  </w:style>
  <w:style w:type="paragraph" w:customStyle="1" w:styleId="INCISO">
    <w:name w:val="INCISO"/>
    <w:basedOn w:val="Normal"/>
    <w:rsid w:val="00575A71"/>
    <w:pPr>
      <w:tabs>
        <w:tab w:val="left" w:pos="1152"/>
      </w:tabs>
      <w:spacing w:after="101" w:line="216" w:lineRule="atLeast"/>
      <w:ind w:left="1152" w:hanging="432"/>
      <w:jc w:val="both"/>
    </w:pPr>
  </w:style>
  <w:style w:type="paragraph" w:customStyle="1" w:styleId="CERRAR">
    <w:name w:val="CERRAR"/>
    <w:basedOn w:val="Normal"/>
    <w:pPr>
      <w:spacing w:after="29" w:line="187" w:lineRule="atLeast"/>
      <w:ind w:firstLine="288"/>
      <w:jc w:val="both"/>
    </w:pPr>
  </w:style>
  <w:style w:type="paragraph" w:customStyle="1" w:styleId="ABRIR">
    <w:name w:val="ABRIR"/>
    <w:basedOn w:val="Normal"/>
    <w:pPr>
      <w:spacing w:after="120" w:line="240" w:lineRule="atLeast"/>
      <w:ind w:firstLine="288"/>
      <w:jc w:val="both"/>
    </w:pPr>
  </w:style>
  <w:style w:type="paragraph" w:customStyle="1" w:styleId="ANOTACION">
    <w:name w:val="ANOTACION"/>
    <w:basedOn w:val="Normal"/>
    <w:rsid w:val="00F84D6D"/>
    <w:pPr>
      <w:spacing w:before="101" w:after="101" w:line="216" w:lineRule="atLeast"/>
      <w:jc w:val="center"/>
    </w:pPr>
    <w:rPr>
      <w:rFonts w:ascii="Times New Roman" w:hAnsi="Times New Roman" w:cs="Times New Roman"/>
      <w:b/>
      <w:szCs w:val="18"/>
      <w:lang w:val="es-ES"/>
    </w:rPr>
  </w:style>
  <w:style w:type="paragraph" w:customStyle="1" w:styleId="texto">
    <w:name w:val="texto"/>
    <w:basedOn w:val="Normal"/>
    <w:rsid w:val="006B5BF2"/>
    <w:pPr>
      <w:spacing w:after="101" w:line="216" w:lineRule="atLeast"/>
      <w:ind w:firstLine="288"/>
      <w:jc w:val="both"/>
    </w:pPr>
    <w:rPr>
      <w:rFonts w:eastAsia="SimSun" w:cs="Times New Roman"/>
      <w:szCs w:val="24"/>
      <w:lang w:val="es-ES"/>
    </w:rPr>
  </w:style>
  <w:style w:type="paragraph" w:customStyle="1" w:styleId="Fechas">
    <w:name w:val="Fechas"/>
    <w:basedOn w:val="Normal"/>
    <w:rsid w:val="00050085"/>
    <w:pPr>
      <w:pBdr>
        <w:bottom w:val="double" w:sz="6" w:space="1" w:color="auto"/>
        <w:between w:val="double" w:sz="6" w:space="1" w:color="auto"/>
      </w:pBdr>
      <w:tabs>
        <w:tab w:val="center" w:pos="4464"/>
        <w:tab w:val="right" w:pos="8582"/>
      </w:tabs>
      <w:spacing w:line="216" w:lineRule="atLeast"/>
      <w:ind w:left="288" w:right="288"/>
      <w:jc w:val="both"/>
    </w:pPr>
    <w:rPr>
      <w:rFonts w:ascii="Times New Roman" w:hAnsi="Times New Roman" w:cs="CG Palacio (WN)"/>
      <w:szCs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rsid w:val="003B3C93"/>
    <w:pPr>
      <w:pBdr>
        <w:bottom w:val="none" w:sz="0" w:space="0" w:color="auto"/>
        <w:between w:val="none" w:sz="0" w:space="0" w:color="auto"/>
      </w:pBdr>
      <w:spacing w:before="100" w:after="100" w:line="240" w:lineRule="auto"/>
      <w:jc w:val="center"/>
    </w:pPr>
    <w:rPr>
      <w:sz w:val="28"/>
      <w:szCs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style>
  <w:style w:type="paragraph" w:customStyle="1" w:styleId="TX12">
    <w:name w:val="TX12"/>
    <w:basedOn w:val="Normal"/>
    <w:pPr>
      <w:ind w:left="2880" w:hanging="2700"/>
    </w:pPr>
  </w:style>
  <w:style w:type="paragraph" w:customStyle="1" w:styleId="TX11">
    <w:name w:val="TX11"/>
    <w:basedOn w:val="Normal"/>
    <w:pPr>
      <w:ind w:left="2880" w:hanging="2700"/>
    </w:p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ms Rmn" w:hAnsi="Tms Rmn" w:cs="Tms Rmn"/>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Helv" w:hAnsi="Helv" w:cs="Helv"/>
      <w:b/>
    </w:rPr>
  </w:style>
  <w:style w:type="paragraph" w:customStyle="1" w:styleId="modelo">
    <w:name w:val="modelo"/>
    <w:basedOn w:val="texto"/>
    <w:pPr>
      <w:tabs>
        <w:tab w:val="left" w:pos="2970"/>
        <w:tab w:val="left" w:pos="4950"/>
      </w:tabs>
    </w:pPr>
    <w:rPr>
      <w:rFonts w:ascii="Helv" w:hAnsi="Helv" w:cs="Helv"/>
    </w:rPr>
  </w:style>
  <w:style w:type="paragraph" w:customStyle="1" w:styleId="versin">
    <w:name w:val="versión"/>
    <w:basedOn w:val="texto"/>
    <w:pPr>
      <w:tabs>
        <w:tab w:val="left" w:pos="2970"/>
        <w:tab w:val="left" w:pos="4950"/>
        <w:tab w:val="left" w:pos="5580"/>
      </w:tabs>
    </w:pPr>
    <w:rPr>
      <w:rFonts w:ascii="Helv" w:hAnsi="Helv" w:cs="Helv"/>
    </w:rPr>
  </w:style>
  <w:style w:type="paragraph" w:customStyle="1" w:styleId="tabla1">
    <w:name w:val="tabla1"/>
    <w:basedOn w:val="texto"/>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pPr>
      <w:tabs>
        <w:tab w:val="right" w:pos="5760"/>
        <w:tab w:val="right" w:pos="8010"/>
      </w:tabs>
    </w:pPr>
    <w:rPr>
      <w:rFonts w:ascii="Helv" w:hAnsi="Helv" w:cs="Helv"/>
    </w:rPr>
  </w:style>
  <w:style w:type="paragraph" w:customStyle="1" w:styleId="shcp1">
    <w:name w:val="shcp1"/>
    <w:basedOn w:val="texto"/>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pPr>
      <w:spacing w:after="101" w:line="216" w:lineRule="atLeast"/>
      <w:jc w:val="center"/>
    </w:pPr>
    <w:rPr>
      <w:rFonts w:ascii="Helv" w:hAnsi="Helv" w:cs="Helv"/>
      <w:b/>
      <w:sz w:val="22"/>
    </w:rPr>
  </w:style>
  <w:style w:type="paragraph" w:customStyle="1" w:styleId="psroma">
    <w:name w:val="psroma"/>
    <w:basedOn w:val="Normal"/>
    <w:pPr>
      <w:spacing w:after="101" w:line="216" w:lineRule="atLeast"/>
      <w:ind w:left="1440" w:hanging="720"/>
      <w:jc w:val="both"/>
    </w:pPr>
    <w:rPr>
      <w:rFonts w:ascii="Helv" w:hAnsi="Helv" w:cs="Helv"/>
      <w:sz w:val="22"/>
    </w:rPr>
  </w:style>
  <w:style w:type="paragraph" w:customStyle="1" w:styleId="psinci">
    <w:name w:val="psinci"/>
    <w:basedOn w:val="psroma"/>
    <w:pPr>
      <w:ind w:left="2160"/>
    </w:pPr>
  </w:style>
  <w:style w:type="paragraph" w:styleId="BodyText">
    <w:name w:val="Body Text"/>
    <w:basedOn w:val="Normal"/>
    <w:rsid w:val="005569BB"/>
    <w:pPr>
      <w:widowControl w:val="0"/>
      <w:jc w:val="both"/>
    </w:pPr>
    <w:rPr>
      <w:rFonts w:cs="Times New Roman"/>
      <w:b/>
      <w:sz w:val="24"/>
      <w:lang w:val="es-ES"/>
    </w:rPr>
  </w:style>
  <w:style w:type="paragraph" w:customStyle="1" w:styleId="Titulo2">
    <w:name w:val="Titulo 2"/>
    <w:basedOn w:val="Normal"/>
    <w:autoRedefine/>
    <w:rsid w:val="005569BB"/>
    <w:pPr>
      <w:pBdr>
        <w:top w:val="double" w:sz="4" w:space="1" w:color="auto"/>
      </w:pBdr>
      <w:spacing w:after="101"/>
      <w:jc w:val="both"/>
    </w:pPr>
    <w:rPr>
      <w:rFonts w:cs="Times New Roman"/>
      <w:szCs w:val="18"/>
      <w:lang w:val="es-ES"/>
    </w:rPr>
  </w:style>
  <w:style w:type="paragraph" w:styleId="Footer">
    <w:name w:val="footer"/>
    <w:basedOn w:val="Normal"/>
    <w:rsid w:val="001B0752"/>
    <w:pPr>
      <w:tabs>
        <w:tab w:val="center" w:pos="4419"/>
        <w:tab w:val="right" w:pos="8838"/>
      </w:tabs>
    </w:pPr>
  </w:style>
  <w:style w:type="paragraph" w:styleId="BalloonText">
    <w:name w:val="Balloon Text"/>
    <w:basedOn w:val="Normal"/>
    <w:semiHidden/>
    <w:rsid w:val="00FE2899"/>
    <w:rPr>
      <w:rFonts w:ascii="Tahoma" w:hAnsi="Tahoma" w:cs="Tahoma"/>
      <w:sz w:val="16"/>
      <w:szCs w:val="16"/>
    </w:rPr>
  </w:style>
  <w:style w:type="paragraph" w:customStyle="1" w:styleId="Titulo1">
    <w:name w:val="Titulo 1"/>
    <w:basedOn w:val="Normal"/>
    <w:autoRedefine/>
    <w:rsid w:val="00F0685F"/>
    <w:pPr>
      <w:pBdr>
        <w:bottom w:val="single" w:sz="12" w:space="1" w:color="auto"/>
      </w:pBdr>
      <w:spacing w:line="240" w:lineRule="exact"/>
      <w:jc w:val="both"/>
    </w:pPr>
    <w:rPr>
      <w:rFonts w:ascii="Times New Roman" w:hAnsi="Times New Roman"/>
      <w:b/>
      <w:szCs w:val="18"/>
      <w:lang w:val="es-ES"/>
    </w:rPr>
  </w:style>
  <w:style w:type="paragraph" w:customStyle="1" w:styleId="Sumario">
    <w:name w:val="Sumario"/>
    <w:basedOn w:val="Normal"/>
    <w:rsid w:val="00F0685F"/>
    <w:pPr>
      <w:tabs>
        <w:tab w:val="right" w:leader="dot" w:pos="8107"/>
        <w:tab w:val="right" w:pos="8640"/>
      </w:tabs>
      <w:spacing w:line="260" w:lineRule="exact"/>
      <w:ind w:left="274" w:right="749"/>
      <w:jc w:val="both"/>
    </w:pPr>
    <w:rPr>
      <w:rFonts w:cs="Times New Roman"/>
      <w:szCs w:val="18"/>
      <w:lang w:val="es-ES"/>
    </w:rPr>
  </w:style>
  <w:style w:type="table" w:styleId="TableGrid">
    <w:name w:val="Table Grid"/>
    <w:basedOn w:val="TableNormal"/>
    <w:uiPriority w:val="59"/>
    <w:rsid w:val="00273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8"/>
      <w:lang w:val="es-ES_tradnl" w:eastAsia="es-ES"/>
    </w:rPr>
  </w:style>
  <w:style w:type="paragraph" w:styleId="Heading1">
    <w:name w:val="heading 1"/>
    <w:basedOn w:val="Normal"/>
    <w:next w:val="Normal"/>
    <w:qFormat/>
    <w:rsid w:val="00175709"/>
    <w:pPr>
      <w:pBdr>
        <w:bottom w:val="single" w:sz="12" w:space="1" w:color="auto"/>
        <w:between w:val="single" w:sz="12" w:space="1" w:color="auto"/>
      </w:pBdr>
      <w:spacing w:line="216" w:lineRule="atLeast"/>
      <w:jc w:val="both"/>
      <w:outlineLvl w:val="0"/>
    </w:pPr>
    <w:rPr>
      <w:rFonts w:ascii="Times New Roman" w:eastAsia="SimSun" w:hAnsi="Times New Roman" w:cs="CG Palacio (WN)"/>
      <w:b/>
      <w:szCs w:val="24"/>
      <w:lang w:val="es-ES"/>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style>
  <w:style w:type="paragraph" w:styleId="Heading3">
    <w:name w:val="heading 3"/>
    <w:basedOn w:val="Normal"/>
    <w:next w:val="NormalIndent"/>
    <w:qFormat/>
    <w:pPr>
      <w:spacing w:after="101" w:line="216" w:lineRule="atLeast"/>
      <w:ind w:firstLine="288"/>
      <w:jc w:val="both"/>
      <w:outlineLvl w:val="2"/>
    </w:pPr>
  </w:style>
  <w:style w:type="paragraph" w:styleId="Heading5">
    <w:name w:val="heading 5"/>
    <w:basedOn w:val="Normal"/>
    <w:next w:val="Normal"/>
    <w:qFormat/>
    <w:rsid w:val="005569BB"/>
    <w:pPr>
      <w:spacing w:before="240" w:after="60"/>
      <w:outlineLvl w:val="4"/>
    </w:pPr>
    <w:rPr>
      <w:rFonts w:ascii="Times New Roman" w:eastAsia="SimSun" w:hAnsi="Times New Roman" w:cs="Times New Roman"/>
      <w:b/>
      <w:bCs/>
      <w:i/>
      <w:iCs/>
      <w:sz w:val="26"/>
      <w:szCs w:val="26"/>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after="72" w:line="187" w:lineRule="atLeast"/>
      <w:jc w:val="both"/>
    </w:pPr>
    <w:rPr>
      <w:sz w:val="16"/>
    </w:rPr>
  </w:style>
  <w:style w:type="paragraph" w:styleId="Header">
    <w:name w:val="header"/>
    <w:basedOn w:val="Normal"/>
    <w:pPr>
      <w:tabs>
        <w:tab w:val="center" w:pos="4819"/>
        <w:tab w:val="right" w:pos="9071"/>
      </w:tabs>
    </w:pPr>
  </w:style>
  <w:style w:type="paragraph" w:customStyle="1" w:styleId="ROMANOS">
    <w:name w:val="ROMANOS"/>
    <w:basedOn w:val="Normal"/>
    <w:pPr>
      <w:tabs>
        <w:tab w:val="left" w:pos="720"/>
      </w:tabs>
      <w:spacing w:after="101" w:line="216" w:lineRule="atLeast"/>
      <w:ind w:left="720" w:hanging="432"/>
      <w:jc w:val="both"/>
    </w:pPr>
  </w:style>
  <w:style w:type="paragraph" w:customStyle="1" w:styleId="INCISO">
    <w:name w:val="INCISO"/>
    <w:basedOn w:val="Normal"/>
    <w:rsid w:val="00575A71"/>
    <w:pPr>
      <w:tabs>
        <w:tab w:val="left" w:pos="1152"/>
      </w:tabs>
      <w:spacing w:after="101" w:line="216" w:lineRule="atLeast"/>
      <w:ind w:left="1152" w:hanging="432"/>
      <w:jc w:val="both"/>
    </w:pPr>
  </w:style>
  <w:style w:type="paragraph" w:customStyle="1" w:styleId="CERRAR">
    <w:name w:val="CERRAR"/>
    <w:basedOn w:val="Normal"/>
    <w:pPr>
      <w:spacing w:after="29" w:line="187" w:lineRule="atLeast"/>
      <w:ind w:firstLine="288"/>
      <w:jc w:val="both"/>
    </w:pPr>
  </w:style>
  <w:style w:type="paragraph" w:customStyle="1" w:styleId="ABRIR">
    <w:name w:val="ABRIR"/>
    <w:basedOn w:val="Normal"/>
    <w:pPr>
      <w:spacing w:after="120" w:line="240" w:lineRule="atLeast"/>
      <w:ind w:firstLine="288"/>
      <w:jc w:val="both"/>
    </w:pPr>
  </w:style>
  <w:style w:type="paragraph" w:customStyle="1" w:styleId="ANOTACION">
    <w:name w:val="ANOTACION"/>
    <w:basedOn w:val="Normal"/>
    <w:rsid w:val="00F84D6D"/>
    <w:pPr>
      <w:spacing w:before="101" w:after="101" w:line="216" w:lineRule="atLeast"/>
      <w:jc w:val="center"/>
    </w:pPr>
    <w:rPr>
      <w:rFonts w:ascii="Times New Roman" w:hAnsi="Times New Roman" w:cs="Times New Roman"/>
      <w:b/>
      <w:szCs w:val="18"/>
      <w:lang w:val="es-ES"/>
    </w:rPr>
  </w:style>
  <w:style w:type="paragraph" w:customStyle="1" w:styleId="texto">
    <w:name w:val="texto"/>
    <w:basedOn w:val="Normal"/>
    <w:rsid w:val="006B5BF2"/>
    <w:pPr>
      <w:spacing w:after="101" w:line="216" w:lineRule="atLeast"/>
      <w:ind w:firstLine="288"/>
      <w:jc w:val="both"/>
    </w:pPr>
    <w:rPr>
      <w:rFonts w:eastAsia="SimSun" w:cs="Times New Roman"/>
      <w:szCs w:val="24"/>
      <w:lang w:val="es-ES"/>
    </w:rPr>
  </w:style>
  <w:style w:type="paragraph" w:customStyle="1" w:styleId="Fechas">
    <w:name w:val="Fechas"/>
    <w:basedOn w:val="Normal"/>
    <w:rsid w:val="00050085"/>
    <w:pPr>
      <w:pBdr>
        <w:bottom w:val="double" w:sz="6" w:space="1" w:color="auto"/>
        <w:between w:val="double" w:sz="6" w:space="1" w:color="auto"/>
      </w:pBdr>
      <w:tabs>
        <w:tab w:val="center" w:pos="4464"/>
        <w:tab w:val="right" w:pos="8582"/>
      </w:tabs>
      <w:spacing w:line="216" w:lineRule="atLeast"/>
      <w:ind w:left="288" w:right="288"/>
      <w:jc w:val="both"/>
    </w:pPr>
    <w:rPr>
      <w:rFonts w:ascii="Times New Roman" w:hAnsi="Times New Roman" w:cs="CG Palacio (WN)"/>
      <w:szCs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rsid w:val="003B3C93"/>
    <w:pPr>
      <w:pBdr>
        <w:bottom w:val="none" w:sz="0" w:space="0" w:color="auto"/>
        <w:between w:val="none" w:sz="0" w:space="0" w:color="auto"/>
      </w:pBdr>
      <w:spacing w:before="100" w:after="100" w:line="240" w:lineRule="auto"/>
      <w:jc w:val="center"/>
    </w:pPr>
    <w:rPr>
      <w:sz w:val="28"/>
      <w:szCs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style>
  <w:style w:type="paragraph" w:customStyle="1" w:styleId="TX12">
    <w:name w:val="TX12"/>
    <w:basedOn w:val="Normal"/>
    <w:pPr>
      <w:ind w:left="2880" w:hanging="2700"/>
    </w:pPr>
  </w:style>
  <w:style w:type="paragraph" w:customStyle="1" w:styleId="TX11">
    <w:name w:val="TX11"/>
    <w:basedOn w:val="Normal"/>
    <w:pPr>
      <w:ind w:left="2880" w:hanging="2700"/>
    </w:p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ms Rmn" w:hAnsi="Tms Rmn" w:cs="Tms Rmn"/>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Helv" w:hAnsi="Helv" w:cs="Helv"/>
      <w:b/>
    </w:rPr>
  </w:style>
  <w:style w:type="paragraph" w:customStyle="1" w:styleId="modelo">
    <w:name w:val="modelo"/>
    <w:basedOn w:val="texto"/>
    <w:pPr>
      <w:tabs>
        <w:tab w:val="left" w:pos="2970"/>
        <w:tab w:val="left" w:pos="4950"/>
      </w:tabs>
    </w:pPr>
    <w:rPr>
      <w:rFonts w:ascii="Helv" w:hAnsi="Helv" w:cs="Helv"/>
    </w:rPr>
  </w:style>
  <w:style w:type="paragraph" w:customStyle="1" w:styleId="versin">
    <w:name w:val="versión"/>
    <w:basedOn w:val="texto"/>
    <w:pPr>
      <w:tabs>
        <w:tab w:val="left" w:pos="2970"/>
        <w:tab w:val="left" w:pos="4950"/>
        <w:tab w:val="left" w:pos="5580"/>
      </w:tabs>
    </w:pPr>
    <w:rPr>
      <w:rFonts w:ascii="Helv" w:hAnsi="Helv" w:cs="Helv"/>
    </w:rPr>
  </w:style>
  <w:style w:type="paragraph" w:customStyle="1" w:styleId="tabla1">
    <w:name w:val="tabla1"/>
    <w:basedOn w:val="texto"/>
    <w:pPr>
      <w:tabs>
        <w:tab w:val="right" w:pos="2610"/>
        <w:tab w:val="right" w:pos="4230"/>
        <w:tab w:val="right" w:pos="5760"/>
        <w:tab w:val="right" w:pos="7200"/>
        <w:tab w:val="right" w:pos="8640"/>
      </w:tabs>
    </w:pPr>
    <w:rPr>
      <w:rFonts w:ascii="Helv" w:hAnsi="Helv" w:cs="Helv"/>
    </w:rPr>
  </w:style>
  <w:style w:type="paragraph" w:customStyle="1" w:styleId="partido">
    <w:name w:val="partido"/>
    <w:basedOn w:val="texto"/>
    <w:pPr>
      <w:tabs>
        <w:tab w:val="right" w:pos="5760"/>
        <w:tab w:val="right" w:pos="8010"/>
      </w:tabs>
    </w:pPr>
    <w:rPr>
      <w:rFonts w:ascii="Helv" w:hAnsi="Helv" w:cs="Helv"/>
    </w:rPr>
  </w:style>
  <w:style w:type="paragraph" w:customStyle="1" w:styleId="shcp1">
    <w:name w:val="shcp1"/>
    <w:basedOn w:val="texto"/>
    <w:pPr>
      <w:tabs>
        <w:tab w:val="right" w:pos="810"/>
        <w:tab w:val="right" w:pos="2070"/>
        <w:tab w:val="right" w:pos="3240"/>
        <w:tab w:val="center" w:pos="4500"/>
      </w:tabs>
      <w:ind w:left="5490" w:hanging="5490"/>
    </w:pPr>
    <w:rPr>
      <w:rFonts w:ascii="Helv" w:hAnsi="Helv" w:cs="Helv"/>
    </w:rPr>
  </w:style>
  <w:style w:type="paragraph" w:customStyle="1" w:styleId="shcp11">
    <w:name w:val="shcp1.1"/>
    <w:basedOn w:val="texto"/>
    <w:pPr>
      <w:tabs>
        <w:tab w:val="center" w:pos="720"/>
        <w:tab w:val="center" w:pos="1980"/>
        <w:tab w:val="center" w:pos="3330"/>
        <w:tab w:val="center" w:pos="4500"/>
        <w:tab w:val="center" w:pos="6030"/>
      </w:tabs>
    </w:pPr>
    <w:rPr>
      <w:rFonts w:ascii="Helv" w:hAnsi="Helv" w:cs="Helv"/>
    </w:rPr>
  </w:style>
  <w:style w:type="paragraph" w:customStyle="1" w:styleId="pscentro">
    <w:name w:val="pscentro"/>
    <w:basedOn w:val="Normal"/>
    <w:pPr>
      <w:spacing w:after="101" w:line="216" w:lineRule="atLeast"/>
      <w:jc w:val="center"/>
    </w:pPr>
    <w:rPr>
      <w:rFonts w:ascii="Helv" w:hAnsi="Helv" w:cs="Helv"/>
      <w:b/>
      <w:sz w:val="22"/>
    </w:rPr>
  </w:style>
  <w:style w:type="paragraph" w:customStyle="1" w:styleId="psroma">
    <w:name w:val="psroma"/>
    <w:basedOn w:val="Normal"/>
    <w:pPr>
      <w:spacing w:after="101" w:line="216" w:lineRule="atLeast"/>
      <w:ind w:left="1440" w:hanging="720"/>
      <w:jc w:val="both"/>
    </w:pPr>
    <w:rPr>
      <w:rFonts w:ascii="Helv" w:hAnsi="Helv" w:cs="Helv"/>
      <w:sz w:val="22"/>
    </w:rPr>
  </w:style>
  <w:style w:type="paragraph" w:customStyle="1" w:styleId="psinci">
    <w:name w:val="psinci"/>
    <w:basedOn w:val="psroma"/>
    <w:pPr>
      <w:ind w:left="2160"/>
    </w:pPr>
  </w:style>
  <w:style w:type="paragraph" w:styleId="BodyText">
    <w:name w:val="Body Text"/>
    <w:basedOn w:val="Normal"/>
    <w:rsid w:val="005569BB"/>
    <w:pPr>
      <w:widowControl w:val="0"/>
      <w:jc w:val="both"/>
    </w:pPr>
    <w:rPr>
      <w:rFonts w:cs="Times New Roman"/>
      <w:b/>
      <w:sz w:val="24"/>
      <w:lang w:val="es-ES"/>
    </w:rPr>
  </w:style>
  <w:style w:type="paragraph" w:customStyle="1" w:styleId="Titulo2">
    <w:name w:val="Titulo 2"/>
    <w:basedOn w:val="Normal"/>
    <w:autoRedefine/>
    <w:rsid w:val="005569BB"/>
    <w:pPr>
      <w:pBdr>
        <w:top w:val="double" w:sz="4" w:space="1" w:color="auto"/>
      </w:pBdr>
      <w:spacing w:after="101"/>
      <w:jc w:val="both"/>
    </w:pPr>
    <w:rPr>
      <w:rFonts w:cs="Times New Roman"/>
      <w:szCs w:val="18"/>
      <w:lang w:val="es-ES"/>
    </w:rPr>
  </w:style>
  <w:style w:type="paragraph" w:styleId="Footer">
    <w:name w:val="footer"/>
    <w:basedOn w:val="Normal"/>
    <w:rsid w:val="001B0752"/>
    <w:pPr>
      <w:tabs>
        <w:tab w:val="center" w:pos="4419"/>
        <w:tab w:val="right" w:pos="8838"/>
      </w:tabs>
    </w:pPr>
  </w:style>
  <w:style w:type="paragraph" w:styleId="BalloonText">
    <w:name w:val="Balloon Text"/>
    <w:basedOn w:val="Normal"/>
    <w:semiHidden/>
    <w:rsid w:val="00FE2899"/>
    <w:rPr>
      <w:rFonts w:ascii="Tahoma" w:hAnsi="Tahoma" w:cs="Tahoma"/>
      <w:sz w:val="16"/>
      <w:szCs w:val="16"/>
    </w:rPr>
  </w:style>
  <w:style w:type="paragraph" w:customStyle="1" w:styleId="Titulo1">
    <w:name w:val="Titulo 1"/>
    <w:basedOn w:val="Normal"/>
    <w:autoRedefine/>
    <w:rsid w:val="00F0685F"/>
    <w:pPr>
      <w:pBdr>
        <w:bottom w:val="single" w:sz="12" w:space="1" w:color="auto"/>
      </w:pBdr>
      <w:spacing w:line="240" w:lineRule="exact"/>
      <w:jc w:val="both"/>
    </w:pPr>
    <w:rPr>
      <w:rFonts w:ascii="Times New Roman" w:hAnsi="Times New Roman"/>
      <w:b/>
      <w:szCs w:val="18"/>
      <w:lang w:val="es-ES"/>
    </w:rPr>
  </w:style>
  <w:style w:type="paragraph" w:customStyle="1" w:styleId="Sumario">
    <w:name w:val="Sumario"/>
    <w:basedOn w:val="Normal"/>
    <w:rsid w:val="00F0685F"/>
    <w:pPr>
      <w:tabs>
        <w:tab w:val="right" w:leader="dot" w:pos="8107"/>
        <w:tab w:val="right" w:pos="8640"/>
      </w:tabs>
      <w:spacing w:line="260" w:lineRule="exact"/>
      <w:ind w:left="274" w:right="749"/>
      <w:jc w:val="both"/>
    </w:pPr>
    <w:rPr>
      <w:rFonts w:cs="Times New Roman"/>
      <w:szCs w:val="18"/>
      <w:lang w:val="es-ES"/>
    </w:rPr>
  </w:style>
  <w:style w:type="table" w:styleId="TableGrid">
    <w:name w:val="Table Grid"/>
    <w:basedOn w:val="TableNormal"/>
    <w:uiPriority w:val="59"/>
    <w:rsid w:val="00273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0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4.DOF211-048X\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0</TotalTime>
  <Pages>20</Pages>
  <Words>11852</Words>
  <Characters>67560</Characters>
  <Application>Microsoft Office Word</Application>
  <DocSecurity>0</DocSecurity>
  <Lines>563</Lines>
  <Paragraphs>158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SALUD</vt:lpstr>
      <vt:lpstr>SECRETARIA DE SALUD</vt:lpstr>
    </vt:vector>
  </TitlesOfParts>
  <Company>Preinstalado</Company>
  <LinksUpToDate>false</LinksUpToDate>
  <CharactersWithSpaces>79254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subject>DIARIO OFICIAL</dc:subject>
  <dc:creator>secretarias4</dc:creator>
  <dc:description>NUEVO FORMATO DIARIO OFICIAL 1 DE OCTUBRE DE 1992</dc:description>
  <cp:lastModifiedBy>Glenn</cp:lastModifiedBy>
  <cp:revision>2</cp:revision>
  <cp:lastPrinted>2005-07-05T23:18:00Z</cp:lastPrinted>
  <dcterms:created xsi:type="dcterms:W3CDTF">2014-06-18T15:49:00Z</dcterms:created>
  <dcterms:modified xsi:type="dcterms:W3CDTF">2014-06-18T15:49:00Z</dcterms:modified>
</cp:coreProperties>
</file>