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B3363" w:rsidRPr="000B3363" w14:paraId="2C8A36C4" w14:textId="77777777" w:rsidTr="004D6BD9">
        <w:trPr>
          <w:trHeight w:val="350"/>
        </w:trPr>
        <w:tc>
          <w:tcPr>
            <w:tcW w:w="4788" w:type="dxa"/>
          </w:tcPr>
          <w:p w14:paraId="6C1790CE" w14:textId="77777777" w:rsidR="000B3363" w:rsidRPr="000B3363" w:rsidRDefault="000B3363" w:rsidP="00D2237B">
            <w:pPr>
              <w:pStyle w:val="Heading1"/>
              <w:pBdr>
                <w:bottom w:val="none" w:sz="0" w:space="0" w:color="auto"/>
                <w:between w:val="none" w:sz="0" w:space="0" w:color="auto"/>
              </w:pBdr>
              <w:spacing w:line="220" w:lineRule="exact"/>
              <w:jc w:val="center"/>
              <w:rPr>
                <w:rFonts w:ascii="Verdana" w:hAnsi="Verdana"/>
                <w:sz w:val="16"/>
                <w:szCs w:val="16"/>
              </w:rPr>
            </w:pPr>
            <w:r w:rsidRPr="000B3363">
              <w:rPr>
                <w:rFonts w:ascii="Verdana" w:hAnsi="Verdana"/>
                <w:sz w:val="16"/>
                <w:szCs w:val="16"/>
              </w:rPr>
              <w:t>REGLAMENTO de Gas Natural.</w:t>
            </w:r>
          </w:p>
        </w:tc>
        <w:tc>
          <w:tcPr>
            <w:tcW w:w="4788" w:type="dxa"/>
          </w:tcPr>
          <w:p w14:paraId="5F1B11E4" w14:textId="77777777" w:rsidR="000B3363" w:rsidRPr="0065505D" w:rsidRDefault="00D2237B" w:rsidP="00D2237B">
            <w:pPr>
              <w:pStyle w:val="Heading1"/>
              <w:pBdr>
                <w:bottom w:val="none" w:sz="0" w:space="0" w:color="auto"/>
                <w:between w:val="none" w:sz="0" w:space="0" w:color="auto"/>
              </w:pBdr>
              <w:spacing w:line="220" w:lineRule="exact"/>
              <w:jc w:val="center"/>
              <w:rPr>
                <w:rFonts w:ascii="Verdana" w:hAnsi="Verdana"/>
                <w:sz w:val="16"/>
                <w:szCs w:val="16"/>
                <w:lang w:val="en-US"/>
              </w:rPr>
            </w:pPr>
            <w:r w:rsidRPr="0065505D">
              <w:rPr>
                <w:rFonts w:ascii="Verdana" w:hAnsi="Verdana"/>
                <w:sz w:val="16"/>
                <w:szCs w:val="16"/>
                <w:lang w:val="en-US"/>
              </w:rPr>
              <w:t>REGULATION of Natural Gas</w:t>
            </w:r>
          </w:p>
        </w:tc>
      </w:tr>
      <w:tr w:rsidR="000B3363" w:rsidRPr="00D2237B" w14:paraId="6CBBDD65" w14:textId="77777777" w:rsidTr="004D6BD9">
        <w:tc>
          <w:tcPr>
            <w:tcW w:w="4788" w:type="dxa"/>
          </w:tcPr>
          <w:p w14:paraId="4D63B600" w14:textId="77777777" w:rsidR="000B3363" w:rsidRPr="000B3363" w:rsidRDefault="000B3363" w:rsidP="004D6BD9">
            <w:pPr>
              <w:pStyle w:val="Heading2"/>
              <w:pBdr>
                <w:top w:val="none" w:sz="0" w:space="0" w:color="auto"/>
                <w:between w:val="none" w:sz="0" w:space="0" w:color="auto"/>
              </w:pBdr>
              <w:spacing w:after="0" w:line="220" w:lineRule="exact"/>
              <w:rPr>
                <w:rFonts w:ascii="Verdana" w:hAnsi="Verdana"/>
                <w:sz w:val="16"/>
                <w:szCs w:val="16"/>
              </w:rPr>
            </w:pPr>
            <w:r w:rsidRPr="000B3363">
              <w:rPr>
                <w:rFonts w:ascii="Verdana" w:hAnsi="Verdana"/>
                <w:sz w:val="16"/>
                <w:szCs w:val="16"/>
              </w:rPr>
              <w:t>Al margen un sello con el Escudo Nacional, que dice: Estados Unidos Mexicanos.- Presidencia de la República.</w:t>
            </w:r>
          </w:p>
        </w:tc>
        <w:tc>
          <w:tcPr>
            <w:tcW w:w="4788" w:type="dxa"/>
          </w:tcPr>
          <w:p w14:paraId="0549EBB4" w14:textId="77777777" w:rsidR="000B3363" w:rsidRPr="0065505D" w:rsidRDefault="00D2237B" w:rsidP="004D6BD9">
            <w:pPr>
              <w:pStyle w:val="Heading2"/>
              <w:pBdr>
                <w:top w:val="none" w:sz="0" w:space="0" w:color="auto"/>
                <w:between w:val="none" w:sz="0" w:space="0" w:color="auto"/>
              </w:pBdr>
              <w:spacing w:after="0" w:line="220" w:lineRule="exact"/>
              <w:rPr>
                <w:rFonts w:ascii="Verdana" w:hAnsi="Verdana"/>
                <w:sz w:val="16"/>
                <w:szCs w:val="16"/>
                <w:lang w:val="en-US"/>
              </w:rPr>
            </w:pPr>
            <w:r w:rsidRPr="0065505D">
              <w:rPr>
                <w:rFonts w:ascii="Verdana" w:hAnsi="Verdana"/>
                <w:sz w:val="16"/>
                <w:szCs w:val="16"/>
                <w:lang w:val="en-US"/>
              </w:rPr>
              <w:t xml:space="preserve">In the margin a stamp with the National Seal, that says: United Mexican States. Presidency of the Republic. </w:t>
            </w:r>
          </w:p>
          <w:p w14:paraId="7FE419B9" w14:textId="77777777" w:rsidR="00D2237B" w:rsidRPr="0065505D" w:rsidRDefault="00D2237B" w:rsidP="00D2237B">
            <w:pPr>
              <w:rPr>
                <w:lang w:val="en-US"/>
              </w:rPr>
            </w:pPr>
          </w:p>
        </w:tc>
      </w:tr>
      <w:tr w:rsidR="000B3363" w:rsidRPr="007D2A24" w14:paraId="6E91ED2E" w14:textId="77777777" w:rsidTr="004D6BD9">
        <w:tc>
          <w:tcPr>
            <w:tcW w:w="4788" w:type="dxa"/>
          </w:tcPr>
          <w:p w14:paraId="7E294A06" w14:textId="081CDD69" w:rsidR="000B3363" w:rsidRDefault="000B3363" w:rsidP="004D6BD9">
            <w:pPr>
              <w:pStyle w:val="texto"/>
              <w:spacing w:after="0" w:line="220" w:lineRule="exact"/>
              <w:ind w:firstLine="0"/>
              <w:rPr>
                <w:rFonts w:ascii="Verdana" w:hAnsi="Verdana"/>
                <w:sz w:val="16"/>
                <w:szCs w:val="16"/>
              </w:rPr>
            </w:pPr>
            <w:r w:rsidRPr="000B3363">
              <w:rPr>
                <w:rFonts w:ascii="Verdana" w:hAnsi="Verdana"/>
                <w:b/>
                <w:sz w:val="16"/>
                <w:szCs w:val="16"/>
              </w:rPr>
              <w:t>ERNESTO ZEDILLO PONCE DE LEON</w:t>
            </w:r>
            <w:r w:rsidRPr="000B3363">
              <w:rPr>
                <w:rFonts w:ascii="Verdana" w:hAnsi="Verdana"/>
                <w:sz w:val="16"/>
                <w:szCs w:val="16"/>
              </w:rPr>
              <w:t xml:space="preserve">, Presidente de los Estados Unidos Mexicanos, en ejercicio de la facultad que me confiere la fracción I del artículo 89 de la Constitución Política de los Estados Unidos Mexicanos y con fundamento en los artículos 4o., 9o., 10, 13, 14, 15 y 16 de la Ley Reglamentaria del Artículo 27 Constitucional en el Ramo del Petróleo, tercero transitorio del Decreto por el que se reforman y adicionan diversas disposiciones de la misma Ley, publicado en el </w:t>
            </w:r>
            <w:r w:rsidR="0095565A" w:rsidRPr="0095565A">
              <w:rPr>
                <w:rFonts w:ascii="Verdana" w:hAnsi="Verdana"/>
                <w:b/>
                <w:sz w:val="16"/>
                <w:szCs w:val="16"/>
              </w:rPr>
              <w:t>Diario Oficial de la Federación</w:t>
            </w:r>
            <w:r w:rsidRPr="000B3363">
              <w:rPr>
                <w:rFonts w:ascii="Verdana" w:hAnsi="Verdana"/>
                <w:sz w:val="16"/>
                <w:szCs w:val="16"/>
              </w:rPr>
              <w:t xml:space="preserve"> del 11 de mayo de 1995, y 2, 3, 8, 9, 10 y 11 de la Ley de la Comisión Reguladora de Energía, he tenido a bien expedir el siguiente</w:t>
            </w:r>
          </w:p>
          <w:p w14:paraId="1109BC66" w14:textId="77777777" w:rsidR="004D6BD9" w:rsidRPr="000B3363" w:rsidRDefault="004D6BD9" w:rsidP="004D6BD9">
            <w:pPr>
              <w:pStyle w:val="texto"/>
              <w:spacing w:after="0" w:line="220" w:lineRule="exact"/>
              <w:ind w:firstLine="0"/>
              <w:rPr>
                <w:rFonts w:ascii="Verdana" w:hAnsi="Verdana"/>
                <w:sz w:val="16"/>
                <w:szCs w:val="16"/>
              </w:rPr>
            </w:pPr>
          </w:p>
        </w:tc>
        <w:tc>
          <w:tcPr>
            <w:tcW w:w="4788" w:type="dxa"/>
          </w:tcPr>
          <w:p w14:paraId="3D8D3E0A" w14:textId="4560788B" w:rsidR="000B3363" w:rsidRPr="0065505D" w:rsidRDefault="00D2237B" w:rsidP="004D6BD9">
            <w:pPr>
              <w:pStyle w:val="texto"/>
              <w:spacing w:after="0" w:line="220" w:lineRule="exact"/>
              <w:ind w:firstLine="0"/>
              <w:rPr>
                <w:rFonts w:ascii="Verdana" w:hAnsi="Verdana"/>
                <w:sz w:val="16"/>
                <w:szCs w:val="16"/>
                <w:lang w:val="en-US"/>
              </w:rPr>
            </w:pPr>
            <w:r w:rsidRPr="0065505D">
              <w:rPr>
                <w:rFonts w:ascii="Verdana" w:hAnsi="Verdana"/>
                <w:b/>
                <w:sz w:val="16"/>
                <w:szCs w:val="16"/>
                <w:lang w:val="en-US"/>
              </w:rPr>
              <w:t xml:space="preserve">ERNEST ZEDILLO PONCE DE LEON, </w:t>
            </w:r>
            <w:r w:rsidRPr="0065505D">
              <w:rPr>
                <w:rFonts w:ascii="Verdana" w:hAnsi="Verdana"/>
                <w:sz w:val="16"/>
                <w:szCs w:val="16"/>
                <w:lang w:val="en-US"/>
              </w:rPr>
              <w:t xml:space="preserve">President of the United Mexican States, in exercise of the authority conferred on me in section I of article 89 of the Political Constitution of the United Mexican States and based on the articles 4, 9, 10, 13, 14, 15, and 16 of the Regulatory Law of Article 27 of the Constitution in the Field of Petroleum, third transitional article of the Decree by which various provisions of the same Law are reformed and added, published in the </w:t>
            </w:r>
            <w:r w:rsidR="0095565A" w:rsidRPr="0095565A">
              <w:rPr>
                <w:rFonts w:ascii="Verdana" w:hAnsi="Verdana"/>
                <w:b/>
                <w:sz w:val="16"/>
                <w:szCs w:val="16"/>
                <w:lang w:val="en-US"/>
              </w:rPr>
              <w:t>Official Daily of the Federation</w:t>
            </w:r>
            <w:r w:rsidRPr="0065505D">
              <w:rPr>
                <w:rFonts w:ascii="Verdana" w:hAnsi="Verdana"/>
                <w:sz w:val="16"/>
                <w:szCs w:val="16"/>
                <w:lang w:val="en-US"/>
              </w:rPr>
              <w:t xml:space="preserve"> on May 11, 1995 and 2, 3, 8, 9, 10 and 11 of the Law of the Regulatory Commission of Energy, I have deemed appropriate to issue the following. </w:t>
            </w:r>
          </w:p>
        </w:tc>
      </w:tr>
      <w:tr w:rsidR="007D2A24" w:rsidRPr="007D2A24" w14:paraId="6CF69EAA" w14:textId="77777777" w:rsidTr="004D6BD9">
        <w:tc>
          <w:tcPr>
            <w:tcW w:w="4788" w:type="dxa"/>
          </w:tcPr>
          <w:p w14:paraId="02F5CD3D" w14:textId="3EFF7150" w:rsidR="007D2A24" w:rsidRPr="000B3363" w:rsidRDefault="007D2A24" w:rsidP="007D2A24">
            <w:pPr>
              <w:pStyle w:val="texto"/>
              <w:spacing w:after="0" w:line="240" w:lineRule="auto"/>
              <w:ind w:firstLine="0"/>
              <w:jc w:val="center"/>
              <w:rPr>
                <w:rFonts w:ascii="Verdana" w:hAnsi="Verdana"/>
                <w:b/>
                <w:sz w:val="16"/>
                <w:szCs w:val="16"/>
              </w:rPr>
            </w:pPr>
            <w:r w:rsidRPr="00EC7483">
              <w:rPr>
                <w:rFonts w:ascii="Verdana" w:hAnsi="Verdana"/>
                <w:b/>
                <w:sz w:val="16"/>
                <w:szCs w:val="16"/>
              </w:rPr>
              <w:t>REGLAMENTO DE GAS NATURAL</w:t>
            </w:r>
          </w:p>
        </w:tc>
        <w:tc>
          <w:tcPr>
            <w:tcW w:w="4788" w:type="dxa"/>
          </w:tcPr>
          <w:p w14:paraId="2ACF477F" w14:textId="68AAE6BF" w:rsidR="007D2A24" w:rsidRPr="0065505D" w:rsidRDefault="007D2A24" w:rsidP="007D2A24">
            <w:pPr>
              <w:pStyle w:val="texto"/>
              <w:spacing w:after="0" w:line="240" w:lineRule="auto"/>
              <w:ind w:firstLine="0"/>
              <w:jc w:val="center"/>
              <w:rPr>
                <w:rFonts w:ascii="Verdana" w:hAnsi="Verdana"/>
                <w:b/>
                <w:sz w:val="16"/>
                <w:szCs w:val="16"/>
                <w:lang w:val="en-US"/>
              </w:rPr>
            </w:pPr>
            <w:r w:rsidRPr="00EC7483">
              <w:rPr>
                <w:rFonts w:ascii="Verdana" w:hAnsi="Verdana"/>
                <w:b/>
                <w:sz w:val="16"/>
                <w:szCs w:val="16"/>
              </w:rPr>
              <w:t>REGULATION OF NATURAL GAS</w:t>
            </w:r>
          </w:p>
        </w:tc>
      </w:tr>
      <w:tr w:rsidR="007D2A24" w:rsidRPr="007D2A24" w14:paraId="5F440B9A" w14:textId="77777777" w:rsidTr="004D6BD9">
        <w:tc>
          <w:tcPr>
            <w:tcW w:w="4788" w:type="dxa"/>
          </w:tcPr>
          <w:p w14:paraId="40B11230" w14:textId="77777777" w:rsidR="007D2A24" w:rsidRPr="000B3363" w:rsidRDefault="007D2A24" w:rsidP="007D2A24">
            <w:pPr>
              <w:pStyle w:val="texto"/>
              <w:spacing w:after="0" w:line="240" w:lineRule="auto"/>
              <w:ind w:firstLine="0"/>
              <w:jc w:val="center"/>
              <w:rPr>
                <w:rFonts w:ascii="Verdana" w:hAnsi="Verdana"/>
                <w:b/>
                <w:sz w:val="16"/>
                <w:szCs w:val="16"/>
              </w:rPr>
            </w:pPr>
          </w:p>
        </w:tc>
        <w:tc>
          <w:tcPr>
            <w:tcW w:w="4788" w:type="dxa"/>
          </w:tcPr>
          <w:p w14:paraId="64139B92" w14:textId="77777777" w:rsidR="007D2A24" w:rsidRPr="0065505D" w:rsidRDefault="007D2A24" w:rsidP="007D2A24">
            <w:pPr>
              <w:pStyle w:val="texto"/>
              <w:spacing w:after="0" w:line="240" w:lineRule="auto"/>
              <w:ind w:firstLine="0"/>
              <w:jc w:val="center"/>
              <w:rPr>
                <w:rFonts w:ascii="Verdana" w:hAnsi="Verdana"/>
                <w:b/>
                <w:sz w:val="16"/>
                <w:szCs w:val="16"/>
                <w:lang w:val="en-US"/>
              </w:rPr>
            </w:pPr>
          </w:p>
        </w:tc>
      </w:tr>
      <w:tr w:rsidR="007D2A24" w:rsidRPr="007D2A24" w14:paraId="5FB85927" w14:textId="77777777" w:rsidTr="004D6BD9">
        <w:tc>
          <w:tcPr>
            <w:tcW w:w="4788" w:type="dxa"/>
          </w:tcPr>
          <w:p w14:paraId="568769A8" w14:textId="7F6321AC" w:rsidR="007D2A24" w:rsidRPr="000B3363" w:rsidRDefault="007D2A24" w:rsidP="007D2A24">
            <w:pPr>
              <w:pStyle w:val="texto"/>
              <w:spacing w:after="0" w:line="240" w:lineRule="auto"/>
              <w:ind w:firstLine="0"/>
              <w:jc w:val="center"/>
              <w:rPr>
                <w:rFonts w:ascii="Verdana" w:hAnsi="Verdana"/>
                <w:b/>
                <w:sz w:val="16"/>
                <w:szCs w:val="16"/>
              </w:rPr>
            </w:pPr>
            <w:r>
              <w:rPr>
                <w:rFonts w:ascii="Verdana" w:hAnsi="Verdana"/>
                <w:b/>
                <w:sz w:val="16"/>
                <w:szCs w:val="16"/>
              </w:rPr>
              <w:t>ÍNDICE</w:t>
            </w:r>
          </w:p>
        </w:tc>
        <w:tc>
          <w:tcPr>
            <w:tcW w:w="4788" w:type="dxa"/>
          </w:tcPr>
          <w:p w14:paraId="23ED3FE1" w14:textId="190FC018" w:rsidR="007D2A24" w:rsidRPr="0065505D" w:rsidRDefault="007D2A24" w:rsidP="007D2A24">
            <w:pPr>
              <w:pStyle w:val="texto"/>
              <w:spacing w:after="0" w:line="240" w:lineRule="auto"/>
              <w:ind w:firstLine="0"/>
              <w:jc w:val="center"/>
              <w:rPr>
                <w:rFonts w:ascii="Verdana" w:hAnsi="Verdana"/>
                <w:b/>
                <w:sz w:val="16"/>
                <w:szCs w:val="16"/>
                <w:lang w:val="en-US"/>
              </w:rPr>
            </w:pPr>
            <w:r>
              <w:rPr>
                <w:rFonts w:ascii="Verdana" w:hAnsi="Verdana"/>
                <w:b/>
                <w:sz w:val="16"/>
                <w:szCs w:val="16"/>
              </w:rPr>
              <w:t>INDEX</w:t>
            </w:r>
          </w:p>
        </w:tc>
      </w:tr>
      <w:tr w:rsidR="007D2A24" w:rsidRPr="007D2A24" w14:paraId="54587109" w14:textId="77777777" w:rsidTr="004D6BD9">
        <w:tc>
          <w:tcPr>
            <w:tcW w:w="4788" w:type="dxa"/>
          </w:tcPr>
          <w:p w14:paraId="7C1E3829" w14:textId="77777777" w:rsidR="007D2A24" w:rsidRDefault="007D2A24" w:rsidP="007D2A24">
            <w:pPr>
              <w:pStyle w:val="texto"/>
              <w:spacing w:after="0" w:line="240" w:lineRule="auto"/>
              <w:ind w:firstLine="0"/>
              <w:jc w:val="center"/>
              <w:rPr>
                <w:rFonts w:ascii="Verdana" w:hAnsi="Verdana"/>
                <w:b/>
                <w:sz w:val="16"/>
                <w:szCs w:val="16"/>
              </w:rPr>
            </w:pPr>
          </w:p>
        </w:tc>
        <w:tc>
          <w:tcPr>
            <w:tcW w:w="4788" w:type="dxa"/>
          </w:tcPr>
          <w:p w14:paraId="2E5D8232" w14:textId="77777777" w:rsidR="007D2A24" w:rsidRDefault="007D2A24" w:rsidP="007D2A24">
            <w:pPr>
              <w:pStyle w:val="texto"/>
              <w:spacing w:after="0" w:line="240" w:lineRule="auto"/>
              <w:ind w:firstLine="0"/>
              <w:jc w:val="center"/>
              <w:rPr>
                <w:rFonts w:ascii="Verdana" w:hAnsi="Verdana"/>
                <w:b/>
                <w:sz w:val="16"/>
                <w:szCs w:val="16"/>
              </w:rPr>
            </w:pPr>
          </w:p>
        </w:tc>
      </w:tr>
      <w:tr w:rsidR="007D2A24" w:rsidRPr="007D2A24" w14:paraId="3F20EA43" w14:textId="77777777" w:rsidTr="004D6BD9">
        <w:tc>
          <w:tcPr>
            <w:tcW w:w="4788" w:type="dxa"/>
          </w:tcPr>
          <w:p w14:paraId="1EBC7848" w14:textId="0C490EE5" w:rsidR="007D2A24" w:rsidRPr="000B3363" w:rsidRDefault="007D2A24" w:rsidP="007D2A24">
            <w:pPr>
              <w:pStyle w:val="texto"/>
              <w:spacing w:after="0" w:line="240" w:lineRule="auto"/>
              <w:ind w:firstLine="0"/>
              <w:rPr>
                <w:rFonts w:ascii="Verdana" w:hAnsi="Verdana"/>
                <w:b/>
                <w:sz w:val="16"/>
                <w:szCs w:val="16"/>
              </w:rPr>
            </w:pPr>
            <w:r w:rsidRPr="00EC7483">
              <w:rPr>
                <w:rFonts w:ascii="Verdana" w:hAnsi="Verdana"/>
                <w:b/>
                <w:sz w:val="16"/>
                <w:szCs w:val="16"/>
              </w:rPr>
              <w:t>CAPITULO I.</w:t>
            </w:r>
          </w:p>
        </w:tc>
        <w:tc>
          <w:tcPr>
            <w:tcW w:w="4788" w:type="dxa"/>
          </w:tcPr>
          <w:p w14:paraId="3F5F1E79" w14:textId="69CD272E" w:rsidR="007D2A24" w:rsidRPr="0065505D" w:rsidRDefault="007D2A24" w:rsidP="007D2A24">
            <w:pPr>
              <w:pStyle w:val="texto"/>
              <w:spacing w:after="0" w:line="240" w:lineRule="auto"/>
              <w:ind w:firstLine="0"/>
              <w:rPr>
                <w:rFonts w:ascii="Verdana" w:hAnsi="Verdana"/>
                <w:b/>
                <w:sz w:val="16"/>
                <w:szCs w:val="16"/>
                <w:lang w:val="en-US"/>
              </w:rPr>
            </w:pPr>
            <w:r w:rsidRPr="00EC7483">
              <w:rPr>
                <w:rFonts w:ascii="Verdana" w:hAnsi="Verdana"/>
                <w:b/>
                <w:sz w:val="16"/>
                <w:szCs w:val="16"/>
              </w:rPr>
              <w:t xml:space="preserve">CHAPTER I. </w:t>
            </w:r>
          </w:p>
        </w:tc>
      </w:tr>
      <w:tr w:rsidR="007D2A24" w:rsidRPr="007D2A24" w14:paraId="2E6A574B" w14:textId="77777777" w:rsidTr="004D6BD9">
        <w:tc>
          <w:tcPr>
            <w:tcW w:w="4788" w:type="dxa"/>
          </w:tcPr>
          <w:p w14:paraId="620C6B7F" w14:textId="7E64EE31" w:rsidR="007D2A24" w:rsidRPr="000B3363" w:rsidRDefault="007D2A24" w:rsidP="007D2A24">
            <w:pPr>
              <w:pStyle w:val="texto"/>
              <w:spacing w:after="0" w:line="240" w:lineRule="auto"/>
              <w:ind w:firstLine="0"/>
              <w:rPr>
                <w:rFonts w:ascii="Verdana" w:hAnsi="Verdana"/>
                <w:b/>
                <w:sz w:val="16"/>
                <w:szCs w:val="16"/>
              </w:rPr>
            </w:pPr>
            <w:r w:rsidRPr="00EC7483">
              <w:rPr>
                <w:rFonts w:ascii="Verdana" w:hAnsi="Verdana"/>
                <w:b/>
                <w:sz w:val="16"/>
                <w:szCs w:val="16"/>
              </w:rPr>
              <w:t>DISPOSICIONES GENERALES</w:t>
            </w:r>
          </w:p>
        </w:tc>
        <w:tc>
          <w:tcPr>
            <w:tcW w:w="4788" w:type="dxa"/>
          </w:tcPr>
          <w:p w14:paraId="0112CFE1" w14:textId="77777777" w:rsidR="007D2A24" w:rsidRPr="00EC7483" w:rsidRDefault="007D2A24" w:rsidP="007D2A24">
            <w:pPr>
              <w:rPr>
                <w:rFonts w:ascii="Verdana" w:hAnsi="Verdana"/>
                <w:b/>
                <w:sz w:val="16"/>
                <w:szCs w:val="16"/>
              </w:rPr>
            </w:pPr>
            <w:r w:rsidRPr="00EC7483">
              <w:rPr>
                <w:rFonts w:ascii="Verdana" w:hAnsi="Verdana"/>
                <w:b/>
                <w:sz w:val="16"/>
                <w:szCs w:val="16"/>
              </w:rPr>
              <w:t>GENERAL PROVISIONS</w:t>
            </w:r>
          </w:p>
          <w:p w14:paraId="1184CAF2" w14:textId="77777777" w:rsidR="007D2A24" w:rsidRPr="0065505D" w:rsidRDefault="007D2A24" w:rsidP="007D2A24">
            <w:pPr>
              <w:pStyle w:val="texto"/>
              <w:spacing w:after="0" w:line="240" w:lineRule="auto"/>
              <w:ind w:firstLine="0"/>
              <w:rPr>
                <w:rFonts w:ascii="Verdana" w:hAnsi="Verdana"/>
                <w:b/>
                <w:sz w:val="16"/>
                <w:szCs w:val="16"/>
                <w:lang w:val="en-US"/>
              </w:rPr>
            </w:pPr>
          </w:p>
        </w:tc>
      </w:tr>
      <w:tr w:rsidR="007D2A24" w:rsidRPr="007D2A24" w14:paraId="2A3ED534" w14:textId="77777777" w:rsidTr="004D6BD9">
        <w:tc>
          <w:tcPr>
            <w:tcW w:w="4788" w:type="dxa"/>
          </w:tcPr>
          <w:p w14:paraId="49BDAACD" w14:textId="77777777" w:rsidR="007D2A24" w:rsidRPr="00EC7483" w:rsidRDefault="007D2A24" w:rsidP="007D2A24">
            <w:pPr>
              <w:rPr>
                <w:rFonts w:ascii="Verdana" w:hAnsi="Verdana"/>
                <w:b/>
                <w:sz w:val="16"/>
                <w:szCs w:val="16"/>
              </w:rPr>
            </w:pPr>
            <w:r w:rsidRPr="00EC7483">
              <w:rPr>
                <w:rFonts w:ascii="Verdana" w:hAnsi="Verdana"/>
                <w:b/>
                <w:sz w:val="16"/>
                <w:szCs w:val="16"/>
              </w:rPr>
              <w:t>CAPITULO II.</w:t>
            </w:r>
          </w:p>
          <w:p w14:paraId="552A54E0" w14:textId="0C4E5FEE" w:rsidR="007D2A24" w:rsidRPr="000B3363" w:rsidRDefault="007D2A24" w:rsidP="007D2A24">
            <w:pPr>
              <w:pStyle w:val="texto"/>
              <w:spacing w:after="0" w:line="240" w:lineRule="auto"/>
              <w:ind w:firstLine="0"/>
              <w:rPr>
                <w:rFonts w:ascii="Verdana" w:hAnsi="Verdana"/>
                <w:b/>
                <w:sz w:val="16"/>
                <w:szCs w:val="16"/>
              </w:rPr>
            </w:pPr>
            <w:r w:rsidRPr="00EC7483">
              <w:rPr>
                <w:rFonts w:ascii="Verdana" w:hAnsi="Verdana"/>
                <w:b/>
                <w:sz w:val="16"/>
                <w:szCs w:val="16"/>
              </w:rPr>
              <w:t>VENTAS DE PRIMERA MANO</w:t>
            </w:r>
          </w:p>
        </w:tc>
        <w:tc>
          <w:tcPr>
            <w:tcW w:w="4788" w:type="dxa"/>
          </w:tcPr>
          <w:p w14:paraId="35C2EA27" w14:textId="77777777" w:rsidR="007D2A24" w:rsidRPr="00EC7483" w:rsidRDefault="007D2A24" w:rsidP="007D2A24">
            <w:pPr>
              <w:rPr>
                <w:rFonts w:ascii="Verdana" w:hAnsi="Verdana"/>
                <w:b/>
                <w:sz w:val="16"/>
                <w:szCs w:val="16"/>
              </w:rPr>
            </w:pPr>
            <w:r w:rsidRPr="00EC7483">
              <w:rPr>
                <w:rFonts w:ascii="Verdana" w:hAnsi="Verdana"/>
                <w:b/>
                <w:sz w:val="16"/>
                <w:szCs w:val="16"/>
              </w:rPr>
              <w:t>CHAPTER II.</w:t>
            </w:r>
          </w:p>
          <w:p w14:paraId="119DB8F5" w14:textId="77777777" w:rsidR="007D2A24" w:rsidRPr="00EC7483" w:rsidRDefault="007D2A24" w:rsidP="007D2A24">
            <w:pPr>
              <w:rPr>
                <w:rFonts w:ascii="Verdana" w:hAnsi="Verdana"/>
                <w:b/>
                <w:sz w:val="16"/>
                <w:szCs w:val="16"/>
              </w:rPr>
            </w:pPr>
            <w:r w:rsidRPr="00EC7483">
              <w:rPr>
                <w:rFonts w:ascii="Verdana" w:hAnsi="Verdana"/>
                <w:b/>
                <w:sz w:val="16"/>
                <w:szCs w:val="16"/>
              </w:rPr>
              <w:t>FIRST HAND SALES</w:t>
            </w:r>
          </w:p>
          <w:p w14:paraId="5406F701" w14:textId="77777777" w:rsidR="007D2A24" w:rsidRPr="0065505D" w:rsidRDefault="007D2A24" w:rsidP="007D2A24">
            <w:pPr>
              <w:pStyle w:val="texto"/>
              <w:spacing w:after="0" w:line="240" w:lineRule="auto"/>
              <w:ind w:firstLine="0"/>
              <w:rPr>
                <w:rFonts w:ascii="Verdana" w:hAnsi="Verdana"/>
                <w:b/>
                <w:sz w:val="16"/>
                <w:szCs w:val="16"/>
                <w:lang w:val="en-US"/>
              </w:rPr>
            </w:pPr>
          </w:p>
        </w:tc>
      </w:tr>
      <w:tr w:rsidR="007D2A24" w:rsidRPr="007D2A24" w14:paraId="1EE1048E" w14:textId="77777777" w:rsidTr="004D6BD9">
        <w:tc>
          <w:tcPr>
            <w:tcW w:w="4788" w:type="dxa"/>
          </w:tcPr>
          <w:p w14:paraId="6ACD39DC" w14:textId="77777777" w:rsidR="007D2A24" w:rsidRPr="00EC7483" w:rsidRDefault="007D2A24" w:rsidP="007D2A24">
            <w:pPr>
              <w:rPr>
                <w:rFonts w:ascii="Verdana" w:hAnsi="Verdana"/>
                <w:b/>
                <w:sz w:val="16"/>
                <w:szCs w:val="16"/>
              </w:rPr>
            </w:pPr>
            <w:r w:rsidRPr="00EC7483">
              <w:rPr>
                <w:rFonts w:ascii="Verdana" w:hAnsi="Verdana"/>
                <w:b/>
                <w:sz w:val="16"/>
                <w:szCs w:val="16"/>
              </w:rPr>
              <w:t>CAPITULO III.</w:t>
            </w:r>
          </w:p>
          <w:p w14:paraId="5E31A93A" w14:textId="77777777" w:rsidR="007D2A24" w:rsidRPr="00EC7483" w:rsidRDefault="007D2A24" w:rsidP="007D2A24">
            <w:pPr>
              <w:rPr>
                <w:rFonts w:ascii="Verdana" w:hAnsi="Verdana"/>
                <w:b/>
                <w:sz w:val="16"/>
                <w:szCs w:val="16"/>
              </w:rPr>
            </w:pPr>
            <w:r w:rsidRPr="00EC7483">
              <w:rPr>
                <w:rFonts w:ascii="Verdana" w:hAnsi="Verdana"/>
                <w:b/>
                <w:sz w:val="16"/>
                <w:szCs w:val="16"/>
              </w:rPr>
              <w:t>PERMISOS</w:t>
            </w:r>
          </w:p>
          <w:p w14:paraId="5FF439F9" w14:textId="77777777" w:rsidR="007D2A24" w:rsidRPr="000B3363" w:rsidRDefault="007D2A24" w:rsidP="007D2A24">
            <w:pPr>
              <w:pStyle w:val="texto"/>
              <w:spacing w:after="0" w:line="240" w:lineRule="auto"/>
              <w:ind w:firstLine="0"/>
              <w:rPr>
                <w:rFonts w:ascii="Verdana" w:hAnsi="Verdana"/>
                <w:b/>
                <w:sz w:val="16"/>
                <w:szCs w:val="16"/>
              </w:rPr>
            </w:pPr>
          </w:p>
        </w:tc>
        <w:tc>
          <w:tcPr>
            <w:tcW w:w="4788" w:type="dxa"/>
          </w:tcPr>
          <w:p w14:paraId="3235FD19" w14:textId="77777777" w:rsidR="007D2A24" w:rsidRPr="00EC7483" w:rsidRDefault="007D2A24" w:rsidP="007D2A24">
            <w:pPr>
              <w:rPr>
                <w:rFonts w:ascii="Verdana" w:hAnsi="Verdana"/>
                <w:b/>
                <w:sz w:val="16"/>
                <w:szCs w:val="16"/>
              </w:rPr>
            </w:pPr>
            <w:r w:rsidRPr="00EC7483">
              <w:rPr>
                <w:rFonts w:ascii="Verdana" w:hAnsi="Verdana"/>
                <w:b/>
                <w:sz w:val="16"/>
                <w:szCs w:val="16"/>
              </w:rPr>
              <w:t xml:space="preserve">CHAPTER III. </w:t>
            </w:r>
          </w:p>
          <w:p w14:paraId="3760FD45" w14:textId="5C3B788E" w:rsidR="007D2A24" w:rsidRPr="0065505D" w:rsidRDefault="007D2A24" w:rsidP="007D2A24">
            <w:pPr>
              <w:pStyle w:val="texto"/>
              <w:spacing w:after="0" w:line="240" w:lineRule="auto"/>
              <w:ind w:firstLine="0"/>
              <w:rPr>
                <w:rFonts w:ascii="Verdana" w:hAnsi="Verdana"/>
                <w:b/>
                <w:sz w:val="16"/>
                <w:szCs w:val="16"/>
                <w:lang w:val="en-US"/>
              </w:rPr>
            </w:pPr>
            <w:r w:rsidRPr="00EC7483">
              <w:rPr>
                <w:rFonts w:ascii="Verdana" w:hAnsi="Verdana"/>
                <w:b/>
                <w:sz w:val="16"/>
                <w:szCs w:val="16"/>
              </w:rPr>
              <w:t>PERMITS</w:t>
            </w:r>
          </w:p>
        </w:tc>
      </w:tr>
      <w:tr w:rsidR="007D2A24" w:rsidRPr="007D2A24" w14:paraId="2C9ED474" w14:textId="77777777" w:rsidTr="004D6BD9">
        <w:tc>
          <w:tcPr>
            <w:tcW w:w="4788" w:type="dxa"/>
          </w:tcPr>
          <w:p w14:paraId="708CBC92" w14:textId="77777777" w:rsidR="007D2A24" w:rsidRPr="00EC7483" w:rsidRDefault="007D2A24" w:rsidP="007D2A24">
            <w:pPr>
              <w:rPr>
                <w:rFonts w:ascii="Verdana" w:hAnsi="Verdana"/>
                <w:b/>
                <w:sz w:val="16"/>
                <w:szCs w:val="16"/>
              </w:rPr>
            </w:pPr>
            <w:r w:rsidRPr="00EC7483">
              <w:rPr>
                <w:rFonts w:ascii="Verdana" w:hAnsi="Verdana"/>
                <w:b/>
                <w:sz w:val="16"/>
                <w:szCs w:val="16"/>
              </w:rPr>
              <w:t>Sección Primera.</w:t>
            </w:r>
          </w:p>
          <w:p w14:paraId="622B16D6" w14:textId="77777777" w:rsidR="007D2A24" w:rsidRPr="00EC7483" w:rsidRDefault="007D2A24" w:rsidP="007D2A24">
            <w:pPr>
              <w:rPr>
                <w:rFonts w:ascii="Verdana" w:hAnsi="Verdana"/>
                <w:b/>
                <w:sz w:val="16"/>
                <w:szCs w:val="16"/>
              </w:rPr>
            </w:pPr>
            <w:r w:rsidRPr="00EC7483">
              <w:rPr>
                <w:rFonts w:ascii="Verdana" w:hAnsi="Verdana"/>
                <w:b/>
                <w:sz w:val="16"/>
                <w:szCs w:val="16"/>
              </w:rPr>
              <w:t>Disposiciones Comunes</w:t>
            </w:r>
          </w:p>
          <w:p w14:paraId="5B12B357" w14:textId="77777777" w:rsidR="007D2A24" w:rsidRPr="000B3363" w:rsidRDefault="007D2A24" w:rsidP="007D2A24">
            <w:pPr>
              <w:pStyle w:val="texto"/>
              <w:spacing w:after="0" w:line="240" w:lineRule="auto"/>
              <w:ind w:firstLine="0"/>
              <w:rPr>
                <w:rFonts w:ascii="Verdana" w:hAnsi="Verdana"/>
                <w:b/>
                <w:sz w:val="16"/>
                <w:szCs w:val="16"/>
              </w:rPr>
            </w:pPr>
          </w:p>
        </w:tc>
        <w:tc>
          <w:tcPr>
            <w:tcW w:w="4788" w:type="dxa"/>
          </w:tcPr>
          <w:p w14:paraId="2A17FBDE" w14:textId="77777777" w:rsidR="007D2A24" w:rsidRPr="00EC7483" w:rsidRDefault="007D2A24" w:rsidP="007D2A24">
            <w:pPr>
              <w:rPr>
                <w:rFonts w:ascii="Verdana" w:hAnsi="Verdana"/>
                <w:b/>
                <w:sz w:val="16"/>
                <w:szCs w:val="16"/>
              </w:rPr>
            </w:pPr>
            <w:proofErr w:type="spellStart"/>
            <w:r w:rsidRPr="00EC7483">
              <w:rPr>
                <w:rFonts w:ascii="Verdana" w:hAnsi="Verdana"/>
                <w:b/>
                <w:sz w:val="16"/>
                <w:szCs w:val="16"/>
              </w:rPr>
              <w:t>First</w:t>
            </w:r>
            <w:proofErr w:type="spellEnd"/>
            <w:r w:rsidRPr="00EC7483">
              <w:rPr>
                <w:rFonts w:ascii="Verdana" w:hAnsi="Verdana"/>
                <w:b/>
                <w:sz w:val="16"/>
                <w:szCs w:val="16"/>
              </w:rPr>
              <w:t xml:space="preserve"> </w:t>
            </w:r>
            <w:proofErr w:type="spellStart"/>
            <w:r w:rsidRPr="00EC7483">
              <w:rPr>
                <w:rFonts w:ascii="Verdana" w:hAnsi="Verdana"/>
                <w:b/>
                <w:sz w:val="16"/>
                <w:szCs w:val="16"/>
              </w:rPr>
              <w:t>Section</w:t>
            </w:r>
            <w:proofErr w:type="spellEnd"/>
          </w:p>
          <w:p w14:paraId="777708F0" w14:textId="75262B3E" w:rsidR="007D2A24" w:rsidRPr="0065505D" w:rsidRDefault="007D2A24" w:rsidP="007D2A24">
            <w:pPr>
              <w:pStyle w:val="texto"/>
              <w:spacing w:after="0" w:line="240" w:lineRule="auto"/>
              <w:ind w:firstLine="0"/>
              <w:rPr>
                <w:rFonts w:ascii="Verdana" w:hAnsi="Verdana"/>
                <w:b/>
                <w:sz w:val="16"/>
                <w:szCs w:val="16"/>
                <w:lang w:val="en-US"/>
              </w:rPr>
            </w:pPr>
            <w:proofErr w:type="spellStart"/>
            <w:r w:rsidRPr="00EC7483">
              <w:rPr>
                <w:rFonts w:ascii="Verdana" w:hAnsi="Verdana"/>
                <w:b/>
                <w:sz w:val="16"/>
                <w:szCs w:val="16"/>
              </w:rPr>
              <w:t>Common</w:t>
            </w:r>
            <w:proofErr w:type="spellEnd"/>
            <w:r w:rsidRPr="00EC7483">
              <w:rPr>
                <w:rFonts w:ascii="Verdana" w:hAnsi="Verdana"/>
                <w:b/>
                <w:sz w:val="16"/>
                <w:szCs w:val="16"/>
              </w:rPr>
              <w:t xml:space="preserve"> </w:t>
            </w:r>
            <w:proofErr w:type="spellStart"/>
            <w:r w:rsidRPr="00EC7483">
              <w:rPr>
                <w:rFonts w:ascii="Verdana" w:hAnsi="Verdana"/>
                <w:b/>
                <w:sz w:val="16"/>
                <w:szCs w:val="16"/>
              </w:rPr>
              <w:t>provisions</w:t>
            </w:r>
            <w:proofErr w:type="spellEnd"/>
          </w:p>
        </w:tc>
      </w:tr>
      <w:tr w:rsidR="007D2A24" w:rsidRPr="007D2A24" w14:paraId="4EC4E39C" w14:textId="77777777" w:rsidTr="004D6BD9">
        <w:tc>
          <w:tcPr>
            <w:tcW w:w="4788" w:type="dxa"/>
          </w:tcPr>
          <w:p w14:paraId="5455E12F" w14:textId="77777777" w:rsidR="007D2A24" w:rsidRPr="00EC7483" w:rsidRDefault="007D2A24" w:rsidP="007D2A24">
            <w:pPr>
              <w:rPr>
                <w:rFonts w:ascii="Verdana" w:hAnsi="Verdana"/>
                <w:b/>
                <w:sz w:val="16"/>
                <w:szCs w:val="16"/>
              </w:rPr>
            </w:pPr>
            <w:r w:rsidRPr="00EC7483">
              <w:rPr>
                <w:rFonts w:ascii="Verdana" w:hAnsi="Verdana"/>
                <w:b/>
                <w:sz w:val="16"/>
                <w:szCs w:val="16"/>
              </w:rPr>
              <w:t>Sección Segunda.</w:t>
            </w:r>
          </w:p>
          <w:p w14:paraId="2FFA64D7" w14:textId="7DACA50F" w:rsidR="007D2A24" w:rsidRPr="000B3363" w:rsidRDefault="007D2A24" w:rsidP="007D2A24">
            <w:pPr>
              <w:pStyle w:val="texto"/>
              <w:spacing w:after="0" w:line="240" w:lineRule="auto"/>
              <w:ind w:firstLine="0"/>
              <w:rPr>
                <w:rFonts w:ascii="Verdana" w:hAnsi="Verdana"/>
                <w:b/>
                <w:sz w:val="16"/>
                <w:szCs w:val="16"/>
              </w:rPr>
            </w:pPr>
            <w:r w:rsidRPr="00EC7483">
              <w:rPr>
                <w:rFonts w:ascii="Verdana" w:hAnsi="Verdana"/>
                <w:b/>
                <w:sz w:val="16"/>
                <w:szCs w:val="16"/>
              </w:rPr>
              <w:t>Disposiciones Específicas para Transporte</w:t>
            </w:r>
          </w:p>
        </w:tc>
        <w:tc>
          <w:tcPr>
            <w:tcW w:w="4788" w:type="dxa"/>
          </w:tcPr>
          <w:p w14:paraId="63451A3F" w14:textId="77777777" w:rsidR="007D2A24" w:rsidRPr="007D2A24" w:rsidRDefault="007D2A24" w:rsidP="007D2A24">
            <w:pPr>
              <w:rPr>
                <w:rFonts w:ascii="Verdana" w:hAnsi="Verdana"/>
                <w:b/>
                <w:sz w:val="16"/>
                <w:szCs w:val="16"/>
                <w:lang w:val="en-US"/>
              </w:rPr>
            </w:pPr>
            <w:r w:rsidRPr="007D2A24">
              <w:rPr>
                <w:rFonts w:ascii="Verdana" w:hAnsi="Verdana"/>
                <w:b/>
                <w:sz w:val="16"/>
                <w:szCs w:val="16"/>
                <w:lang w:val="en-US"/>
              </w:rPr>
              <w:t xml:space="preserve">Second Section. </w:t>
            </w:r>
          </w:p>
          <w:p w14:paraId="6D0CCF01" w14:textId="77777777" w:rsidR="007D2A24" w:rsidRPr="007D2A24" w:rsidRDefault="007D2A24" w:rsidP="007D2A24">
            <w:pPr>
              <w:rPr>
                <w:rFonts w:ascii="Verdana" w:hAnsi="Verdana"/>
                <w:b/>
                <w:sz w:val="16"/>
                <w:szCs w:val="16"/>
                <w:lang w:val="en-US"/>
              </w:rPr>
            </w:pPr>
            <w:r w:rsidRPr="007D2A24">
              <w:rPr>
                <w:rFonts w:ascii="Verdana" w:hAnsi="Verdana"/>
                <w:b/>
                <w:sz w:val="16"/>
                <w:szCs w:val="16"/>
                <w:lang w:val="en-US"/>
              </w:rPr>
              <w:t>Specific provisions for Transport.</w:t>
            </w:r>
          </w:p>
          <w:p w14:paraId="33FB67AB" w14:textId="77777777" w:rsidR="007D2A24" w:rsidRPr="0065505D" w:rsidRDefault="007D2A24" w:rsidP="007D2A24">
            <w:pPr>
              <w:pStyle w:val="texto"/>
              <w:spacing w:after="0" w:line="240" w:lineRule="auto"/>
              <w:ind w:firstLine="0"/>
              <w:rPr>
                <w:rFonts w:ascii="Verdana" w:hAnsi="Verdana"/>
                <w:b/>
                <w:sz w:val="16"/>
                <w:szCs w:val="16"/>
                <w:lang w:val="en-US"/>
              </w:rPr>
            </w:pPr>
          </w:p>
        </w:tc>
      </w:tr>
      <w:tr w:rsidR="007D2A24" w:rsidRPr="007D2A24" w14:paraId="4E152A31" w14:textId="77777777" w:rsidTr="004D6BD9">
        <w:tc>
          <w:tcPr>
            <w:tcW w:w="4788" w:type="dxa"/>
          </w:tcPr>
          <w:p w14:paraId="1F6E5DB0" w14:textId="77777777" w:rsidR="007D2A24" w:rsidRPr="00EC7483" w:rsidRDefault="007D2A24" w:rsidP="007D2A24">
            <w:pPr>
              <w:rPr>
                <w:rFonts w:ascii="Verdana" w:hAnsi="Verdana"/>
                <w:b/>
                <w:sz w:val="16"/>
                <w:szCs w:val="16"/>
              </w:rPr>
            </w:pPr>
            <w:r w:rsidRPr="00EC7483">
              <w:rPr>
                <w:rFonts w:ascii="Verdana" w:hAnsi="Verdana"/>
                <w:b/>
                <w:sz w:val="16"/>
                <w:szCs w:val="16"/>
              </w:rPr>
              <w:t>Sección Tercera.</w:t>
            </w:r>
          </w:p>
          <w:p w14:paraId="364A40D5" w14:textId="680CFA3C" w:rsidR="007D2A24" w:rsidRPr="000B3363" w:rsidRDefault="007D2A24" w:rsidP="007D2A24">
            <w:pPr>
              <w:pStyle w:val="texto"/>
              <w:spacing w:after="0" w:line="240" w:lineRule="auto"/>
              <w:ind w:firstLine="0"/>
              <w:rPr>
                <w:rFonts w:ascii="Verdana" w:hAnsi="Verdana"/>
                <w:b/>
                <w:sz w:val="16"/>
                <w:szCs w:val="16"/>
              </w:rPr>
            </w:pPr>
            <w:r w:rsidRPr="00EC7483">
              <w:rPr>
                <w:rFonts w:ascii="Verdana" w:hAnsi="Verdana"/>
                <w:b/>
                <w:sz w:val="16"/>
                <w:szCs w:val="16"/>
              </w:rPr>
              <w:t>Disposiciones Específicas para Almacenamiento</w:t>
            </w:r>
          </w:p>
        </w:tc>
        <w:tc>
          <w:tcPr>
            <w:tcW w:w="4788" w:type="dxa"/>
          </w:tcPr>
          <w:p w14:paraId="54E8ACB5" w14:textId="77777777" w:rsidR="007D2A24" w:rsidRPr="007D2A24" w:rsidRDefault="007D2A24" w:rsidP="007D2A24">
            <w:pPr>
              <w:rPr>
                <w:rFonts w:ascii="Verdana" w:hAnsi="Verdana"/>
                <w:b/>
                <w:sz w:val="16"/>
                <w:szCs w:val="16"/>
                <w:lang w:val="en-US"/>
              </w:rPr>
            </w:pPr>
            <w:r w:rsidRPr="007D2A24">
              <w:rPr>
                <w:rFonts w:ascii="Verdana" w:hAnsi="Verdana"/>
                <w:b/>
                <w:sz w:val="16"/>
                <w:szCs w:val="16"/>
                <w:lang w:val="en-US"/>
              </w:rPr>
              <w:t>Third Section.</w:t>
            </w:r>
          </w:p>
          <w:p w14:paraId="7D367E95" w14:textId="77777777" w:rsidR="007D2A24" w:rsidRPr="007D2A24" w:rsidRDefault="007D2A24" w:rsidP="007D2A24">
            <w:pPr>
              <w:rPr>
                <w:rFonts w:ascii="Verdana" w:hAnsi="Verdana"/>
                <w:b/>
                <w:sz w:val="16"/>
                <w:szCs w:val="16"/>
                <w:lang w:val="en-US"/>
              </w:rPr>
            </w:pPr>
            <w:r w:rsidRPr="007D2A24">
              <w:rPr>
                <w:rFonts w:ascii="Verdana" w:hAnsi="Verdana"/>
                <w:b/>
                <w:sz w:val="16"/>
                <w:szCs w:val="16"/>
                <w:lang w:val="en-US"/>
              </w:rPr>
              <w:t>Specific Provisions for Storage</w:t>
            </w:r>
          </w:p>
          <w:p w14:paraId="59A5F0D6" w14:textId="77777777" w:rsidR="007D2A24" w:rsidRPr="0065505D" w:rsidRDefault="007D2A24" w:rsidP="007D2A24">
            <w:pPr>
              <w:pStyle w:val="texto"/>
              <w:spacing w:after="0" w:line="240" w:lineRule="auto"/>
              <w:ind w:firstLine="0"/>
              <w:rPr>
                <w:rFonts w:ascii="Verdana" w:hAnsi="Verdana"/>
                <w:b/>
                <w:sz w:val="16"/>
                <w:szCs w:val="16"/>
                <w:lang w:val="en-US"/>
              </w:rPr>
            </w:pPr>
          </w:p>
        </w:tc>
      </w:tr>
      <w:tr w:rsidR="007D2A24" w:rsidRPr="007D2A24" w14:paraId="6152E0B3" w14:textId="77777777" w:rsidTr="004D6BD9">
        <w:tc>
          <w:tcPr>
            <w:tcW w:w="4788" w:type="dxa"/>
          </w:tcPr>
          <w:p w14:paraId="2EA30A5F" w14:textId="77777777" w:rsidR="007D2A24" w:rsidRPr="00EC7483" w:rsidRDefault="007D2A24" w:rsidP="007D2A24">
            <w:pPr>
              <w:rPr>
                <w:rFonts w:ascii="Verdana" w:hAnsi="Verdana"/>
                <w:b/>
                <w:sz w:val="16"/>
                <w:szCs w:val="16"/>
              </w:rPr>
            </w:pPr>
            <w:r w:rsidRPr="00EC7483">
              <w:rPr>
                <w:rFonts w:ascii="Verdana" w:hAnsi="Verdana"/>
                <w:b/>
                <w:sz w:val="16"/>
                <w:szCs w:val="16"/>
              </w:rPr>
              <w:t>Sección Cuarta.</w:t>
            </w:r>
          </w:p>
          <w:p w14:paraId="1513450D" w14:textId="3FD1BC19" w:rsidR="007D2A24" w:rsidRPr="000B3363" w:rsidRDefault="007D2A24" w:rsidP="007D2A24">
            <w:pPr>
              <w:pStyle w:val="texto"/>
              <w:spacing w:after="0" w:line="240" w:lineRule="auto"/>
              <w:ind w:firstLine="0"/>
              <w:rPr>
                <w:rFonts w:ascii="Verdana" w:hAnsi="Verdana"/>
                <w:b/>
                <w:sz w:val="16"/>
                <w:szCs w:val="16"/>
              </w:rPr>
            </w:pPr>
            <w:r w:rsidRPr="00EC7483">
              <w:rPr>
                <w:rFonts w:ascii="Verdana" w:hAnsi="Verdana"/>
                <w:b/>
                <w:sz w:val="16"/>
                <w:szCs w:val="16"/>
              </w:rPr>
              <w:t>Disposiciones Específicas para Distribución</w:t>
            </w:r>
          </w:p>
        </w:tc>
        <w:tc>
          <w:tcPr>
            <w:tcW w:w="4788" w:type="dxa"/>
          </w:tcPr>
          <w:p w14:paraId="6C29DFE6" w14:textId="77777777" w:rsidR="007D2A24" w:rsidRPr="007D2A24" w:rsidRDefault="007D2A24" w:rsidP="007D2A24">
            <w:pPr>
              <w:rPr>
                <w:rFonts w:ascii="Verdana" w:hAnsi="Verdana"/>
                <w:b/>
                <w:sz w:val="16"/>
                <w:szCs w:val="16"/>
                <w:lang w:val="en-US"/>
              </w:rPr>
            </w:pPr>
            <w:r w:rsidRPr="007D2A24">
              <w:rPr>
                <w:rFonts w:ascii="Verdana" w:hAnsi="Verdana"/>
                <w:b/>
                <w:sz w:val="16"/>
                <w:szCs w:val="16"/>
                <w:lang w:val="en-US"/>
              </w:rPr>
              <w:t xml:space="preserve">Fourth Section. </w:t>
            </w:r>
          </w:p>
          <w:p w14:paraId="1D7F6C13" w14:textId="77777777" w:rsidR="007D2A24" w:rsidRPr="007D2A24" w:rsidRDefault="007D2A24" w:rsidP="007D2A24">
            <w:pPr>
              <w:rPr>
                <w:rFonts w:ascii="Verdana" w:hAnsi="Verdana"/>
                <w:b/>
                <w:sz w:val="16"/>
                <w:szCs w:val="16"/>
                <w:lang w:val="en-US"/>
              </w:rPr>
            </w:pPr>
            <w:r w:rsidRPr="007D2A24">
              <w:rPr>
                <w:rFonts w:ascii="Verdana" w:hAnsi="Verdana"/>
                <w:b/>
                <w:sz w:val="16"/>
                <w:szCs w:val="16"/>
                <w:lang w:val="en-US"/>
              </w:rPr>
              <w:t>Specific Provisions for Distribution</w:t>
            </w:r>
          </w:p>
          <w:p w14:paraId="1F4CD34C" w14:textId="77777777" w:rsidR="007D2A24" w:rsidRPr="0065505D" w:rsidRDefault="007D2A24" w:rsidP="007D2A24">
            <w:pPr>
              <w:pStyle w:val="texto"/>
              <w:spacing w:after="0" w:line="240" w:lineRule="auto"/>
              <w:ind w:firstLine="0"/>
              <w:rPr>
                <w:rFonts w:ascii="Verdana" w:hAnsi="Verdana"/>
                <w:b/>
                <w:sz w:val="16"/>
                <w:szCs w:val="16"/>
                <w:lang w:val="en-US"/>
              </w:rPr>
            </w:pPr>
          </w:p>
        </w:tc>
      </w:tr>
      <w:tr w:rsidR="007D2A24" w:rsidRPr="007D2A24" w14:paraId="2C0ED626" w14:textId="77777777" w:rsidTr="004D6BD9">
        <w:tc>
          <w:tcPr>
            <w:tcW w:w="4788" w:type="dxa"/>
          </w:tcPr>
          <w:p w14:paraId="3C61CF92" w14:textId="77777777" w:rsidR="007D2A24" w:rsidRPr="00EC7483" w:rsidRDefault="007D2A24" w:rsidP="007D2A24">
            <w:pPr>
              <w:rPr>
                <w:rFonts w:ascii="Verdana" w:hAnsi="Verdana"/>
                <w:b/>
                <w:sz w:val="16"/>
                <w:szCs w:val="16"/>
              </w:rPr>
            </w:pPr>
            <w:r w:rsidRPr="00EC7483">
              <w:rPr>
                <w:rFonts w:ascii="Verdana" w:hAnsi="Verdana"/>
                <w:b/>
                <w:sz w:val="16"/>
                <w:szCs w:val="16"/>
              </w:rPr>
              <w:t>Sección Quinta.</w:t>
            </w:r>
          </w:p>
          <w:p w14:paraId="0F64F680" w14:textId="77777777" w:rsidR="007D2A24" w:rsidRPr="00EC7483" w:rsidRDefault="007D2A24" w:rsidP="007D2A24">
            <w:pPr>
              <w:rPr>
                <w:rFonts w:ascii="Verdana" w:hAnsi="Verdana"/>
                <w:b/>
                <w:sz w:val="16"/>
                <w:szCs w:val="16"/>
              </w:rPr>
            </w:pPr>
            <w:r w:rsidRPr="00EC7483">
              <w:rPr>
                <w:rFonts w:ascii="Verdana" w:hAnsi="Verdana"/>
                <w:b/>
                <w:sz w:val="16"/>
                <w:szCs w:val="16"/>
              </w:rPr>
              <w:t>Procedimiento para el Otorgamiento de Permisos a Solicitud de Parte</w:t>
            </w:r>
          </w:p>
          <w:p w14:paraId="0926DFB6" w14:textId="77777777" w:rsidR="007D2A24" w:rsidRPr="000B3363" w:rsidRDefault="007D2A24" w:rsidP="007D2A24">
            <w:pPr>
              <w:pStyle w:val="texto"/>
              <w:spacing w:after="0" w:line="240" w:lineRule="auto"/>
              <w:ind w:firstLine="0"/>
              <w:rPr>
                <w:rFonts w:ascii="Verdana" w:hAnsi="Verdana"/>
                <w:b/>
                <w:sz w:val="16"/>
                <w:szCs w:val="16"/>
              </w:rPr>
            </w:pPr>
          </w:p>
        </w:tc>
        <w:tc>
          <w:tcPr>
            <w:tcW w:w="4788" w:type="dxa"/>
          </w:tcPr>
          <w:p w14:paraId="2F51338A" w14:textId="77777777" w:rsidR="007D2A24" w:rsidRPr="007D2A24" w:rsidRDefault="007D2A24" w:rsidP="007D2A24">
            <w:pPr>
              <w:rPr>
                <w:rFonts w:ascii="Verdana" w:hAnsi="Verdana"/>
                <w:b/>
                <w:sz w:val="16"/>
                <w:szCs w:val="16"/>
                <w:lang w:val="en-US"/>
              </w:rPr>
            </w:pPr>
            <w:r w:rsidRPr="007D2A24">
              <w:rPr>
                <w:rFonts w:ascii="Verdana" w:hAnsi="Verdana"/>
                <w:b/>
                <w:sz w:val="16"/>
                <w:szCs w:val="16"/>
                <w:lang w:val="en-US"/>
              </w:rPr>
              <w:t>Fifth Section.</w:t>
            </w:r>
          </w:p>
          <w:p w14:paraId="33610523" w14:textId="593300F6" w:rsidR="007D2A24" w:rsidRPr="0065505D" w:rsidRDefault="007D2A24" w:rsidP="007D2A24">
            <w:pPr>
              <w:pStyle w:val="texto"/>
              <w:spacing w:after="0" w:line="240" w:lineRule="auto"/>
              <w:ind w:firstLine="0"/>
              <w:rPr>
                <w:rFonts w:ascii="Verdana" w:hAnsi="Verdana"/>
                <w:b/>
                <w:sz w:val="16"/>
                <w:szCs w:val="16"/>
                <w:lang w:val="en-US"/>
              </w:rPr>
            </w:pPr>
            <w:r w:rsidRPr="007D2A24">
              <w:rPr>
                <w:rFonts w:ascii="Verdana" w:hAnsi="Verdana"/>
                <w:b/>
                <w:sz w:val="16"/>
                <w:szCs w:val="16"/>
                <w:lang w:val="en-US"/>
              </w:rPr>
              <w:t>Procedure for the Granting of Permits at the request of a Party</w:t>
            </w:r>
          </w:p>
        </w:tc>
      </w:tr>
      <w:tr w:rsidR="007D2A24" w:rsidRPr="007D2A24" w14:paraId="27BCC4B3" w14:textId="77777777" w:rsidTr="004D6BD9">
        <w:tc>
          <w:tcPr>
            <w:tcW w:w="4788" w:type="dxa"/>
          </w:tcPr>
          <w:p w14:paraId="14B8B051" w14:textId="77777777" w:rsidR="007D2A24" w:rsidRPr="00EC7483" w:rsidRDefault="007D2A24" w:rsidP="007D2A24">
            <w:pPr>
              <w:rPr>
                <w:rFonts w:ascii="Verdana" w:hAnsi="Verdana"/>
                <w:b/>
                <w:sz w:val="16"/>
                <w:szCs w:val="16"/>
              </w:rPr>
            </w:pPr>
            <w:r w:rsidRPr="00EC7483">
              <w:rPr>
                <w:rFonts w:ascii="Verdana" w:hAnsi="Verdana"/>
                <w:b/>
                <w:sz w:val="16"/>
                <w:szCs w:val="16"/>
              </w:rPr>
              <w:t>Sección Sexta.</w:t>
            </w:r>
          </w:p>
          <w:p w14:paraId="2AC396DC" w14:textId="0C50C9D4" w:rsidR="007D2A24" w:rsidRPr="000B3363" w:rsidRDefault="007D2A24" w:rsidP="007D2A24">
            <w:pPr>
              <w:pStyle w:val="texto"/>
              <w:spacing w:after="0" w:line="240" w:lineRule="auto"/>
              <w:ind w:firstLine="0"/>
              <w:rPr>
                <w:rFonts w:ascii="Verdana" w:hAnsi="Verdana"/>
                <w:b/>
                <w:sz w:val="16"/>
                <w:szCs w:val="16"/>
              </w:rPr>
            </w:pPr>
            <w:r w:rsidRPr="00EC7483">
              <w:rPr>
                <w:rFonts w:ascii="Verdana" w:hAnsi="Verdana"/>
                <w:b/>
                <w:sz w:val="16"/>
                <w:szCs w:val="16"/>
              </w:rPr>
              <w:t>Procedimiento para el Otorgamiento de Permisos mediante Licitación</w:t>
            </w:r>
          </w:p>
        </w:tc>
        <w:tc>
          <w:tcPr>
            <w:tcW w:w="4788" w:type="dxa"/>
          </w:tcPr>
          <w:p w14:paraId="125B788D" w14:textId="77777777" w:rsidR="007D2A24" w:rsidRPr="007D2A24" w:rsidRDefault="007D2A24" w:rsidP="007D2A24">
            <w:pPr>
              <w:rPr>
                <w:rFonts w:ascii="Verdana" w:hAnsi="Verdana"/>
                <w:b/>
                <w:sz w:val="16"/>
                <w:szCs w:val="16"/>
                <w:lang w:val="en-US"/>
              </w:rPr>
            </w:pPr>
            <w:r w:rsidRPr="007D2A24">
              <w:rPr>
                <w:rFonts w:ascii="Verdana" w:hAnsi="Verdana"/>
                <w:b/>
                <w:sz w:val="16"/>
                <w:szCs w:val="16"/>
                <w:lang w:val="en-US"/>
              </w:rPr>
              <w:t>Sixth Section.</w:t>
            </w:r>
          </w:p>
          <w:p w14:paraId="5A2C64FB" w14:textId="77777777" w:rsidR="007D2A24" w:rsidRPr="007D2A24" w:rsidRDefault="007D2A24" w:rsidP="007D2A24">
            <w:pPr>
              <w:rPr>
                <w:rFonts w:ascii="Verdana" w:hAnsi="Verdana"/>
                <w:b/>
                <w:sz w:val="16"/>
                <w:szCs w:val="16"/>
                <w:lang w:val="en-US"/>
              </w:rPr>
            </w:pPr>
            <w:r w:rsidRPr="007D2A24">
              <w:rPr>
                <w:rFonts w:ascii="Verdana" w:hAnsi="Verdana"/>
                <w:b/>
                <w:sz w:val="16"/>
                <w:szCs w:val="16"/>
                <w:lang w:val="en-US"/>
              </w:rPr>
              <w:t>Procedure for the Granting of Permits through Bidding</w:t>
            </w:r>
          </w:p>
          <w:p w14:paraId="2C7F390F" w14:textId="77777777" w:rsidR="007D2A24" w:rsidRPr="0065505D" w:rsidRDefault="007D2A24" w:rsidP="007D2A24">
            <w:pPr>
              <w:pStyle w:val="texto"/>
              <w:spacing w:after="0" w:line="240" w:lineRule="auto"/>
              <w:ind w:firstLine="0"/>
              <w:rPr>
                <w:rFonts w:ascii="Verdana" w:hAnsi="Verdana"/>
                <w:b/>
                <w:sz w:val="16"/>
                <w:szCs w:val="16"/>
                <w:lang w:val="en-US"/>
              </w:rPr>
            </w:pPr>
          </w:p>
        </w:tc>
      </w:tr>
      <w:tr w:rsidR="007D2A24" w:rsidRPr="007D2A24" w14:paraId="1BCFD391" w14:textId="77777777" w:rsidTr="004D6BD9">
        <w:tc>
          <w:tcPr>
            <w:tcW w:w="4788" w:type="dxa"/>
          </w:tcPr>
          <w:p w14:paraId="742ACE04" w14:textId="77777777" w:rsidR="007D2A24" w:rsidRPr="00EC7483" w:rsidRDefault="007D2A24" w:rsidP="007D2A24">
            <w:pPr>
              <w:rPr>
                <w:rFonts w:ascii="Verdana" w:hAnsi="Verdana"/>
                <w:b/>
                <w:sz w:val="16"/>
                <w:szCs w:val="16"/>
              </w:rPr>
            </w:pPr>
            <w:r w:rsidRPr="00EC7483">
              <w:rPr>
                <w:rFonts w:ascii="Verdana" w:hAnsi="Verdana"/>
                <w:b/>
                <w:sz w:val="16"/>
                <w:szCs w:val="16"/>
              </w:rPr>
              <w:t>CAPITULO IV.</w:t>
            </w:r>
          </w:p>
          <w:p w14:paraId="76DCF917" w14:textId="292E71AE" w:rsidR="007D2A24" w:rsidRPr="000B3363" w:rsidRDefault="007D2A24" w:rsidP="007D2A24">
            <w:pPr>
              <w:pStyle w:val="texto"/>
              <w:spacing w:after="0" w:line="240" w:lineRule="auto"/>
              <w:ind w:firstLine="0"/>
              <w:rPr>
                <w:rFonts w:ascii="Verdana" w:hAnsi="Verdana"/>
                <w:b/>
                <w:sz w:val="16"/>
                <w:szCs w:val="16"/>
              </w:rPr>
            </w:pPr>
            <w:r w:rsidRPr="00EC7483">
              <w:rPr>
                <w:rFonts w:ascii="Verdana" w:hAnsi="Verdana"/>
                <w:b/>
                <w:sz w:val="16"/>
                <w:szCs w:val="16"/>
              </w:rPr>
              <w:t>TRANSFERENCIA, MODIFICACION, EXTINCION Y REVOCACION DE LOS PERMISOS</w:t>
            </w:r>
          </w:p>
        </w:tc>
        <w:tc>
          <w:tcPr>
            <w:tcW w:w="4788" w:type="dxa"/>
          </w:tcPr>
          <w:p w14:paraId="75CBEE35" w14:textId="77777777" w:rsidR="007D2A24" w:rsidRPr="007D2A24" w:rsidRDefault="007D2A24" w:rsidP="007D2A24">
            <w:pPr>
              <w:rPr>
                <w:rFonts w:ascii="Verdana" w:hAnsi="Verdana"/>
                <w:b/>
                <w:sz w:val="16"/>
                <w:szCs w:val="16"/>
                <w:lang w:val="en-US"/>
              </w:rPr>
            </w:pPr>
            <w:r w:rsidRPr="007D2A24">
              <w:rPr>
                <w:rFonts w:ascii="Verdana" w:hAnsi="Verdana"/>
                <w:b/>
                <w:sz w:val="16"/>
                <w:szCs w:val="16"/>
                <w:lang w:val="en-US"/>
              </w:rPr>
              <w:t>CHAPTER IV.</w:t>
            </w:r>
          </w:p>
          <w:p w14:paraId="2B7E6AD4" w14:textId="77777777" w:rsidR="007D2A24" w:rsidRPr="007D2A24" w:rsidRDefault="007D2A24" w:rsidP="007D2A24">
            <w:pPr>
              <w:rPr>
                <w:rFonts w:ascii="Verdana" w:hAnsi="Verdana"/>
                <w:b/>
                <w:sz w:val="16"/>
                <w:szCs w:val="16"/>
                <w:lang w:val="en-US"/>
              </w:rPr>
            </w:pPr>
            <w:r w:rsidRPr="007D2A24">
              <w:rPr>
                <w:rFonts w:ascii="Verdana" w:hAnsi="Verdana"/>
                <w:b/>
                <w:sz w:val="16"/>
                <w:szCs w:val="16"/>
                <w:lang w:val="en-US"/>
              </w:rPr>
              <w:t>TRANSFER, MODIFICATION, EXTINCTION AND REVOCATION OF THE PERMITS</w:t>
            </w:r>
          </w:p>
          <w:p w14:paraId="164CCFE2" w14:textId="77777777" w:rsidR="007D2A24" w:rsidRPr="0065505D" w:rsidRDefault="007D2A24" w:rsidP="007D2A24">
            <w:pPr>
              <w:pStyle w:val="texto"/>
              <w:spacing w:after="0" w:line="240" w:lineRule="auto"/>
              <w:ind w:firstLine="0"/>
              <w:rPr>
                <w:rFonts w:ascii="Verdana" w:hAnsi="Verdana"/>
                <w:b/>
                <w:sz w:val="16"/>
                <w:szCs w:val="16"/>
                <w:lang w:val="en-US"/>
              </w:rPr>
            </w:pPr>
          </w:p>
        </w:tc>
      </w:tr>
      <w:tr w:rsidR="007D2A24" w:rsidRPr="007D2A24" w14:paraId="718DE74E" w14:textId="77777777" w:rsidTr="004D6BD9">
        <w:tc>
          <w:tcPr>
            <w:tcW w:w="4788" w:type="dxa"/>
          </w:tcPr>
          <w:p w14:paraId="2BD51F5C" w14:textId="77777777" w:rsidR="007D2A24" w:rsidRPr="00EC7483" w:rsidRDefault="007D2A24" w:rsidP="007D2A24">
            <w:pPr>
              <w:rPr>
                <w:rFonts w:ascii="Verdana" w:hAnsi="Verdana"/>
                <w:b/>
                <w:sz w:val="16"/>
                <w:szCs w:val="16"/>
              </w:rPr>
            </w:pPr>
            <w:r w:rsidRPr="00EC7483">
              <w:rPr>
                <w:rFonts w:ascii="Verdana" w:hAnsi="Verdana"/>
                <w:b/>
                <w:sz w:val="16"/>
                <w:szCs w:val="16"/>
              </w:rPr>
              <w:t>CAPITULO V.</w:t>
            </w:r>
          </w:p>
          <w:p w14:paraId="3C6A5B0B" w14:textId="2A20C5D2" w:rsidR="007D2A24" w:rsidRPr="000B3363" w:rsidRDefault="007D2A24" w:rsidP="007D2A24">
            <w:pPr>
              <w:pStyle w:val="texto"/>
              <w:spacing w:after="0" w:line="240" w:lineRule="auto"/>
              <w:ind w:firstLine="0"/>
              <w:rPr>
                <w:rFonts w:ascii="Verdana" w:hAnsi="Verdana"/>
                <w:b/>
                <w:sz w:val="16"/>
                <w:szCs w:val="16"/>
              </w:rPr>
            </w:pPr>
            <w:r w:rsidRPr="00EC7483">
              <w:rPr>
                <w:rFonts w:ascii="Verdana" w:hAnsi="Verdana"/>
                <w:b/>
                <w:sz w:val="16"/>
                <w:szCs w:val="16"/>
              </w:rPr>
              <w:t>PRESTACION DE LOS SERVICIOS</w:t>
            </w:r>
          </w:p>
        </w:tc>
        <w:tc>
          <w:tcPr>
            <w:tcW w:w="4788" w:type="dxa"/>
          </w:tcPr>
          <w:p w14:paraId="4651C202" w14:textId="77777777" w:rsidR="007D2A24" w:rsidRPr="007D2A24" w:rsidRDefault="007D2A24" w:rsidP="007D2A24">
            <w:pPr>
              <w:rPr>
                <w:rFonts w:ascii="Verdana" w:hAnsi="Verdana"/>
                <w:b/>
                <w:sz w:val="16"/>
                <w:szCs w:val="16"/>
                <w:lang w:val="en-US"/>
              </w:rPr>
            </w:pPr>
            <w:r w:rsidRPr="007D2A24">
              <w:rPr>
                <w:rFonts w:ascii="Verdana" w:hAnsi="Verdana"/>
                <w:b/>
                <w:sz w:val="16"/>
                <w:szCs w:val="16"/>
                <w:lang w:val="en-US"/>
              </w:rPr>
              <w:t xml:space="preserve">CHAPTER V. </w:t>
            </w:r>
          </w:p>
          <w:p w14:paraId="498CB3D2" w14:textId="77777777" w:rsidR="007D2A24" w:rsidRPr="007D2A24" w:rsidRDefault="007D2A24" w:rsidP="007D2A24">
            <w:pPr>
              <w:rPr>
                <w:rFonts w:ascii="Verdana" w:hAnsi="Verdana"/>
                <w:b/>
                <w:sz w:val="16"/>
                <w:szCs w:val="16"/>
                <w:lang w:val="en-US"/>
              </w:rPr>
            </w:pPr>
            <w:r w:rsidRPr="007D2A24">
              <w:rPr>
                <w:rFonts w:ascii="Verdana" w:hAnsi="Verdana"/>
                <w:b/>
                <w:sz w:val="16"/>
                <w:szCs w:val="16"/>
                <w:lang w:val="en-US"/>
              </w:rPr>
              <w:t>RENDERING OF THE SERVICES</w:t>
            </w:r>
          </w:p>
          <w:p w14:paraId="57339953" w14:textId="77777777" w:rsidR="007D2A24" w:rsidRPr="0065505D" w:rsidRDefault="007D2A24" w:rsidP="007D2A24">
            <w:pPr>
              <w:pStyle w:val="texto"/>
              <w:spacing w:after="0" w:line="240" w:lineRule="auto"/>
              <w:ind w:firstLine="0"/>
              <w:rPr>
                <w:rFonts w:ascii="Verdana" w:hAnsi="Verdana"/>
                <w:b/>
                <w:sz w:val="16"/>
                <w:szCs w:val="16"/>
                <w:lang w:val="en-US"/>
              </w:rPr>
            </w:pPr>
          </w:p>
        </w:tc>
      </w:tr>
      <w:tr w:rsidR="007D2A24" w:rsidRPr="007D2A24" w14:paraId="1203AADD" w14:textId="77777777" w:rsidTr="004D6BD9">
        <w:tc>
          <w:tcPr>
            <w:tcW w:w="4788" w:type="dxa"/>
          </w:tcPr>
          <w:p w14:paraId="35DB6B1D" w14:textId="77777777" w:rsidR="007D2A24" w:rsidRPr="00EC7483" w:rsidRDefault="007D2A24" w:rsidP="007D2A24">
            <w:pPr>
              <w:rPr>
                <w:rFonts w:ascii="Verdana" w:hAnsi="Verdana"/>
                <w:b/>
                <w:sz w:val="16"/>
                <w:szCs w:val="16"/>
              </w:rPr>
            </w:pPr>
            <w:r w:rsidRPr="00EC7483">
              <w:rPr>
                <w:rFonts w:ascii="Verdana" w:hAnsi="Verdana"/>
                <w:b/>
                <w:sz w:val="16"/>
                <w:szCs w:val="16"/>
              </w:rPr>
              <w:t>Sección Primera.</w:t>
            </w:r>
          </w:p>
          <w:p w14:paraId="059CAD05" w14:textId="3DA8F99F" w:rsidR="007D2A24" w:rsidRPr="000B3363" w:rsidRDefault="007D2A24" w:rsidP="007D2A24">
            <w:pPr>
              <w:pStyle w:val="texto"/>
              <w:spacing w:after="0" w:line="240" w:lineRule="auto"/>
              <w:ind w:firstLine="0"/>
              <w:rPr>
                <w:rFonts w:ascii="Verdana" w:hAnsi="Verdana"/>
                <w:b/>
                <w:sz w:val="16"/>
                <w:szCs w:val="16"/>
              </w:rPr>
            </w:pPr>
            <w:r w:rsidRPr="00EC7483">
              <w:rPr>
                <w:rFonts w:ascii="Verdana" w:hAnsi="Verdana"/>
                <w:b/>
                <w:sz w:val="16"/>
                <w:szCs w:val="16"/>
              </w:rPr>
              <w:t>Disposiciones Generales</w:t>
            </w:r>
          </w:p>
        </w:tc>
        <w:tc>
          <w:tcPr>
            <w:tcW w:w="4788" w:type="dxa"/>
          </w:tcPr>
          <w:p w14:paraId="167D2A8C" w14:textId="77777777" w:rsidR="007D2A24" w:rsidRPr="00EC7483" w:rsidRDefault="007D2A24" w:rsidP="007D2A24">
            <w:pPr>
              <w:rPr>
                <w:rFonts w:ascii="Verdana" w:hAnsi="Verdana"/>
                <w:b/>
                <w:sz w:val="16"/>
                <w:szCs w:val="16"/>
              </w:rPr>
            </w:pPr>
            <w:proofErr w:type="spellStart"/>
            <w:r w:rsidRPr="00EC7483">
              <w:rPr>
                <w:rFonts w:ascii="Verdana" w:hAnsi="Verdana"/>
                <w:b/>
                <w:sz w:val="16"/>
                <w:szCs w:val="16"/>
              </w:rPr>
              <w:t>First</w:t>
            </w:r>
            <w:proofErr w:type="spellEnd"/>
            <w:r w:rsidRPr="00EC7483">
              <w:rPr>
                <w:rFonts w:ascii="Verdana" w:hAnsi="Verdana"/>
                <w:b/>
                <w:sz w:val="16"/>
                <w:szCs w:val="16"/>
              </w:rPr>
              <w:t xml:space="preserve"> </w:t>
            </w:r>
            <w:proofErr w:type="spellStart"/>
            <w:r w:rsidRPr="00EC7483">
              <w:rPr>
                <w:rFonts w:ascii="Verdana" w:hAnsi="Verdana"/>
                <w:b/>
                <w:sz w:val="16"/>
                <w:szCs w:val="16"/>
              </w:rPr>
              <w:t>Section</w:t>
            </w:r>
            <w:proofErr w:type="spellEnd"/>
            <w:r w:rsidRPr="00EC7483">
              <w:rPr>
                <w:rFonts w:ascii="Verdana" w:hAnsi="Verdana"/>
                <w:b/>
                <w:sz w:val="16"/>
                <w:szCs w:val="16"/>
              </w:rPr>
              <w:t xml:space="preserve">. </w:t>
            </w:r>
          </w:p>
          <w:p w14:paraId="5AD5F1E8" w14:textId="77777777" w:rsidR="007D2A24" w:rsidRPr="00EC7483" w:rsidRDefault="007D2A24" w:rsidP="007D2A24">
            <w:pPr>
              <w:rPr>
                <w:rFonts w:ascii="Verdana" w:hAnsi="Verdana"/>
                <w:b/>
                <w:sz w:val="16"/>
                <w:szCs w:val="16"/>
              </w:rPr>
            </w:pPr>
            <w:r w:rsidRPr="00EC7483">
              <w:rPr>
                <w:rFonts w:ascii="Verdana" w:hAnsi="Verdana"/>
                <w:b/>
                <w:sz w:val="16"/>
                <w:szCs w:val="16"/>
              </w:rPr>
              <w:t xml:space="preserve">General </w:t>
            </w:r>
            <w:proofErr w:type="spellStart"/>
            <w:r w:rsidRPr="00EC7483">
              <w:rPr>
                <w:rFonts w:ascii="Verdana" w:hAnsi="Verdana"/>
                <w:b/>
                <w:sz w:val="16"/>
                <w:szCs w:val="16"/>
              </w:rPr>
              <w:t>Provisions</w:t>
            </w:r>
            <w:proofErr w:type="spellEnd"/>
          </w:p>
          <w:p w14:paraId="66A639C8" w14:textId="77777777" w:rsidR="007D2A24" w:rsidRPr="0065505D" w:rsidRDefault="007D2A24" w:rsidP="007D2A24">
            <w:pPr>
              <w:pStyle w:val="texto"/>
              <w:spacing w:after="0" w:line="240" w:lineRule="auto"/>
              <w:ind w:firstLine="0"/>
              <w:rPr>
                <w:rFonts w:ascii="Verdana" w:hAnsi="Verdana"/>
                <w:b/>
                <w:sz w:val="16"/>
                <w:szCs w:val="16"/>
                <w:lang w:val="en-US"/>
              </w:rPr>
            </w:pPr>
          </w:p>
        </w:tc>
      </w:tr>
      <w:tr w:rsidR="007D2A24" w:rsidRPr="007D2A24" w14:paraId="75FF056A" w14:textId="77777777" w:rsidTr="004D6BD9">
        <w:tc>
          <w:tcPr>
            <w:tcW w:w="4788" w:type="dxa"/>
          </w:tcPr>
          <w:p w14:paraId="5CAE4232" w14:textId="77777777" w:rsidR="007D2A24" w:rsidRPr="00EC7483" w:rsidRDefault="007D2A24" w:rsidP="007D2A24">
            <w:pPr>
              <w:rPr>
                <w:rFonts w:ascii="Verdana" w:hAnsi="Verdana"/>
                <w:b/>
                <w:sz w:val="16"/>
                <w:szCs w:val="16"/>
              </w:rPr>
            </w:pPr>
            <w:r w:rsidRPr="00EC7483">
              <w:rPr>
                <w:rFonts w:ascii="Verdana" w:hAnsi="Verdana"/>
                <w:b/>
                <w:sz w:val="16"/>
                <w:szCs w:val="16"/>
              </w:rPr>
              <w:t>Sección Segunda.</w:t>
            </w:r>
          </w:p>
          <w:p w14:paraId="242E6E1A" w14:textId="77777777" w:rsidR="007D2A24" w:rsidRPr="00EC7483" w:rsidRDefault="007D2A24" w:rsidP="007D2A24">
            <w:pPr>
              <w:rPr>
                <w:rFonts w:ascii="Verdana" w:hAnsi="Verdana"/>
                <w:b/>
                <w:sz w:val="16"/>
                <w:szCs w:val="16"/>
              </w:rPr>
            </w:pPr>
            <w:r w:rsidRPr="00EC7483">
              <w:rPr>
                <w:rFonts w:ascii="Verdana" w:hAnsi="Verdana"/>
                <w:b/>
                <w:sz w:val="16"/>
                <w:szCs w:val="16"/>
              </w:rPr>
              <w:t>Acceso a los Servicios</w:t>
            </w:r>
          </w:p>
          <w:p w14:paraId="287AF8CA" w14:textId="77777777" w:rsidR="007D2A24" w:rsidRPr="000B3363" w:rsidRDefault="007D2A24" w:rsidP="007D2A24">
            <w:pPr>
              <w:pStyle w:val="texto"/>
              <w:spacing w:after="0" w:line="240" w:lineRule="auto"/>
              <w:ind w:firstLine="0"/>
              <w:rPr>
                <w:rFonts w:ascii="Verdana" w:hAnsi="Verdana"/>
                <w:b/>
                <w:sz w:val="16"/>
                <w:szCs w:val="16"/>
              </w:rPr>
            </w:pPr>
          </w:p>
        </w:tc>
        <w:tc>
          <w:tcPr>
            <w:tcW w:w="4788" w:type="dxa"/>
          </w:tcPr>
          <w:p w14:paraId="2442B18A" w14:textId="77777777" w:rsidR="007D2A24" w:rsidRPr="007D2A24" w:rsidRDefault="007D2A24" w:rsidP="007D2A24">
            <w:pPr>
              <w:rPr>
                <w:rFonts w:ascii="Verdana" w:hAnsi="Verdana"/>
                <w:b/>
                <w:sz w:val="16"/>
                <w:szCs w:val="16"/>
                <w:lang w:val="en-US"/>
              </w:rPr>
            </w:pPr>
            <w:r w:rsidRPr="007D2A24">
              <w:rPr>
                <w:rFonts w:ascii="Verdana" w:hAnsi="Verdana"/>
                <w:b/>
                <w:sz w:val="16"/>
                <w:szCs w:val="16"/>
                <w:lang w:val="en-US"/>
              </w:rPr>
              <w:lastRenderedPageBreak/>
              <w:t xml:space="preserve">Second Section. </w:t>
            </w:r>
          </w:p>
          <w:p w14:paraId="10A71C8D" w14:textId="2DA1C9A9" w:rsidR="007D2A24" w:rsidRPr="0065505D" w:rsidRDefault="007D2A24" w:rsidP="007D2A24">
            <w:pPr>
              <w:pStyle w:val="texto"/>
              <w:spacing w:after="0" w:line="240" w:lineRule="auto"/>
              <w:ind w:firstLine="0"/>
              <w:rPr>
                <w:rFonts w:ascii="Verdana" w:hAnsi="Verdana"/>
                <w:b/>
                <w:sz w:val="16"/>
                <w:szCs w:val="16"/>
                <w:lang w:val="en-US"/>
              </w:rPr>
            </w:pPr>
            <w:r w:rsidRPr="007D2A24">
              <w:rPr>
                <w:rFonts w:ascii="Verdana" w:hAnsi="Verdana"/>
                <w:b/>
                <w:sz w:val="16"/>
                <w:szCs w:val="16"/>
                <w:lang w:val="en-US"/>
              </w:rPr>
              <w:t xml:space="preserve">Access to the Services </w:t>
            </w:r>
          </w:p>
        </w:tc>
      </w:tr>
      <w:tr w:rsidR="007D2A24" w:rsidRPr="007D2A24" w14:paraId="2013D608" w14:textId="77777777" w:rsidTr="004D6BD9">
        <w:tc>
          <w:tcPr>
            <w:tcW w:w="4788" w:type="dxa"/>
          </w:tcPr>
          <w:p w14:paraId="32C219A9" w14:textId="77777777" w:rsidR="007D2A24" w:rsidRPr="00EC7483" w:rsidRDefault="007D2A24" w:rsidP="007D2A24">
            <w:pPr>
              <w:rPr>
                <w:rFonts w:ascii="Verdana" w:hAnsi="Verdana"/>
                <w:b/>
                <w:sz w:val="16"/>
                <w:szCs w:val="16"/>
              </w:rPr>
            </w:pPr>
            <w:r w:rsidRPr="00EC7483">
              <w:rPr>
                <w:rFonts w:ascii="Verdana" w:hAnsi="Verdana"/>
                <w:b/>
                <w:sz w:val="16"/>
                <w:szCs w:val="16"/>
              </w:rPr>
              <w:lastRenderedPageBreak/>
              <w:t>Sección Tercera.</w:t>
            </w:r>
          </w:p>
          <w:p w14:paraId="2407B3BE" w14:textId="5B5F23E3" w:rsidR="007D2A24" w:rsidRPr="000B3363" w:rsidRDefault="007D2A24" w:rsidP="007D2A24">
            <w:pPr>
              <w:pStyle w:val="texto"/>
              <w:spacing w:after="0" w:line="240" w:lineRule="auto"/>
              <w:ind w:firstLine="0"/>
              <w:rPr>
                <w:rFonts w:ascii="Verdana" w:hAnsi="Verdana"/>
                <w:b/>
                <w:sz w:val="16"/>
                <w:szCs w:val="16"/>
              </w:rPr>
            </w:pPr>
            <w:r w:rsidRPr="00EC7483">
              <w:rPr>
                <w:rFonts w:ascii="Verdana" w:hAnsi="Verdana"/>
                <w:b/>
                <w:sz w:val="16"/>
                <w:szCs w:val="16"/>
              </w:rPr>
              <w:t>Obligaciones</w:t>
            </w:r>
          </w:p>
        </w:tc>
        <w:tc>
          <w:tcPr>
            <w:tcW w:w="4788" w:type="dxa"/>
          </w:tcPr>
          <w:p w14:paraId="6BF09DD8" w14:textId="77777777" w:rsidR="007D2A24" w:rsidRPr="00EC7483" w:rsidRDefault="007D2A24" w:rsidP="007D2A24">
            <w:pPr>
              <w:rPr>
                <w:rFonts w:ascii="Verdana" w:hAnsi="Verdana"/>
                <w:b/>
                <w:sz w:val="16"/>
                <w:szCs w:val="16"/>
              </w:rPr>
            </w:pPr>
            <w:proofErr w:type="spellStart"/>
            <w:r w:rsidRPr="00EC7483">
              <w:rPr>
                <w:rFonts w:ascii="Verdana" w:hAnsi="Verdana"/>
                <w:b/>
                <w:sz w:val="16"/>
                <w:szCs w:val="16"/>
              </w:rPr>
              <w:t>Third</w:t>
            </w:r>
            <w:proofErr w:type="spellEnd"/>
            <w:r w:rsidRPr="00EC7483">
              <w:rPr>
                <w:rFonts w:ascii="Verdana" w:hAnsi="Verdana"/>
                <w:b/>
                <w:sz w:val="16"/>
                <w:szCs w:val="16"/>
              </w:rPr>
              <w:t xml:space="preserve"> </w:t>
            </w:r>
            <w:proofErr w:type="spellStart"/>
            <w:r w:rsidRPr="00EC7483">
              <w:rPr>
                <w:rFonts w:ascii="Verdana" w:hAnsi="Verdana"/>
                <w:b/>
                <w:sz w:val="16"/>
                <w:szCs w:val="16"/>
              </w:rPr>
              <w:t>Section</w:t>
            </w:r>
            <w:proofErr w:type="spellEnd"/>
            <w:r w:rsidRPr="00EC7483">
              <w:rPr>
                <w:rFonts w:ascii="Verdana" w:hAnsi="Verdana"/>
                <w:b/>
                <w:sz w:val="16"/>
                <w:szCs w:val="16"/>
              </w:rPr>
              <w:t>.</w:t>
            </w:r>
          </w:p>
          <w:p w14:paraId="08E45445" w14:textId="77777777" w:rsidR="007D2A24" w:rsidRPr="00EC7483" w:rsidRDefault="007D2A24" w:rsidP="007D2A24">
            <w:pPr>
              <w:rPr>
                <w:rFonts w:ascii="Verdana" w:hAnsi="Verdana"/>
                <w:b/>
                <w:sz w:val="16"/>
                <w:szCs w:val="16"/>
              </w:rPr>
            </w:pPr>
            <w:proofErr w:type="spellStart"/>
            <w:r w:rsidRPr="00EC7483">
              <w:rPr>
                <w:rFonts w:ascii="Verdana" w:hAnsi="Verdana"/>
                <w:b/>
                <w:sz w:val="16"/>
                <w:szCs w:val="16"/>
              </w:rPr>
              <w:t>Obligations</w:t>
            </w:r>
            <w:proofErr w:type="spellEnd"/>
          </w:p>
          <w:p w14:paraId="56874FF9" w14:textId="77777777" w:rsidR="007D2A24" w:rsidRPr="0065505D" w:rsidRDefault="007D2A24" w:rsidP="007D2A24">
            <w:pPr>
              <w:pStyle w:val="texto"/>
              <w:spacing w:after="0" w:line="240" w:lineRule="auto"/>
              <w:ind w:firstLine="0"/>
              <w:rPr>
                <w:rFonts w:ascii="Verdana" w:hAnsi="Verdana"/>
                <w:b/>
                <w:sz w:val="16"/>
                <w:szCs w:val="16"/>
                <w:lang w:val="en-US"/>
              </w:rPr>
            </w:pPr>
          </w:p>
        </w:tc>
      </w:tr>
      <w:tr w:rsidR="007D2A24" w:rsidRPr="007D2A24" w14:paraId="6D2F2A4F" w14:textId="77777777" w:rsidTr="004D6BD9">
        <w:tc>
          <w:tcPr>
            <w:tcW w:w="4788" w:type="dxa"/>
          </w:tcPr>
          <w:p w14:paraId="3A8184A7" w14:textId="77777777" w:rsidR="007D2A24" w:rsidRPr="00EC7483" w:rsidRDefault="007D2A24" w:rsidP="007D2A24">
            <w:pPr>
              <w:rPr>
                <w:rFonts w:ascii="Verdana" w:hAnsi="Verdana"/>
                <w:b/>
                <w:sz w:val="16"/>
                <w:szCs w:val="16"/>
              </w:rPr>
            </w:pPr>
            <w:r w:rsidRPr="00EC7483">
              <w:rPr>
                <w:rFonts w:ascii="Verdana" w:hAnsi="Verdana"/>
                <w:b/>
                <w:sz w:val="16"/>
                <w:szCs w:val="16"/>
              </w:rPr>
              <w:t>Sección Cuarta.</w:t>
            </w:r>
          </w:p>
          <w:p w14:paraId="312D8A6B" w14:textId="15CACD3E" w:rsidR="007D2A24" w:rsidRPr="000B3363" w:rsidRDefault="007D2A24" w:rsidP="007D2A24">
            <w:pPr>
              <w:pStyle w:val="texto"/>
              <w:spacing w:after="0" w:line="240" w:lineRule="auto"/>
              <w:ind w:firstLine="0"/>
              <w:rPr>
                <w:rFonts w:ascii="Verdana" w:hAnsi="Verdana"/>
                <w:b/>
                <w:sz w:val="16"/>
                <w:szCs w:val="16"/>
              </w:rPr>
            </w:pPr>
            <w:r w:rsidRPr="00EC7483">
              <w:rPr>
                <w:rFonts w:ascii="Verdana" w:hAnsi="Verdana"/>
                <w:b/>
                <w:sz w:val="16"/>
                <w:szCs w:val="16"/>
              </w:rPr>
              <w:t>Suspensión del Servicio</w:t>
            </w:r>
          </w:p>
        </w:tc>
        <w:tc>
          <w:tcPr>
            <w:tcW w:w="4788" w:type="dxa"/>
          </w:tcPr>
          <w:p w14:paraId="20307D72" w14:textId="77777777" w:rsidR="007D2A24" w:rsidRPr="007D2A24" w:rsidRDefault="007D2A24" w:rsidP="007D2A24">
            <w:pPr>
              <w:rPr>
                <w:rFonts w:ascii="Verdana" w:hAnsi="Verdana"/>
                <w:b/>
                <w:sz w:val="16"/>
                <w:szCs w:val="16"/>
                <w:lang w:val="en-US"/>
              </w:rPr>
            </w:pPr>
            <w:r w:rsidRPr="007D2A24">
              <w:rPr>
                <w:rFonts w:ascii="Verdana" w:hAnsi="Verdana"/>
                <w:b/>
                <w:sz w:val="16"/>
                <w:szCs w:val="16"/>
                <w:lang w:val="en-US"/>
              </w:rPr>
              <w:t>Fourth Section.</w:t>
            </w:r>
          </w:p>
          <w:p w14:paraId="7F49418C" w14:textId="77777777" w:rsidR="007D2A24" w:rsidRPr="007D2A24" w:rsidRDefault="007D2A24" w:rsidP="007D2A24">
            <w:pPr>
              <w:rPr>
                <w:rFonts w:ascii="Verdana" w:hAnsi="Verdana"/>
                <w:b/>
                <w:sz w:val="16"/>
                <w:szCs w:val="16"/>
                <w:lang w:val="en-US"/>
              </w:rPr>
            </w:pPr>
            <w:r w:rsidRPr="007D2A24">
              <w:rPr>
                <w:rFonts w:ascii="Verdana" w:hAnsi="Verdana"/>
                <w:b/>
                <w:sz w:val="16"/>
                <w:szCs w:val="16"/>
                <w:lang w:val="en-US"/>
              </w:rPr>
              <w:t>Suspension of the Service</w:t>
            </w:r>
          </w:p>
          <w:p w14:paraId="3B23F307" w14:textId="77777777" w:rsidR="007D2A24" w:rsidRPr="0065505D" w:rsidRDefault="007D2A24" w:rsidP="007D2A24">
            <w:pPr>
              <w:pStyle w:val="texto"/>
              <w:spacing w:after="0" w:line="240" w:lineRule="auto"/>
              <w:ind w:firstLine="0"/>
              <w:rPr>
                <w:rFonts w:ascii="Verdana" w:hAnsi="Verdana"/>
                <w:b/>
                <w:sz w:val="16"/>
                <w:szCs w:val="16"/>
                <w:lang w:val="en-US"/>
              </w:rPr>
            </w:pPr>
          </w:p>
        </w:tc>
      </w:tr>
      <w:tr w:rsidR="007D2A24" w:rsidRPr="007D2A24" w14:paraId="3CE4953C" w14:textId="77777777" w:rsidTr="004D6BD9">
        <w:tc>
          <w:tcPr>
            <w:tcW w:w="4788" w:type="dxa"/>
          </w:tcPr>
          <w:p w14:paraId="38648E79" w14:textId="77777777" w:rsidR="007D2A24" w:rsidRPr="00EC7483" w:rsidRDefault="007D2A24" w:rsidP="007D2A24">
            <w:pPr>
              <w:rPr>
                <w:rFonts w:ascii="Verdana" w:hAnsi="Verdana"/>
                <w:b/>
                <w:sz w:val="16"/>
                <w:szCs w:val="16"/>
              </w:rPr>
            </w:pPr>
            <w:r w:rsidRPr="00EC7483">
              <w:rPr>
                <w:rFonts w:ascii="Verdana" w:hAnsi="Verdana"/>
                <w:b/>
                <w:sz w:val="16"/>
                <w:szCs w:val="16"/>
              </w:rPr>
              <w:t>CAPITULO VI.</w:t>
            </w:r>
          </w:p>
          <w:p w14:paraId="4C1DB612" w14:textId="04BA801E" w:rsidR="007D2A24" w:rsidRPr="000B3363" w:rsidRDefault="007D2A24" w:rsidP="007D2A24">
            <w:pPr>
              <w:pStyle w:val="texto"/>
              <w:spacing w:after="0" w:line="240" w:lineRule="auto"/>
              <w:ind w:firstLine="0"/>
              <w:rPr>
                <w:rFonts w:ascii="Verdana" w:hAnsi="Verdana"/>
                <w:b/>
                <w:sz w:val="16"/>
                <w:szCs w:val="16"/>
              </w:rPr>
            </w:pPr>
            <w:r w:rsidRPr="00EC7483">
              <w:rPr>
                <w:rFonts w:ascii="Verdana" w:hAnsi="Verdana"/>
                <w:b/>
                <w:sz w:val="16"/>
                <w:szCs w:val="16"/>
              </w:rPr>
              <w:t>TARIFAS</w:t>
            </w:r>
          </w:p>
        </w:tc>
        <w:tc>
          <w:tcPr>
            <w:tcW w:w="4788" w:type="dxa"/>
          </w:tcPr>
          <w:p w14:paraId="01D1AF4E" w14:textId="77777777" w:rsidR="007D2A24" w:rsidRPr="00EC7483" w:rsidRDefault="007D2A24" w:rsidP="007D2A24">
            <w:pPr>
              <w:rPr>
                <w:rFonts w:ascii="Verdana" w:hAnsi="Verdana"/>
                <w:b/>
                <w:sz w:val="16"/>
                <w:szCs w:val="16"/>
              </w:rPr>
            </w:pPr>
            <w:r w:rsidRPr="00EC7483">
              <w:rPr>
                <w:rFonts w:ascii="Verdana" w:hAnsi="Verdana"/>
                <w:b/>
                <w:sz w:val="16"/>
                <w:szCs w:val="16"/>
              </w:rPr>
              <w:t>CHAPTER VI.</w:t>
            </w:r>
          </w:p>
          <w:p w14:paraId="643F03D9" w14:textId="77777777" w:rsidR="007D2A24" w:rsidRPr="00EC7483" w:rsidRDefault="007D2A24" w:rsidP="007D2A24">
            <w:pPr>
              <w:rPr>
                <w:rFonts w:ascii="Verdana" w:hAnsi="Verdana"/>
                <w:b/>
                <w:sz w:val="16"/>
                <w:szCs w:val="16"/>
              </w:rPr>
            </w:pPr>
            <w:r w:rsidRPr="00EC7483">
              <w:rPr>
                <w:rFonts w:ascii="Verdana" w:hAnsi="Verdana"/>
                <w:b/>
                <w:sz w:val="16"/>
                <w:szCs w:val="16"/>
              </w:rPr>
              <w:t>FEES</w:t>
            </w:r>
          </w:p>
          <w:p w14:paraId="2ADEB578" w14:textId="77777777" w:rsidR="007D2A24" w:rsidRPr="0065505D" w:rsidRDefault="007D2A24" w:rsidP="007D2A24">
            <w:pPr>
              <w:pStyle w:val="texto"/>
              <w:spacing w:after="0" w:line="240" w:lineRule="auto"/>
              <w:ind w:firstLine="0"/>
              <w:rPr>
                <w:rFonts w:ascii="Verdana" w:hAnsi="Verdana"/>
                <w:b/>
                <w:sz w:val="16"/>
                <w:szCs w:val="16"/>
                <w:lang w:val="en-US"/>
              </w:rPr>
            </w:pPr>
          </w:p>
        </w:tc>
      </w:tr>
      <w:tr w:rsidR="007D2A24" w:rsidRPr="007D2A24" w14:paraId="03828F44" w14:textId="77777777" w:rsidTr="004D6BD9">
        <w:tc>
          <w:tcPr>
            <w:tcW w:w="4788" w:type="dxa"/>
          </w:tcPr>
          <w:p w14:paraId="608384BB" w14:textId="77777777" w:rsidR="007D2A24" w:rsidRPr="00EC7483" w:rsidRDefault="007D2A24" w:rsidP="007D2A24">
            <w:pPr>
              <w:rPr>
                <w:rFonts w:ascii="Verdana" w:hAnsi="Verdana"/>
                <w:b/>
                <w:sz w:val="16"/>
                <w:szCs w:val="16"/>
              </w:rPr>
            </w:pPr>
            <w:r w:rsidRPr="00EC7483">
              <w:rPr>
                <w:rFonts w:ascii="Verdana" w:hAnsi="Verdana"/>
                <w:b/>
                <w:sz w:val="16"/>
                <w:szCs w:val="16"/>
              </w:rPr>
              <w:t>CAPITULO VII.</w:t>
            </w:r>
          </w:p>
          <w:p w14:paraId="3087F62A" w14:textId="77777777" w:rsidR="007D2A24" w:rsidRPr="00EC7483" w:rsidRDefault="007D2A24" w:rsidP="007D2A24">
            <w:pPr>
              <w:rPr>
                <w:rFonts w:ascii="Verdana" w:hAnsi="Verdana"/>
                <w:b/>
                <w:sz w:val="16"/>
                <w:szCs w:val="16"/>
              </w:rPr>
            </w:pPr>
            <w:r w:rsidRPr="00EC7483">
              <w:rPr>
                <w:rFonts w:ascii="Verdana" w:hAnsi="Verdana"/>
                <w:b/>
                <w:sz w:val="16"/>
                <w:szCs w:val="16"/>
              </w:rPr>
              <w:t>PRECIO DE VENTA AL USUARIO FINAL</w:t>
            </w:r>
          </w:p>
          <w:p w14:paraId="18E2E087" w14:textId="77777777" w:rsidR="007D2A24" w:rsidRPr="000B3363" w:rsidRDefault="007D2A24" w:rsidP="007D2A24">
            <w:pPr>
              <w:pStyle w:val="texto"/>
              <w:spacing w:after="0" w:line="240" w:lineRule="auto"/>
              <w:ind w:firstLine="0"/>
              <w:rPr>
                <w:rFonts w:ascii="Verdana" w:hAnsi="Verdana"/>
                <w:b/>
                <w:sz w:val="16"/>
                <w:szCs w:val="16"/>
              </w:rPr>
            </w:pPr>
          </w:p>
        </w:tc>
        <w:tc>
          <w:tcPr>
            <w:tcW w:w="4788" w:type="dxa"/>
          </w:tcPr>
          <w:p w14:paraId="6AFB893D" w14:textId="77777777" w:rsidR="007D2A24" w:rsidRPr="007D2A24" w:rsidRDefault="007D2A24" w:rsidP="007D2A24">
            <w:pPr>
              <w:rPr>
                <w:rFonts w:ascii="Verdana" w:hAnsi="Verdana"/>
                <w:b/>
                <w:sz w:val="16"/>
                <w:szCs w:val="16"/>
                <w:lang w:val="en-US"/>
              </w:rPr>
            </w:pPr>
            <w:r w:rsidRPr="007D2A24">
              <w:rPr>
                <w:rFonts w:ascii="Verdana" w:hAnsi="Verdana"/>
                <w:b/>
                <w:sz w:val="16"/>
                <w:szCs w:val="16"/>
                <w:lang w:val="en-US"/>
              </w:rPr>
              <w:t xml:space="preserve">CHAPTER VII. </w:t>
            </w:r>
          </w:p>
          <w:p w14:paraId="4ECCDD26" w14:textId="77777777" w:rsidR="007D2A24" w:rsidRPr="007D2A24" w:rsidRDefault="007D2A24" w:rsidP="007D2A24">
            <w:pPr>
              <w:rPr>
                <w:rFonts w:ascii="Verdana" w:hAnsi="Verdana"/>
                <w:b/>
                <w:sz w:val="16"/>
                <w:szCs w:val="16"/>
                <w:lang w:val="en-US"/>
              </w:rPr>
            </w:pPr>
            <w:r w:rsidRPr="007D2A24">
              <w:rPr>
                <w:rFonts w:ascii="Verdana" w:hAnsi="Verdana"/>
                <w:b/>
                <w:sz w:val="16"/>
                <w:szCs w:val="16"/>
                <w:lang w:val="en-US"/>
              </w:rPr>
              <w:t>SALE PRICE TO THE END USER</w:t>
            </w:r>
          </w:p>
          <w:p w14:paraId="52CC526A" w14:textId="77777777" w:rsidR="007D2A24" w:rsidRPr="0065505D" w:rsidRDefault="007D2A24" w:rsidP="007D2A24">
            <w:pPr>
              <w:pStyle w:val="texto"/>
              <w:spacing w:after="0" w:line="240" w:lineRule="auto"/>
              <w:ind w:firstLine="0"/>
              <w:rPr>
                <w:rFonts w:ascii="Verdana" w:hAnsi="Verdana"/>
                <w:b/>
                <w:sz w:val="16"/>
                <w:szCs w:val="16"/>
                <w:lang w:val="en-US"/>
              </w:rPr>
            </w:pPr>
          </w:p>
        </w:tc>
      </w:tr>
      <w:tr w:rsidR="007D2A24" w:rsidRPr="007D2A24" w14:paraId="08E2CB45" w14:textId="77777777" w:rsidTr="004D6BD9">
        <w:tc>
          <w:tcPr>
            <w:tcW w:w="4788" w:type="dxa"/>
          </w:tcPr>
          <w:p w14:paraId="244CDB8A" w14:textId="77777777" w:rsidR="007D2A24" w:rsidRPr="00EC7483" w:rsidRDefault="007D2A24" w:rsidP="007D2A24">
            <w:pPr>
              <w:rPr>
                <w:rFonts w:ascii="Verdana" w:hAnsi="Verdana"/>
                <w:b/>
                <w:sz w:val="16"/>
                <w:szCs w:val="16"/>
              </w:rPr>
            </w:pPr>
            <w:r w:rsidRPr="00EC7483">
              <w:rPr>
                <w:rFonts w:ascii="Verdana" w:hAnsi="Verdana"/>
                <w:b/>
                <w:sz w:val="16"/>
                <w:szCs w:val="16"/>
              </w:rPr>
              <w:t>CAPITULO VIII.</w:t>
            </w:r>
          </w:p>
          <w:p w14:paraId="338F03B7" w14:textId="77777777" w:rsidR="007D2A24" w:rsidRPr="00EC7483" w:rsidRDefault="007D2A24" w:rsidP="007D2A24">
            <w:pPr>
              <w:rPr>
                <w:rFonts w:ascii="Verdana" w:hAnsi="Verdana"/>
                <w:b/>
                <w:sz w:val="16"/>
                <w:szCs w:val="16"/>
              </w:rPr>
            </w:pPr>
            <w:r w:rsidRPr="00EC7483">
              <w:rPr>
                <w:rFonts w:ascii="Verdana" w:hAnsi="Verdana"/>
                <w:b/>
                <w:sz w:val="16"/>
                <w:szCs w:val="16"/>
              </w:rPr>
              <w:t>TRANSPORTE Y ALMACENAMIENTO PARA USOS PROPIOS</w:t>
            </w:r>
          </w:p>
          <w:p w14:paraId="5083AB78" w14:textId="77777777" w:rsidR="007D2A24" w:rsidRPr="000B3363" w:rsidRDefault="007D2A24" w:rsidP="007D2A24">
            <w:pPr>
              <w:pStyle w:val="texto"/>
              <w:spacing w:after="0" w:line="240" w:lineRule="auto"/>
              <w:ind w:firstLine="0"/>
              <w:rPr>
                <w:rFonts w:ascii="Verdana" w:hAnsi="Verdana"/>
                <w:b/>
                <w:sz w:val="16"/>
                <w:szCs w:val="16"/>
              </w:rPr>
            </w:pPr>
          </w:p>
        </w:tc>
        <w:tc>
          <w:tcPr>
            <w:tcW w:w="4788" w:type="dxa"/>
          </w:tcPr>
          <w:p w14:paraId="108E615E" w14:textId="77777777" w:rsidR="007D2A24" w:rsidRPr="007D2A24" w:rsidRDefault="007D2A24" w:rsidP="007D2A24">
            <w:pPr>
              <w:rPr>
                <w:rFonts w:ascii="Verdana" w:hAnsi="Verdana"/>
                <w:b/>
                <w:sz w:val="16"/>
                <w:szCs w:val="16"/>
                <w:lang w:val="en-US"/>
              </w:rPr>
            </w:pPr>
            <w:r w:rsidRPr="007D2A24">
              <w:rPr>
                <w:rFonts w:ascii="Verdana" w:hAnsi="Verdana"/>
                <w:b/>
                <w:sz w:val="16"/>
                <w:szCs w:val="16"/>
                <w:lang w:val="en-US"/>
              </w:rPr>
              <w:t>CHAPTER VIII.</w:t>
            </w:r>
          </w:p>
          <w:p w14:paraId="413A1D7A" w14:textId="77777777" w:rsidR="007D2A24" w:rsidRPr="007D2A24" w:rsidRDefault="007D2A24" w:rsidP="007D2A24">
            <w:pPr>
              <w:rPr>
                <w:rFonts w:ascii="Verdana" w:hAnsi="Verdana"/>
                <w:b/>
                <w:sz w:val="16"/>
                <w:szCs w:val="16"/>
                <w:lang w:val="en-US"/>
              </w:rPr>
            </w:pPr>
            <w:r w:rsidRPr="007D2A24">
              <w:rPr>
                <w:rFonts w:ascii="Verdana" w:hAnsi="Verdana"/>
                <w:b/>
                <w:sz w:val="16"/>
                <w:szCs w:val="16"/>
                <w:lang w:val="en-US"/>
              </w:rPr>
              <w:t>TRANSPORT AND STORAGE FOR THEIR OWN USES</w:t>
            </w:r>
          </w:p>
          <w:p w14:paraId="6655E944" w14:textId="77777777" w:rsidR="007D2A24" w:rsidRPr="0065505D" w:rsidRDefault="007D2A24" w:rsidP="007D2A24">
            <w:pPr>
              <w:pStyle w:val="texto"/>
              <w:spacing w:after="0" w:line="240" w:lineRule="auto"/>
              <w:ind w:firstLine="0"/>
              <w:rPr>
                <w:rFonts w:ascii="Verdana" w:hAnsi="Verdana"/>
                <w:b/>
                <w:sz w:val="16"/>
                <w:szCs w:val="16"/>
                <w:lang w:val="en-US"/>
              </w:rPr>
            </w:pPr>
          </w:p>
        </w:tc>
      </w:tr>
      <w:tr w:rsidR="007D2A24" w:rsidRPr="007D2A24" w14:paraId="3DAFA9F6" w14:textId="77777777" w:rsidTr="004D6BD9">
        <w:tc>
          <w:tcPr>
            <w:tcW w:w="4788" w:type="dxa"/>
          </w:tcPr>
          <w:p w14:paraId="6D89B25A" w14:textId="77777777" w:rsidR="007D2A24" w:rsidRPr="00EC7483" w:rsidRDefault="007D2A24" w:rsidP="007D2A24">
            <w:pPr>
              <w:rPr>
                <w:rFonts w:ascii="Verdana" w:hAnsi="Verdana"/>
                <w:b/>
                <w:sz w:val="16"/>
                <w:szCs w:val="16"/>
              </w:rPr>
            </w:pPr>
            <w:r w:rsidRPr="00EC7483">
              <w:rPr>
                <w:rFonts w:ascii="Verdana" w:hAnsi="Verdana"/>
                <w:b/>
                <w:sz w:val="16"/>
                <w:szCs w:val="16"/>
              </w:rPr>
              <w:t>Sección Primera.</w:t>
            </w:r>
          </w:p>
          <w:p w14:paraId="139C2C6B" w14:textId="568C0926" w:rsidR="007D2A24" w:rsidRPr="000B3363" w:rsidRDefault="007D2A24" w:rsidP="007D2A24">
            <w:pPr>
              <w:pStyle w:val="texto"/>
              <w:spacing w:after="0" w:line="240" w:lineRule="auto"/>
              <w:ind w:firstLine="0"/>
              <w:rPr>
                <w:rFonts w:ascii="Verdana" w:hAnsi="Verdana"/>
                <w:b/>
                <w:sz w:val="16"/>
                <w:szCs w:val="16"/>
              </w:rPr>
            </w:pPr>
            <w:r w:rsidRPr="00EC7483">
              <w:rPr>
                <w:rFonts w:ascii="Verdana" w:hAnsi="Verdana"/>
                <w:b/>
                <w:sz w:val="16"/>
                <w:szCs w:val="16"/>
              </w:rPr>
              <w:t>Disposiciones Generales</w:t>
            </w:r>
          </w:p>
        </w:tc>
        <w:tc>
          <w:tcPr>
            <w:tcW w:w="4788" w:type="dxa"/>
          </w:tcPr>
          <w:p w14:paraId="5547EA91" w14:textId="77777777" w:rsidR="007D2A24" w:rsidRPr="00EC7483" w:rsidRDefault="007D2A24" w:rsidP="007D2A24">
            <w:pPr>
              <w:rPr>
                <w:rFonts w:ascii="Verdana" w:hAnsi="Verdana"/>
                <w:b/>
                <w:sz w:val="16"/>
                <w:szCs w:val="16"/>
              </w:rPr>
            </w:pPr>
            <w:proofErr w:type="spellStart"/>
            <w:r w:rsidRPr="00EC7483">
              <w:rPr>
                <w:rFonts w:ascii="Verdana" w:hAnsi="Verdana"/>
                <w:b/>
                <w:sz w:val="16"/>
                <w:szCs w:val="16"/>
              </w:rPr>
              <w:t>First</w:t>
            </w:r>
            <w:proofErr w:type="spellEnd"/>
            <w:r w:rsidRPr="00EC7483">
              <w:rPr>
                <w:rFonts w:ascii="Verdana" w:hAnsi="Verdana"/>
                <w:b/>
                <w:sz w:val="16"/>
                <w:szCs w:val="16"/>
              </w:rPr>
              <w:t xml:space="preserve"> </w:t>
            </w:r>
            <w:proofErr w:type="spellStart"/>
            <w:r w:rsidRPr="00EC7483">
              <w:rPr>
                <w:rFonts w:ascii="Verdana" w:hAnsi="Verdana"/>
                <w:b/>
                <w:sz w:val="16"/>
                <w:szCs w:val="16"/>
              </w:rPr>
              <w:t>Section</w:t>
            </w:r>
            <w:proofErr w:type="spellEnd"/>
            <w:r w:rsidRPr="00EC7483">
              <w:rPr>
                <w:rFonts w:ascii="Verdana" w:hAnsi="Verdana"/>
                <w:b/>
                <w:sz w:val="16"/>
                <w:szCs w:val="16"/>
              </w:rPr>
              <w:t xml:space="preserve">. </w:t>
            </w:r>
          </w:p>
          <w:p w14:paraId="42FEAEDE" w14:textId="77777777" w:rsidR="007D2A24" w:rsidRPr="00EC7483" w:rsidRDefault="007D2A24" w:rsidP="007D2A24">
            <w:pPr>
              <w:rPr>
                <w:rFonts w:ascii="Verdana" w:hAnsi="Verdana"/>
                <w:b/>
                <w:sz w:val="16"/>
                <w:szCs w:val="16"/>
              </w:rPr>
            </w:pPr>
            <w:r w:rsidRPr="00EC7483">
              <w:rPr>
                <w:rFonts w:ascii="Verdana" w:hAnsi="Verdana"/>
                <w:b/>
                <w:sz w:val="16"/>
                <w:szCs w:val="16"/>
              </w:rPr>
              <w:t xml:space="preserve">General </w:t>
            </w:r>
            <w:proofErr w:type="spellStart"/>
            <w:r w:rsidRPr="00EC7483">
              <w:rPr>
                <w:rFonts w:ascii="Verdana" w:hAnsi="Verdana"/>
                <w:b/>
                <w:sz w:val="16"/>
                <w:szCs w:val="16"/>
              </w:rPr>
              <w:t>Provisions</w:t>
            </w:r>
            <w:proofErr w:type="spellEnd"/>
          </w:p>
          <w:p w14:paraId="6960B293" w14:textId="77777777" w:rsidR="007D2A24" w:rsidRPr="0065505D" w:rsidRDefault="007D2A24" w:rsidP="007D2A24">
            <w:pPr>
              <w:pStyle w:val="texto"/>
              <w:spacing w:after="0" w:line="240" w:lineRule="auto"/>
              <w:ind w:firstLine="0"/>
              <w:rPr>
                <w:rFonts w:ascii="Verdana" w:hAnsi="Verdana"/>
                <w:b/>
                <w:sz w:val="16"/>
                <w:szCs w:val="16"/>
                <w:lang w:val="en-US"/>
              </w:rPr>
            </w:pPr>
          </w:p>
        </w:tc>
      </w:tr>
      <w:tr w:rsidR="007D2A24" w:rsidRPr="007D2A24" w14:paraId="390C8D0B" w14:textId="77777777" w:rsidTr="004D6BD9">
        <w:tc>
          <w:tcPr>
            <w:tcW w:w="4788" w:type="dxa"/>
          </w:tcPr>
          <w:p w14:paraId="3F874D98" w14:textId="77777777" w:rsidR="007D2A24" w:rsidRPr="00EC7483" w:rsidRDefault="007D2A24" w:rsidP="007D2A24">
            <w:pPr>
              <w:rPr>
                <w:rFonts w:ascii="Verdana" w:hAnsi="Verdana"/>
                <w:b/>
                <w:sz w:val="16"/>
                <w:szCs w:val="16"/>
              </w:rPr>
            </w:pPr>
            <w:r w:rsidRPr="00EC7483">
              <w:rPr>
                <w:rFonts w:ascii="Verdana" w:hAnsi="Verdana"/>
                <w:b/>
                <w:sz w:val="16"/>
                <w:szCs w:val="16"/>
              </w:rPr>
              <w:t>Sección Segunda.</w:t>
            </w:r>
          </w:p>
          <w:p w14:paraId="23B5D6F3" w14:textId="44B89CFB" w:rsidR="007D2A24" w:rsidRPr="000B3363" w:rsidRDefault="007D2A24" w:rsidP="007D2A24">
            <w:pPr>
              <w:pStyle w:val="texto"/>
              <w:spacing w:after="0" w:line="240" w:lineRule="auto"/>
              <w:ind w:firstLine="0"/>
              <w:rPr>
                <w:rFonts w:ascii="Verdana" w:hAnsi="Verdana"/>
                <w:b/>
                <w:sz w:val="16"/>
                <w:szCs w:val="16"/>
              </w:rPr>
            </w:pPr>
            <w:r w:rsidRPr="00EC7483">
              <w:rPr>
                <w:rFonts w:ascii="Verdana" w:hAnsi="Verdana"/>
                <w:b/>
                <w:sz w:val="16"/>
                <w:szCs w:val="16"/>
              </w:rPr>
              <w:t>Transporte para Usos Propios</w:t>
            </w:r>
          </w:p>
        </w:tc>
        <w:tc>
          <w:tcPr>
            <w:tcW w:w="4788" w:type="dxa"/>
          </w:tcPr>
          <w:p w14:paraId="796B1E13" w14:textId="77777777" w:rsidR="007D2A24" w:rsidRPr="007D2A24" w:rsidRDefault="007D2A24" w:rsidP="007D2A24">
            <w:pPr>
              <w:rPr>
                <w:rFonts w:ascii="Verdana" w:hAnsi="Verdana"/>
                <w:b/>
                <w:sz w:val="16"/>
                <w:szCs w:val="16"/>
                <w:lang w:val="en-US"/>
              </w:rPr>
            </w:pPr>
            <w:r w:rsidRPr="007D2A24">
              <w:rPr>
                <w:rFonts w:ascii="Verdana" w:hAnsi="Verdana"/>
                <w:b/>
                <w:sz w:val="16"/>
                <w:szCs w:val="16"/>
                <w:lang w:val="en-US"/>
              </w:rPr>
              <w:t>Second Section.</w:t>
            </w:r>
          </w:p>
          <w:p w14:paraId="1D6DB764" w14:textId="77777777" w:rsidR="007D2A24" w:rsidRPr="007D2A24" w:rsidRDefault="007D2A24" w:rsidP="007D2A24">
            <w:pPr>
              <w:rPr>
                <w:rFonts w:ascii="Verdana" w:hAnsi="Verdana"/>
                <w:b/>
                <w:sz w:val="16"/>
                <w:szCs w:val="16"/>
                <w:lang w:val="en-US"/>
              </w:rPr>
            </w:pPr>
            <w:r w:rsidRPr="007D2A24">
              <w:rPr>
                <w:rFonts w:ascii="Verdana" w:hAnsi="Verdana"/>
                <w:b/>
                <w:sz w:val="16"/>
                <w:szCs w:val="16"/>
                <w:lang w:val="en-US"/>
              </w:rPr>
              <w:t>Transport for their Own Uses</w:t>
            </w:r>
          </w:p>
          <w:p w14:paraId="1203DB9B" w14:textId="77777777" w:rsidR="007D2A24" w:rsidRPr="0065505D" w:rsidRDefault="007D2A24" w:rsidP="007D2A24">
            <w:pPr>
              <w:pStyle w:val="texto"/>
              <w:spacing w:after="0" w:line="240" w:lineRule="auto"/>
              <w:ind w:firstLine="0"/>
              <w:rPr>
                <w:rFonts w:ascii="Verdana" w:hAnsi="Verdana"/>
                <w:b/>
                <w:sz w:val="16"/>
                <w:szCs w:val="16"/>
                <w:lang w:val="en-US"/>
              </w:rPr>
            </w:pPr>
          </w:p>
        </w:tc>
      </w:tr>
      <w:tr w:rsidR="007D2A24" w:rsidRPr="007D2A24" w14:paraId="11DBCDCA" w14:textId="77777777" w:rsidTr="004D6BD9">
        <w:tc>
          <w:tcPr>
            <w:tcW w:w="4788" w:type="dxa"/>
          </w:tcPr>
          <w:p w14:paraId="15212DCE" w14:textId="77777777" w:rsidR="007D2A24" w:rsidRPr="00EC7483" w:rsidRDefault="007D2A24" w:rsidP="007D2A24">
            <w:pPr>
              <w:rPr>
                <w:rFonts w:ascii="Verdana" w:hAnsi="Verdana"/>
                <w:b/>
                <w:sz w:val="16"/>
                <w:szCs w:val="16"/>
              </w:rPr>
            </w:pPr>
            <w:r w:rsidRPr="00EC7483">
              <w:rPr>
                <w:rFonts w:ascii="Verdana" w:hAnsi="Verdana"/>
                <w:b/>
                <w:sz w:val="16"/>
                <w:szCs w:val="16"/>
              </w:rPr>
              <w:t>Sección Tercera.</w:t>
            </w:r>
          </w:p>
          <w:p w14:paraId="4643AF87" w14:textId="34E6ED56" w:rsidR="007D2A24" w:rsidRPr="000B3363" w:rsidRDefault="007D2A24" w:rsidP="007D2A24">
            <w:pPr>
              <w:pStyle w:val="texto"/>
              <w:spacing w:after="0" w:line="240" w:lineRule="auto"/>
              <w:ind w:firstLine="0"/>
              <w:rPr>
                <w:rFonts w:ascii="Verdana" w:hAnsi="Verdana"/>
                <w:b/>
                <w:sz w:val="16"/>
                <w:szCs w:val="16"/>
              </w:rPr>
            </w:pPr>
            <w:r w:rsidRPr="00EC7483">
              <w:rPr>
                <w:rFonts w:ascii="Verdana" w:hAnsi="Verdana"/>
                <w:b/>
                <w:sz w:val="16"/>
                <w:szCs w:val="16"/>
              </w:rPr>
              <w:t>Almacenamiento para Usos Propios</w:t>
            </w:r>
          </w:p>
        </w:tc>
        <w:tc>
          <w:tcPr>
            <w:tcW w:w="4788" w:type="dxa"/>
          </w:tcPr>
          <w:p w14:paraId="1A2BCA3F" w14:textId="77777777" w:rsidR="007D2A24" w:rsidRPr="007D2A24" w:rsidRDefault="007D2A24" w:rsidP="007D2A24">
            <w:pPr>
              <w:rPr>
                <w:rFonts w:ascii="Verdana" w:hAnsi="Verdana"/>
                <w:b/>
                <w:sz w:val="16"/>
                <w:szCs w:val="16"/>
                <w:lang w:val="en-US"/>
              </w:rPr>
            </w:pPr>
            <w:r w:rsidRPr="007D2A24">
              <w:rPr>
                <w:rFonts w:ascii="Verdana" w:hAnsi="Verdana"/>
                <w:b/>
                <w:sz w:val="16"/>
                <w:szCs w:val="16"/>
                <w:lang w:val="en-US"/>
              </w:rPr>
              <w:t>Third Section.</w:t>
            </w:r>
          </w:p>
          <w:p w14:paraId="1CFA89BD" w14:textId="77777777" w:rsidR="007D2A24" w:rsidRPr="007D2A24" w:rsidRDefault="007D2A24" w:rsidP="007D2A24">
            <w:pPr>
              <w:rPr>
                <w:rFonts w:ascii="Verdana" w:hAnsi="Verdana"/>
                <w:b/>
                <w:sz w:val="16"/>
                <w:szCs w:val="16"/>
                <w:lang w:val="en-US"/>
              </w:rPr>
            </w:pPr>
            <w:r w:rsidRPr="007D2A24">
              <w:rPr>
                <w:rFonts w:ascii="Verdana" w:hAnsi="Verdana"/>
                <w:b/>
                <w:sz w:val="16"/>
                <w:szCs w:val="16"/>
                <w:lang w:val="en-US"/>
              </w:rPr>
              <w:t>Storage for their Own Uses</w:t>
            </w:r>
          </w:p>
          <w:p w14:paraId="2DB19CDE" w14:textId="77777777" w:rsidR="007D2A24" w:rsidRPr="0065505D" w:rsidRDefault="007D2A24" w:rsidP="007D2A24">
            <w:pPr>
              <w:pStyle w:val="texto"/>
              <w:spacing w:after="0" w:line="240" w:lineRule="auto"/>
              <w:ind w:firstLine="0"/>
              <w:rPr>
                <w:rFonts w:ascii="Verdana" w:hAnsi="Verdana"/>
                <w:b/>
                <w:sz w:val="16"/>
                <w:szCs w:val="16"/>
                <w:lang w:val="en-US"/>
              </w:rPr>
            </w:pPr>
          </w:p>
        </w:tc>
      </w:tr>
      <w:tr w:rsidR="007D2A24" w:rsidRPr="007D2A24" w14:paraId="1E13B69D" w14:textId="77777777" w:rsidTr="004D6BD9">
        <w:tc>
          <w:tcPr>
            <w:tcW w:w="4788" w:type="dxa"/>
          </w:tcPr>
          <w:p w14:paraId="79F4D661" w14:textId="77777777" w:rsidR="007D2A24" w:rsidRDefault="007D2A24" w:rsidP="007D2A24">
            <w:pPr>
              <w:pStyle w:val="texto"/>
              <w:spacing w:after="0" w:line="240" w:lineRule="auto"/>
              <w:ind w:firstLine="0"/>
              <w:rPr>
                <w:rFonts w:ascii="Verdana" w:hAnsi="Verdana"/>
                <w:b/>
                <w:sz w:val="16"/>
                <w:szCs w:val="16"/>
              </w:rPr>
            </w:pPr>
            <w:r w:rsidRPr="00EC7483">
              <w:rPr>
                <w:rFonts w:ascii="Verdana" w:hAnsi="Verdana"/>
                <w:b/>
                <w:sz w:val="16"/>
                <w:szCs w:val="16"/>
              </w:rPr>
              <w:t>Sección Cuarta.</w:t>
            </w:r>
          </w:p>
          <w:p w14:paraId="37CEA0F7" w14:textId="40D14053" w:rsidR="007D2A24" w:rsidRPr="000B3363" w:rsidRDefault="007D2A24" w:rsidP="007D2A24">
            <w:pPr>
              <w:pStyle w:val="texto"/>
              <w:spacing w:after="0" w:line="240" w:lineRule="auto"/>
              <w:ind w:firstLine="0"/>
              <w:rPr>
                <w:rFonts w:ascii="Verdana" w:hAnsi="Verdana"/>
                <w:b/>
                <w:sz w:val="16"/>
                <w:szCs w:val="16"/>
              </w:rPr>
            </w:pPr>
            <w:r w:rsidRPr="00EC7483">
              <w:rPr>
                <w:rFonts w:ascii="Verdana" w:hAnsi="Verdana"/>
                <w:b/>
                <w:sz w:val="16"/>
                <w:szCs w:val="16"/>
              </w:rPr>
              <w:t>Procedimiento para el Otorgamiento y la Modificación de Permisos para Usos Propios</w:t>
            </w:r>
          </w:p>
        </w:tc>
        <w:tc>
          <w:tcPr>
            <w:tcW w:w="4788" w:type="dxa"/>
          </w:tcPr>
          <w:p w14:paraId="7E7E51F8" w14:textId="77777777" w:rsidR="007D2A24" w:rsidRPr="007D2A24" w:rsidRDefault="007D2A24" w:rsidP="007D2A24">
            <w:pPr>
              <w:rPr>
                <w:rFonts w:ascii="Verdana" w:hAnsi="Verdana"/>
                <w:b/>
                <w:sz w:val="16"/>
                <w:szCs w:val="16"/>
                <w:lang w:val="en-US"/>
              </w:rPr>
            </w:pPr>
            <w:r w:rsidRPr="007D2A24">
              <w:rPr>
                <w:rFonts w:ascii="Verdana" w:hAnsi="Verdana"/>
                <w:b/>
                <w:sz w:val="16"/>
                <w:szCs w:val="16"/>
                <w:lang w:val="en-US"/>
              </w:rPr>
              <w:t>Fourth Section.</w:t>
            </w:r>
          </w:p>
          <w:p w14:paraId="4F1B9C8A" w14:textId="77777777" w:rsidR="007D2A24" w:rsidRPr="007D2A24" w:rsidRDefault="007D2A24" w:rsidP="007D2A24">
            <w:pPr>
              <w:rPr>
                <w:rFonts w:ascii="Verdana" w:hAnsi="Verdana"/>
                <w:b/>
                <w:sz w:val="16"/>
                <w:szCs w:val="16"/>
                <w:lang w:val="en-US"/>
              </w:rPr>
            </w:pPr>
            <w:r w:rsidRPr="007D2A24">
              <w:rPr>
                <w:rFonts w:ascii="Verdana" w:hAnsi="Verdana"/>
                <w:b/>
                <w:sz w:val="16"/>
                <w:szCs w:val="16"/>
                <w:lang w:val="en-US"/>
              </w:rPr>
              <w:t>Procedure for the Granting and the Modification of Permits for their Own Uses</w:t>
            </w:r>
          </w:p>
          <w:p w14:paraId="0D01EDFD" w14:textId="77777777" w:rsidR="007D2A24" w:rsidRPr="0065505D" w:rsidRDefault="007D2A24" w:rsidP="007D2A24">
            <w:pPr>
              <w:pStyle w:val="texto"/>
              <w:spacing w:after="0" w:line="240" w:lineRule="auto"/>
              <w:ind w:firstLine="0"/>
              <w:rPr>
                <w:rFonts w:ascii="Verdana" w:hAnsi="Verdana"/>
                <w:b/>
                <w:sz w:val="16"/>
                <w:szCs w:val="16"/>
                <w:lang w:val="en-US"/>
              </w:rPr>
            </w:pPr>
          </w:p>
        </w:tc>
      </w:tr>
      <w:tr w:rsidR="007D2A24" w:rsidRPr="007D2A24" w14:paraId="23094B61" w14:textId="77777777" w:rsidTr="004D6BD9">
        <w:tc>
          <w:tcPr>
            <w:tcW w:w="4788" w:type="dxa"/>
          </w:tcPr>
          <w:p w14:paraId="7151474D" w14:textId="77777777" w:rsidR="007D2A24" w:rsidRPr="00EC7483" w:rsidRDefault="007D2A24" w:rsidP="007D2A24">
            <w:pPr>
              <w:rPr>
                <w:rFonts w:ascii="Verdana" w:hAnsi="Verdana"/>
                <w:b/>
                <w:sz w:val="16"/>
                <w:szCs w:val="16"/>
              </w:rPr>
            </w:pPr>
            <w:r w:rsidRPr="00EC7483">
              <w:rPr>
                <w:rFonts w:ascii="Verdana" w:hAnsi="Verdana"/>
                <w:b/>
                <w:sz w:val="16"/>
                <w:szCs w:val="16"/>
              </w:rPr>
              <w:t>CAPITULO IX.</w:t>
            </w:r>
          </w:p>
          <w:p w14:paraId="548B1424" w14:textId="562947C3" w:rsidR="007D2A24" w:rsidRPr="000B3363" w:rsidRDefault="007D2A24" w:rsidP="007D2A24">
            <w:pPr>
              <w:pStyle w:val="texto"/>
              <w:spacing w:after="0" w:line="240" w:lineRule="auto"/>
              <w:ind w:firstLine="0"/>
              <w:rPr>
                <w:rFonts w:ascii="Verdana" w:hAnsi="Verdana"/>
                <w:b/>
                <w:sz w:val="16"/>
                <w:szCs w:val="16"/>
              </w:rPr>
            </w:pPr>
            <w:r w:rsidRPr="00EC7483">
              <w:rPr>
                <w:rFonts w:ascii="Verdana" w:hAnsi="Verdana"/>
                <w:b/>
                <w:sz w:val="16"/>
                <w:szCs w:val="16"/>
              </w:rPr>
              <w:t>SANCIONES</w:t>
            </w:r>
          </w:p>
        </w:tc>
        <w:tc>
          <w:tcPr>
            <w:tcW w:w="4788" w:type="dxa"/>
          </w:tcPr>
          <w:p w14:paraId="08B2E82C" w14:textId="77777777" w:rsidR="007D2A24" w:rsidRPr="00EC7483" w:rsidRDefault="007D2A24" w:rsidP="007D2A24">
            <w:pPr>
              <w:rPr>
                <w:rFonts w:ascii="Verdana" w:hAnsi="Verdana"/>
                <w:b/>
                <w:sz w:val="16"/>
                <w:szCs w:val="16"/>
              </w:rPr>
            </w:pPr>
            <w:r w:rsidRPr="00EC7483">
              <w:rPr>
                <w:rFonts w:ascii="Verdana" w:hAnsi="Verdana"/>
                <w:b/>
                <w:sz w:val="16"/>
                <w:szCs w:val="16"/>
              </w:rPr>
              <w:t>CHAPTER IX.</w:t>
            </w:r>
          </w:p>
          <w:p w14:paraId="52819BC7" w14:textId="77777777" w:rsidR="007D2A24" w:rsidRPr="00EC7483" w:rsidRDefault="007D2A24" w:rsidP="007D2A24">
            <w:pPr>
              <w:rPr>
                <w:rFonts w:ascii="Verdana" w:hAnsi="Verdana"/>
                <w:b/>
                <w:sz w:val="16"/>
                <w:szCs w:val="16"/>
              </w:rPr>
            </w:pPr>
            <w:r w:rsidRPr="00EC7483">
              <w:rPr>
                <w:rFonts w:ascii="Verdana" w:hAnsi="Verdana"/>
                <w:b/>
                <w:sz w:val="16"/>
                <w:szCs w:val="16"/>
              </w:rPr>
              <w:t>SANCTIONS</w:t>
            </w:r>
          </w:p>
          <w:p w14:paraId="769090A0" w14:textId="77777777" w:rsidR="007D2A24" w:rsidRPr="0065505D" w:rsidRDefault="007D2A24" w:rsidP="007D2A24">
            <w:pPr>
              <w:pStyle w:val="texto"/>
              <w:spacing w:after="0" w:line="240" w:lineRule="auto"/>
              <w:ind w:firstLine="0"/>
              <w:rPr>
                <w:rFonts w:ascii="Verdana" w:hAnsi="Verdana"/>
                <w:b/>
                <w:sz w:val="16"/>
                <w:szCs w:val="16"/>
                <w:lang w:val="en-US"/>
              </w:rPr>
            </w:pPr>
          </w:p>
        </w:tc>
      </w:tr>
      <w:tr w:rsidR="007D2A24" w:rsidRPr="007D2A24" w14:paraId="74DBF4D4" w14:textId="77777777" w:rsidTr="004D6BD9">
        <w:tc>
          <w:tcPr>
            <w:tcW w:w="4788" w:type="dxa"/>
          </w:tcPr>
          <w:p w14:paraId="5141F92F" w14:textId="77777777" w:rsidR="007D2A24" w:rsidRPr="00EC7483" w:rsidRDefault="007D2A24" w:rsidP="007D2A24">
            <w:pPr>
              <w:rPr>
                <w:rFonts w:ascii="Verdana" w:hAnsi="Verdana"/>
                <w:b/>
                <w:sz w:val="16"/>
                <w:szCs w:val="16"/>
              </w:rPr>
            </w:pPr>
            <w:r w:rsidRPr="00EC7483">
              <w:rPr>
                <w:rFonts w:ascii="Verdana" w:hAnsi="Verdana"/>
                <w:b/>
                <w:sz w:val="16"/>
                <w:szCs w:val="16"/>
              </w:rPr>
              <w:t>CAPITULO X.</w:t>
            </w:r>
          </w:p>
          <w:p w14:paraId="171C1BF9" w14:textId="6B015C62" w:rsidR="007D2A24" w:rsidRPr="000B3363" w:rsidRDefault="007D2A24" w:rsidP="007D2A24">
            <w:pPr>
              <w:pStyle w:val="texto"/>
              <w:spacing w:after="0" w:line="240" w:lineRule="auto"/>
              <w:ind w:firstLine="0"/>
              <w:rPr>
                <w:rFonts w:ascii="Verdana" w:hAnsi="Verdana"/>
                <w:b/>
                <w:sz w:val="16"/>
                <w:szCs w:val="16"/>
              </w:rPr>
            </w:pPr>
            <w:r w:rsidRPr="00EC7483">
              <w:rPr>
                <w:rFonts w:ascii="Verdana" w:hAnsi="Verdana"/>
                <w:b/>
                <w:sz w:val="16"/>
                <w:szCs w:val="16"/>
              </w:rPr>
              <w:t>DISPOSICIONES FINALES</w:t>
            </w:r>
          </w:p>
        </w:tc>
        <w:tc>
          <w:tcPr>
            <w:tcW w:w="4788" w:type="dxa"/>
          </w:tcPr>
          <w:p w14:paraId="2E42136A" w14:textId="77777777" w:rsidR="007D2A24" w:rsidRPr="00EC7483" w:rsidRDefault="007D2A24" w:rsidP="007D2A24">
            <w:pPr>
              <w:rPr>
                <w:rFonts w:ascii="Verdana" w:hAnsi="Verdana"/>
                <w:b/>
                <w:sz w:val="16"/>
                <w:szCs w:val="16"/>
              </w:rPr>
            </w:pPr>
            <w:r w:rsidRPr="00EC7483">
              <w:rPr>
                <w:rFonts w:ascii="Verdana" w:hAnsi="Verdana"/>
                <w:b/>
                <w:sz w:val="16"/>
                <w:szCs w:val="16"/>
              </w:rPr>
              <w:t xml:space="preserve">CHAPTER X. </w:t>
            </w:r>
          </w:p>
          <w:p w14:paraId="37EF8E11" w14:textId="77777777" w:rsidR="007D2A24" w:rsidRPr="00EC7483" w:rsidRDefault="007D2A24" w:rsidP="007D2A24">
            <w:pPr>
              <w:rPr>
                <w:rFonts w:ascii="Verdana" w:hAnsi="Verdana"/>
                <w:b/>
                <w:sz w:val="16"/>
                <w:szCs w:val="16"/>
              </w:rPr>
            </w:pPr>
            <w:r w:rsidRPr="00EC7483">
              <w:rPr>
                <w:rFonts w:ascii="Verdana" w:hAnsi="Verdana"/>
                <w:b/>
                <w:sz w:val="16"/>
                <w:szCs w:val="16"/>
              </w:rPr>
              <w:t>FINAL PROVISIONS</w:t>
            </w:r>
          </w:p>
          <w:p w14:paraId="2C69E0A5" w14:textId="77777777" w:rsidR="007D2A24" w:rsidRPr="0065505D" w:rsidRDefault="007D2A24" w:rsidP="007D2A24">
            <w:pPr>
              <w:pStyle w:val="texto"/>
              <w:spacing w:after="0" w:line="240" w:lineRule="auto"/>
              <w:ind w:firstLine="0"/>
              <w:rPr>
                <w:rFonts w:ascii="Verdana" w:hAnsi="Verdana"/>
                <w:b/>
                <w:sz w:val="16"/>
                <w:szCs w:val="16"/>
                <w:lang w:val="en-US"/>
              </w:rPr>
            </w:pPr>
          </w:p>
        </w:tc>
      </w:tr>
      <w:tr w:rsidR="007D2A24" w:rsidRPr="007D2A24" w14:paraId="038B2DEE" w14:textId="77777777" w:rsidTr="004D6BD9">
        <w:tc>
          <w:tcPr>
            <w:tcW w:w="4788" w:type="dxa"/>
          </w:tcPr>
          <w:p w14:paraId="70F1A158" w14:textId="7C2A03BB" w:rsidR="007D2A24" w:rsidRPr="000B3363" w:rsidRDefault="007D2A24" w:rsidP="007D2A24">
            <w:pPr>
              <w:pStyle w:val="texto"/>
              <w:spacing w:after="0" w:line="240" w:lineRule="auto"/>
              <w:ind w:firstLine="0"/>
              <w:rPr>
                <w:rFonts w:ascii="Verdana" w:hAnsi="Verdana"/>
                <w:b/>
                <w:sz w:val="16"/>
                <w:szCs w:val="16"/>
              </w:rPr>
            </w:pPr>
            <w:r w:rsidRPr="00EC7483">
              <w:rPr>
                <w:rFonts w:ascii="Verdana" w:hAnsi="Verdana"/>
                <w:b/>
                <w:sz w:val="16"/>
                <w:szCs w:val="16"/>
              </w:rPr>
              <w:t>TRANSITORIOS</w:t>
            </w:r>
          </w:p>
        </w:tc>
        <w:tc>
          <w:tcPr>
            <w:tcW w:w="4788" w:type="dxa"/>
          </w:tcPr>
          <w:p w14:paraId="72DE09CD" w14:textId="77777777" w:rsidR="007D2A24" w:rsidRPr="00EC7483" w:rsidRDefault="007D2A24" w:rsidP="007D2A24">
            <w:pPr>
              <w:rPr>
                <w:rFonts w:ascii="Verdana" w:hAnsi="Verdana"/>
                <w:b/>
                <w:sz w:val="16"/>
                <w:szCs w:val="16"/>
              </w:rPr>
            </w:pPr>
            <w:r w:rsidRPr="00EC7483">
              <w:rPr>
                <w:rFonts w:ascii="Verdana" w:hAnsi="Verdana"/>
                <w:b/>
                <w:sz w:val="16"/>
                <w:szCs w:val="16"/>
              </w:rPr>
              <w:t>TRANSITIONAL ARTICLES</w:t>
            </w:r>
          </w:p>
          <w:p w14:paraId="00C79426" w14:textId="77777777" w:rsidR="007D2A24" w:rsidRPr="0065505D" w:rsidRDefault="007D2A24" w:rsidP="007D2A24">
            <w:pPr>
              <w:pStyle w:val="texto"/>
              <w:spacing w:after="0" w:line="240" w:lineRule="auto"/>
              <w:ind w:firstLine="0"/>
              <w:rPr>
                <w:rFonts w:ascii="Verdana" w:hAnsi="Verdana"/>
                <w:b/>
                <w:sz w:val="16"/>
                <w:szCs w:val="16"/>
                <w:lang w:val="en-US"/>
              </w:rPr>
            </w:pPr>
          </w:p>
        </w:tc>
      </w:tr>
      <w:tr w:rsidR="007D2A24" w:rsidRPr="007D2A24" w14:paraId="7179C7EB" w14:textId="77777777" w:rsidTr="004D6BD9">
        <w:tc>
          <w:tcPr>
            <w:tcW w:w="4788" w:type="dxa"/>
          </w:tcPr>
          <w:p w14:paraId="54B1F2BA" w14:textId="77777777" w:rsidR="007D2A24" w:rsidRPr="000B3363" w:rsidRDefault="007D2A24" w:rsidP="004D6BD9">
            <w:pPr>
              <w:pStyle w:val="texto"/>
              <w:spacing w:after="0" w:line="220" w:lineRule="exact"/>
              <w:ind w:firstLine="0"/>
              <w:rPr>
                <w:rFonts w:ascii="Verdana" w:hAnsi="Verdana"/>
                <w:b/>
                <w:sz w:val="16"/>
                <w:szCs w:val="16"/>
              </w:rPr>
            </w:pPr>
          </w:p>
        </w:tc>
        <w:tc>
          <w:tcPr>
            <w:tcW w:w="4788" w:type="dxa"/>
          </w:tcPr>
          <w:p w14:paraId="49B9A19C" w14:textId="77777777" w:rsidR="007D2A24" w:rsidRPr="0065505D" w:rsidRDefault="007D2A24" w:rsidP="004D6BD9">
            <w:pPr>
              <w:pStyle w:val="texto"/>
              <w:spacing w:after="0" w:line="220" w:lineRule="exact"/>
              <w:ind w:firstLine="0"/>
              <w:rPr>
                <w:rFonts w:ascii="Verdana" w:hAnsi="Verdana"/>
                <w:b/>
                <w:sz w:val="16"/>
                <w:szCs w:val="16"/>
                <w:lang w:val="en-US"/>
              </w:rPr>
            </w:pPr>
          </w:p>
        </w:tc>
      </w:tr>
      <w:tr w:rsidR="007D2A24" w:rsidRPr="007D2A24" w14:paraId="3EA099FF" w14:textId="77777777" w:rsidTr="004D6BD9">
        <w:tc>
          <w:tcPr>
            <w:tcW w:w="4788" w:type="dxa"/>
          </w:tcPr>
          <w:p w14:paraId="5C30A56F" w14:textId="77777777" w:rsidR="007D2A24" w:rsidRPr="000B3363" w:rsidRDefault="007D2A24" w:rsidP="004D6BD9">
            <w:pPr>
              <w:pStyle w:val="texto"/>
              <w:spacing w:after="0" w:line="220" w:lineRule="exact"/>
              <w:ind w:firstLine="0"/>
              <w:rPr>
                <w:rFonts w:ascii="Verdana" w:hAnsi="Verdana"/>
                <w:b/>
                <w:sz w:val="16"/>
                <w:szCs w:val="16"/>
              </w:rPr>
            </w:pPr>
          </w:p>
        </w:tc>
        <w:tc>
          <w:tcPr>
            <w:tcW w:w="4788" w:type="dxa"/>
          </w:tcPr>
          <w:p w14:paraId="51477D59" w14:textId="77777777" w:rsidR="007D2A24" w:rsidRPr="0065505D" w:rsidRDefault="007D2A24" w:rsidP="004D6BD9">
            <w:pPr>
              <w:pStyle w:val="texto"/>
              <w:spacing w:after="0" w:line="220" w:lineRule="exact"/>
              <w:ind w:firstLine="0"/>
              <w:rPr>
                <w:rFonts w:ascii="Verdana" w:hAnsi="Verdana"/>
                <w:b/>
                <w:sz w:val="16"/>
                <w:szCs w:val="16"/>
                <w:lang w:val="en-US"/>
              </w:rPr>
            </w:pPr>
          </w:p>
        </w:tc>
      </w:tr>
      <w:tr w:rsidR="007D2A24" w:rsidRPr="007D2A24" w14:paraId="2CD5D2A8" w14:textId="77777777" w:rsidTr="004D6BD9">
        <w:tc>
          <w:tcPr>
            <w:tcW w:w="4788" w:type="dxa"/>
          </w:tcPr>
          <w:p w14:paraId="7A860BB0" w14:textId="77777777" w:rsidR="007D2A24" w:rsidRPr="000B3363" w:rsidRDefault="007D2A24" w:rsidP="004D6BD9">
            <w:pPr>
              <w:pStyle w:val="texto"/>
              <w:spacing w:after="0" w:line="220" w:lineRule="exact"/>
              <w:ind w:firstLine="0"/>
              <w:rPr>
                <w:rFonts w:ascii="Verdana" w:hAnsi="Verdana"/>
                <w:b/>
                <w:sz w:val="16"/>
                <w:szCs w:val="16"/>
              </w:rPr>
            </w:pPr>
          </w:p>
        </w:tc>
        <w:tc>
          <w:tcPr>
            <w:tcW w:w="4788" w:type="dxa"/>
          </w:tcPr>
          <w:p w14:paraId="037B50C2" w14:textId="77777777" w:rsidR="007D2A24" w:rsidRPr="0065505D" w:rsidRDefault="007D2A24" w:rsidP="004D6BD9">
            <w:pPr>
              <w:pStyle w:val="texto"/>
              <w:spacing w:after="0" w:line="220" w:lineRule="exact"/>
              <w:ind w:firstLine="0"/>
              <w:rPr>
                <w:rFonts w:ascii="Verdana" w:hAnsi="Verdana"/>
                <w:b/>
                <w:sz w:val="16"/>
                <w:szCs w:val="16"/>
                <w:lang w:val="en-US"/>
              </w:rPr>
            </w:pPr>
          </w:p>
        </w:tc>
      </w:tr>
      <w:tr w:rsidR="007D2A24" w:rsidRPr="007D2A24" w14:paraId="56B6B816" w14:textId="77777777" w:rsidTr="004D6BD9">
        <w:tc>
          <w:tcPr>
            <w:tcW w:w="4788" w:type="dxa"/>
          </w:tcPr>
          <w:p w14:paraId="7C7F4071" w14:textId="77777777" w:rsidR="007D2A24" w:rsidRPr="000B3363" w:rsidRDefault="007D2A24" w:rsidP="004D6BD9">
            <w:pPr>
              <w:pStyle w:val="texto"/>
              <w:spacing w:after="0" w:line="220" w:lineRule="exact"/>
              <w:ind w:firstLine="0"/>
              <w:rPr>
                <w:rFonts w:ascii="Verdana" w:hAnsi="Verdana"/>
                <w:b/>
                <w:sz w:val="16"/>
                <w:szCs w:val="16"/>
              </w:rPr>
            </w:pPr>
          </w:p>
        </w:tc>
        <w:tc>
          <w:tcPr>
            <w:tcW w:w="4788" w:type="dxa"/>
          </w:tcPr>
          <w:p w14:paraId="38D822AA" w14:textId="77777777" w:rsidR="007D2A24" w:rsidRPr="0065505D" w:rsidRDefault="007D2A24" w:rsidP="004D6BD9">
            <w:pPr>
              <w:pStyle w:val="texto"/>
              <w:spacing w:after="0" w:line="220" w:lineRule="exact"/>
              <w:ind w:firstLine="0"/>
              <w:rPr>
                <w:rFonts w:ascii="Verdana" w:hAnsi="Verdana"/>
                <w:b/>
                <w:sz w:val="16"/>
                <w:szCs w:val="16"/>
                <w:lang w:val="en-US"/>
              </w:rPr>
            </w:pPr>
          </w:p>
        </w:tc>
      </w:tr>
      <w:tr w:rsidR="007D2A24" w:rsidRPr="007D2A24" w14:paraId="3AE19E8D" w14:textId="77777777" w:rsidTr="004D6BD9">
        <w:tc>
          <w:tcPr>
            <w:tcW w:w="4788" w:type="dxa"/>
          </w:tcPr>
          <w:p w14:paraId="4E3503FA" w14:textId="77777777" w:rsidR="007D2A24" w:rsidRPr="000B3363" w:rsidRDefault="007D2A24" w:rsidP="004D6BD9">
            <w:pPr>
              <w:pStyle w:val="texto"/>
              <w:spacing w:after="0" w:line="220" w:lineRule="exact"/>
              <w:ind w:firstLine="0"/>
              <w:rPr>
                <w:rFonts w:ascii="Verdana" w:hAnsi="Verdana"/>
                <w:b/>
                <w:sz w:val="16"/>
                <w:szCs w:val="16"/>
              </w:rPr>
            </w:pPr>
          </w:p>
        </w:tc>
        <w:tc>
          <w:tcPr>
            <w:tcW w:w="4788" w:type="dxa"/>
          </w:tcPr>
          <w:p w14:paraId="62E65F44" w14:textId="77777777" w:rsidR="007D2A24" w:rsidRPr="0065505D" w:rsidRDefault="007D2A24" w:rsidP="004D6BD9">
            <w:pPr>
              <w:pStyle w:val="texto"/>
              <w:spacing w:after="0" w:line="220" w:lineRule="exact"/>
              <w:ind w:firstLine="0"/>
              <w:rPr>
                <w:rFonts w:ascii="Verdana" w:hAnsi="Verdana"/>
                <w:b/>
                <w:sz w:val="16"/>
                <w:szCs w:val="16"/>
                <w:lang w:val="en-US"/>
              </w:rPr>
            </w:pPr>
          </w:p>
        </w:tc>
      </w:tr>
      <w:tr w:rsidR="007D2A24" w:rsidRPr="007D2A24" w14:paraId="36456674" w14:textId="77777777" w:rsidTr="004D6BD9">
        <w:tc>
          <w:tcPr>
            <w:tcW w:w="4788" w:type="dxa"/>
          </w:tcPr>
          <w:p w14:paraId="4D65B558" w14:textId="77777777" w:rsidR="007D2A24" w:rsidRPr="000B3363" w:rsidRDefault="007D2A24" w:rsidP="004D6BD9">
            <w:pPr>
              <w:pStyle w:val="texto"/>
              <w:spacing w:after="0" w:line="220" w:lineRule="exact"/>
              <w:ind w:firstLine="0"/>
              <w:rPr>
                <w:rFonts w:ascii="Verdana" w:hAnsi="Verdana"/>
                <w:b/>
                <w:sz w:val="16"/>
                <w:szCs w:val="16"/>
              </w:rPr>
            </w:pPr>
          </w:p>
        </w:tc>
        <w:tc>
          <w:tcPr>
            <w:tcW w:w="4788" w:type="dxa"/>
          </w:tcPr>
          <w:p w14:paraId="51EAC2F1" w14:textId="77777777" w:rsidR="007D2A24" w:rsidRPr="0065505D" w:rsidRDefault="007D2A24" w:rsidP="004D6BD9">
            <w:pPr>
              <w:pStyle w:val="texto"/>
              <w:spacing w:after="0" w:line="220" w:lineRule="exact"/>
              <w:ind w:firstLine="0"/>
              <w:rPr>
                <w:rFonts w:ascii="Verdana" w:hAnsi="Verdana"/>
                <w:b/>
                <w:sz w:val="16"/>
                <w:szCs w:val="16"/>
                <w:lang w:val="en-US"/>
              </w:rPr>
            </w:pPr>
          </w:p>
        </w:tc>
      </w:tr>
      <w:tr w:rsidR="007D2A24" w:rsidRPr="007D2A24" w14:paraId="4691363E" w14:textId="77777777" w:rsidTr="004D6BD9">
        <w:tc>
          <w:tcPr>
            <w:tcW w:w="4788" w:type="dxa"/>
          </w:tcPr>
          <w:p w14:paraId="6A04D4F2" w14:textId="77777777" w:rsidR="007D2A24" w:rsidRPr="000B3363" w:rsidRDefault="007D2A24" w:rsidP="004D6BD9">
            <w:pPr>
              <w:pStyle w:val="texto"/>
              <w:spacing w:after="0" w:line="220" w:lineRule="exact"/>
              <w:ind w:firstLine="0"/>
              <w:rPr>
                <w:rFonts w:ascii="Verdana" w:hAnsi="Verdana"/>
                <w:b/>
                <w:sz w:val="16"/>
                <w:szCs w:val="16"/>
              </w:rPr>
            </w:pPr>
          </w:p>
        </w:tc>
        <w:tc>
          <w:tcPr>
            <w:tcW w:w="4788" w:type="dxa"/>
          </w:tcPr>
          <w:p w14:paraId="566A4977" w14:textId="77777777" w:rsidR="007D2A24" w:rsidRPr="0065505D" w:rsidRDefault="007D2A24" w:rsidP="004D6BD9">
            <w:pPr>
              <w:pStyle w:val="texto"/>
              <w:spacing w:after="0" w:line="220" w:lineRule="exact"/>
              <w:ind w:firstLine="0"/>
              <w:rPr>
                <w:rFonts w:ascii="Verdana" w:hAnsi="Verdana"/>
                <w:b/>
                <w:sz w:val="16"/>
                <w:szCs w:val="16"/>
                <w:lang w:val="en-US"/>
              </w:rPr>
            </w:pPr>
          </w:p>
        </w:tc>
      </w:tr>
      <w:tr w:rsidR="007D2A24" w:rsidRPr="007D2A24" w14:paraId="7DD7F5F4" w14:textId="77777777" w:rsidTr="004D6BD9">
        <w:tc>
          <w:tcPr>
            <w:tcW w:w="4788" w:type="dxa"/>
          </w:tcPr>
          <w:p w14:paraId="4A2C65D5" w14:textId="77777777" w:rsidR="007D2A24" w:rsidRPr="000B3363" w:rsidRDefault="007D2A24" w:rsidP="004D6BD9">
            <w:pPr>
              <w:pStyle w:val="texto"/>
              <w:spacing w:after="0" w:line="220" w:lineRule="exact"/>
              <w:ind w:firstLine="0"/>
              <w:rPr>
                <w:rFonts w:ascii="Verdana" w:hAnsi="Verdana"/>
                <w:b/>
                <w:sz w:val="16"/>
                <w:szCs w:val="16"/>
              </w:rPr>
            </w:pPr>
          </w:p>
        </w:tc>
        <w:tc>
          <w:tcPr>
            <w:tcW w:w="4788" w:type="dxa"/>
          </w:tcPr>
          <w:p w14:paraId="244B7519" w14:textId="77777777" w:rsidR="007D2A24" w:rsidRPr="0065505D" w:rsidRDefault="007D2A24" w:rsidP="004D6BD9">
            <w:pPr>
              <w:pStyle w:val="texto"/>
              <w:spacing w:after="0" w:line="220" w:lineRule="exact"/>
              <w:ind w:firstLine="0"/>
              <w:rPr>
                <w:rFonts w:ascii="Verdana" w:hAnsi="Verdana"/>
                <w:b/>
                <w:sz w:val="16"/>
                <w:szCs w:val="16"/>
                <w:lang w:val="en-US"/>
              </w:rPr>
            </w:pPr>
          </w:p>
        </w:tc>
      </w:tr>
      <w:tr w:rsidR="007D2A24" w:rsidRPr="007D2A24" w14:paraId="5C1FD165" w14:textId="77777777" w:rsidTr="004D6BD9">
        <w:tc>
          <w:tcPr>
            <w:tcW w:w="4788" w:type="dxa"/>
          </w:tcPr>
          <w:p w14:paraId="5E13BBE1" w14:textId="77777777" w:rsidR="007D2A24" w:rsidRPr="000B3363" w:rsidRDefault="007D2A24" w:rsidP="004D6BD9">
            <w:pPr>
              <w:pStyle w:val="texto"/>
              <w:spacing w:after="0" w:line="220" w:lineRule="exact"/>
              <w:ind w:firstLine="0"/>
              <w:rPr>
                <w:rFonts w:ascii="Verdana" w:hAnsi="Verdana"/>
                <w:b/>
                <w:sz w:val="16"/>
                <w:szCs w:val="16"/>
              </w:rPr>
            </w:pPr>
          </w:p>
        </w:tc>
        <w:tc>
          <w:tcPr>
            <w:tcW w:w="4788" w:type="dxa"/>
          </w:tcPr>
          <w:p w14:paraId="361B9B41" w14:textId="77777777" w:rsidR="007D2A24" w:rsidRPr="0065505D" w:rsidRDefault="007D2A24" w:rsidP="004D6BD9">
            <w:pPr>
              <w:pStyle w:val="texto"/>
              <w:spacing w:after="0" w:line="220" w:lineRule="exact"/>
              <w:ind w:firstLine="0"/>
              <w:rPr>
                <w:rFonts w:ascii="Verdana" w:hAnsi="Verdana"/>
                <w:b/>
                <w:sz w:val="16"/>
                <w:szCs w:val="16"/>
                <w:lang w:val="en-US"/>
              </w:rPr>
            </w:pPr>
          </w:p>
        </w:tc>
      </w:tr>
      <w:tr w:rsidR="007D2A24" w:rsidRPr="007D2A24" w14:paraId="32BA0DB0" w14:textId="77777777" w:rsidTr="004D6BD9">
        <w:tc>
          <w:tcPr>
            <w:tcW w:w="4788" w:type="dxa"/>
          </w:tcPr>
          <w:p w14:paraId="51AF52E3" w14:textId="77777777" w:rsidR="007D2A24" w:rsidRPr="000B3363" w:rsidRDefault="007D2A24" w:rsidP="004D6BD9">
            <w:pPr>
              <w:pStyle w:val="texto"/>
              <w:spacing w:after="0" w:line="220" w:lineRule="exact"/>
              <w:ind w:firstLine="0"/>
              <w:rPr>
                <w:rFonts w:ascii="Verdana" w:hAnsi="Verdana"/>
                <w:b/>
                <w:sz w:val="16"/>
                <w:szCs w:val="16"/>
              </w:rPr>
            </w:pPr>
          </w:p>
        </w:tc>
        <w:tc>
          <w:tcPr>
            <w:tcW w:w="4788" w:type="dxa"/>
          </w:tcPr>
          <w:p w14:paraId="4E0BB8B6" w14:textId="77777777" w:rsidR="007D2A24" w:rsidRPr="0065505D" w:rsidRDefault="007D2A24" w:rsidP="004D6BD9">
            <w:pPr>
              <w:pStyle w:val="texto"/>
              <w:spacing w:after="0" w:line="220" w:lineRule="exact"/>
              <w:ind w:firstLine="0"/>
              <w:rPr>
                <w:rFonts w:ascii="Verdana" w:hAnsi="Verdana"/>
                <w:b/>
                <w:sz w:val="16"/>
                <w:szCs w:val="16"/>
                <w:lang w:val="en-US"/>
              </w:rPr>
            </w:pPr>
          </w:p>
        </w:tc>
      </w:tr>
      <w:tr w:rsidR="007D2A24" w:rsidRPr="007D2A24" w14:paraId="26FC39B1" w14:textId="77777777" w:rsidTr="004D6BD9">
        <w:tc>
          <w:tcPr>
            <w:tcW w:w="4788" w:type="dxa"/>
          </w:tcPr>
          <w:p w14:paraId="34E85630" w14:textId="77777777" w:rsidR="007D2A24" w:rsidRPr="000B3363" w:rsidRDefault="007D2A24" w:rsidP="004D6BD9">
            <w:pPr>
              <w:pStyle w:val="texto"/>
              <w:spacing w:after="0" w:line="220" w:lineRule="exact"/>
              <w:ind w:firstLine="0"/>
              <w:rPr>
                <w:rFonts w:ascii="Verdana" w:hAnsi="Verdana"/>
                <w:b/>
                <w:sz w:val="16"/>
                <w:szCs w:val="16"/>
              </w:rPr>
            </w:pPr>
          </w:p>
        </w:tc>
        <w:tc>
          <w:tcPr>
            <w:tcW w:w="4788" w:type="dxa"/>
          </w:tcPr>
          <w:p w14:paraId="503F49BA" w14:textId="77777777" w:rsidR="007D2A24" w:rsidRPr="0065505D" w:rsidRDefault="007D2A24" w:rsidP="004D6BD9">
            <w:pPr>
              <w:pStyle w:val="texto"/>
              <w:spacing w:after="0" w:line="220" w:lineRule="exact"/>
              <w:ind w:firstLine="0"/>
              <w:rPr>
                <w:rFonts w:ascii="Verdana" w:hAnsi="Verdana"/>
                <w:b/>
                <w:sz w:val="16"/>
                <w:szCs w:val="16"/>
                <w:lang w:val="en-US"/>
              </w:rPr>
            </w:pPr>
          </w:p>
        </w:tc>
      </w:tr>
      <w:tr w:rsidR="007D2A24" w:rsidRPr="007D2A24" w14:paraId="75EA611A" w14:textId="77777777" w:rsidTr="004D6BD9">
        <w:tc>
          <w:tcPr>
            <w:tcW w:w="4788" w:type="dxa"/>
          </w:tcPr>
          <w:p w14:paraId="369FBEE1" w14:textId="77777777" w:rsidR="007D2A24" w:rsidRPr="000B3363" w:rsidRDefault="007D2A24" w:rsidP="004D6BD9">
            <w:pPr>
              <w:pStyle w:val="texto"/>
              <w:spacing w:after="0" w:line="220" w:lineRule="exact"/>
              <w:ind w:firstLine="0"/>
              <w:rPr>
                <w:rFonts w:ascii="Verdana" w:hAnsi="Verdana"/>
                <w:b/>
                <w:sz w:val="16"/>
                <w:szCs w:val="16"/>
              </w:rPr>
            </w:pPr>
          </w:p>
        </w:tc>
        <w:tc>
          <w:tcPr>
            <w:tcW w:w="4788" w:type="dxa"/>
          </w:tcPr>
          <w:p w14:paraId="296A812D" w14:textId="77777777" w:rsidR="007D2A24" w:rsidRPr="0065505D" w:rsidRDefault="007D2A24" w:rsidP="004D6BD9">
            <w:pPr>
              <w:pStyle w:val="texto"/>
              <w:spacing w:after="0" w:line="220" w:lineRule="exact"/>
              <w:ind w:firstLine="0"/>
              <w:rPr>
                <w:rFonts w:ascii="Verdana" w:hAnsi="Verdana"/>
                <w:b/>
                <w:sz w:val="16"/>
                <w:szCs w:val="16"/>
                <w:lang w:val="en-US"/>
              </w:rPr>
            </w:pPr>
          </w:p>
        </w:tc>
      </w:tr>
      <w:tr w:rsidR="007D2A24" w:rsidRPr="007D2A24" w14:paraId="410BA784" w14:textId="77777777" w:rsidTr="004D6BD9">
        <w:tc>
          <w:tcPr>
            <w:tcW w:w="4788" w:type="dxa"/>
          </w:tcPr>
          <w:p w14:paraId="31FB0F33" w14:textId="77777777" w:rsidR="007D2A24" w:rsidRPr="000B3363" w:rsidRDefault="007D2A24" w:rsidP="004D6BD9">
            <w:pPr>
              <w:pStyle w:val="texto"/>
              <w:spacing w:after="0" w:line="220" w:lineRule="exact"/>
              <w:ind w:firstLine="0"/>
              <w:rPr>
                <w:rFonts w:ascii="Verdana" w:hAnsi="Verdana"/>
                <w:b/>
                <w:sz w:val="16"/>
                <w:szCs w:val="16"/>
              </w:rPr>
            </w:pPr>
          </w:p>
        </w:tc>
        <w:tc>
          <w:tcPr>
            <w:tcW w:w="4788" w:type="dxa"/>
          </w:tcPr>
          <w:p w14:paraId="0782D400" w14:textId="77777777" w:rsidR="007D2A24" w:rsidRPr="0065505D" w:rsidRDefault="007D2A24" w:rsidP="004D6BD9">
            <w:pPr>
              <w:pStyle w:val="texto"/>
              <w:spacing w:after="0" w:line="220" w:lineRule="exact"/>
              <w:ind w:firstLine="0"/>
              <w:rPr>
                <w:rFonts w:ascii="Verdana" w:hAnsi="Verdana"/>
                <w:b/>
                <w:sz w:val="16"/>
                <w:szCs w:val="16"/>
                <w:lang w:val="en-US"/>
              </w:rPr>
            </w:pPr>
          </w:p>
        </w:tc>
      </w:tr>
      <w:tr w:rsidR="007D2A24" w:rsidRPr="007D2A24" w14:paraId="21C8BDE1" w14:textId="77777777" w:rsidTr="004D6BD9">
        <w:tc>
          <w:tcPr>
            <w:tcW w:w="4788" w:type="dxa"/>
          </w:tcPr>
          <w:p w14:paraId="75CE65CA" w14:textId="77777777" w:rsidR="007D2A24" w:rsidRPr="000B3363" w:rsidRDefault="007D2A24" w:rsidP="004D6BD9">
            <w:pPr>
              <w:pStyle w:val="texto"/>
              <w:spacing w:after="0" w:line="220" w:lineRule="exact"/>
              <w:ind w:firstLine="0"/>
              <w:rPr>
                <w:rFonts w:ascii="Verdana" w:hAnsi="Verdana"/>
                <w:b/>
                <w:sz w:val="16"/>
                <w:szCs w:val="16"/>
              </w:rPr>
            </w:pPr>
          </w:p>
        </w:tc>
        <w:tc>
          <w:tcPr>
            <w:tcW w:w="4788" w:type="dxa"/>
          </w:tcPr>
          <w:p w14:paraId="0A23FDB5" w14:textId="77777777" w:rsidR="007D2A24" w:rsidRPr="0065505D" w:rsidRDefault="007D2A24" w:rsidP="004D6BD9">
            <w:pPr>
              <w:pStyle w:val="texto"/>
              <w:spacing w:after="0" w:line="220" w:lineRule="exact"/>
              <w:ind w:firstLine="0"/>
              <w:rPr>
                <w:rFonts w:ascii="Verdana" w:hAnsi="Verdana"/>
                <w:b/>
                <w:sz w:val="16"/>
                <w:szCs w:val="16"/>
                <w:lang w:val="en-US"/>
              </w:rPr>
            </w:pPr>
          </w:p>
        </w:tc>
      </w:tr>
      <w:tr w:rsidR="007D2A24" w:rsidRPr="007D2A24" w14:paraId="32514B92" w14:textId="77777777" w:rsidTr="004D6BD9">
        <w:tc>
          <w:tcPr>
            <w:tcW w:w="4788" w:type="dxa"/>
          </w:tcPr>
          <w:p w14:paraId="0356E538" w14:textId="77777777" w:rsidR="007D2A24" w:rsidRPr="000B3363" w:rsidRDefault="007D2A24" w:rsidP="004D6BD9">
            <w:pPr>
              <w:pStyle w:val="texto"/>
              <w:spacing w:after="0" w:line="220" w:lineRule="exact"/>
              <w:ind w:firstLine="0"/>
              <w:rPr>
                <w:rFonts w:ascii="Verdana" w:hAnsi="Verdana"/>
                <w:b/>
                <w:sz w:val="16"/>
                <w:szCs w:val="16"/>
              </w:rPr>
            </w:pPr>
          </w:p>
        </w:tc>
        <w:tc>
          <w:tcPr>
            <w:tcW w:w="4788" w:type="dxa"/>
          </w:tcPr>
          <w:p w14:paraId="37A439FC" w14:textId="77777777" w:rsidR="007D2A24" w:rsidRPr="0065505D" w:rsidRDefault="007D2A24" w:rsidP="004D6BD9">
            <w:pPr>
              <w:pStyle w:val="texto"/>
              <w:spacing w:after="0" w:line="220" w:lineRule="exact"/>
              <w:ind w:firstLine="0"/>
              <w:rPr>
                <w:rFonts w:ascii="Verdana" w:hAnsi="Verdana"/>
                <w:b/>
                <w:sz w:val="16"/>
                <w:szCs w:val="16"/>
                <w:lang w:val="en-US"/>
              </w:rPr>
            </w:pPr>
          </w:p>
        </w:tc>
      </w:tr>
      <w:tr w:rsidR="007D2A24" w:rsidRPr="007D2A24" w14:paraId="1116262D" w14:textId="77777777" w:rsidTr="004D6BD9">
        <w:tc>
          <w:tcPr>
            <w:tcW w:w="4788" w:type="dxa"/>
          </w:tcPr>
          <w:p w14:paraId="3999AD15" w14:textId="77777777" w:rsidR="007D2A24" w:rsidRPr="000B3363" w:rsidRDefault="007D2A24" w:rsidP="004D6BD9">
            <w:pPr>
              <w:pStyle w:val="texto"/>
              <w:spacing w:after="0" w:line="220" w:lineRule="exact"/>
              <w:ind w:firstLine="0"/>
              <w:rPr>
                <w:rFonts w:ascii="Verdana" w:hAnsi="Verdana"/>
                <w:b/>
                <w:sz w:val="16"/>
                <w:szCs w:val="16"/>
              </w:rPr>
            </w:pPr>
          </w:p>
        </w:tc>
        <w:tc>
          <w:tcPr>
            <w:tcW w:w="4788" w:type="dxa"/>
          </w:tcPr>
          <w:p w14:paraId="5791D7F1" w14:textId="77777777" w:rsidR="007D2A24" w:rsidRPr="0065505D" w:rsidRDefault="007D2A24" w:rsidP="004D6BD9">
            <w:pPr>
              <w:pStyle w:val="texto"/>
              <w:spacing w:after="0" w:line="220" w:lineRule="exact"/>
              <w:ind w:firstLine="0"/>
              <w:rPr>
                <w:rFonts w:ascii="Verdana" w:hAnsi="Verdana"/>
                <w:b/>
                <w:sz w:val="16"/>
                <w:szCs w:val="16"/>
                <w:lang w:val="en-US"/>
              </w:rPr>
            </w:pPr>
          </w:p>
        </w:tc>
      </w:tr>
      <w:tr w:rsidR="007D2A24" w:rsidRPr="007D2A24" w14:paraId="71B96AE1" w14:textId="77777777" w:rsidTr="004D6BD9">
        <w:tc>
          <w:tcPr>
            <w:tcW w:w="4788" w:type="dxa"/>
          </w:tcPr>
          <w:p w14:paraId="29186D16" w14:textId="77777777" w:rsidR="007D2A24" w:rsidRPr="000B3363" w:rsidRDefault="007D2A24" w:rsidP="004D6BD9">
            <w:pPr>
              <w:pStyle w:val="texto"/>
              <w:spacing w:after="0" w:line="220" w:lineRule="exact"/>
              <w:ind w:firstLine="0"/>
              <w:rPr>
                <w:rFonts w:ascii="Verdana" w:hAnsi="Verdana"/>
                <w:b/>
                <w:sz w:val="16"/>
                <w:szCs w:val="16"/>
              </w:rPr>
            </w:pPr>
          </w:p>
        </w:tc>
        <w:tc>
          <w:tcPr>
            <w:tcW w:w="4788" w:type="dxa"/>
          </w:tcPr>
          <w:p w14:paraId="291DA7C1" w14:textId="77777777" w:rsidR="007D2A24" w:rsidRPr="0065505D" w:rsidRDefault="007D2A24" w:rsidP="004D6BD9">
            <w:pPr>
              <w:pStyle w:val="texto"/>
              <w:spacing w:after="0" w:line="220" w:lineRule="exact"/>
              <w:ind w:firstLine="0"/>
              <w:rPr>
                <w:rFonts w:ascii="Verdana" w:hAnsi="Verdana"/>
                <w:b/>
                <w:sz w:val="16"/>
                <w:szCs w:val="16"/>
                <w:lang w:val="en-US"/>
              </w:rPr>
            </w:pPr>
          </w:p>
        </w:tc>
      </w:tr>
      <w:tr w:rsidR="007D2A24" w:rsidRPr="007D2A24" w14:paraId="180C4592" w14:textId="77777777" w:rsidTr="004D6BD9">
        <w:tc>
          <w:tcPr>
            <w:tcW w:w="4788" w:type="dxa"/>
          </w:tcPr>
          <w:p w14:paraId="6D048FE3" w14:textId="77777777" w:rsidR="007D2A24" w:rsidRPr="000B3363" w:rsidRDefault="007D2A24" w:rsidP="004D6BD9">
            <w:pPr>
              <w:pStyle w:val="texto"/>
              <w:spacing w:after="0" w:line="220" w:lineRule="exact"/>
              <w:ind w:firstLine="0"/>
              <w:rPr>
                <w:rFonts w:ascii="Verdana" w:hAnsi="Verdana"/>
                <w:b/>
                <w:sz w:val="16"/>
                <w:szCs w:val="16"/>
              </w:rPr>
            </w:pPr>
          </w:p>
        </w:tc>
        <w:tc>
          <w:tcPr>
            <w:tcW w:w="4788" w:type="dxa"/>
          </w:tcPr>
          <w:p w14:paraId="6310D6C6" w14:textId="77777777" w:rsidR="007D2A24" w:rsidRPr="0065505D" w:rsidRDefault="007D2A24" w:rsidP="004D6BD9">
            <w:pPr>
              <w:pStyle w:val="texto"/>
              <w:spacing w:after="0" w:line="220" w:lineRule="exact"/>
              <w:ind w:firstLine="0"/>
              <w:rPr>
                <w:rFonts w:ascii="Verdana" w:hAnsi="Verdana"/>
                <w:b/>
                <w:sz w:val="16"/>
                <w:szCs w:val="16"/>
                <w:lang w:val="en-US"/>
              </w:rPr>
            </w:pPr>
          </w:p>
        </w:tc>
      </w:tr>
      <w:tr w:rsidR="007D2A24" w:rsidRPr="007D2A24" w14:paraId="00F7A424" w14:textId="77777777" w:rsidTr="004D6BD9">
        <w:tc>
          <w:tcPr>
            <w:tcW w:w="4788" w:type="dxa"/>
          </w:tcPr>
          <w:p w14:paraId="49E2FB50" w14:textId="77777777" w:rsidR="007D2A24" w:rsidRPr="000B3363" w:rsidRDefault="007D2A24" w:rsidP="004D6BD9">
            <w:pPr>
              <w:pStyle w:val="texto"/>
              <w:spacing w:after="0" w:line="220" w:lineRule="exact"/>
              <w:ind w:firstLine="0"/>
              <w:rPr>
                <w:rFonts w:ascii="Verdana" w:hAnsi="Verdana"/>
                <w:b/>
                <w:sz w:val="16"/>
                <w:szCs w:val="16"/>
              </w:rPr>
            </w:pPr>
          </w:p>
        </w:tc>
        <w:tc>
          <w:tcPr>
            <w:tcW w:w="4788" w:type="dxa"/>
          </w:tcPr>
          <w:p w14:paraId="23D01663" w14:textId="77777777" w:rsidR="007D2A24" w:rsidRPr="0065505D" w:rsidRDefault="007D2A24" w:rsidP="004D6BD9">
            <w:pPr>
              <w:pStyle w:val="texto"/>
              <w:spacing w:after="0" w:line="220" w:lineRule="exact"/>
              <w:ind w:firstLine="0"/>
              <w:rPr>
                <w:rFonts w:ascii="Verdana" w:hAnsi="Verdana"/>
                <w:b/>
                <w:sz w:val="16"/>
                <w:szCs w:val="16"/>
                <w:lang w:val="en-US"/>
              </w:rPr>
            </w:pPr>
          </w:p>
        </w:tc>
      </w:tr>
      <w:tr w:rsidR="007D2A24" w:rsidRPr="007D2A24" w14:paraId="02DCB70F" w14:textId="77777777" w:rsidTr="004D6BD9">
        <w:tc>
          <w:tcPr>
            <w:tcW w:w="4788" w:type="dxa"/>
          </w:tcPr>
          <w:p w14:paraId="1A2231EF" w14:textId="77777777" w:rsidR="007D2A24" w:rsidRPr="000B3363" w:rsidRDefault="007D2A24" w:rsidP="004D6BD9">
            <w:pPr>
              <w:pStyle w:val="texto"/>
              <w:spacing w:after="0" w:line="220" w:lineRule="exact"/>
              <w:ind w:firstLine="0"/>
              <w:rPr>
                <w:rFonts w:ascii="Verdana" w:hAnsi="Verdana"/>
                <w:b/>
                <w:sz w:val="16"/>
                <w:szCs w:val="16"/>
              </w:rPr>
            </w:pPr>
          </w:p>
        </w:tc>
        <w:tc>
          <w:tcPr>
            <w:tcW w:w="4788" w:type="dxa"/>
          </w:tcPr>
          <w:p w14:paraId="2CE25B7E" w14:textId="77777777" w:rsidR="007D2A24" w:rsidRPr="0065505D" w:rsidRDefault="007D2A24" w:rsidP="004D6BD9">
            <w:pPr>
              <w:pStyle w:val="texto"/>
              <w:spacing w:after="0" w:line="220" w:lineRule="exact"/>
              <w:ind w:firstLine="0"/>
              <w:rPr>
                <w:rFonts w:ascii="Verdana" w:hAnsi="Verdana"/>
                <w:b/>
                <w:sz w:val="16"/>
                <w:szCs w:val="16"/>
                <w:lang w:val="en-US"/>
              </w:rPr>
            </w:pPr>
          </w:p>
        </w:tc>
      </w:tr>
      <w:tr w:rsidR="007D2A24" w:rsidRPr="007D2A24" w14:paraId="2A739A35" w14:textId="77777777" w:rsidTr="004D6BD9">
        <w:tc>
          <w:tcPr>
            <w:tcW w:w="4788" w:type="dxa"/>
          </w:tcPr>
          <w:p w14:paraId="369D7802" w14:textId="77777777" w:rsidR="007D2A24" w:rsidRDefault="007D2A24" w:rsidP="004D6BD9">
            <w:pPr>
              <w:pStyle w:val="texto"/>
              <w:spacing w:after="0" w:line="220" w:lineRule="exact"/>
              <w:ind w:firstLine="0"/>
              <w:rPr>
                <w:rFonts w:ascii="Verdana" w:hAnsi="Verdana"/>
                <w:b/>
                <w:sz w:val="16"/>
                <w:szCs w:val="16"/>
              </w:rPr>
            </w:pPr>
          </w:p>
          <w:p w14:paraId="5211C5FC" w14:textId="77777777" w:rsidR="007D2A24" w:rsidRDefault="007D2A24" w:rsidP="004D6BD9">
            <w:pPr>
              <w:pStyle w:val="texto"/>
              <w:spacing w:after="0" w:line="220" w:lineRule="exact"/>
              <w:ind w:firstLine="0"/>
              <w:rPr>
                <w:rFonts w:ascii="Verdana" w:hAnsi="Verdana"/>
                <w:b/>
                <w:sz w:val="16"/>
                <w:szCs w:val="16"/>
              </w:rPr>
            </w:pPr>
          </w:p>
          <w:p w14:paraId="0EE5258C" w14:textId="77777777" w:rsidR="007D2A24" w:rsidRDefault="007D2A24" w:rsidP="004D6BD9">
            <w:pPr>
              <w:pStyle w:val="texto"/>
              <w:spacing w:after="0" w:line="220" w:lineRule="exact"/>
              <w:ind w:firstLine="0"/>
              <w:rPr>
                <w:rFonts w:ascii="Verdana" w:hAnsi="Verdana"/>
                <w:b/>
                <w:sz w:val="16"/>
                <w:szCs w:val="16"/>
              </w:rPr>
            </w:pPr>
          </w:p>
          <w:p w14:paraId="07DE2CE7" w14:textId="77777777" w:rsidR="007D2A24" w:rsidRDefault="007D2A24" w:rsidP="004D6BD9">
            <w:pPr>
              <w:pStyle w:val="texto"/>
              <w:spacing w:after="0" w:line="220" w:lineRule="exact"/>
              <w:ind w:firstLine="0"/>
              <w:rPr>
                <w:rFonts w:ascii="Verdana" w:hAnsi="Verdana"/>
                <w:b/>
                <w:sz w:val="16"/>
                <w:szCs w:val="16"/>
              </w:rPr>
            </w:pPr>
          </w:p>
          <w:p w14:paraId="61612ABF" w14:textId="77777777" w:rsidR="007D2A24" w:rsidRPr="000B3363" w:rsidRDefault="007D2A24" w:rsidP="004D6BD9">
            <w:pPr>
              <w:pStyle w:val="texto"/>
              <w:spacing w:after="0" w:line="220" w:lineRule="exact"/>
              <w:ind w:firstLine="0"/>
              <w:rPr>
                <w:rFonts w:ascii="Verdana" w:hAnsi="Verdana"/>
                <w:b/>
                <w:sz w:val="16"/>
                <w:szCs w:val="16"/>
              </w:rPr>
            </w:pPr>
          </w:p>
        </w:tc>
        <w:tc>
          <w:tcPr>
            <w:tcW w:w="4788" w:type="dxa"/>
          </w:tcPr>
          <w:p w14:paraId="67B1C8DC" w14:textId="77777777" w:rsidR="007D2A24" w:rsidRPr="0065505D" w:rsidRDefault="007D2A24" w:rsidP="004D6BD9">
            <w:pPr>
              <w:pStyle w:val="texto"/>
              <w:spacing w:after="0" w:line="220" w:lineRule="exact"/>
              <w:ind w:firstLine="0"/>
              <w:rPr>
                <w:rFonts w:ascii="Verdana" w:hAnsi="Verdana"/>
                <w:b/>
                <w:sz w:val="16"/>
                <w:szCs w:val="16"/>
                <w:lang w:val="en-US"/>
              </w:rPr>
            </w:pPr>
          </w:p>
        </w:tc>
      </w:tr>
      <w:tr w:rsidR="007D2A24" w:rsidRPr="000B3363" w14:paraId="2DE85604" w14:textId="77777777" w:rsidTr="004D6BD9">
        <w:tc>
          <w:tcPr>
            <w:tcW w:w="4788" w:type="dxa"/>
          </w:tcPr>
          <w:p w14:paraId="6F44FEF6" w14:textId="77777777" w:rsidR="007D2A24" w:rsidRPr="000B3363" w:rsidRDefault="007D2A24" w:rsidP="004D6BD9">
            <w:pPr>
              <w:pStyle w:val="ANOTACION"/>
              <w:spacing w:before="0" w:after="0" w:line="220" w:lineRule="exact"/>
              <w:rPr>
                <w:rFonts w:ascii="Verdana" w:hAnsi="Verdana"/>
                <w:sz w:val="16"/>
                <w:szCs w:val="16"/>
              </w:rPr>
            </w:pPr>
            <w:r w:rsidRPr="000B3363">
              <w:rPr>
                <w:rFonts w:ascii="Verdana" w:hAnsi="Verdana"/>
                <w:sz w:val="16"/>
                <w:szCs w:val="16"/>
              </w:rPr>
              <w:lastRenderedPageBreak/>
              <w:t>REGLAMENTO DE GAS NATURAL</w:t>
            </w:r>
          </w:p>
        </w:tc>
        <w:tc>
          <w:tcPr>
            <w:tcW w:w="4788" w:type="dxa"/>
          </w:tcPr>
          <w:p w14:paraId="44F609F2" w14:textId="77777777" w:rsidR="007D2A24" w:rsidRPr="0065505D" w:rsidRDefault="007D2A24" w:rsidP="004D6BD9">
            <w:pPr>
              <w:pStyle w:val="ANOTACION"/>
              <w:spacing w:before="0" w:after="0" w:line="220" w:lineRule="exact"/>
              <w:rPr>
                <w:rFonts w:ascii="Verdana" w:hAnsi="Verdana"/>
                <w:sz w:val="16"/>
                <w:szCs w:val="16"/>
                <w:lang w:val="en-US"/>
              </w:rPr>
            </w:pPr>
            <w:r w:rsidRPr="0065505D">
              <w:rPr>
                <w:rFonts w:ascii="Verdana" w:hAnsi="Verdana"/>
                <w:sz w:val="16"/>
                <w:szCs w:val="16"/>
                <w:lang w:val="en-US"/>
              </w:rPr>
              <w:t>REGULATION OF NATURAL GAS</w:t>
            </w:r>
          </w:p>
        </w:tc>
      </w:tr>
      <w:tr w:rsidR="007D2A24" w:rsidRPr="000B3363" w14:paraId="0943AEE7" w14:textId="77777777" w:rsidTr="004D6BD9">
        <w:tc>
          <w:tcPr>
            <w:tcW w:w="4788" w:type="dxa"/>
          </w:tcPr>
          <w:p w14:paraId="4538ADC5" w14:textId="77777777" w:rsidR="007D2A24" w:rsidRPr="004D6BD9" w:rsidRDefault="007D2A24" w:rsidP="00D2237B">
            <w:pPr>
              <w:pStyle w:val="CENTBLANC"/>
              <w:spacing w:after="0" w:line="220" w:lineRule="exact"/>
              <w:rPr>
                <w:rFonts w:ascii="Verdana" w:hAnsi="Verdana"/>
                <w:b/>
                <w:sz w:val="16"/>
                <w:szCs w:val="16"/>
              </w:rPr>
            </w:pPr>
            <w:r w:rsidRPr="004D6BD9">
              <w:rPr>
                <w:rFonts w:ascii="Verdana" w:hAnsi="Verdana"/>
                <w:b/>
                <w:sz w:val="16"/>
                <w:szCs w:val="16"/>
              </w:rPr>
              <w:t>CAPITULO I.</w:t>
            </w:r>
          </w:p>
        </w:tc>
        <w:tc>
          <w:tcPr>
            <w:tcW w:w="4788" w:type="dxa"/>
          </w:tcPr>
          <w:p w14:paraId="2A6F41FF" w14:textId="77777777" w:rsidR="007D2A24" w:rsidRPr="0065505D" w:rsidRDefault="007D2A24" w:rsidP="00D2237B">
            <w:pPr>
              <w:pStyle w:val="CENTBLANC"/>
              <w:spacing w:after="0" w:line="220" w:lineRule="exact"/>
              <w:rPr>
                <w:rFonts w:ascii="Verdana" w:hAnsi="Verdana"/>
                <w:b/>
                <w:sz w:val="16"/>
                <w:szCs w:val="16"/>
                <w:lang w:val="en-US"/>
              </w:rPr>
            </w:pPr>
            <w:r w:rsidRPr="0065505D">
              <w:rPr>
                <w:rFonts w:ascii="Verdana" w:hAnsi="Verdana"/>
                <w:b/>
                <w:sz w:val="16"/>
                <w:szCs w:val="16"/>
                <w:lang w:val="en-US"/>
              </w:rPr>
              <w:t xml:space="preserve">CHAPTER I. </w:t>
            </w:r>
          </w:p>
        </w:tc>
      </w:tr>
      <w:tr w:rsidR="007D2A24" w:rsidRPr="000B3363" w14:paraId="4591014F" w14:textId="77777777" w:rsidTr="004D6BD9">
        <w:tc>
          <w:tcPr>
            <w:tcW w:w="4788" w:type="dxa"/>
          </w:tcPr>
          <w:p w14:paraId="0499908A" w14:textId="77777777" w:rsidR="007D2A24" w:rsidRPr="004D6BD9" w:rsidRDefault="007D2A24" w:rsidP="004D6BD9">
            <w:pPr>
              <w:pStyle w:val="CENTBLANC"/>
              <w:spacing w:after="0" w:line="220" w:lineRule="exact"/>
              <w:rPr>
                <w:rFonts w:ascii="Verdana" w:hAnsi="Verdana"/>
                <w:b/>
                <w:sz w:val="16"/>
                <w:szCs w:val="16"/>
              </w:rPr>
            </w:pPr>
            <w:r w:rsidRPr="004D6BD9">
              <w:rPr>
                <w:rFonts w:ascii="Verdana" w:hAnsi="Verdana"/>
                <w:b/>
                <w:sz w:val="16"/>
                <w:szCs w:val="16"/>
              </w:rPr>
              <w:t>DISPOSICIONES GENERALES</w:t>
            </w:r>
          </w:p>
        </w:tc>
        <w:tc>
          <w:tcPr>
            <w:tcW w:w="4788" w:type="dxa"/>
          </w:tcPr>
          <w:p w14:paraId="124AAF97" w14:textId="77777777" w:rsidR="007D2A24" w:rsidRPr="0065505D" w:rsidRDefault="007D2A24" w:rsidP="004D6BD9">
            <w:pPr>
              <w:pStyle w:val="CENTBLANC"/>
              <w:spacing w:after="0" w:line="220" w:lineRule="exact"/>
              <w:rPr>
                <w:rFonts w:ascii="Verdana" w:hAnsi="Verdana"/>
                <w:b/>
                <w:sz w:val="16"/>
                <w:szCs w:val="16"/>
                <w:lang w:val="en-US"/>
              </w:rPr>
            </w:pPr>
            <w:r w:rsidRPr="0065505D">
              <w:rPr>
                <w:rFonts w:ascii="Verdana" w:hAnsi="Verdana"/>
                <w:b/>
                <w:sz w:val="16"/>
                <w:szCs w:val="16"/>
                <w:lang w:val="en-US"/>
              </w:rPr>
              <w:t>GENERAL PROVISIONS</w:t>
            </w:r>
          </w:p>
          <w:p w14:paraId="563EE2D6" w14:textId="77777777" w:rsidR="007D2A24" w:rsidRPr="0065505D" w:rsidRDefault="007D2A24" w:rsidP="004D6BD9">
            <w:pPr>
              <w:pStyle w:val="CENTBLANC"/>
              <w:spacing w:after="0" w:line="220" w:lineRule="exact"/>
              <w:rPr>
                <w:rFonts w:ascii="Verdana" w:hAnsi="Verdana"/>
                <w:b/>
                <w:sz w:val="16"/>
                <w:szCs w:val="16"/>
                <w:lang w:val="en-US"/>
              </w:rPr>
            </w:pPr>
          </w:p>
        </w:tc>
      </w:tr>
      <w:tr w:rsidR="007D2A24" w:rsidRPr="007D2A24" w14:paraId="582FE3F4" w14:textId="77777777" w:rsidTr="004D6BD9">
        <w:tc>
          <w:tcPr>
            <w:tcW w:w="4788" w:type="dxa"/>
          </w:tcPr>
          <w:p w14:paraId="66EC1E2C"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b/>
                <w:sz w:val="16"/>
                <w:szCs w:val="16"/>
              </w:rPr>
              <w:t>Artículo 1.-</w:t>
            </w:r>
            <w:r w:rsidRPr="000B3363">
              <w:rPr>
                <w:rFonts w:ascii="Verdana" w:hAnsi="Verdana"/>
                <w:sz w:val="16"/>
                <w:szCs w:val="16"/>
              </w:rPr>
              <w:t xml:space="preserve"> Objeto y ámbito de aplicación</w:t>
            </w:r>
          </w:p>
        </w:tc>
        <w:tc>
          <w:tcPr>
            <w:tcW w:w="4788" w:type="dxa"/>
          </w:tcPr>
          <w:p w14:paraId="79F10FE6" w14:textId="77777777" w:rsidR="007D2A24" w:rsidRDefault="007D2A24" w:rsidP="004D6BD9">
            <w:pPr>
              <w:pStyle w:val="texto"/>
              <w:spacing w:after="0" w:line="220" w:lineRule="exact"/>
              <w:ind w:firstLine="0"/>
              <w:rPr>
                <w:rFonts w:ascii="Verdana" w:hAnsi="Verdana"/>
                <w:sz w:val="16"/>
                <w:szCs w:val="16"/>
                <w:lang w:val="en-US"/>
              </w:rPr>
            </w:pPr>
            <w:r w:rsidRPr="0065505D">
              <w:rPr>
                <w:rFonts w:ascii="Verdana" w:hAnsi="Verdana"/>
                <w:b/>
                <w:sz w:val="16"/>
                <w:szCs w:val="16"/>
                <w:lang w:val="en-US"/>
              </w:rPr>
              <w:t xml:space="preserve">Article 1. </w:t>
            </w:r>
            <w:r w:rsidRPr="0065505D">
              <w:rPr>
                <w:rFonts w:ascii="Verdana" w:hAnsi="Verdana"/>
                <w:sz w:val="16"/>
                <w:szCs w:val="16"/>
                <w:lang w:val="en-US"/>
              </w:rPr>
              <w:t>Object and scope of application</w:t>
            </w:r>
          </w:p>
          <w:p w14:paraId="0B4E5C19" w14:textId="77777777" w:rsidR="00F26188" w:rsidRPr="0065505D" w:rsidRDefault="00F26188" w:rsidP="004D6BD9">
            <w:pPr>
              <w:pStyle w:val="texto"/>
              <w:spacing w:after="0" w:line="220" w:lineRule="exact"/>
              <w:ind w:firstLine="0"/>
              <w:rPr>
                <w:rFonts w:ascii="Verdana" w:hAnsi="Verdana"/>
                <w:sz w:val="16"/>
                <w:szCs w:val="16"/>
                <w:lang w:val="en-US"/>
              </w:rPr>
            </w:pPr>
          </w:p>
        </w:tc>
      </w:tr>
      <w:tr w:rsidR="007D2A24" w:rsidRPr="007D2A24" w14:paraId="40911D03" w14:textId="77777777" w:rsidTr="004D6BD9">
        <w:tc>
          <w:tcPr>
            <w:tcW w:w="4788" w:type="dxa"/>
          </w:tcPr>
          <w:p w14:paraId="4048DC4F"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Este ordenamiento reglamenta la Ley Reglamentaria del Artículo 27 Constitucional en el Ramo del Petróleo, con el objeto de regular las ventas de primera mano, así como las actividades y los servicios que no forman parte de la industria petrolera en materia de gas natural, a efecto de asegurar su suministro eficiente.</w:t>
            </w:r>
          </w:p>
        </w:tc>
        <w:tc>
          <w:tcPr>
            <w:tcW w:w="4788" w:type="dxa"/>
          </w:tcPr>
          <w:p w14:paraId="4638A647" w14:textId="77777777" w:rsidR="007D2A24" w:rsidRPr="0065505D" w:rsidRDefault="007D2A24" w:rsidP="004D6BD9">
            <w:pPr>
              <w:pStyle w:val="texto"/>
              <w:spacing w:after="0" w:line="220" w:lineRule="exact"/>
              <w:ind w:firstLine="0"/>
              <w:rPr>
                <w:rFonts w:ascii="Verdana" w:hAnsi="Verdana"/>
                <w:sz w:val="16"/>
                <w:szCs w:val="16"/>
                <w:lang w:val="en-US"/>
              </w:rPr>
            </w:pPr>
            <w:r w:rsidRPr="0065505D">
              <w:rPr>
                <w:rFonts w:ascii="Verdana" w:hAnsi="Verdana"/>
                <w:sz w:val="16"/>
                <w:szCs w:val="16"/>
                <w:lang w:val="en-US"/>
              </w:rPr>
              <w:t xml:space="preserve">This ordinance regulates the Regulatory Law of Constitutional Article 27 in the petroleum sector, with the objective of regulating first hand sales, as well as the activities and the services that do not form part of the petroleum industry in matters of natural gas, for the purpose of assuring its efficient supply. </w:t>
            </w:r>
          </w:p>
          <w:p w14:paraId="064FDAFF"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0B3363" w14:paraId="52C605CD" w14:textId="77777777" w:rsidTr="004D6BD9">
        <w:tc>
          <w:tcPr>
            <w:tcW w:w="4788" w:type="dxa"/>
          </w:tcPr>
          <w:p w14:paraId="1A12D4A8" w14:textId="77777777" w:rsidR="007D2A24" w:rsidRPr="000B3363" w:rsidRDefault="007D2A24" w:rsidP="004D6BD9">
            <w:pPr>
              <w:pStyle w:val="Heading3"/>
              <w:spacing w:after="0" w:line="220" w:lineRule="exact"/>
              <w:ind w:firstLine="0"/>
              <w:rPr>
                <w:rFonts w:ascii="Verdana" w:hAnsi="Verdana"/>
                <w:sz w:val="16"/>
                <w:szCs w:val="16"/>
              </w:rPr>
            </w:pPr>
            <w:r w:rsidRPr="000B3363">
              <w:rPr>
                <w:rFonts w:ascii="Verdana" w:hAnsi="Verdana"/>
                <w:b/>
                <w:sz w:val="16"/>
                <w:szCs w:val="16"/>
              </w:rPr>
              <w:t xml:space="preserve">Artículo 2.- </w:t>
            </w:r>
            <w:r w:rsidRPr="000B3363">
              <w:rPr>
                <w:rFonts w:ascii="Verdana" w:hAnsi="Verdana"/>
                <w:sz w:val="16"/>
                <w:szCs w:val="16"/>
              </w:rPr>
              <w:t>Definiciones</w:t>
            </w:r>
          </w:p>
        </w:tc>
        <w:tc>
          <w:tcPr>
            <w:tcW w:w="4788" w:type="dxa"/>
          </w:tcPr>
          <w:p w14:paraId="5F74FF54" w14:textId="77777777" w:rsidR="007D2A24" w:rsidRPr="0065505D" w:rsidRDefault="007D2A24" w:rsidP="004D6BD9">
            <w:pPr>
              <w:pStyle w:val="Heading3"/>
              <w:spacing w:after="0" w:line="220" w:lineRule="exact"/>
              <w:ind w:firstLine="0"/>
              <w:rPr>
                <w:rFonts w:ascii="Verdana" w:hAnsi="Verdana"/>
                <w:sz w:val="16"/>
                <w:szCs w:val="16"/>
                <w:lang w:val="en-US"/>
              </w:rPr>
            </w:pPr>
            <w:r w:rsidRPr="0065505D">
              <w:rPr>
                <w:rFonts w:ascii="Verdana" w:hAnsi="Verdana"/>
                <w:b/>
                <w:sz w:val="16"/>
                <w:szCs w:val="16"/>
                <w:lang w:val="en-US"/>
              </w:rPr>
              <w:t xml:space="preserve">Article 2. </w:t>
            </w:r>
            <w:r w:rsidRPr="0065505D">
              <w:rPr>
                <w:rFonts w:ascii="Verdana" w:hAnsi="Verdana"/>
                <w:sz w:val="16"/>
                <w:szCs w:val="16"/>
                <w:lang w:val="en-US"/>
              </w:rPr>
              <w:t>Definitions</w:t>
            </w:r>
          </w:p>
          <w:p w14:paraId="2674329A" w14:textId="77777777" w:rsidR="007D2A24" w:rsidRPr="0065505D" w:rsidRDefault="007D2A24" w:rsidP="004D6BD9">
            <w:pPr>
              <w:pStyle w:val="NormalIndent"/>
              <w:rPr>
                <w:lang w:val="en-US"/>
              </w:rPr>
            </w:pPr>
          </w:p>
        </w:tc>
      </w:tr>
      <w:tr w:rsidR="007D2A24" w:rsidRPr="007D2A24" w14:paraId="6675B03C" w14:textId="77777777" w:rsidTr="004D6BD9">
        <w:tc>
          <w:tcPr>
            <w:tcW w:w="4788" w:type="dxa"/>
          </w:tcPr>
          <w:p w14:paraId="11D96ABC"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Para los efectos de este Reglamento, se entenderá por:</w:t>
            </w:r>
          </w:p>
        </w:tc>
        <w:tc>
          <w:tcPr>
            <w:tcW w:w="4788" w:type="dxa"/>
          </w:tcPr>
          <w:p w14:paraId="5CE058EE" w14:textId="77777777" w:rsidR="007D2A24" w:rsidRPr="0065505D" w:rsidRDefault="007D2A24" w:rsidP="004D6BD9">
            <w:pPr>
              <w:pStyle w:val="texto"/>
              <w:spacing w:after="0" w:line="220" w:lineRule="exact"/>
              <w:ind w:firstLine="0"/>
              <w:rPr>
                <w:rFonts w:ascii="Verdana" w:hAnsi="Verdana"/>
                <w:sz w:val="16"/>
                <w:szCs w:val="16"/>
                <w:lang w:val="en-US"/>
              </w:rPr>
            </w:pPr>
            <w:r w:rsidRPr="0065505D">
              <w:rPr>
                <w:rFonts w:ascii="Verdana" w:hAnsi="Verdana"/>
                <w:sz w:val="16"/>
                <w:szCs w:val="16"/>
                <w:lang w:val="en-US"/>
              </w:rPr>
              <w:t xml:space="preserve">For the purposes of this Regulation, the following will be understood as: </w:t>
            </w:r>
          </w:p>
          <w:p w14:paraId="25C089DD"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657AE25B" w14:textId="77777777" w:rsidTr="004D6BD9">
        <w:tc>
          <w:tcPr>
            <w:tcW w:w="4788" w:type="dxa"/>
          </w:tcPr>
          <w:p w14:paraId="4BF6DC8A" w14:textId="77777777" w:rsidR="007D2A24" w:rsidRPr="000B3363" w:rsidRDefault="007D2A24" w:rsidP="00F26188">
            <w:pPr>
              <w:pStyle w:val="ROMANOS"/>
              <w:tabs>
                <w:tab w:val="clear" w:pos="720"/>
                <w:tab w:val="left" w:pos="414"/>
              </w:tabs>
              <w:spacing w:after="0" w:line="220"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4D6BD9">
              <w:rPr>
                <w:rFonts w:ascii="Verdana" w:hAnsi="Verdana"/>
                <w:b/>
                <w:sz w:val="16"/>
                <w:szCs w:val="16"/>
              </w:rPr>
              <w:t xml:space="preserve">Adquirente: </w:t>
            </w:r>
            <w:r w:rsidRPr="000B3363">
              <w:rPr>
                <w:rFonts w:ascii="Verdana" w:hAnsi="Verdana"/>
                <w:sz w:val="16"/>
                <w:szCs w:val="16"/>
              </w:rPr>
              <w:t>La persona que celebra o solicita celebrar un contrato que tenga por objeto una venta de primera mano;</w:t>
            </w:r>
          </w:p>
        </w:tc>
        <w:tc>
          <w:tcPr>
            <w:tcW w:w="4788" w:type="dxa"/>
          </w:tcPr>
          <w:p w14:paraId="587785CE" w14:textId="77777777"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r w:rsidRPr="0065505D">
              <w:rPr>
                <w:rFonts w:ascii="Verdana" w:hAnsi="Verdana"/>
                <w:b/>
                <w:sz w:val="16"/>
                <w:szCs w:val="16"/>
                <w:lang w:val="en-US"/>
              </w:rPr>
              <w:t xml:space="preserve">I. Acquirer: </w:t>
            </w:r>
            <w:r w:rsidRPr="0065505D">
              <w:rPr>
                <w:rFonts w:ascii="Verdana" w:hAnsi="Verdana"/>
                <w:sz w:val="16"/>
                <w:szCs w:val="16"/>
                <w:lang w:val="en-US"/>
              </w:rPr>
              <w:t xml:space="preserve">The person that enters into or requests entering into a contract that has the objective of a firsthand sale; </w:t>
            </w:r>
          </w:p>
          <w:p w14:paraId="7C550A59" w14:textId="77777777"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p>
        </w:tc>
      </w:tr>
      <w:tr w:rsidR="007D2A24" w:rsidRPr="007D2A24" w14:paraId="7AABA086" w14:textId="77777777" w:rsidTr="004D6BD9">
        <w:tc>
          <w:tcPr>
            <w:tcW w:w="4788" w:type="dxa"/>
          </w:tcPr>
          <w:p w14:paraId="364A97CC" w14:textId="77777777" w:rsidR="007D2A24" w:rsidRPr="000B3363" w:rsidRDefault="007D2A24" w:rsidP="00F26188">
            <w:pPr>
              <w:pStyle w:val="ROMANOS"/>
              <w:tabs>
                <w:tab w:val="clear" w:pos="720"/>
                <w:tab w:val="left" w:pos="414"/>
              </w:tabs>
              <w:spacing w:after="0" w:line="220"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4D6BD9">
              <w:rPr>
                <w:rFonts w:ascii="Verdana" w:hAnsi="Verdana"/>
                <w:b/>
                <w:sz w:val="16"/>
                <w:szCs w:val="16"/>
              </w:rPr>
              <w:t xml:space="preserve">Almacenamiento: </w:t>
            </w:r>
            <w:r w:rsidRPr="000B3363">
              <w:rPr>
                <w:rFonts w:ascii="Verdana" w:hAnsi="Verdana"/>
                <w:sz w:val="16"/>
                <w:szCs w:val="16"/>
              </w:rPr>
              <w:t>La actividad de recibir, mantener en depósito y entregar gas, cuando el gas sea mantenido en depósito en instalaciones fijas distintas a los ductos;</w:t>
            </w:r>
          </w:p>
        </w:tc>
        <w:tc>
          <w:tcPr>
            <w:tcW w:w="4788" w:type="dxa"/>
          </w:tcPr>
          <w:p w14:paraId="66AE45AC" w14:textId="77777777"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r w:rsidRPr="0065505D">
              <w:rPr>
                <w:rFonts w:ascii="Verdana" w:hAnsi="Verdana"/>
                <w:b/>
                <w:sz w:val="16"/>
                <w:szCs w:val="16"/>
                <w:lang w:val="en-US"/>
              </w:rPr>
              <w:t xml:space="preserve">II. Storage: </w:t>
            </w:r>
            <w:r w:rsidRPr="0065505D">
              <w:rPr>
                <w:rFonts w:ascii="Verdana" w:hAnsi="Verdana"/>
                <w:sz w:val="16"/>
                <w:szCs w:val="16"/>
                <w:lang w:val="en-US"/>
              </w:rPr>
              <w:t xml:space="preserve">The activity of receiving, maintaining on deposit and delivering gas, when the gas is maintained on deposit in secured installations distinct from the pipelines; </w:t>
            </w:r>
          </w:p>
          <w:p w14:paraId="46B3CC26" w14:textId="77777777"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p>
        </w:tc>
      </w:tr>
      <w:tr w:rsidR="007D2A24" w:rsidRPr="007D2A24" w14:paraId="0EA20D3F" w14:textId="77777777" w:rsidTr="004D6BD9">
        <w:tc>
          <w:tcPr>
            <w:tcW w:w="4788" w:type="dxa"/>
          </w:tcPr>
          <w:p w14:paraId="253A22E7" w14:textId="77777777" w:rsidR="007D2A24" w:rsidRPr="000B3363" w:rsidRDefault="007D2A24" w:rsidP="00F26188">
            <w:pPr>
              <w:pStyle w:val="ROMANOS"/>
              <w:tabs>
                <w:tab w:val="clear" w:pos="720"/>
                <w:tab w:val="left" w:pos="414"/>
              </w:tabs>
              <w:spacing w:after="0" w:line="220" w:lineRule="exact"/>
              <w:ind w:left="0" w:firstLine="0"/>
              <w:rPr>
                <w:rFonts w:ascii="Verdana" w:hAnsi="Verdana"/>
                <w:sz w:val="16"/>
                <w:szCs w:val="16"/>
              </w:rPr>
            </w:pPr>
            <w:r w:rsidRPr="000B3363">
              <w:rPr>
                <w:rFonts w:ascii="Verdana" w:hAnsi="Verdana"/>
                <w:b/>
                <w:sz w:val="16"/>
                <w:szCs w:val="16"/>
              </w:rPr>
              <w:t>III.</w:t>
            </w:r>
            <w:r w:rsidRPr="000B3363">
              <w:rPr>
                <w:rFonts w:ascii="Verdana" w:hAnsi="Verdana"/>
                <w:b/>
                <w:sz w:val="16"/>
                <w:szCs w:val="16"/>
              </w:rPr>
              <w:tab/>
            </w:r>
            <w:r w:rsidRPr="004D6BD9">
              <w:rPr>
                <w:rFonts w:ascii="Verdana" w:hAnsi="Verdana"/>
                <w:b/>
                <w:sz w:val="16"/>
                <w:szCs w:val="16"/>
              </w:rPr>
              <w:t>Comisión:</w:t>
            </w:r>
            <w:r w:rsidRPr="000B3363">
              <w:rPr>
                <w:rFonts w:ascii="Verdana" w:hAnsi="Verdana"/>
                <w:sz w:val="16"/>
                <w:szCs w:val="16"/>
              </w:rPr>
              <w:t xml:space="preserve"> La Comisión Reguladora de Energía;</w:t>
            </w:r>
          </w:p>
        </w:tc>
        <w:tc>
          <w:tcPr>
            <w:tcW w:w="4788" w:type="dxa"/>
          </w:tcPr>
          <w:p w14:paraId="4259B2E3" w14:textId="77777777"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r w:rsidRPr="0065505D">
              <w:rPr>
                <w:rFonts w:ascii="Verdana" w:hAnsi="Verdana"/>
                <w:b/>
                <w:sz w:val="16"/>
                <w:szCs w:val="16"/>
                <w:lang w:val="en-US"/>
              </w:rPr>
              <w:t xml:space="preserve">III. Commission: </w:t>
            </w:r>
            <w:r w:rsidRPr="0065505D">
              <w:rPr>
                <w:rFonts w:ascii="Verdana" w:hAnsi="Verdana"/>
                <w:sz w:val="16"/>
                <w:szCs w:val="16"/>
                <w:lang w:val="en-US"/>
              </w:rPr>
              <w:t xml:space="preserve">The Regulatory Commission of Energy; </w:t>
            </w:r>
          </w:p>
          <w:p w14:paraId="0630866F" w14:textId="77777777"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p>
        </w:tc>
      </w:tr>
      <w:tr w:rsidR="007D2A24" w:rsidRPr="007D2A24" w14:paraId="1D6DC46D" w14:textId="77777777" w:rsidTr="004D6BD9">
        <w:tc>
          <w:tcPr>
            <w:tcW w:w="4788" w:type="dxa"/>
          </w:tcPr>
          <w:p w14:paraId="79E2D0D9" w14:textId="77777777" w:rsidR="007D2A24" w:rsidRPr="000B3363" w:rsidRDefault="007D2A24" w:rsidP="00F26188">
            <w:pPr>
              <w:pStyle w:val="ROMANOS"/>
              <w:tabs>
                <w:tab w:val="clear" w:pos="720"/>
                <w:tab w:val="left" w:pos="414"/>
              </w:tabs>
              <w:spacing w:after="0" w:line="220" w:lineRule="exact"/>
              <w:ind w:left="0" w:firstLine="0"/>
              <w:rPr>
                <w:rFonts w:ascii="Verdana" w:hAnsi="Verdana"/>
                <w:sz w:val="16"/>
                <w:szCs w:val="16"/>
              </w:rPr>
            </w:pPr>
            <w:r w:rsidRPr="000B3363">
              <w:rPr>
                <w:rFonts w:ascii="Verdana" w:hAnsi="Verdana"/>
                <w:b/>
                <w:sz w:val="16"/>
                <w:szCs w:val="16"/>
              </w:rPr>
              <w:t>IV.</w:t>
            </w:r>
            <w:r w:rsidRPr="000B3363">
              <w:rPr>
                <w:rFonts w:ascii="Verdana" w:hAnsi="Verdana"/>
                <w:b/>
                <w:sz w:val="16"/>
                <w:szCs w:val="16"/>
              </w:rPr>
              <w:tab/>
            </w:r>
            <w:r w:rsidRPr="004D6BD9">
              <w:rPr>
                <w:rFonts w:ascii="Verdana" w:hAnsi="Verdana"/>
                <w:b/>
                <w:sz w:val="16"/>
                <w:szCs w:val="16"/>
              </w:rPr>
              <w:t>Condiciones generales para la prestación del servicio:</w:t>
            </w:r>
            <w:r w:rsidRPr="000B3363">
              <w:rPr>
                <w:rFonts w:ascii="Verdana" w:hAnsi="Verdana"/>
                <w:sz w:val="16"/>
                <w:szCs w:val="16"/>
              </w:rPr>
              <w:t xml:space="preserve"> El documento que establece las tarifas y los derechos y obligaciones de un permisionario frente a los usuarios;</w:t>
            </w:r>
          </w:p>
        </w:tc>
        <w:tc>
          <w:tcPr>
            <w:tcW w:w="4788" w:type="dxa"/>
          </w:tcPr>
          <w:p w14:paraId="0D73000F" w14:textId="0B67980E"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r w:rsidRPr="0065505D">
              <w:rPr>
                <w:rFonts w:ascii="Verdana" w:hAnsi="Verdana"/>
                <w:b/>
                <w:sz w:val="16"/>
                <w:szCs w:val="16"/>
                <w:lang w:val="en-US"/>
              </w:rPr>
              <w:t xml:space="preserve">IV. General conditions for the rendering of the service: </w:t>
            </w:r>
            <w:r w:rsidRPr="0065505D">
              <w:rPr>
                <w:rFonts w:ascii="Verdana" w:hAnsi="Verdana"/>
                <w:sz w:val="16"/>
                <w:szCs w:val="16"/>
                <w:lang w:val="en-US"/>
              </w:rPr>
              <w:t xml:space="preserve">The document that establishes the </w:t>
            </w:r>
            <w:r w:rsidR="00F26188">
              <w:rPr>
                <w:rFonts w:ascii="Verdana" w:hAnsi="Verdana"/>
                <w:sz w:val="16"/>
                <w:szCs w:val="16"/>
                <w:lang w:val="en-US"/>
              </w:rPr>
              <w:t>fees</w:t>
            </w:r>
            <w:r w:rsidRPr="0065505D">
              <w:rPr>
                <w:rFonts w:ascii="Verdana" w:hAnsi="Verdana"/>
                <w:sz w:val="16"/>
                <w:szCs w:val="16"/>
                <w:lang w:val="en-US"/>
              </w:rPr>
              <w:t xml:space="preserve"> and the rights and obligations of a permit holder before the users; </w:t>
            </w:r>
          </w:p>
          <w:p w14:paraId="0FD5F03B" w14:textId="77777777"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p>
        </w:tc>
      </w:tr>
      <w:tr w:rsidR="007D2A24" w:rsidRPr="007D2A24" w14:paraId="40887DC9" w14:textId="77777777" w:rsidTr="004D6BD9">
        <w:tc>
          <w:tcPr>
            <w:tcW w:w="4788" w:type="dxa"/>
          </w:tcPr>
          <w:p w14:paraId="17155DE5" w14:textId="77777777" w:rsidR="007D2A24" w:rsidRPr="000B3363" w:rsidRDefault="007D2A24" w:rsidP="00F26188">
            <w:pPr>
              <w:pStyle w:val="ROMANOS"/>
              <w:tabs>
                <w:tab w:val="clear" w:pos="720"/>
                <w:tab w:val="left" w:pos="414"/>
              </w:tabs>
              <w:spacing w:after="0" w:line="220" w:lineRule="exact"/>
              <w:ind w:left="0" w:firstLine="0"/>
              <w:rPr>
                <w:rFonts w:ascii="Verdana" w:hAnsi="Verdana"/>
                <w:sz w:val="16"/>
                <w:szCs w:val="16"/>
              </w:rPr>
            </w:pPr>
            <w:r w:rsidRPr="000B3363">
              <w:rPr>
                <w:rFonts w:ascii="Verdana" w:hAnsi="Verdana"/>
                <w:b/>
                <w:sz w:val="16"/>
                <w:szCs w:val="16"/>
              </w:rPr>
              <w:t>V.</w:t>
            </w:r>
            <w:r w:rsidRPr="000B3363">
              <w:rPr>
                <w:rFonts w:ascii="Verdana" w:hAnsi="Verdana"/>
                <w:b/>
                <w:sz w:val="16"/>
                <w:szCs w:val="16"/>
              </w:rPr>
              <w:tab/>
            </w:r>
            <w:r w:rsidRPr="004D6BD9">
              <w:rPr>
                <w:rFonts w:ascii="Verdana" w:hAnsi="Verdana"/>
                <w:b/>
                <w:sz w:val="16"/>
                <w:szCs w:val="16"/>
              </w:rPr>
              <w:t>Directivas:</w:t>
            </w:r>
            <w:r w:rsidRPr="000B3363">
              <w:rPr>
                <w:rFonts w:ascii="Verdana" w:hAnsi="Verdana"/>
                <w:sz w:val="16"/>
                <w:szCs w:val="16"/>
              </w:rPr>
              <w:t xml:space="preserve"> Disposiciones de carácter general expedidas por la Comisión, tales como criterios, lineamientos y metodologías, a que deben sujetarse las ventas de primera mano y las actividades de transporte, almacenamiento y distribución de gas;</w:t>
            </w:r>
          </w:p>
        </w:tc>
        <w:tc>
          <w:tcPr>
            <w:tcW w:w="4788" w:type="dxa"/>
          </w:tcPr>
          <w:p w14:paraId="29BFDAEE" w14:textId="2763C8C2"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r w:rsidRPr="0065505D">
              <w:rPr>
                <w:rFonts w:ascii="Verdana" w:hAnsi="Verdana"/>
                <w:b/>
                <w:sz w:val="16"/>
                <w:szCs w:val="16"/>
                <w:lang w:val="en-US"/>
              </w:rPr>
              <w:t xml:space="preserve">V. Directives: </w:t>
            </w:r>
            <w:r w:rsidRPr="0065505D">
              <w:rPr>
                <w:rFonts w:ascii="Verdana" w:hAnsi="Verdana"/>
                <w:sz w:val="16"/>
                <w:szCs w:val="16"/>
                <w:lang w:val="en-US"/>
              </w:rPr>
              <w:t>Provisions of a general character issued by the Commission, such as criteria, guidelines and methodologies, to which</w:t>
            </w:r>
            <w:r w:rsidR="00F26188">
              <w:rPr>
                <w:rFonts w:ascii="Verdana" w:hAnsi="Verdana"/>
                <w:sz w:val="16"/>
                <w:szCs w:val="16"/>
                <w:lang w:val="en-US"/>
              </w:rPr>
              <w:t xml:space="preserve"> </w:t>
            </w:r>
            <w:r w:rsidRPr="0065505D">
              <w:rPr>
                <w:rFonts w:ascii="Verdana" w:hAnsi="Verdana"/>
                <w:sz w:val="16"/>
                <w:szCs w:val="16"/>
                <w:lang w:val="en-US"/>
              </w:rPr>
              <w:t>first hand sales must be subject</w:t>
            </w:r>
            <w:r w:rsidR="00F26188">
              <w:rPr>
                <w:rFonts w:ascii="Verdana" w:hAnsi="Verdana"/>
                <w:sz w:val="16"/>
                <w:szCs w:val="16"/>
                <w:lang w:val="en-US"/>
              </w:rPr>
              <w:t xml:space="preserve"> </w:t>
            </w:r>
            <w:r w:rsidRPr="0065505D">
              <w:rPr>
                <w:rFonts w:ascii="Verdana" w:hAnsi="Verdana"/>
                <w:sz w:val="16"/>
                <w:szCs w:val="16"/>
                <w:lang w:val="en-US"/>
              </w:rPr>
              <w:t xml:space="preserve">and the activities of transport, storage and gas distribution; </w:t>
            </w:r>
          </w:p>
          <w:p w14:paraId="403EB3E7" w14:textId="77777777"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p>
        </w:tc>
      </w:tr>
      <w:tr w:rsidR="007D2A24" w:rsidRPr="007D2A24" w14:paraId="4DD8E948" w14:textId="77777777" w:rsidTr="004D6BD9">
        <w:tc>
          <w:tcPr>
            <w:tcW w:w="4788" w:type="dxa"/>
          </w:tcPr>
          <w:p w14:paraId="4F4E4BD4" w14:textId="77777777" w:rsidR="007D2A24" w:rsidRPr="000B3363" w:rsidRDefault="007D2A24" w:rsidP="00F26188">
            <w:pPr>
              <w:pStyle w:val="ROMANOS"/>
              <w:tabs>
                <w:tab w:val="clear" w:pos="720"/>
                <w:tab w:val="left" w:pos="414"/>
              </w:tabs>
              <w:spacing w:after="0" w:line="220" w:lineRule="exact"/>
              <w:ind w:left="0" w:firstLine="0"/>
              <w:rPr>
                <w:rFonts w:ascii="Verdana" w:hAnsi="Verdana"/>
                <w:sz w:val="16"/>
                <w:szCs w:val="16"/>
              </w:rPr>
            </w:pPr>
            <w:r w:rsidRPr="000B3363">
              <w:rPr>
                <w:rFonts w:ascii="Verdana" w:hAnsi="Verdana"/>
                <w:b/>
                <w:sz w:val="16"/>
                <w:szCs w:val="16"/>
              </w:rPr>
              <w:t>VI.</w:t>
            </w:r>
            <w:r w:rsidRPr="000B3363">
              <w:rPr>
                <w:rFonts w:ascii="Verdana" w:hAnsi="Verdana"/>
                <w:b/>
                <w:sz w:val="16"/>
                <w:szCs w:val="16"/>
              </w:rPr>
              <w:tab/>
            </w:r>
            <w:r w:rsidRPr="004D6BD9">
              <w:rPr>
                <w:rFonts w:ascii="Verdana" w:hAnsi="Verdana"/>
                <w:b/>
                <w:sz w:val="16"/>
                <w:szCs w:val="16"/>
              </w:rPr>
              <w:t>Distribución:</w:t>
            </w:r>
            <w:r w:rsidRPr="000B3363">
              <w:rPr>
                <w:rFonts w:ascii="Verdana" w:hAnsi="Verdana"/>
                <w:sz w:val="16"/>
                <w:szCs w:val="16"/>
              </w:rPr>
              <w:t xml:space="preserve"> La actividad de recibir, conducir, entregar y, en su caso, comercializar gas por medio de ductos dentro de una zona geográfica;</w:t>
            </w:r>
          </w:p>
        </w:tc>
        <w:tc>
          <w:tcPr>
            <w:tcW w:w="4788" w:type="dxa"/>
          </w:tcPr>
          <w:p w14:paraId="09BFEC9F" w14:textId="77777777"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r w:rsidRPr="0065505D">
              <w:rPr>
                <w:rFonts w:ascii="Verdana" w:hAnsi="Verdana"/>
                <w:b/>
                <w:sz w:val="16"/>
                <w:szCs w:val="16"/>
                <w:lang w:val="en-US"/>
              </w:rPr>
              <w:t xml:space="preserve">VI. Distribution: </w:t>
            </w:r>
            <w:r w:rsidRPr="0065505D">
              <w:rPr>
                <w:rFonts w:ascii="Verdana" w:hAnsi="Verdana"/>
                <w:sz w:val="16"/>
                <w:szCs w:val="16"/>
                <w:lang w:val="en-US"/>
              </w:rPr>
              <w:t xml:space="preserve">The activity of receiving, conducting, delivering and, when applicable, commercial distribution of gas by means of pipes within a geographic zone; </w:t>
            </w:r>
          </w:p>
          <w:p w14:paraId="22E532C1" w14:textId="77777777"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p>
        </w:tc>
      </w:tr>
      <w:tr w:rsidR="007D2A24" w:rsidRPr="007D2A24" w14:paraId="1FB40739" w14:textId="77777777" w:rsidTr="004D6BD9">
        <w:tc>
          <w:tcPr>
            <w:tcW w:w="4788" w:type="dxa"/>
          </w:tcPr>
          <w:p w14:paraId="157A60D3" w14:textId="77777777" w:rsidR="007D2A24" w:rsidRPr="000B3363" w:rsidRDefault="007D2A24" w:rsidP="00F26188">
            <w:pPr>
              <w:pStyle w:val="ROMANOS"/>
              <w:tabs>
                <w:tab w:val="clear" w:pos="720"/>
                <w:tab w:val="left" w:pos="414"/>
              </w:tabs>
              <w:spacing w:after="0" w:line="220" w:lineRule="exact"/>
              <w:ind w:left="0" w:firstLine="0"/>
              <w:rPr>
                <w:rFonts w:ascii="Verdana" w:hAnsi="Verdana"/>
                <w:sz w:val="16"/>
                <w:szCs w:val="16"/>
              </w:rPr>
            </w:pPr>
            <w:r w:rsidRPr="000B3363">
              <w:rPr>
                <w:rFonts w:ascii="Verdana" w:hAnsi="Verdana"/>
                <w:b/>
                <w:sz w:val="16"/>
                <w:szCs w:val="16"/>
              </w:rPr>
              <w:t>VII.</w:t>
            </w:r>
            <w:r w:rsidRPr="000B3363">
              <w:rPr>
                <w:rFonts w:ascii="Verdana" w:hAnsi="Verdana"/>
                <w:b/>
                <w:sz w:val="16"/>
                <w:szCs w:val="16"/>
              </w:rPr>
              <w:tab/>
            </w:r>
            <w:r w:rsidRPr="004D6BD9">
              <w:rPr>
                <w:rFonts w:ascii="Verdana" w:hAnsi="Verdana"/>
                <w:b/>
                <w:sz w:val="16"/>
                <w:szCs w:val="16"/>
              </w:rPr>
              <w:t xml:space="preserve">Distribuidor: </w:t>
            </w:r>
            <w:r w:rsidRPr="000B3363">
              <w:rPr>
                <w:rFonts w:ascii="Verdana" w:hAnsi="Verdana"/>
                <w:sz w:val="16"/>
                <w:szCs w:val="16"/>
              </w:rPr>
              <w:t>El titular de un permiso de distribución;</w:t>
            </w:r>
          </w:p>
        </w:tc>
        <w:tc>
          <w:tcPr>
            <w:tcW w:w="4788" w:type="dxa"/>
          </w:tcPr>
          <w:p w14:paraId="12E14730" w14:textId="77777777"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r w:rsidRPr="0065505D">
              <w:rPr>
                <w:rFonts w:ascii="Verdana" w:hAnsi="Verdana"/>
                <w:b/>
                <w:sz w:val="16"/>
                <w:szCs w:val="16"/>
                <w:lang w:val="en-US"/>
              </w:rPr>
              <w:t xml:space="preserve">VII. Distributor: </w:t>
            </w:r>
            <w:r w:rsidRPr="0065505D">
              <w:rPr>
                <w:rFonts w:ascii="Verdana" w:hAnsi="Verdana"/>
                <w:sz w:val="16"/>
                <w:szCs w:val="16"/>
                <w:lang w:val="en-US"/>
              </w:rPr>
              <w:t>The holder of a distribution permit;</w:t>
            </w:r>
          </w:p>
          <w:p w14:paraId="6774A951" w14:textId="77777777"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p>
          <w:p w14:paraId="01908111" w14:textId="77777777"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p>
        </w:tc>
      </w:tr>
      <w:tr w:rsidR="007D2A24" w:rsidRPr="007D2A24" w14:paraId="41D036A8" w14:textId="77777777" w:rsidTr="004D6BD9">
        <w:tc>
          <w:tcPr>
            <w:tcW w:w="4788" w:type="dxa"/>
          </w:tcPr>
          <w:p w14:paraId="5885E954" w14:textId="77777777" w:rsidR="007D2A24" w:rsidRPr="000B3363" w:rsidRDefault="007D2A24" w:rsidP="00F26188">
            <w:pPr>
              <w:pStyle w:val="ROMANOS"/>
              <w:tabs>
                <w:tab w:val="clear" w:pos="720"/>
                <w:tab w:val="left" w:pos="414"/>
              </w:tabs>
              <w:spacing w:after="0" w:line="220" w:lineRule="exact"/>
              <w:ind w:left="0" w:firstLine="0"/>
              <w:rPr>
                <w:rFonts w:ascii="Verdana" w:hAnsi="Verdana"/>
                <w:sz w:val="16"/>
                <w:szCs w:val="16"/>
              </w:rPr>
            </w:pPr>
            <w:r w:rsidRPr="000B3363">
              <w:rPr>
                <w:rFonts w:ascii="Verdana" w:hAnsi="Verdana"/>
                <w:b/>
                <w:sz w:val="16"/>
                <w:szCs w:val="16"/>
              </w:rPr>
              <w:t>VIII.</w:t>
            </w:r>
            <w:r w:rsidRPr="000B3363">
              <w:rPr>
                <w:rFonts w:ascii="Verdana" w:hAnsi="Verdana"/>
                <w:b/>
                <w:sz w:val="16"/>
                <w:szCs w:val="16"/>
              </w:rPr>
              <w:tab/>
            </w:r>
            <w:r w:rsidRPr="000B3363">
              <w:rPr>
                <w:rFonts w:ascii="Verdana" w:hAnsi="Verdana"/>
                <w:sz w:val="16"/>
                <w:szCs w:val="16"/>
              </w:rPr>
              <w:t>Ductos: Las tuberías e instalaciones para la conducción de gas;</w:t>
            </w:r>
          </w:p>
        </w:tc>
        <w:tc>
          <w:tcPr>
            <w:tcW w:w="4788" w:type="dxa"/>
          </w:tcPr>
          <w:p w14:paraId="245515C5" w14:textId="77777777"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r w:rsidRPr="0065505D">
              <w:rPr>
                <w:rFonts w:ascii="Verdana" w:hAnsi="Verdana"/>
                <w:b/>
                <w:sz w:val="16"/>
                <w:szCs w:val="16"/>
                <w:lang w:val="en-US"/>
              </w:rPr>
              <w:t xml:space="preserve">VIII. Ducts: </w:t>
            </w:r>
            <w:r w:rsidRPr="0065505D">
              <w:rPr>
                <w:rFonts w:ascii="Verdana" w:hAnsi="Verdana"/>
                <w:sz w:val="16"/>
                <w:szCs w:val="16"/>
                <w:lang w:val="en-US"/>
              </w:rPr>
              <w:t xml:space="preserve">The pipes and installations for the conduction of gas; </w:t>
            </w:r>
          </w:p>
          <w:p w14:paraId="6F30E50E" w14:textId="77777777"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p>
        </w:tc>
      </w:tr>
      <w:tr w:rsidR="007D2A24" w:rsidRPr="007D2A24" w14:paraId="4234A0A3" w14:textId="77777777" w:rsidTr="004D6BD9">
        <w:tc>
          <w:tcPr>
            <w:tcW w:w="4788" w:type="dxa"/>
          </w:tcPr>
          <w:p w14:paraId="6BCDAC83" w14:textId="77777777" w:rsidR="007D2A24" w:rsidRPr="000B3363" w:rsidRDefault="007D2A24" w:rsidP="00F26188">
            <w:pPr>
              <w:pStyle w:val="ROMANOS"/>
              <w:tabs>
                <w:tab w:val="clear" w:pos="720"/>
                <w:tab w:val="left" w:pos="414"/>
              </w:tabs>
              <w:spacing w:after="0" w:line="210" w:lineRule="exact"/>
              <w:ind w:left="0" w:firstLine="0"/>
              <w:rPr>
                <w:rFonts w:ascii="Verdana" w:hAnsi="Verdana"/>
                <w:sz w:val="16"/>
                <w:szCs w:val="16"/>
              </w:rPr>
            </w:pPr>
            <w:r w:rsidRPr="000B3363">
              <w:rPr>
                <w:rFonts w:ascii="Verdana" w:hAnsi="Verdana"/>
                <w:b/>
                <w:sz w:val="16"/>
                <w:szCs w:val="16"/>
              </w:rPr>
              <w:t>IX.</w:t>
            </w:r>
            <w:r w:rsidRPr="000B3363">
              <w:rPr>
                <w:rFonts w:ascii="Verdana" w:hAnsi="Verdana"/>
                <w:b/>
                <w:sz w:val="16"/>
                <w:szCs w:val="16"/>
              </w:rPr>
              <w:tab/>
            </w:r>
            <w:r w:rsidRPr="004D6BD9">
              <w:rPr>
                <w:rFonts w:ascii="Verdana" w:hAnsi="Verdana"/>
                <w:b/>
                <w:sz w:val="16"/>
                <w:szCs w:val="16"/>
              </w:rPr>
              <w:t>Gas o gas natural:</w:t>
            </w:r>
            <w:r w:rsidRPr="000B3363">
              <w:rPr>
                <w:rFonts w:ascii="Verdana" w:hAnsi="Verdana"/>
                <w:sz w:val="16"/>
                <w:szCs w:val="16"/>
              </w:rPr>
              <w:t xml:space="preserve"> La mezcla de hidrocarburos compuesta primordialmente por metano;</w:t>
            </w:r>
          </w:p>
        </w:tc>
        <w:tc>
          <w:tcPr>
            <w:tcW w:w="4788" w:type="dxa"/>
          </w:tcPr>
          <w:p w14:paraId="4C60037E" w14:textId="77777777" w:rsidR="007D2A24" w:rsidRPr="0065505D" w:rsidRDefault="007D2A24" w:rsidP="004D6BD9">
            <w:pPr>
              <w:pStyle w:val="ROMANOS"/>
              <w:tabs>
                <w:tab w:val="clear" w:pos="720"/>
              </w:tabs>
              <w:spacing w:after="0" w:line="210" w:lineRule="exact"/>
              <w:ind w:left="0" w:firstLine="0"/>
              <w:rPr>
                <w:rFonts w:ascii="Verdana" w:hAnsi="Verdana"/>
                <w:sz w:val="16"/>
                <w:szCs w:val="16"/>
                <w:lang w:val="en-US"/>
              </w:rPr>
            </w:pPr>
            <w:r w:rsidRPr="0065505D">
              <w:rPr>
                <w:rFonts w:ascii="Verdana" w:hAnsi="Verdana"/>
                <w:b/>
                <w:sz w:val="16"/>
                <w:szCs w:val="16"/>
                <w:lang w:val="en-US"/>
              </w:rPr>
              <w:t>IX. Gas or natural gas:</w:t>
            </w:r>
            <w:r w:rsidRPr="0065505D">
              <w:rPr>
                <w:rFonts w:ascii="Verdana" w:hAnsi="Verdana"/>
                <w:sz w:val="16"/>
                <w:szCs w:val="16"/>
                <w:lang w:val="en-US"/>
              </w:rPr>
              <w:t xml:space="preserve"> The mixture of hydrocarbons composed principally of methane; </w:t>
            </w:r>
          </w:p>
          <w:p w14:paraId="1A72D3D0" w14:textId="77777777" w:rsidR="007D2A24" w:rsidRPr="0065505D" w:rsidRDefault="007D2A24" w:rsidP="004D6BD9">
            <w:pPr>
              <w:pStyle w:val="ROMANOS"/>
              <w:tabs>
                <w:tab w:val="clear" w:pos="720"/>
              </w:tabs>
              <w:spacing w:after="0" w:line="210" w:lineRule="exact"/>
              <w:ind w:left="0" w:firstLine="0"/>
              <w:rPr>
                <w:rFonts w:ascii="Verdana" w:hAnsi="Verdana"/>
                <w:sz w:val="16"/>
                <w:szCs w:val="16"/>
                <w:lang w:val="en-US"/>
              </w:rPr>
            </w:pPr>
          </w:p>
        </w:tc>
      </w:tr>
      <w:tr w:rsidR="007D2A24" w:rsidRPr="007D2A24" w14:paraId="366E6ADB" w14:textId="77777777" w:rsidTr="004D6BD9">
        <w:tc>
          <w:tcPr>
            <w:tcW w:w="4788" w:type="dxa"/>
          </w:tcPr>
          <w:p w14:paraId="78037164" w14:textId="77777777" w:rsidR="007D2A24" w:rsidRDefault="007D2A24" w:rsidP="00F26188">
            <w:pPr>
              <w:pStyle w:val="ROMANOS"/>
              <w:tabs>
                <w:tab w:val="clear" w:pos="720"/>
                <w:tab w:val="left" w:pos="414"/>
              </w:tabs>
              <w:spacing w:after="0" w:line="210" w:lineRule="exact"/>
              <w:ind w:left="0" w:firstLine="0"/>
              <w:rPr>
                <w:rFonts w:ascii="Verdana" w:hAnsi="Verdana"/>
                <w:sz w:val="16"/>
                <w:szCs w:val="16"/>
              </w:rPr>
            </w:pPr>
            <w:r w:rsidRPr="000B3363">
              <w:rPr>
                <w:rFonts w:ascii="Verdana" w:hAnsi="Verdana"/>
                <w:b/>
                <w:sz w:val="16"/>
                <w:szCs w:val="16"/>
              </w:rPr>
              <w:t>X.</w:t>
            </w:r>
            <w:r w:rsidRPr="000B3363">
              <w:rPr>
                <w:rFonts w:ascii="Verdana" w:hAnsi="Verdana"/>
                <w:b/>
                <w:sz w:val="16"/>
                <w:szCs w:val="16"/>
              </w:rPr>
              <w:tab/>
            </w:r>
            <w:r w:rsidRPr="004D6BD9">
              <w:rPr>
                <w:rFonts w:ascii="Verdana" w:hAnsi="Verdana"/>
                <w:b/>
                <w:sz w:val="16"/>
                <w:szCs w:val="16"/>
              </w:rPr>
              <w:t>Ley:</w:t>
            </w:r>
            <w:r w:rsidRPr="000B3363">
              <w:rPr>
                <w:rFonts w:ascii="Verdana" w:hAnsi="Verdana"/>
                <w:sz w:val="16"/>
                <w:szCs w:val="16"/>
              </w:rPr>
              <w:t xml:space="preserve"> La Ley Reglamentaria del Artículo 27 Constitucional en el Ramo del Petróleo;</w:t>
            </w:r>
          </w:p>
          <w:p w14:paraId="372203E9" w14:textId="77777777" w:rsidR="007D2A24" w:rsidRPr="000B3363" w:rsidRDefault="007D2A24" w:rsidP="00F26188">
            <w:pPr>
              <w:pStyle w:val="ROMANOS"/>
              <w:tabs>
                <w:tab w:val="clear" w:pos="720"/>
                <w:tab w:val="left" w:pos="414"/>
              </w:tabs>
              <w:spacing w:after="0" w:line="210" w:lineRule="exact"/>
              <w:ind w:left="0" w:firstLine="0"/>
              <w:rPr>
                <w:rFonts w:ascii="Verdana" w:hAnsi="Verdana"/>
                <w:sz w:val="16"/>
                <w:szCs w:val="16"/>
              </w:rPr>
            </w:pPr>
          </w:p>
        </w:tc>
        <w:tc>
          <w:tcPr>
            <w:tcW w:w="4788" w:type="dxa"/>
          </w:tcPr>
          <w:p w14:paraId="2EFCE1C7" w14:textId="77777777" w:rsidR="007D2A24" w:rsidRPr="0065505D" w:rsidRDefault="007D2A24" w:rsidP="004D6BD9">
            <w:pPr>
              <w:pStyle w:val="ROMANOS"/>
              <w:tabs>
                <w:tab w:val="clear" w:pos="720"/>
              </w:tabs>
              <w:spacing w:after="0" w:line="210" w:lineRule="exact"/>
              <w:ind w:left="0" w:firstLine="0"/>
              <w:rPr>
                <w:rFonts w:ascii="Verdana" w:hAnsi="Verdana"/>
                <w:sz w:val="16"/>
                <w:szCs w:val="16"/>
                <w:lang w:val="en-US"/>
              </w:rPr>
            </w:pPr>
            <w:r w:rsidRPr="0065505D">
              <w:rPr>
                <w:rFonts w:ascii="Verdana" w:hAnsi="Verdana"/>
                <w:b/>
                <w:sz w:val="16"/>
                <w:szCs w:val="16"/>
                <w:lang w:val="en-US"/>
              </w:rPr>
              <w:t xml:space="preserve">Ley: </w:t>
            </w:r>
            <w:r w:rsidRPr="0065505D">
              <w:rPr>
                <w:rFonts w:ascii="Verdana" w:hAnsi="Verdana"/>
                <w:sz w:val="16"/>
                <w:szCs w:val="16"/>
                <w:lang w:val="en-US"/>
              </w:rPr>
              <w:t xml:space="preserve">The Regulatory Law of Constitutional Article 27 in the Petroleum Sector; </w:t>
            </w:r>
          </w:p>
        </w:tc>
      </w:tr>
      <w:tr w:rsidR="007D2A24" w:rsidRPr="007D2A24" w14:paraId="7A782AF0" w14:textId="77777777" w:rsidTr="004D6BD9">
        <w:tc>
          <w:tcPr>
            <w:tcW w:w="4788" w:type="dxa"/>
          </w:tcPr>
          <w:p w14:paraId="45062C0D" w14:textId="77777777" w:rsidR="007D2A24" w:rsidRPr="000B3363" w:rsidRDefault="007D2A24" w:rsidP="00F26188">
            <w:pPr>
              <w:pStyle w:val="ROMANOS"/>
              <w:tabs>
                <w:tab w:val="clear" w:pos="720"/>
                <w:tab w:val="left" w:pos="414"/>
              </w:tabs>
              <w:spacing w:after="0" w:line="210" w:lineRule="exact"/>
              <w:ind w:left="0" w:firstLine="0"/>
              <w:rPr>
                <w:rFonts w:ascii="Verdana" w:hAnsi="Verdana"/>
                <w:sz w:val="16"/>
                <w:szCs w:val="16"/>
              </w:rPr>
            </w:pPr>
            <w:r w:rsidRPr="000B3363">
              <w:rPr>
                <w:rFonts w:ascii="Verdana" w:hAnsi="Verdana"/>
                <w:b/>
                <w:sz w:val="16"/>
                <w:szCs w:val="16"/>
              </w:rPr>
              <w:t>XI.</w:t>
            </w:r>
            <w:r w:rsidRPr="000B3363">
              <w:rPr>
                <w:rFonts w:ascii="Verdana" w:hAnsi="Verdana"/>
                <w:b/>
                <w:sz w:val="16"/>
                <w:szCs w:val="16"/>
              </w:rPr>
              <w:tab/>
            </w:r>
            <w:r w:rsidRPr="004D6BD9">
              <w:rPr>
                <w:rFonts w:ascii="Verdana" w:hAnsi="Verdana"/>
                <w:b/>
                <w:sz w:val="16"/>
                <w:szCs w:val="16"/>
              </w:rPr>
              <w:t xml:space="preserve">Permisionario: </w:t>
            </w:r>
            <w:r w:rsidRPr="000B3363">
              <w:rPr>
                <w:rFonts w:ascii="Verdana" w:hAnsi="Verdana"/>
                <w:sz w:val="16"/>
                <w:szCs w:val="16"/>
              </w:rPr>
              <w:t>El titular de un permiso de transporte, almacenamiento o distribución;</w:t>
            </w:r>
          </w:p>
        </w:tc>
        <w:tc>
          <w:tcPr>
            <w:tcW w:w="4788" w:type="dxa"/>
          </w:tcPr>
          <w:p w14:paraId="18D4B60F" w14:textId="77777777" w:rsidR="007D2A24" w:rsidRPr="0065505D" w:rsidRDefault="007D2A24" w:rsidP="004D6BD9">
            <w:pPr>
              <w:pStyle w:val="ROMANOS"/>
              <w:tabs>
                <w:tab w:val="clear" w:pos="720"/>
              </w:tabs>
              <w:spacing w:after="0" w:line="210" w:lineRule="exact"/>
              <w:ind w:left="0" w:firstLine="0"/>
              <w:rPr>
                <w:rFonts w:ascii="Verdana" w:hAnsi="Verdana"/>
                <w:sz w:val="16"/>
                <w:szCs w:val="16"/>
                <w:lang w:val="en-US"/>
              </w:rPr>
            </w:pPr>
            <w:r w:rsidRPr="0065505D">
              <w:rPr>
                <w:rFonts w:ascii="Verdana" w:hAnsi="Verdana"/>
                <w:b/>
                <w:sz w:val="16"/>
                <w:szCs w:val="16"/>
                <w:lang w:val="en-US"/>
              </w:rPr>
              <w:t xml:space="preserve">XI. Permit holder: </w:t>
            </w:r>
            <w:r w:rsidRPr="0065505D">
              <w:rPr>
                <w:rFonts w:ascii="Verdana" w:hAnsi="Verdana"/>
                <w:sz w:val="16"/>
                <w:szCs w:val="16"/>
                <w:lang w:val="en-US"/>
              </w:rPr>
              <w:t xml:space="preserve">The holder of a permit of transport, storage, or distribution; </w:t>
            </w:r>
          </w:p>
          <w:p w14:paraId="33590DEE" w14:textId="77777777" w:rsidR="007D2A24" w:rsidRPr="0065505D" w:rsidRDefault="007D2A24" w:rsidP="004D6BD9">
            <w:pPr>
              <w:pStyle w:val="ROMANOS"/>
              <w:tabs>
                <w:tab w:val="clear" w:pos="720"/>
              </w:tabs>
              <w:spacing w:after="0" w:line="210" w:lineRule="exact"/>
              <w:ind w:left="0" w:firstLine="0"/>
              <w:rPr>
                <w:rFonts w:ascii="Verdana" w:hAnsi="Verdana"/>
                <w:sz w:val="16"/>
                <w:szCs w:val="16"/>
                <w:lang w:val="en-US"/>
              </w:rPr>
            </w:pPr>
          </w:p>
        </w:tc>
      </w:tr>
      <w:tr w:rsidR="007D2A24" w:rsidRPr="007D2A24" w14:paraId="1BA381FF" w14:textId="77777777" w:rsidTr="004D6BD9">
        <w:tc>
          <w:tcPr>
            <w:tcW w:w="4788" w:type="dxa"/>
          </w:tcPr>
          <w:p w14:paraId="6F144454" w14:textId="77777777" w:rsidR="007D2A24" w:rsidRDefault="007D2A24" w:rsidP="004D6BD9">
            <w:pPr>
              <w:pStyle w:val="ROMANOS"/>
              <w:tabs>
                <w:tab w:val="clear" w:pos="720"/>
              </w:tabs>
              <w:spacing w:after="0" w:line="210" w:lineRule="exact"/>
              <w:ind w:left="0" w:firstLine="0"/>
              <w:rPr>
                <w:rFonts w:ascii="Verdana" w:hAnsi="Verdana"/>
                <w:sz w:val="16"/>
                <w:szCs w:val="16"/>
              </w:rPr>
            </w:pPr>
            <w:r w:rsidRPr="000B3363">
              <w:rPr>
                <w:rFonts w:ascii="Verdana" w:hAnsi="Verdana"/>
                <w:b/>
                <w:sz w:val="16"/>
                <w:szCs w:val="16"/>
              </w:rPr>
              <w:lastRenderedPageBreak/>
              <w:t>XII.</w:t>
            </w:r>
            <w:r w:rsidRPr="000B3363">
              <w:rPr>
                <w:rFonts w:ascii="Verdana" w:hAnsi="Verdana"/>
                <w:b/>
                <w:sz w:val="16"/>
                <w:szCs w:val="16"/>
              </w:rPr>
              <w:tab/>
            </w:r>
            <w:r w:rsidRPr="004D6BD9">
              <w:rPr>
                <w:rFonts w:ascii="Verdana" w:hAnsi="Verdana"/>
                <w:b/>
                <w:sz w:val="16"/>
                <w:szCs w:val="16"/>
              </w:rPr>
              <w:t>Petróleos Mexicanos:</w:t>
            </w:r>
            <w:r w:rsidRPr="000B3363">
              <w:rPr>
                <w:rFonts w:ascii="Verdana" w:hAnsi="Verdana"/>
                <w:sz w:val="16"/>
                <w:szCs w:val="16"/>
              </w:rPr>
              <w:t xml:space="preserve"> Petróleos Mexicanos y cualquiera de sus organismos subsidiarios en los términos de su Ley Orgánica;</w:t>
            </w:r>
          </w:p>
          <w:p w14:paraId="778E3031" w14:textId="77777777" w:rsidR="007D2A24" w:rsidRPr="000B3363" w:rsidRDefault="007D2A24" w:rsidP="004D6BD9">
            <w:pPr>
              <w:pStyle w:val="ROMANOS"/>
              <w:tabs>
                <w:tab w:val="clear" w:pos="720"/>
              </w:tabs>
              <w:spacing w:after="0" w:line="210" w:lineRule="exact"/>
              <w:ind w:left="0" w:firstLine="0"/>
              <w:rPr>
                <w:rFonts w:ascii="Verdana" w:hAnsi="Verdana"/>
                <w:sz w:val="16"/>
                <w:szCs w:val="16"/>
              </w:rPr>
            </w:pPr>
          </w:p>
        </w:tc>
        <w:tc>
          <w:tcPr>
            <w:tcW w:w="4788" w:type="dxa"/>
          </w:tcPr>
          <w:p w14:paraId="24DBB460" w14:textId="77777777" w:rsidR="007D2A24" w:rsidRPr="0065505D" w:rsidRDefault="007D2A24" w:rsidP="004D6BD9">
            <w:pPr>
              <w:pStyle w:val="ROMANOS"/>
              <w:tabs>
                <w:tab w:val="clear" w:pos="720"/>
              </w:tabs>
              <w:spacing w:after="0" w:line="210" w:lineRule="exact"/>
              <w:ind w:left="0" w:firstLine="0"/>
              <w:rPr>
                <w:rFonts w:ascii="Verdana" w:hAnsi="Verdana"/>
                <w:sz w:val="16"/>
                <w:szCs w:val="16"/>
                <w:lang w:val="en-US"/>
              </w:rPr>
            </w:pPr>
            <w:r w:rsidRPr="0065505D">
              <w:rPr>
                <w:rFonts w:ascii="Verdana" w:hAnsi="Verdana"/>
                <w:b/>
                <w:sz w:val="16"/>
                <w:szCs w:val="16"/>
                <w:lang w:val="en-US"/>
              </w:rPr>
              <w:t xml:space="preserve">XII. PEMEX: </w:t>
            </w:r>
            <w:r w:rsidRPr="0065505D">
              <w:rPr>
                <w:rFonts w:ascii="Verdana" w:hAnsi="Verdana"/>
                <w:sz w:val="16"/>
                <w:szCs w:val="16"/>
                <w:lang w:val="en-US"/>
              </w:rPr>
              <w:t xml:space="preserve">Mexican Petroleum and any of its subsidiary entities under the terms of its Organic Law; </w:t>
            </w:r>
          </w:p>
        </w:tc>
      </w:tr>
      <w:tr w:rsidR="007D2A24" w:rsidRPr="007D2A24" w14:paraId="035B37D1" w14:textId="77777777" w:rsidTr="004D6BD9">
        <w:tc>
          <w:tcPr>
            <w:tcW w:w="4788" w:type="dxa"/>
          </w:tcPr>
          <w:p w14:paraId="6ABED32C" w14:textId="77777777" w:rsidR="007D2A24" w:rsidRDefault="007D2A24" w:rsidP="004D6BD9">
            <w:pPr>
              <w:pStyle w:val="ROMANOS"/>
              <w:tabs>
                <w:tab w:val="clear" w:pos="720"/>
              </w:tabs>
              <w:spacing w:after="0" w:line="210" w:lineRule="exact"/>
              <w:ind w:left="0" w:firstLine="0"/>
              <w:rPr>
                <w:rFonts w:ascii="Verdana" w:hAnsi="Verdana"/>
                <w:sz w:val="16"/>
                <w:szCs w:val="16"/>
              </w:rPr>
            </w:pPr>
            <w:r w:rsidRPr="000B3363">
              <w:rPr>
                <w:rFonts w:ascii="Verdana" w:hAnsi="Verdana"/>
                <w:b/>
                <w:sz w:val="16"/>
                <w:szCs w:val="16"/>
              </w:rPr>
              <w:t>XIII.</w:t>
            </w:r>
            <w:r w:rsidRPr="000B3363">
              <w:rPr>
                <w:rFonts w:ascii="Verdana" w:hAnsi="Verdana"/>
                <w:b/>
                <w:sz w:val="16"/>
                <w:szCs w:val="16"/>
              </w:rPr>
              <w:tab/>
            </w:r>
            <w:r w:rsidRPr="004D6BD9">
              <w:rPr>
                <w:rFonts w:ascii="Verdana" w:hAnsi="Verdana"/>
                <w:b/>
                <w:sz w:val="16"/>
                <w:szCs w:val="16"/>
              </w:rPr>
              <w:t>Secretaría:</w:t>
            </w:r>
            <w:r w:rsidRPr="000B3363">
              <w:rPr>
                <w:rFonts w:ascii="Verdana" w:hAnsi="Verdana"/>
                <w:sz w:val="16"/>
                <w:szCs w:val="16"/>
              </w:rPr>
              <w:t xml:space="preserve"> La Secretaría de Energía;</w:t>
            </w:r>
          </w:p>
          <w:p w14:paraId="35B84063" w14:textId="77777777" w:rsidR="007D2A24" w:rsidRPr="000B3363" w:rsidRDefault="007D2A24" w:rsidP="004D6BD9">
            <w:pPr>
              <w:pStyle w:val="ROMANOS"/>
              <w:tabs>
                <w:tab w:val="clear" w:pos="720"/>
              </w:tabs>
              <w:spacing w:after="0" w:line="210" w:lineRule="exact"/>
              <w:ind w:left="0" w:firstLine="0"/>
              <w:rPr>
                <w:rFonts w:ascii="Verdana" w:hAnsi="Verdana"/>
                <w:sz w:val="16"/>
                <w:szCs w:val="16"/>
              </w:rPr>
            </w:pPr>
          </w:p>
        </w:tc>
        <w:tc>
          <w:tcPr>
            <w:tcW w:w="4788" w:type="dxa"/>
          </w:tcPr>
          <w:p w14:paraId="788AE409" w14:textId="77777777" w:rsidR="007D2A24" w:rsidRPr="0065505D" w:rsidRDefault="007D2A24" w:rsidP="004D6BD9">
            <w:pPr>
              <w:pStyle w:val="ROMANOS"/>
              <w:tabs>
                <w:tab w:val="clear" w:pos="720"/>
              </w:tabs>
              <w:spacing w:after="0" w:line="210" w:lineRule="exact"/>
              <w:ind w:left="0" w:firstLine="0"/>
              <w:rPr>
                <w:rFonts w:ascii="Verdana" w:hAnsi="Verdana"/>
                <w:sz w:val="16"/>
                <w:szCs w:val="16"/>
                <w:lang w:val="en-US"/>
              </w:rPr>
            </w:pPr>
            <w:r w:rsidRPr="0065505D">
              <w:rPr>
                <w:rFonts w:ascii="Verdana" w:hAnsi="Verdana"/>
                <w:b/>
                <w:sz w:val="16"/>
                <w:szCs w:val="16"/>
                <w:lang w:val="en-US"/>
              </w:rPr>
              <w:t xml:space="preserve">XIII. Secretary: </w:t>
            </w:r>
            <w:r w:rsidRPr="0065505D">
              <w:rPr>
                <w:rFonts w:ascii="Verdana" w:hAnsi="Verdana"/>
                <w:sz w:val="16"/>
                <w:szCs w:val="16"/>
                <w:lang w:val="en-US"/>
              </w:rPr>
              <w:t>The Secretary of Energy;</w:t>
            </w:r>
          </w:p>
        </w:tc>
      </w:tr>
      <w:tr w:rsidR="007D2A24" w:rsidRPr="007D2A24" w14:paraId="66B0869B" w14:textId="77777777" w:rsidTr="004D6BD9">
        <w:tc>
          <w:tcPr>
            <w:tcW w:w="4788" w:type="dxa"/>
          </w:tcPr>
          <w:p w14:paraId="5D78FADB" w14:textId="77777777" w:rsidR="007D2A24" w:rsidRPr="000B3363" w:rsidRDefault="007D2A24" w:rsidP="004D6BD9">
            <w:pPr>
              <w:pStyle w:val="ROMANOS"/>
              <w:tabs>
                <w:tab w:val="clear" w:pos="720"/>
              </w:tabs>
              <w:spacing w:after="0" w:line="220" w:lineRule="exact"/>
              <w:ind w:left="0" w:firstLine="0"/>
              <w:rPr>
                <w:rFonts w:ascii="Verdana" w:hAnsi="Verdana"/>
                <w:sz w:val="16"/>
                <w:szCs w:val="16"/>
              </w:rPr>
            </w:pPr>
            <w:r w:rsidRPr="000B3363">
              <w:rPr>
                <w:rFonts w:ascii="Verdana" w:hAnsi="Verdana"/>
                <w:b/>
                <w:sz w:val="16"/>
                <w:szCs w:val="16"/>
              </w:rPr>
              <w:t>XIV.</w:t>
            </w:r>
            <w:r w:rsidRPr="000B3363">
              <w:rPr>
                <w:rFonts w:ascii="Verdana" w:hAnsi="Verdana"/>
                <w:b/>
                <w:sz w:val="16"/>
                <w:szCs w:val="16"/>
              </w:rPr>
              <w:tab/>
            </w:r>
            <w:r w:rsidRPr="006D2838">
              <w:rPr>
                <w:rFonts w:ascii="Verdana" w:hAnsi="Verdana"/>
                <w:b/>
                <w:sz w:val="16"/>
                <w:szCs w:val="16"/>
              </w:rPr>
              <w:t>Sistema:</w:t>
            </w:r>
            <w:r w:rsidRPr="000B3363">
              <w:rPr>
                <w:rFonts w:ascii="Verdana" w:hAnsi="Verdana"/>
                <w:sz w:val="16"/>
                <w:szCs w:val="16"/>
              </w:rPr>
              <w:t xml:space="preserve"> El conjunto de ductos, compresores, reguladores, medidores y otros equipos para la conducción o almacenamiento de gas;</w:t>
            </w:r>
          </w:p>
        </w:tc>
        <w:tc>
          <w:tcPr>
            <w:tcW w:w="4788" w:type="dxa"/>
          </w:tcPr>
          <w:p w14:paraId="053C8AAA" w14:textId="78A17852"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r w:rsidRPr="0065505D">
              <w:rPr>
                <w:rFonts w:ascii="Verdana" w:hAnsi="Verdana"/>
                <w:b/>
                <w:sz w:val="16"/>
                <w:szCs w:val="16"/>
                <w:lang w:val="en-US"/>
              </w:rPr>
              <w:t xml:space="preserve">XIV. System: </w:t>
            </w:r>
            <w:r w:rsidRPr="0065505D">
              <w:rPr>
                <w:rFonts w:ascii="Verdana" w:hAnsi="Verdana"/>
                <w:sz w:val="16"/>
                <w:szCs w:val="16"/>
                <w:lang w:val="en-US"/>
              </w:rPr>
              <w:t xml:space="preserve">The combination of </w:t>
            </w:r>
            <w:r w:rsidR="00F26188">
              <w:rPr>
                <w:rFonts w:ascii="Verdana" w:hAnsi="Verdana"/>
                <w:sz w:val="16"/>
                <w:szCs w:val="16"/>
                <w:lang w:val="en-US"/>
              </w:rPr>
              <w:t>pipelines</w:t>
            </w:r>
            <w:r w:rsidRPr="0065505D">
              <w:rPr>
                <w:rFonts w:ascii="Verdana" w:hAnsi="Verdana"/>
                <w:sz w:val="16"/>
                <w:szCs w:val="16"/>
                <w:lang w:val="en-US"/>
              </w:rPr>
              <w:t xml:space="preserve">, compressors, regulators, meters and other equipment for the conduction or storage of gas; </w:t>
            </w:r>
          </w:p>
          <w:p w14:paraId="7EA04CD5" w14:textId="77777777"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p>
        </w:tc>
      </w:tr>
      <w:tr w:rsidR="007D2A24" w:rsidRPr="007D2A24" w14:paraId="628DA2F3" w14:textId="77777777" w:rsidTr="004D6BD9">
        <w:tc>
          <w:tcPr>
            <w:tcW w:w="4788" w:type="dxa"/>
          </w:tcPr>
          <w:p w14:paraId="1D28D2A2" w14:textId="77777777" w:rsidR="007D2A24" w:rsidRPr="000B3363" w:rsidRDefault="007D2A24" w:rsidP="004D6BD9">
            <w:pPr>
              <w:pStyle w:val="ROMANOS"/>
              <w:tabs>
                <w:tab w:val="clear" w:pos="720"/>
              </w:tabs>
              <w:spacing w:after="0" w:line="220" w:lineRule="exact"/>
              <w:ind w:left="0" w:firstLine="0"/>
              <w:rPr>
                <w:rFonts w:ascii="Verdana" w:hAnsi="Verdana"/>
                <w:sz w:val="16"/>
                <w:szCs w:val="16"/>
              </w:rPr>
            </w:pPr>
            <w:r w:rsidRPr="000B3363">
              <w:rPr>
                <w:rFonts w:ascii="Verdana" w:hAnsi="Verdana"/>
                <w:b/>
                <w:sz w:val="16"/>
                <w:szCs w:val="16"/>
              </w:rPr>
              <w:t>XV.</w:t>
            </w:r>
            <w:r w:rsidRPr="000B3363">
              <w:rPr>
                <w:rFonts w:ascii="Verdana" w:hAnsi="Verdana"/>
                <w:b/>
                <w:sz w:val="16"/>
                <w:szCs w:val="16"/>
              </w:rPr>
              <w:tab/>
            </w:r>
            <w:r w:rsidRPr="006D2838">
              <w:rPr>
                <w:rFonts w:ascii="Verdana" w:hAnsi="Verdana"/>
                <w:b/>
                <w:sz w:val="16"/>
                <w:szCs w:val="16"/>
              </w:rPr>
              <w:t>Tarifas:</w:t>
            </w:r>
            <w:r w:rsidRPr="000B3363">
              <w:rPr>
                <w:rFonts w:ascii="Verdana" w:hAnsi="Verdana"/>
                <w:sz w:val="16"/>
                <w:szCs w:val="16"/>
              </w:rPr>
              <w:t xml:space="preserve"> La lista de precios para cada clase y modalidad de servicio que preste un permisionario;</w:t>
            </w:r>
          </w:p>
        </w:tc>
        <w:tc>
          <w:tcPr>
            <w:tcW w:w="4788" w:type="dxa"/>
          </w:tcPr>
          <w:p w14:paraId="42256106" w14:textId="3419C319"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r w:rsidRPr="0065505D">
              <w:rPr>
                <w:rFonts w:ascii="Verdana" w:hAnsi="Verdana"/>
                <w:b/>
                <w:sz w:val="16"/>
                <w:szCs w:val="16"/>
                <w:lang w:val="en-US"/>
              </w:rPr>
              <w:t xml:space="preserve">XV. </w:t>
            </w:r>
            <w:r w:rsidR="00F26188">
              <w:rPr>
                <w:rFonts w:ascii="Verdana" w:hAnsi="Verdana"/>
                <w:b/>
                <w:sz w:val="16"/>
                <w:szCs w:val="16"/>
                <w:lang w:val="en-US"/>
              </w:rPr>
              <w:t>Fees</w:t>
            </w:r>
            <w:r w:rsidRPr="0065505D">
              <w:rPr>
                <w:rFonts w:ascii="Verdana" w:hAnsi="Verdana"/>
                <w:b/>
                <w:sz w:val="16"/>
                <w:szCs w:val="16"/>
                <w:lang w:val="en-US"/>
              </w:rPr>
              <w:t xml:space="preserve">: </w:t>
            </w:r>
            <w:r w:rsidRPr="0065505D">
              <w:rPr>
                <w:rFonts w:ascii="Verdana" w:hAnsi="Verdana"/>
                <w:sz w:val="16"/>
                <w:szCs w:val="16"/>
                <w:lang w:val="en-US"/>
              </w:rPr>
              <w:t>The list of prices for each class and modality of service that is rendered by a permit holder;</w:t>
            </w:r>
          </w:p>
          <w:p w14:paraId="2F080AA8" w14:textId="77777777"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p>
        </w:tc>
      </w:tr>
      <w:tr w:rsidR="007D2A24" w:rsidRPr="007D2A24" w14:paraId="0E153DA1" w14:textId="77777777" w:rsidTr="004D6BD9">
        <w:tc>
          <w:tcPr>
            <w:tcW w:w="4788" w:type="dxa"/>
          </w:tcPr>
          <w:p w14:paraId="6EB12EE6" w14:textId="77777777" w:rsidR="007D2A24" w:rsidRPr="000B3363" w:rsidRDefault="007D2A24" w:rsidP="004D6BD9">
            <w:pPr>
              <w:pStyle w:val="ROMANOS"/>
              <w:tabs>
                <w:tab w:val="clear" w:pos="720"/>
              </w:tabs>
              <w:spacing w:after="0" w:line="220" w:lineRule="exact"/>
              <w:ind w:left="0" w:firstLine="0"/>
              <w:rPr>
                <w:rFonts w:ascii="Verdana" w:hAnsi="Verdana"/>
                <w:sz w:val="16"/>
                <w:szCs w:val="16"/>
              </w:rPr>
            </w:pPr>
            <w:r w:rsidRPr="000B3363">
              <w:rPr>
                <w:rFonts w:ascii="Verdana" w:hAnsi="Verdana"/>
                <w:b/>
                <w:sz w:val="16"/>
                <w:szCs w:val="16"/>
              </w:rPr>
              <w:t>XVI.</w:t>
            </w:r>
            <w:r w:rsidRPr="000B3363">
              <w:rPr>
                <w:rFonts w:ascii="Verdana" w:hAnsi="Verdana"/>
                <w:b/>
                <w:sz w:val="16"/>
                <w:szCs w:val="16"/>
              </w:rPr>
              <w:tab/>
            </w:r>
            <w:r w:rsidRPr="006D2838">
              <w:rPr>
                <w:rFonts w:ascii="Verdana" w:hAnsi="Verdana"/>
                <w:b/>
                <w:sz w:val="16"/>
                <w:szCs w:val="16"/>
              </w:rPr>
              <w:t>Transporte:</w:t>
            </w:r>
            <w:r w:rsidRPr="000B3363">
              <w:rPr>
                <w:rFonts w:ascii="Verdana" w:hAnsi="Verdana"/>
                <w:sz w:val="16"/>
                <w:szCs w:val="16"/>
              </w:rPr>
              <w:t xml:space="preserve"> La actividad de recibir, conducir y entregar gas por medio de ductos a personas que no sean usuarios finales localizados dentro de una zona geográfica;</w:t>
            </w:r>
          </w:p>
        </w:tc>
        <w:tc>
          <w:tcPr>
            <w:tcW w:w="4788" w:type="dxa"/>
          </w:tcPr>
          <w:p w14:paraId="1E61199B" w14:textId="77777777" w:rsidR="007D2A24" w:rsidRPr="0065505D" w:rsidRDefault="007D2A24" w:rsidP="006D2838">
            <w:pPr>
              <w:pStyle w:val="ROMANOS"/>
              <w:tabs>
                <w:tab w:val="clear" w:pos="720"/>
              </w:tabs>
              <w:spacing w:after="0" w:line="220" w:lineRule="exact"/>
              <w:ind w:left="0" w:firstLine="0"/>
              <w:rPr>
                <w:rFonts w:ascii="Verdana" w:hAnsi="Verdana"/>
                <w:sz w:val="16"/>
                <w:szCs w:val="16"/>
                <w:lang w:val="en-US"/>
              </w:rPr>
            </w:pPr>
            <w:r w:rsidRPr="0065505D">
              <w:rPr>
                <w:rFonts w:ascii="Verdana" w:hAnsi="Verdana"/>
                <w:b/>
                <w:sz w:val="16"/>
                <w:szCs w:val="16"/>
                <w:lang w:val="en-US"/>
              </w:rPr>
              <w:t xml:space="preserve">XVI. Transport: </w:t>
            </w:r>
            <w:r w:rsidRPr="0065505D">
              <w:rPr>
                <w:rFonts w:ascii="Verdana" w:hAnsi="Verdana"/>
                <w:sz w:val="16"/>
                <w:szCs w:val="16"/>
                <w:lang w:val="en-US"/>
              </w:rPr>
              <w:t xml:space="preserve">The activity of receiving, conducting, and delivering gas by means of pipes to persons that are not end users located within a geographic zone; </w:t>
            </w:r>
          </w:p>
          <w:p w14:paraId="0E200017" w14:textId="77777777" w:rsidR="007D2A24" w:rsidRPr="0065505D" w:rsidRDefault="007D2A24" w:rsidP="006D2838">
            <w:pPr>
              <w:pStyle w:val="ROMANOS"/>
              <w:tabs>
                <w:tab w:val="clear" w:pos="720"/>
              </w:tabs>
              <w:spacing w:after="0" w:line="220" w:lineRule="exact"/>
              <w:ind w:left="0" w:firstLine="0"/>
              <w:rPr>
                <w:rFonts w:ascii="Verdana" w:hAnsi="Verdana"/>
                <w:sz w:val="16"/>
                <w:szCs w:val="16"/>
                <w:lang w:val="en-US"/>
              </w:rPr>
            </w:pPr>
          </w:p>
          <w:p w14:paraId="7CB02F58" w14:textId="77777777" w:rsidR="007D2A24" w:rsidRPr="0065505D" w:rsidRDefault="007D2A24" w:rsidP="006D2838">
            <w:pPr>
              <w:pStyle w:val="ROMANOS"/>
              <w:tabs>
                <w:tab w:val="clear" w:pos="720"/>
              </w:tabs>
              <w:spacing w:after="0" w:line="220" w:lineRule="exact"/>
              <w:ind w:left="0" w:firstLine="0"/>
              <w:rPr>
                <w:rFonts w:ascii="Verdana" w:hAnsi="Verdana"/>
                <w:sz w:val="16"/>
                <w:szCs w:val="16"/>
                <w:lang w:val="en-US"/>
              </w:rPr>
            </w:pPr>
          </w:p>
        </w:tc>
      </w:tr>
      <w:tr w:rsidR="007D2A24" w:rsidRPr="007D2A24" w14:paraId="7158F507" w14:textId="77777777" w:rsidTr="004D6BD9">
        <w:tc>
          <w:tcPr>
            <w:tcW w:w="4788" w:type="dxa"/>
          </w:tcPr>
          <w:p w14:paraId="5FEA0A4D" w14:textId="77777777" w:rsidR="007D2A24" w:rsidRDefault="007D2A24" w:rsidP="004D6BD9">
            <w:pPr>
              <w:pStyle w:val="ROMANOS"/>
              <w:tabs>
                <w:tab w:val="clear" w:pos="720"/>
              </w:tabs>
              <w:spacing w:after="0" w:line="220" w:lineRule="exact"/>
              <w:ind w:left="0" w:firstLine="0"/>
              <w:rPr>
                <w:rFonts w:ascii="Verdana" w:hAnsi="Verdana"/>
                <w:sz w:val="16"/>
                <w:szCs w:val="16"/>
              </w:rPr>
            </w:pPr>
            <w:r w:rsidRPr="000B3363">
              <w:rPr>
                <w:rFonts w:ascii="Verdana" w:hAnsi="Verdana"/>
                <w:b/>
                <w:sz w:val="16"/>
                <w:szCs w:val="16"/>
              </w:rPr>
              <w:t>XVII.</w:t>
            </w:r>
            <w:r w:rsidRPr="000B3363">
              <w:rPr>
                <w:rFonts w:ascii="Verdana" w:hAnsi="Verdana"/>
                <w:b/>
                <w:sz w:val="16"/>
                <w:szCs w:val="16"/>
              </w:rPr>
              <w:tab/>
            </w:r>
            <w:r w:rsidRPr="006D2838">
              <w:rPr>
                <w:rFonts w:ascii="Verdana" w:hAnsi="Verdana"/>
                <w:b/>
                <w:sz w:val="16"/>
                <w:szCs w:val="16"/>
              </w:rPr>
              <w:t>Transportista:</w:t>
            </w:r>
            <w:r w:rsidRPr="000B3363">
              <w:rPr>
                <w:rFonts w:ascii="Verdana" w:hAnsi="Verdana"/>
                <w:sz w:val="16"/>
                <w:szCs w:val="16"/>
              </w:rPr>
              <w:t xml:space="preserve"> El titular de un permiso de transporte;</w:t>
            </w:r>
          </w:p>
          <w:p w14:paraId="309A0A62" w14:textId="77777777" w:rsidR="007D2A24" w:rsidRPr="000B3363" w:rsidRDefault="007D2A24" w:rsidP="004D6BD9">
            <w:pPr>
              <w:pStyle w:val="ROMANOS"/>
              <w:tabs>
                <w:tab w:val="clear" w:pos="720"/>
              </w:tabs>
              <w:spacing w:after="0" w:line="220" w:lineRule="exact"/>
              <w:ind w:left="0" w:firstLine="0"/>
              <w:rPr>
                <w:rFonts w:ascii="Verdana" w:hAnsi="Verdana"/>
                <w:sz w:val="16"/>
                <w:szCs w:val="16"/>
              </w:rPr>
            </w:pPr>
          </w:p>
        </w:tc>
        <w:tc>
          <w:tcPr>
            <w:tcW w:w="4788" w:type="dxa"/>
          </w:tcPr>
          <w:p w14:paraId="208D2659" w14:textId="77777777"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r w:rsidRPr="0065505D">
              <w:rPr>
                <w:rFonts w:ascii="Verdana" w:hAnsi="Verdana"/>
                <w:b/>
                <w:sz w:val="16"/>
                <w:szCs w:val="16"/>
                <w:lang w:val="en-US"/>
              </w:rPr>
              <w:t xml:space="preserve">XVII. Transporter: </w:t>
            </w:r>
            <w:r w:rsidRPr="0065505D">
              <w:rPr>
                <w:rFonts w:ascii="Verdana" w:hAnsi="Verdana"/>
                <w:sz w:val="16"/>
                <w:szCs w:val="16"/>
                <w:lang w:val="en-US"/>
              </w:rPr>
              <w:t xml:space="preserve">The holder of a transport permit; </w:t>
            </w:r>
          </w:p>
          <w:p w14:paraId="6204E884" w14:textId="77777777"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p>
        </w:tc>
      </w:tr>
      <w:tr w:rsidR="007D2A24" w:rsidRPr="007D2A24" w14:paraId="791CEBB8" w14:textId="77777777" w:rsidTr="004D6BD9">
        <w:tc>
          <w:tcPr>
            <w:tcW w:w="4788" w:type="dxa"/>
          </w:tcPr>
          <w:p w14:paraId="7CBD0F04" w14:textId="77777777" w:rsidR="007D2A24" w:rsidRPr="000B3363" w:rsidRDefault="007D2A24" w:rsidP="004D6BD9">
            <w:pPr>
              <w:pStyle w:val="ROMANOS"/>
              <w:tabs>
                <w:tab w:val="clear" w:pos="720"/>
              </w:tabs>
              <w:spacing w:after="0" w:line="220" w:lineRule="exact"/>
              <w:ind w:left="0" w:firstLine="0"/>
              <w:rPr>
                <w:rFonts w:ascii="Verdana" w:hAnsi="Verdana"/>
                <w:sz w:val="16"/>
                <w:szCs w:val="16"/>
              </w:rPr>
            </w:pPr>
            <w:r w:rsidRPr="000B3363">
              <w:rPr>
                <w:rFonts w:ascii="Verdana" w:hAnsi="Verdana"/>
                <w:b/>
                <w:sz w:val="16"/>
                <w:szCs w:val="16"/>
              </w:rPr>
              <w:t>XVIII.</w:t>
            </w:r>
            <w:r w:rsidRPr="000B3363">
              <w:rPr>
                <w:rFonts w:ascii="Verdana" w:hAnsi="Verdana"/>
                <w:b/>
                <w:sz w:val="16"/>
                <w:szCs w:val="16"/>
              </w:rPr>
              <w:tab/>
            </w:r>
            <w:r w:rsidRPr="006D2838">
              <w:rPr>
                <w:rFonts w:ascii="Verdana" w:hAnsi="Verdana"/>
                <w:b/>
                <w:sz w:val="16"/>
                <w:szCs w:val="16"/>
              </w:rPr>
              <w:t>Trayecto:</w:t>
            </w:r>
            <w:r w:rsidRPr="000B3363">
              <w:rPr>
                <w:rFonts w:ascii="Verdana" w:hAnsi="Verdana"/>
                <w:sz w:val="16"/>
                <w:szCs w:val="16"/>
              </w:rPr>
              <w:t xml:space="preserve"> El trazado de un sistema de transporte de uno o más puntos de origen a uno o más puntos de destino;</w:t>
            </w:r>
          </w:p>
        </w:tc>
        <w:tc>
          <w:tcPr>
            <w:tcW w:w="4788" w:type="dxa"/>
          </w:tcPr>
          <w:p w14:paraId="7BF607DB" w14:textId="77777777" w:rsidR="007D2A24" w:rsidRPr="0065505D" w:rsidRDefault="007D2A24" w:rsidP="003A66F4">
            <w:pPr>
              <w:pStyle w:val="ROMANOS"/>
              <w:tabs>
                <w:tab w:val="clear" w:pos="720"/>
              </w:tabs>
              <w:spacing w:after="0" w:line="220" w:lineRule="exact"/>
              <w:ind w:left="0" w:firstLine="0"/>
              <w:rPr>
                <w:rFonts w:ascii="Verdana" w:hAnsi="Verdana"/>
                <w:sz w:val="16"/>
                <w:szCs w:val="16"/>
                <w:lang w:val="en-US"/>
              </w:rPr>
            </w:pPr>
            <w:r w:rsidRPr="0065505D">
              <w:rPr>
                <w:rFonts w:ascii="Verdana" w:hAnsi="Verdana"/>
                <w:b/>
                <w:sz w:val="16"/>
                <w:szCs w:val="16"/>
                <w:lang w:val="en-US"/>
              </w:rPr>
              <w:t xml:space="preserve">XVIII. Route: </w:t>
            </w:r>
            <w:r w:rsidRPr="0065505D">
              <w:rPr>
                <w:rFonts w:ascii="Verdana" w:hAnsi="Verdana"/>
                <w:sz w:val="16"/>
                <w:szCs w:val="16"/>
                <w:lang w:val="en-US"/>
              </w:rPr>
              <w:t xml:space="preserve">The route of a system of transport from one or more points of origin to one or more points of destination; </w:t>
            </w:r>
          </w:p>
          <w:p w14:paraId="2898630E" w14:textId="77777777" w:rsidR="007D2A24" w:rsidRPr="0065505D" w:rsidRDefault="007D2A24" w:rsidP="003A66F4">
            <w:pPr>
              <w:pStyle w:val="ROMANOS"/>
              <w:tabs>
                <w:tab w:val="clear" w:pos="720"/>
              </w:tabs>
              <w:spacing w:after="0" w:line="220" w:lineRule="exact"/>
              <w:ind w:left="0" w:firstLine="0"/>
              <w:rPr>
                <w:rFonts w:ascii="Verdana" w:hAnsi="Verdana"/>
                <w:sz w:val="16"/>
                <w:szCs w:val="16"/>
                <w:lang w:val="en-US"/>
              </w:rPr>
            </w:pPr>
          </w:p>
        </w:tc>
      </w:tr>
      <w:tr w:rsidR="007D2A24" w:rsidRPr="007D2A24" w14:paraId="0ACEA8D4" w14:textId="77777777" w:rsidTr="004D6BD9">
        <w:tc>
          <w:tcPr>
            <w:tcW w:w="4788" w:type="dxa"/>
          </w:tcPr>
          <w:p w14:paraId="658BF7AA" w14:textId="77777777" w:rsidR="007D2A24" w:rsidRDefault="007D2A24" w:rsidP="004D6BD9">
            <w:pPr>
              <w:pStyle w:val="ROMANOS"/>
              <w:tabs>
                <w:tab w:val="clear" w:pos="720"/>
              </w:tabs>
              <w:spacing w:after="0" w:line="220" w:lineRule="exact"/>
              <w:ind w:left="0" w:firstLine="0"/>
              <w:rPr>
                <w:rFonts w:ascii="Verdana" w:hAnsi="Verdana"/>
                <w:sz w:val="16"/>
                <w:szCs w:val="16"/>
              </w:rPr>
            </w:pPr>
            <w:r w:rsidRPr="000B3363">
              <w:rPr>
                <w:rFonts w:ascii="Verdana" w:hAnsi="Verdana"/>
                <w:b/>
                <w:sz w:val="16"/>
                <w:szCs w:val="16"/>
              </w:rPr>
              <w:t>XIX.</w:t>
            </w:r>
            <w:r w:rsidRPr="000B3363">
              <w:rPr>
                <w:rFonts w:ascii="Verdana" w:hAnsi="Verdana"/>
                <w:b/>
                <w:sz w:val="16"/>
                <w:szCs w:val="16"/>
              </w:rPr>
              <w:tab/>
            </w:r>
            <w:r w:rsidRPr="003A66F4">
              <w:rPr>
                <w:rFonts w:ascii="Verdana" w:hAnsi="Verdana"/>
                <w:b/>
                <w:sz w:val="16"/>
                <w:szCs w:val="16"/>
              </w:rPr>
              <w:t>Usuario:</w:t>
            </w:r>
            <w:r w:rsidRPr="000B3363">
              <w:rPr>
                <w:rFonts w:ascii="Verdana" w:hAnsi="Verdana"/>
                <w:sz w:val="16"/>
                <w:szCs w:val="16"/>
              </w:rPr>
              <w:t xml:space="preserve"> La persona que utiliza o solicita los servicios de un permisionario;</w:t>
            </w:r>
          </w:p>
          <w:p w14:paraId="45A91E7B" w14:textId="77777777" w:rsidR="007D2A24" w:rsidRPr="000B3363" w:rsidRDefault="007D2A24" w:rsidP="004D6BD9">
            <w:pPr>
              <w:pStyle w:val="ROMANOS"/>
              <w:tabs>
                <w:tab w:val="clear" w:pos="720"/>
              </w:tabs>
              <w:spacing w:after="0" w:line="220" w:lineRule="exact"/>
              <w:ind w:left="0" w:firstLine="0"/>
              <w:rPr>
                <w:rFonts w:ascii="Verdana" w:hAnsi="Verdana"/>
                <w:sz w:val="16"/>
                <w:szCs w:val="16"/>
              </w:rPr>
            </w:pPr>
          </w:p>
        </w:tc>
        <w:tc>
          <w:tcPr>
            <w:tcW w:w="4788" w:type="dxa"/>
          </w:tcPr>
          <w:p w14:paraId="040339D7" w14:textId="77777777"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r w:rsidRPr="0065505D">
              <w:rPr>
                <w:rFonts w:ascii="Verdana" w:hAnsi="Verdana"/>
                <w:b/>
                <w:sz w:val="16"/>
                <w:szCs w:val="16"/>
                <w:lang w:val="en-US"/>
              </w:rPr>
              <w:t xml:space="preserve">XIX. User: </w:t>
            </w:r>
            <w:r w:rsidRPr="0065505D">
              <w:rPr>
                <w:rFonts w:ascii="Verdana" w:hAnsi="Verdana"/>
                <w:sz w:val="16"/>
                <w:szCs w:val="16"/>
                <w:lang w:val="en-US"/>
              </w:rPr>
              <w:t>The person that utilizes or requests the services of a permit holder;</w:t>
            </w:r>
          </w:p>
        </w:tc>
      </w:tr>
      <w:tr w:rsidR="007D2A24" w:rsidRPr="007D2A24" w14:paraId="43DDE615" w14:textId="77777777" w:rsidTr="004D6BD9">
        <w:tc>
          <w:tcPr>
            <w:tcW w:w="4788" w:type="dxa"/>
          </w:tcPr>
          <w:p w14:paraId="352F7793" w14:textId="77777777" w:rsidR="007D2A24" w:rsidRPr="000B3363" w:rsidRDefault="007D2A24" w:rsidP="004D6BD9">
            <w:pPr>
              <w:pStyle w:val="ROMANOS"/>
              <w:tabs>
                <w:tab w:val="clear" w:pos="720"/>
              </w:tabs>
              <w:spacing w:after="0" w:line="220" w:lineRule="exact"/>
              <w:ind w:left="0" w:firstLine="0"/>
              <w:rPr>
                <w:rFonts w:ascii="Verdana" w:hAnsi="Verdana"/>
                <w:sz w:val="16"/>
                <w:szCs w:val="16"/>
              </w:rPr>
            </w:pPr>
            <w:r w:rsidRPr="000B3363">
              <w:rPr>
                <w:rFonts w:ascii="Verdana" w:hAnsi="Verdana"/>
                <w:b/>
                <w:sz w:val="16"/>
                <w:szCs w:val="16"/>
              </w:rPr>
              <w:t>XX.</w:t>
            </w:r>
            <w:r w:rsidRPr="000B3363">
              <w:rPr>
                <w:rFonts w:ascii="Verdana" w:hAnsi="Verdana"/>
                <w:b/>
                <w:sz w:val="16"/>
                <w:szCs w:val="16"/>
              </w:rPr>
              <w:tab/>
            </w:r>
            <w:r w:rsidRPr="003A66F4">
              <w:rPr>
                <w:rFonts w:ascii="Verdana" w:hAnsi="Verdana"/>
                <w:b/>
                <w:sz w:val="16"/>
                <w:szCs w:val="16"/>
              </w:rPr>
              <w:t>Usuario final:</w:t>
            </w:r>
            <w:r w:rsidRPr="000B3363">
              <w:rPr>
                <w:rFonts w:ascii="Verdana" w:hAnsi="Verdana"/>
                <w:sz w:val="16"/>
                <w:szCs w:val="16"/>
              </w:rPr>
              <w:t xml:space="preserve"> La persona que adquiere gas para su consumo;</w:t>
            </w:r>
          </w:p>
        </w:tc>
        <w:tc>
          <w:tcPr>
            <w:tcW w:w="4788" w:type="dxa"/>
          </w:tcPr>
          <w:p w14:paraId="790B22D5" w14:textId="77777777"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r w:rsidRPr="0065505D">
              <w:rPr>
                <w:rFonts w:ascii="Verdana" w:hAnsi="Verdana"/>
                <w:b/>
                <w:sz w:val="16"/>
                <w:szCs w:val="16"/>
                <w:lang w:val="en-US"/>
              </w:rPr>
              <w:t xml:space="preserve">XX. End User: </w:t>
            </w:r>
            <w:r w:rsidRPr="0065505D">
              <w:rPr>
                <w:rFonts w:ascii="Verdana" w:hAnsi="Verdana"/>
                <w:sz w:val="16"/>
                <w:szCs w:val="16"/>
                <w:lang w:val="en-US"/>
              </w:rPr>
              <w:t xml:space="preserve">The person that acquires gas for consumption; </w:t>
            </w:r>
          </w:p>
          <w:p w14:paraId="3B443CD1" w14:textId="77777777"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p>
        </w:tc>
      </w:tr>
      <w:tr w:rsidR="007D2A24" w:rsidRPr="007D2A24" w14:paraId="7574E6A1" w14:textId="77777777" w:rsidTr="004D6BD9">
        <w:tc>
          <w:tcPr>
            <w:tcW w:w="4788" w:type="dxa"/>
          </w:tcPr>
          <w:p w14:paraId="32D08A66" w14:textId="77777777" w:rsidR="007D2A24" w:rsidRDefault="007D2A24" w:rsidP="004D6BD9">
            <w:pPr>
              <w:pStyle w:val="ROMANOS"/>
              <w:tabs>
                <w:tab w:val="clear" w:pos="720"/>
              </w:tabs>
              <w:spacing w:after="0" w:line="220" w:lineRule="exact"/>
              <w:ind w:left="0" w:firstLine="0"/>
              <w:rPr>
                <w:rFonts w:ascii="Verdana" w:hAnsi="Verdana"/>
                <w:sz w:val="16"/>
                <w:szCs w:val="16"/>
              </w:rPr>
            </w:pPr>
            <w:r w:rsidRPr="000B3363">
              <w:rPr>
                <w:rFonts w:ascii="Verdana" w:hAnsi="Verdana"/>
                <w:b/>
                <w:sz w:val="16"/>
                <w:szCs w:val="16"/>
              </w:rPr>
              <w:t>XXI.</w:t>
            </w:r>
            <w:r w:rsidRPr="000B3363">
              <w:rPr>
                <w:rFonts w:ascii="Verdana" w:hAnsi="Verdana"/>
                <w:b/>
                <w:sz w:val="16"/>
                <w:szCs w:val="16"/>
              </w:rPr>
              <w:tab/>
            </w:r>
            <w:r w:rsidRPr="003A66F4">
              <w:rPr>
                <w:rFonts w:ascii="Verdana" w:hAnsi="Verdana"/>
                <w:b/>
                <w:sz w:val="16"/>
                <w:szCs w:val="16"/>
              </w:rPr>
              <w:t xml:space="preserve">Venta de primera mano: </w:t>
            </w:r>
            <w:r w:rsidRPr="000B3363">
              <w:rPr>
                <w:rFonts w:ascii="Verdana" w:hAnsi="Verdana"/>
                <w:sz w:val="16"/>
                <w:szCs w:val="16"/>
              </w:rPr>
              <w:t>La primera enajenación de gas de origen nacional que realice Petróleos Mexicanos a un tercero para su entrega en territorio nacional, y</w:t>
            </w:r>
          </w:p>
          <w:p w14:paraId="055A2B92" w14:textId="77777777" w:rsidR="007D2A24" w:rsidRPr="000B3363" w:rsidRDefault="007D2A24" w:rsidP="004D6BD9">
            <w:pPr>
              <w:pStyle w:val="ROMANOS"/>
              <w:tabs>
                <w:tab w:val="clear" w:pos="720"/>
              </w:tabs>
              <w:spacing w:after="0" w:line="220" w:lineRule="exact"/>
              <w:ind w:left="0" w:firstLine="0"/>
              <w:rPr>
                <w:rFonts w:ascii="Verdana" w:hAnsi="Verdana"/>
                <w:sz w:val="16"/>
                <w:szCs w:val="16"/>
              </w:rPr>
            </w:pPr>
          </w:p>
        </w:tc>
        <w:tc>
          <w:tcPr>
            <w:tcW w:w="4788" w:type="dxa"/>
          </w:tcPr>
          <w:p w14:paraId="6F464293" w14:textId="77777777"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r w:rsidRPr="0065505D">
              <w:rPr>
                <w:rFonts w:ascii="Verdana" w:hAnsi="Verdana"/>
                <w:b/>
                <w:sz w:val="16"/>
                <w:szCs w:val="16"/>
                <w:lang w:val="en-US"/>
              </w:rPr>
              <w:t xml:space="preserve">XXI. First hand sale: </w:t>
            </w:r>
            <w:r w:rsidRPr="0065505D">
              <w:rPr>
                <w:rFonts w:ascii="Verdana" w:hAnsi="Verdana"/>
                <w:sz w:val="16"/>
                <w:szCs w:val="16"/>
                <w:lang w:val="en-US"/>
              </w:rPr>
              <w:t xml:space="preserve">The first transfer of gas of national origin made by PEMEX to a third party for its delivery in national territory, and </w:t>
            </w:r>
          </w:p>
        </w:tc>
      </w:tr>
      <w:tr w:rsidR="007D2A24" w:rsidRPr="007D2A24" w14:paraId="40C3D87F" w14:textId="77777777" w:rsidTr="004D6BD9">
        <w:tc>
          <w:tcPr>
            <w:tcW w:w="4788" w:type="dxa"/>
          </w:tcPr>
          <w:p w14:paraId="20C0979D" w14:textId="77777777" w:rsidR="007D2A24" w:rsidRPr="000B3363" w:rsidRDefault="007D2A24" w:rsidP="004D6BD9">
            <w:pPr>
              <w:pStyle w:val="ROMANOS"/>
              <w:tabs>
                <w:tab w:val="clear" w:pos="720"/>
              </w:tabs>
              <w:spacing w:after="0" w:line="220" w:lineRule="exact"/>
              <w:ind w:left="0" w:firstLine="0"/>
              <w:rPr>
                <w:rFonts w:ascii="Verdana" w:hAnsi="Verdana"/>
                <w:sz w:val="16"/>
                <w:szCs w:val="16"/>
              </w:rPr>
            </w:pPr>
            <w:r w:rsidRPr="000B3363">
              <w:rPr>
                <w:rFonts w:ascii="Verdana" w:hAnsi="Verdana"/>
                <w:b/>
                <w:sz w:val="16"/>
                <w:szCs w:val="16"/>
              </w:rPr>
              <w:t>XXII.</w:t>
            </w:r>
            <w:r w:rsidRPr="000B3363">
              <w:rPr>
                <w:rFonts w:ascii="Verdana" w:hAnsi="Verdana"/>
                <w:b/>
                <w:sz w:val="16"/>
                <w:szCs w:val="16"/>
              </w:rPr>
              <w:tab/>
            </w:r>
            <w:r w:rsidRPr="003A66F4">
              <w:rPr>
                <w:rFonts w:ascii="Verdana" w:hAnsi="Verdana"/>
                <w:b/>
                <w:sz w:val="16"/>
                <w:szCs w:val="16"/>
              </w:rPr>
              <w:t>Zona geográfica:</w:t>
            </w:r>
            <w:r w:rsidRPr="000B3363">
              <w:rPr>
                <w:rFonts w:ascii="Verdana" w:hAnsi="Verdana"/>
                <w:sz w:val="16"/>
                <w:szCs w:val="16"/>
              </w:rPr>
              <w:t xml:space="preserve"> El área delimitada por la Comisión para efectos de distribución.</w:t>
            </w:r>
          </w:p>
        </w:tc>
        <w:tc>
          <w:tcPr>
            <w:tcW w:w="4788" w:type="dxa"/>
          </w:tcPr>
          <w:p w14:paraId="178535E2" w14:textId="77777777"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r w:rsidRPr="0065505D">
              <w:rPr>
                <w:rFonts w:ascii="Verdana" w:hAnsi="Verdana"/>
                <w:b/>
                <w:sz w:val="16"/>
                <w:szCs w:val="16"/>
                <w:lang w:val="en-US"/>
              </w:rPr>
              <w:t xml:space="preserve">XXII. Geographic Zone: </w:t>
            </w:r>
            <w:r w:rsidRPr="0065505D">
              <w:rPr>
                <w:rFonts w:ascii="Verdana" w:hAnsi="Verdana"/>
                <w:sz w:val="16"/>
                <w:szCs w:val="16"/>
                <w:lang w:val="en-US"/>
              </w:rPr>
              <w:t xml:space="preserve">The area delimited by the Commission for purposes of distribution. </w:t>
            </w:r>
          </w:p>
          <w:p w14:paraId="6C70DC64" w14:textId="77777777" w:rsidR="007D2A24" w:rsidRPr="0065505D" w:rsidRDefault="007D2A24" w:rsidP="004D6BD9">
            <w:pPr>
              <w:pStyle w:val="ROMANOS"/>
              <w:tabs>
                <w:tab w:val="clear" w:pos="720"/>
              </w:tabs>
              <w:spacing w:after="0" w:line="220" w:lineRule="exact"/>
              <w:ind w:left="0" w:firstLine="0"/>
              <w:rPr>
                <w:rFonts w:ascii="Verdana" w:hAnsi="Verdana"/>
                <w:sz w:val="16"/>
                <w:szCs w:val="16"/>
                <w:lang w:val="en-US"/>
              </w:rPr>
            </w:pPr>
          </w:p>
        </w:tc>
      </w:tr>
      <w:tr w:rsidR="007D2A24" w:rsidRPr="000B3363" w14:paraId="60AC24F7" w14:textId="77777777" w:rsidTr="004D6BD9">
        <w:tc>
          <w:tcPr>
            <w:tcW w:w="4788" w:type="dxa"/>
          </w:tcPr>
          <w:p w14:paraId="345556D4"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b/>
                <w:sz w:val="16"/>
                <w:szCs w:val="16"/>
              </w:rPr>
              <w:t xml:space="preserve">Artículo 3.- </w:t>
            </w:r>
            <w:r w:rsidRPr="000B3363">
              <w:rPr>
                <w:rFonts w:ascii="Verdana" w:hAnsi="Verdana"/>
                <w:sz w:val="16"/>
                <w:szCs w:val="16"/>
              </w:rPr>
              <w:t>Comercio exterior</w:t>
            </w:r>
          </w:p>
        </w:tc>
        <w:tc>
          <w:tcPr>
            <w:tcW w:w="4788" w:type="dxa"/>
          </w:tcPr>
          <w:p w14:paraId="48F0E2EC" w14:textId="77777777" w:rsidR="007D2A24" w:rsidRPr="0065505D" w:rsidRDefault="007D2A24" w:rsidP="004D6BD9">
            <w:pPr>
              <w:pStyle w:val="texto"/>
              <w:spacing w:after="0" w:line="220" w:lineRule="exact"/>
              <w:ind w:firstLine="0"/>
              <w:rPr>
                <w:rFonts w:ascii="Verdana" w:hAnsi="Verdana"/>
                <w:sz w:val="16"/>
                <w:szCs w:val="16"/>
                <w:lang w:val="en-US"/>
              </w:rPr>
            </w:pPr>
            <w:r w:rsidRPr="0065505D">
              <w:rPr>
                <w:rFonts w:ascii="Verdana" w:hAnsi="Verdana"/>
                <w:b/>
                <w:sz w:val="16"/>
                <w:szCs w:val="16"/>
                <w:lang w:val="en-US"/>
              </w:rPr>
              <w:t xml:space="preserve">Article 3. </w:t>
            </w:r>
            <w:r w:rsidRPr="0065505D">
              <w:rPr>
                <w:rFonts w:ascii="Verdana" w:hAnsi="Verdana"/>
                <w:sz w:val="16"/>
                <w:szCs w:val="16"/>
                <w:lang w:val="en-US"/>
              </w:rPr>
              <w:t>Foreign commerce</w:t>
            </w:r>
          </w:p>
          <w:p w14:paraId="5C3E64C1"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32225625" w14:textId="77777777" w:rsidTr="004D6BD9">
        <w:tc>
          <w:tcPr>
            <w:tcW w:w="4788" w:type="dxa"/>
          </w:tcPr>
          <w:p w14:paraId="4713044D"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La importación y la exportación de gas podrán ser efectuadas libremente, en los términos de la Ley de Comercio Exterior.</w:t>
            </w:r>
          </w:p>
        </w:tc>
        <w:tc>
          <w:tcPr>
            <w:tcW w:w="4788" w:type="dxa"/>
          </w:tcPr>
          <w:p w14:paraId="3F98DF61" w14:textId="77777777" w:rsidR="007D2A24" w:rsidRPr="0065505D" w:rsidRDefault="007D2A24" w:rsidP="004D6BD9">
            <w:pPr>
              <w:pStyle w:val="texto"/>
              <w:spacing w:after="0" w:line="220" w:lineRule="exact"/>
              <w:ind w:firstLine="0"/>
              <w:rPr>
                <w:rFonts w:ascii="Verdana" w:hAnsi="Verdana"/>
                <w:sz w:val="16"/>
                <w:szCs w:val="16"/>
                <w:lang w:val="en-US"/>
              </w:rPr>
            </w:pPr>
            <w:r w:rsidRPr="0065505D">
              <w:rPr>
                <w:rFonts w:ascii="Verdana" w:hAnsi="Verdana"/>
                <w:sz w:val="16"/>
                <w:szCs w:val="16"/>
                <w:lang w:val="en-US"/>
              </w:rPr>
              <w:t>The importation and the exportation of gas can be made freely, under the terms of the Law of Foreign Commerce.</w:t>
            </w:r>
          </w:p>
          <w:p w14:paraId="66BE6B2C"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7F58EB28" w14:textId="77777777" w:rsidTr="004D6BD9">
        <w:tc>
          <w:tcPr>
            <w:tcW w:w="4788" w:type="dxa"/>
          </w:tcPr>
          <w:p w14:paraId="6A4F9724"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Los importadores y exportadores deberán presentar a la Comisión la información relativa a sus actividades de comercio exterior, de acuerdo con las directivas que para tal efecto expida.</w:t>
            </w:r>
          </w:p>
        </w:tc>
        <w:tc>
          <w:tcPr>
            <w:tcW w:w="4788" w:type="dxa"/>
          </w:tcPr>
          <w:p w14:paraId="0A6627C8" w14:textId="77777777" w:rsidR="007D2A24" w:rsidRPr="0065505D" w:rsidRDefault="007D2A24" w:rsidP="004D6BD9">
            <w:pPr>
              <w:pStyle w:val="texto"/>
              <w:spacing w:after="0" w:line="220" w:lineRule="exact"/>
              <w:ind w:firstLine="0"/>
              <w:rPr>
                <w:rFonts w:ascii="Verdana" w:hAnsi="Verdana"/>
                <w:sz w:val="16"/>
                <w:szCs w:val="16"/>
                <w:lang w:val="en-US"/>
              </w:rPr>
            </w:pPr>
            <w:r w:rsidRPr="0065505D">
              <w:rPr>
                <w:rFonts w:ascii="Verdana" w:hAnsi="Verdana"/>
                <w:sz w:val="16"/>
                <w:szCs w:val="16"/>
                <w:lang w:val="en-US"/>
              </w:rPr>
              <w:t>The importers and exporters must present to the Commission the information relative to their foreign commerce activities, according to the directives that for such purpose are issued.</w:t>
            </w:r>
          </w:p>
          <w:p w14:paraId="0C10E61F"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0B3363" w14:paraId="4036C6A9" w14:textId="77777777" w:rsidTr="004D6BD9">
        <w:tc>
          <w:tcPr>
            <w:tcW w:w="4788" w:type="dxa"/>
          </w:tcPr>
          <w:p w14:paraId="11424AB4"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b/>
                <w:sz w:val="16"/>
                <w:szCs w:val="16"/>
              </w:rPr>
              <w:t>Artículo 4.-</w:t>
            </w:r>
            <w:r w:rsidRPr="000B3363">
              <w:rPr>
                <w:rFonts w:ascii="Verdana" w:hAnsi="Verdana"/>
                <w:sz w:val="16"/>
                <w:szCs w:val="16"/>
              </w:rPr>
              <w:t xml:space="preserve"> Acuerdos de coordinación</w:t>
            </w:r>
          </w:p>
        </w:tc>
        <w:tc>
          <w:tcPr>
            <w:tcW w:w="4788" w:type="dxa"/>
          </w:tcPr>
          <w:p w14:paraId="3738A7E5" w14:textId="77777777" w:rsidR="007D2A24" w:rsidRPr="0065505D" w:rsidRDefault="007D2A24" w:rsidP="004D6BD9">
            <w:pPr>
              <w:pStyle w:val="texto"/>
              <w:spacing w:after="0" w:line="220" w:lineRule="exact"/>
              <w:ind w:firstLine="0"/>
              <w:rPr>
                <w:rFonts w:ascii="Verdana" w:hAnsi="Verdana"/>
                <w:sz w:val="16"/>
                <w:szCs w:val="16"/>
                <w:lang w:val="en-US"/>
              </w:rPr>
            </w:pPr>
            <w:r w:rsidRPr="0065505D">
              <w:rPr>
                <w:rFonts w:ascii="Verdana" w:hAnsi="Verdana"/>
                <w:b/>
                <w:sz w:val="16"/>
                <w:szCs w:val="16"/>
                <w:lang w:val="en-US"/>
              </w:rPr>
              <w:t xml:space="preserve">Article 4. </w:t>
            </w:r>
            <w:r w:rsidRPr="0065505D">
              <w:rPr>
                <w:rFonts w:ascii="Verdana" w:hAnsi="Verdana"/>
                <w:sz w:val="16"/>
                <w:szCs w:val="16"/>
                <w:lang w:val="en-US"/>
              </w:rPr>
              <w:t>Coordination agreements</w:t>
            </w:r>
          </w:p>
          <w:p w14:paraId="138DC121"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3AD60F84" w14:textId="77777777" w:rsidTr="004D6BD9">
        <w:tc>
          <w:tcPr>
            <w:tcW w:w="4788" w:type="dxa"/>
          </w:tcPr>
          <w:p w14:paraId="75D97A19" w14:textId="77777777" w:rsidR="007D2A24"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 xml:space="preserve">La Secretaría promoverá la celebración de bases o acuerdos de coordinación con las autoridades federales y locales, a fin de impulsar el desarrollo de proyectos, en el ámbito de sus respectivas atribuciones, en lo relacionado con la construcción, operación y mantenimiento de sistemas y la aplicación de medidas </w:t>
            </w:r>
            <w:r w:rsidRPr="000B3363">
              <w:rPr>
                <w:rFonts w:ascii="Verdana" w:hAnsi="Verdana"/>
                <w:sz w:val="16"/>
                <w:szCs w:val="16"/>
              </w:rPr>
              <w:lastRenderedPageBreak/>
              <w:t>de seguridad.</w:t>
            </w:r>
          </w:p>
          <w:p w14:paraId="107019AA" w14:textId="77777777" w:rsidR="00F26188" w:rsidRPr="000B3363" w:rsidRDefault="00F26188" w:rsidP="004D6BD9">
            <w:pPr>
              <w:pStyle w:val="texto"/>
              <w:spacing w:after="0" w:line="220" w:lineRule="exact"/>
              <w:ind w:firstLine="0"/>
              <w:rPr>
                <w:rFonts w:ascii="Verdana" w:hAnsi="Verdana"/>
                <w:sz w:val="16"/>
                <w:szCs w:val="16"/>
              </w:rPr>
            </w:pPr>
          </w:p>
        </w:tc>
        <w:tc>
          <w:tcPr>
            <w:tcW w:w="4788" w:type="dxa"/>
          </w:tcPr>
          <w:p w14:paraId="3795412F" w14:textId="4E88EC2E" w:rsidR="007D2A24" w:rsidRPr="0065505D" w:rsidRDefault="007D2A24" w:rsidP="00385DBB">
            <w:pPr>
              <w:pStyle w:val="texto"/>
              <w:spacing w:after="0" w:line="220" w:lineRule="exact"/>
              <w:ind w:firstLine="0"/>
              <w:rPr>
                <w:rFonts w:ascii="Verdana" w:hAnsi="Verdana"/>
                <w:sz w:val="16"/>
                <w:szCs w:val="16"/>
                <w:lang w:val="en-US"/>
              </w:rPr>
            </w:pPr>
            <w:r w:rsidRPr="0065505D">
              <w:rPr>
                <w:rFonts w:ascii="Verdana" w:hAnsi="Verdana"/>
                <w:sz w:val="16"/>
                <w:szCs w:val="16"/>
                <w:lang w:val="en-US"/>
              </w:rPr>
              <w:lastRenderedPageBreak/>
              <w:t xml:space="preserve">The Secretary will promote the </w:t>
            </w:r>
            <w:r w:rsidR="00F26188">
              <w:rPr>
                <w:rFonts w:ascii="Verdana" w:hAnsi="Verdana"/>
                <w:sz w:val="16"/>
                <w:szCs w:val="16"/>
                <w:lang w:val="en-US"/>
              </w:rPr>
              <w:t>preparation</w:t>
            </w:r>
            <w:r w:rsidRPr="0065505D">
              <w:rPr>
                <w:rFonts w:ascii="Verdana" w:hAnsi="Verdana"/>
                <w:sz w:val="16"/>
                <w:szCs w:val="16"/>
                <w:lang w:val="en-US"/>
              </w:rPr>
              <w:t xml:space="preserve"> of criteria or coordination agreements with the Federal and State authorities, for the purpose of developing projects, within the scope of their respective powers, in that related </w:t>
            </w:r>
            <w:r w:rsidR="00F26188">
              <w:rPr>
                <w:rFonts w:ascii="Verdana" w:hAnsi="Verdana"/>
                <w:sz w:val="16"/>
                <w:szCs w:val="16"/>
                <w:lang w:val="en-US"/>
              </w:rPr>
              <w:t>to</w:t>
            </w:r>
            <w:r w:rsidRPr="0065505D">
              <w:rPr>
                <w:rFonts w:ascii="Verdana" w:hAnsi="Verdana"/>
                <w:sz w:val="16"/>
                <w:szCs w:val="16"/>
                <w:lang w:val="en-US"/>
              </w:rPr>
              <w:t xml:space="preserve"> the construction, operation and maintenance of systems and the application of safety measures.</w:t>
            </w:r>
          </w:p>
          <w:p w14:paraId="73F28B47" w14:textId="77777777" w:rsidR="007D2A24" w:rsidRPr="0065505D" w:rsidRDefault="007D2A24" w:rsidP="00385DBB">
            <w:pPr>
              <w:pStyle w:val="texto"/>
              <w:spacing w:after="0" w:line="220" w:lineRule="exact"/>
              <w:ind w:firstLine="0"/>
              <w:rPr>
                <w:rFonts w:ascii="Verdana" w:hAnsi="Verdana"/>
                <w:sz w:val="16"/>
                <w:szCs w:val="16"/>
                <w:lang w:val="en-US"/>
              </w:rPr>
            </w:pPr>
          </w:p>
        </w:tc>
      </w:tr>
      <w:tr w:rsidR="007D2A24" w:rsidRPr="000B3363" w14:paraId="608D0E25" w14:textId="77777777" w:rsidTr="004D6BD9">
        <w:tc>
          <w:tcPr>
            <w:tcW w:w="4788" w:type="dxa"/>
          </w:tcPr>
          <w:p w14:paraId="411E0402"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b/>
                <w:sz w:val="16"/>
                <w:szCs w:val="16"/>
              </w:rPr>
              <w:lastRenderedPageBreak/>
              <w:t xml:space="preserve">Artículo 5.- </w:t>
            </w:r>
            <w:r w:rsidRPr="000B3363">
              <w:rPr>
                <w:rFonts w:ascii="Verdana" w:hAnsi="Verdana"/>
                <w:sz w:val="16"/>
                <w:szCs w:val="16"/>
              </w:rPr>
              <w:t>Consumidores</w:t>
            </w:r>
          </w:p>
        </w:tc>
        <w:tc>
          <w:tcPr>
            <w:tcW w:w="4788" w:type="dxa"/>
          </w:tcPr>
          <w:p w14:paraId="378C9E63" w14:textId="77777777" w:rsidR="007D2A24" w:rsidRPr="0065505D" w:rsidRDefault="007D2A24" w:rsidP="004D6BD9">
            <w:pPr>
              <w:pStyle w:val="texto"/>
              <w:spacing w:after="0" w:line="220" w:lineRule="exact"/>
              <w:ind w:firstLine="0"/>
              <w:rPr>
                <w:rFonts w:ascii="Verdana" w:hAnsi="Verdana"/>
                <w:sz w:val="16"/>
                <w:szCs w:val="16"/>
                <w:lang w:val="en-US"/>
              </w:rPr>
            </w:pPr>
            <w:r w:rsidRPr="0065505D">
              <w:rPr>
                <w:rFonts w:ascii="Verdana" w:hAnsi="Verdana"/>
                <w:b/>
                <w:sz w:val="16"/>
                <w:szCs w:val="16"/>
                <w:lang w:val="en-US"/>
              </w:rPr>
              <w:t xml:space="preserve">Article 5. </w:t>
            </w:r>
            <w:r w:rsidRPr="0065505D">
              <w:rPr>
                <w:rFonts w:ascii="Verdana" w:hAnsi="Verdana"/>
                <w:sz w:val="16"/>
                <w:szCs w:val="16"/>
                <w:lang w:val="en-US"/>
              </w:rPr>
              <w:t>Consumers</w:t>
            </w:r>
          </w:p>
          <w:p w14:paraId="28A517C1"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349B3849" w14:textId="77777777" w:rsidTr="004D6BD9">
        <w:tc>
          <w:tcPr>
            <w:tcW w:w="4788" w:type="dxa"/>
          </w:tcPr>
          <w:p w14:paraId="1E6482C7" w14:textId="77777777" w:rsidR="007D2A24" w:rsidRPr="000B3363" w:rsidRDefault="007D2A24" w:rsidP="004D6BD9">
            <w:pPr>
              <w:pStyle w:val="texto"/>
              <w:spacing w:before="24" w:after="0" w:line="210" w:lineRule="exact"/>
              <w:ind w:firstLine="0"/>
              <w:rPr>
                <w:rFonts w:ascii="Verdana" w:hAnsi="Verdana"/>
                <w:sz w:val="16"/>
                <w:szCs w:val="16"/>
              </w:rPr>
            </w:pPr>
            <w:r w:rsidRPr="000B3363">
              <w:rPr>
                <w:rFonts w:ascii="Verdana" w:hAnsi="Verdana"/>
                <w:sz w:val="16"/>
                <w:szCs w:val="16"/>
              </w:rPr>
              <w:t>Sin perjuicio de las acciones que procedan, las controversias que surjan entre los permisionarios y los usuarios que tengan el carácter de consumidores en los términos de la Ley Federal de Protección al Consumidor serán resueltas por la Procuraduría Federal del Consumidor conforme a dicha ley.</w:t>
            </w:r>
          </w:p>
        </w:tc>
        <w:tc>
          <w:tcPr>
            <w:tcW w:w="4788" w:type="dxa"/>
          </w:tcPr>
          <w:p w14:paraId="10F9BDE6" w14:textId="77777777" w:rsidR="007D2A24" w:rsidRPr="0065505D" w:rsidRDefault="007D2A24" w:rsidP="004D6BD9">
            <w:pPr>
              <w:pStyle w:val="texto"/>
              <w:spacing w:before="24" w:after="0" w:line="210" w:lineRule="exact"/>
              <w:ind w:firstLine="0"/>
              <w:rPr>
                <w:rFonts w:ascii="Verdana" w:hAnsi="Verdana"/>
                <w:sz w:val="16"/>
                <w:szCs w:val="16"/>
                <w:lang w:val="en-US"/>
              </w:rPr>
            </w:pPr>
            <w:r w:rsidRPr="0065505D">
              <w:rPr>
                <w:rFonts w:ascii="Verdana" w:hAnsi="Verdana"/>
                <w:sz w:val="16"/>
                <w:szCs w:val="16"/>
                <w:lang w:val="en-US"/>
              </w:rPr>
              <w:t xml:space="preserve">Without prejudice to the actions that may proceed, the disputes that arise between the permit holders and the users that have the character of consumers under the terms of the Federal Law of Protection to the Consumer will be resolved by the Federal Prosecutor for the Consumer according to said law. </w:t>
            </w:r>
          </w:p>
          <w:p w14:paraId="57F6DD78" w14:textId="77777777" w:rsidR="007D2A24" w:rsidRPr="0065505D" w:rsidRDefault="007D2A24" w:rsidP="004D6BD9">
            <w:pPr>
              <w:pStyle w:val="texto"/>
              <w:spacing w:before="24" w:after="0" w:line="210" w:lineRule="exact"/>
              <w:ind w:firstLine="0"/>
              <w:rPr>
                <w:rFonts w:ascii="Verdana" w:hAnsi="Verdana"/>
                <w:sz w:val="16"/>
                <w:szCs w:val="16"/>
                <w:lang w:val="en-US"/>
              </w:rPr>
            </w:pPr>
          </w:p>
        </w:tc>
      </w:tr>
      <w:tr w:rsidR="007D2A24" w:rsidRPr="000B3363" w14:paraId="58590E9F" w14:textId="77777777" w:rsidTr="004D6BD9">
        <w:tc>
          <w:tcPr>
            <w:tcW w:w="4788" w:type="dxa"/>
          </w:tcPr>
          <w:p w14:paraId="41CB0D61"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 xml:space="preserve">Artículo 6.- </w:t>
            </w:r>
            <w:r w:rsidRPr="000B3363">
              <w:rPr>
                <w:rFonts w:ascii="Verdana" w:hAnsi="Verdana"/>
                <w:sz w:val="16"/>
                <w:szCs w:val="16"/>
              </w:rPr>
              <w:t>Prácticas indebidamente discriminatorias</w:t>
            </w:r>
          </w:p>
        </w:tc>
        <w:tc>
          <w:tcPr>
            <w:tcW w:w="4788" w:type="dxa"/>
          </w:tcPr>
          <w:p w14:paraId="25CD194F"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b/>
                <w:sz w:val="16"/>
                <w:szCs w:val="16"/>
                <w:lang w:val="en-US"/>
              </w:rPr>
              <w:t xml:space="preserve">Article 6. </w:t>
            </w:r>
            <w:r w:rsidRPr="0065505D">
              <w:rPr>
                <w:rFonts w:ascii="Verdana" w:hAnsi="Verdana"/>
                <w:sz w:val="16"/>
                <w:szCs w:val="16"/>
                <w:lang w:val="en-US"/>
              </w:rPr>
              <w:t>Unduly discriminatory practices</w:t>
            </w:r>
          </w:p>
          <w:p w14:paraId="4850A1B9"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00B95C8C" w14:textId="77777777" w:rsidTr="004D6BD9">
        <w:tc>
          <w:tcPr>
            <w:tcW w:w="4788" w:type="dxa"/>
          </w:tcPr>
          <w:p w14:paraId="6B92D07C"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Para efectos de este Reglamento, se considerará indebidamente discriminatorio negar un trato semejante a usuarios o adquirentes similares en condiciones similares.</w:t>
            </w:r>
          </w:p>
        </w:tc>
        <w:tc>
          <w:tcPr>
            <w:tcW w:w="4788" w:type="dxa"/>
          </w:tcPr>
          <w:p w14:paraId="7A55265F" w14:textId="77777777" w:rsidR="007D2A24" w:rsidRPr="0065505D" w:rsidRDefault="007D2A24" w:rsidP="0025753E">
            <w:pPr>
              <w:pStyle w:val="texto"/>
              <w:spacing w:after="0" w:line="210" w:lineRule="exact"/>
              <w:ind w:firstLine="0"/>
              <w:rPr>
                <w:rFonts w:ascii="Verdana" w:hAnsi="Verdana"/>
                <w:sz w:val="16"/>
                <w:szCs w:val="16"/>
                <w:lang w:val="en-US"/>
              </w:rPr>
            </w:pPr>
            <w:r w:rsidRPr="0065505D">
              <w:rPr>
                <w:rFonts w:ascii="Verdana" w:hAnsi="Verdana"/>
                <w:sz w:val="16"/>
                <w:szCs w:val="16"/>
                <w:lang w:val="en-US"/>
              </w:rPr>
              <w:t xml:space="preserve">For the purposes of this Regulation, to deny a similar treatment to similar users or acquirers under similar conditions will be considered unduly discriminatory. </w:t>
            </w:r>
          </w:p>
          <w:p w14:paraId="2FADF822" w14:textId="77777777" w:rsidR="007D2A24" w:rsidRPr="0065505D" w:rsidRDefault="007D2A24" w:rsidP="0025753E">
            <w:pPr>
              <w:pStyle w:val="texto"/>
              <w:spacing w:after="0" w:line="210" w:lineRule="exact"/>
              <w:ind w:firstLine="0"/>
              <w:rPr>
                <w:rFonts w:ascii="Verdana" w:hAnsi="Verdana"/>
                <w:sz w:val="16"/>
                <w:szCs w:val="16"/>
                <w:lang w:val="en-US"/>
              </w:rPr>
            </w:pPr>
          </w:p>
          <w:p w14:paraId="4015004D" w14:textId="77777777" w:rsidR="007D2A24" w:rsidRPr="0065505D" w:rsidRDefault="007D2A24" w:rsidP="0025753E">
            <w:pPr>
              <w:pStyle w:val="texto"/>
              <w:spacing w:after="0" w:line="210" w:lineRule="exact"/>
              <w:ind w:firstLine="0"/>
              <w:rPr>
                <w:rFonts w:ascii="Verdana" w:hAnsi="Verdana"/>
                <w:sz w:val="16"/>
                <w:szCs w:val="16"/>
                <w:lang w:val="en-US"/>
              </w:rPr>
            </w:pPr>
          </w:p>
        </w:tc>
      </w:tr>
      <w:tr w:rsidR="007D2A24" w:rsidRPr="007D2A24" w14:paraId="4F000BFD" w14:textId="77777777" w:rsidTr="004D6BD9">
        <w:tc>
          <w:tcPr>
            <w:tcW w:w="4788" w:type="dxa"/>
          </w:tcPr>
          <w:p w14:paraId="622020C7"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No se considerarán indebidamente discriminatorias las diferencias en el trato que puedan existir como resultado de:</w:t>
            </w:r>
          </w:p>
        </w:tc>
        <w:tc>
          <w:tcPr>
            <w:tcW w:w="4788" w:type="dxa"/>
          </w:tcPr>
          <w:p w14:paraId="05965BCC"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sz w:val="16"/>
                <w:szCs w:val="16"/>
                <w:lang w:val="en-US"/>
              </w:rPr>
              <w:t xml:space="preserve">The differences in the treatment will not be considered as unduly discriminatory that can exist as a result of: </w:t>
            </w:r>
          </w:p>
          <w:p w14:paraId="744C5675" w14:textId="77777777" w:rsidR="007D2A24" w:rsidRPr="0065505D" w:rsidRDefault="007D2A24" w:rsidP="004D6BD9">
            <w:pPr>
              <w:pStyle w:val="texto"/>
              <w:spacing w:after="0" w:line="210" w:lineRule="exact"/>
              <w:ind w:firstLine="0"/>
              <w:rPr>
                <w:rFonts w:ascii="Verdana" w:hAnsi="Verdana"/>
                <w:sz w:val="16"/>
                <w:szCs w:val="16"/>
                <w:lang w:val="en-US"/>
              </w:rPr>
            </w:pPr>
          </w:p>
          <w:p w14:paraId="2F9DACEF"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sz w:val="16"/>
                <w:szCs w:val="16"/>
                <w:lang w:val="en-US"/>
              </w:rPr>
              <w:t xml:space="preserve"> </w:t>
            </w:r>
          </w:p>
        </w:tc>
      </w:tr>
      <w:tr w:rsidR="007D2A24" w:rsidRPr="007D2A24" w14:paraId="1196C621" w14:textId="77777777" w:rsidTr="004D6BD9">
        <w:tc>
          <w:tcPr>
            <w:tcW w:w="4788" w:type="dxa"/>
          </w:tcPr>
          <w:p w14:paraId="4FD8C778" w14:textId="77777777" w:rsidR="007D2A24" w:rsidRPr="000B3363" w:rsidRDefault="007D2A24" w:rsidP="004D6BD9">
            <w:pPr>
              <w:pStyle w:val="ROMANOS"/>
              <w:spacing w:after="0" w:line="210"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Las distintas clases y modalidades de servicio;</w:t>
            </w:r>
          </w:p>
        </w:tc>
        <w:tc>
          <w:tcPr>
            <w:tcW w:w="4788" w:type="dxa"/>
          </w:tcPr>
          <w:p w14:paraId="4A692946" w14:textId="77777777" w:rsidR="007D2A24" w:rsidRPr="0065505D" w:rsidRDefault="007D2A24" w:rsidP="004D6BD9">
            <w:pPr>
              <w:pStyle w:val="ROMANOS"/>
              <w:spacing w:after="0" w:line="210" w:lineRule="exact"/>
              <w:ind w:left="0" w:firstLine="0"/>
              <w:rPr>
                <w:rFonts w:ascii="Verdana" w:hAnsi="Verdana"/>
                <w:sz w:val="16"/>
                <w:szCs w:val="16"/>
                <w:lang w:val="en-US"/>
              </w:rPr>
            </w:pPr>
            <w:r w:rsidRPr="0065505D">
              <w:rPr>
                <w:rFonts w:ascii="Verdana" w:hAnsi="Verdana"/>
                <w:b/>
                <w:sz w:val="16"/>
                <w:szCs w:val="16"/>
                <w:lang w:val="en-US"/>
              </w:rPr>
              <w:t xml:space="preserve">I. </w:t>
            </w:r>
            <w:r w:rsidRPr="0065505D">
              <w:rPr>
                <w:rFonts w:ascii="Verdana" w:hAnsi="Verdana"/>
                <w:sz w:val="16"/>
                <w:szCs w:val="16"/>
                <w:lang w:val="en-US"/>
              </w:rPr>
              <w:t xml:space="preserve">The distinct classes and modalities of service; </w:t>
            </w:r>
          </w:p>
          <w:p w14:paraId="3F6144BC" w14:textId="77777777" w:rsidR="007D2A24" w:rsidRPr="0065505D" w:rsidRDefault="007D2A24" w:rsidP="004D6BD9">
            <w:pPr>
              <w:pStyle w:val="ROMANOS"/>
              <w:spacing w:after="0" w:line="210" w:lineRule="exact"/>
              <w:ind w:left="0" w:firstLine="0"/>
              <w:rPr>
                <w:rFonts w:ascii="Verdana" w:hAnsi="Verdana"/>
                <w:sz w:val="16"/>
                <w:szCs w:val="16"/>
                <w:lang w:val="en-US"/>
              </w:rPr>
            </w:pPr>
          </w:p>
        </w:tc>
      </w:tr>
      <w:tr w:rsidR="007D2A24" w:rsidRPr="007D2A24" w14:paraId="63ACF54F" w14:textId="77777777" w:rsidTr="004D6BD9">
        <w:tc>
          <w:tcPr>
            <w:tcW w:w="4788" w:type="dxa"/>
          </w:tcPr>
          <w:p w14:paraId="603B8DB1" w14:textId="77777777" w:rsidR="007D2A24" w:rsidRPr="000B3363" w:rsidRDefault="007D2A24" w:rsidP="004D6BD9">
            <w:pPr>
              <w:pStyle w:val="ROMANOS"/>
              <w:spacing w:after="0" w:line="210"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La localización de los usuarios o adquirentes, o</w:t>
            </w:r>
          </w:p>
        </w:tc>
        <w:tc>
          <w:tcPr>
            <w:tcW w:w="4788" w:type="dxa"/>
          </w:tcPr>
          <w:p w14:paraId="67B7B7DC" w14:textId="77777777" w:rsidR="007D2A24" w:rsidRPr="0065505D" w:rsidRDefault="007D2A24" w:rsidP="004D6BD9">
            <w:pPr>
              <w:pStyle w:val="ROMANOS"/>
              <w:spacing w:after="0" w:line="210" w:lineRule="exact"/>
              <w:ind w:left="0" w:firstLine="0"/>
              <w:rPr>
                <w:rFonts w:ascii="Verdana" w:hAnsi="Verdana"/>
                <w:sz w:val="16"/>
                <w:szCs w:val="16"/>
                <w:lang w:val="en-US"/>
              </w:rPr>
            </w:pPr>
            <w:r w:rsidRPr="0065505D">
              <w:rPr>
                <w:rFonts w:ascii="Verdana" w:hAnsi="Verdana"/>
                <w:b/>
                <w:sz w:val="16"/>
                <w:szCs w:val="16"/>
                <w:lang w:val="en-US"/>
              </w:rPr>
              <w:t xml:space="preserve">II. </w:t>
            </w:r>
            <w:r w:rsidRPr="0065505D">
              <w:rPr>
                <w:rFonts w:ascii="Verdana" w:hAnsi="Verdana"/>
                <w:sz w:val="16"/>
                <w:szCs w:val="16"/>
                <w:lang w:val="en-US"/>
              </w:rPr>
              <w:t>The location of the users or acquirers, or</w:t>
            </w:r>
          </w:p>
          <w:p w14:paraId="0E1556BB" w14:textId="77777777" w:rsidR="007D2A24" w:rsidRPr="0065505D" w:rsidRDefault="007D2A24" w:rsidP="004D6BD9">
            <w:pPr>
              <w:pStyle w:val="ROMANOS"/>
              <w:spacing w:after="0" w:line="210" w:lineRule="exact"/>
              <w:ind w:left="0" w:firstLine="0"/>
              <w:rPr>
                <w:rFonts w:ascii="Verdana" w:hAnsi="Verdana"/>
                <w:sz w:val="16"/>
                <w:szCs w:val="16"/>
                <w:lang w:val="en-US"/>
              </w:rPr>
            </w:pPr>
          </w:p>
        </w:tc>
      </w:tr>
      <w:tr w:rsidR="007D2A24" w:rsidRPr="007D2A24" w14:paraId="7FA335B8" w14:textId="77777777" w:rsidTr="004D6BD9">
        <w:tc>
          <w:tcPr>
            <w:tcW w:w="4788" w:type="dxa"/>
          </w:tcPr>
          <w:p w14:paraId="7D4BCC6F" w14:textId="77777777" w:rsidR="007D2A24" w:rsidRPr="000B3363" w:rsidRDefault="007D2A24" w:rsidP="004D6BD9">
            <w:pPr>
              <w:pStyle w:val="ROMANOS"/>
              <w:spacing w:after="0" w:line="210" w:lineRule="exact"/>
              <w:ind w:left="0" w:firstLine="0"/>
              <w:rPr>
                <w:rFonts w:ascii="Verdana" w:hAnsi="Verdana"/>
                <w:sz w:val="16"/>
                <w:szCs w:val="16"/>
              </w:rPr>
            </w:pPr>
            <w:r w:rsidRPr="000B3363">
              <w:rPr>
                <w:rFonts w:ascii="Verdana" w:hAnsi="Verdana"/>
                <w:b/>
                <w:sz w:val="16"/>
                <w:szCs w:val="16"/>
              </w:rPr>
              <w:t>III.</w:t>
            </w:r>
            <w:r w:rsidRPr="000B3363">
              <w:rPr>
                <w:rFonts w:ascii="Verdana" w:hAnsi="Verdana"/>
                <w:b/>
                <w:sz w:val="16"/>
                <w:szCs w:val="16"/>
              </w:rPr>
              <w:tab/>
            </w:r>
            <w:r w:rsidRPr="000B3363">
              <w:rPr>
                <w:rFonts w:ascii="Verdana" w:hAnsi="Verdana"/>
                <w:sz w:val="16"/>
                <w:szCs w:val="16"/>
              </w:rPr>
              <w:t>Las distinciones por categorías de usuarios o adquirentes.</w:t>
            </w:r>
          </w:p>
        </w:tc>
        <w:tc>
          <w:tcPr>
            <w:tcW w:w="4788" w:type="dxa"/>
          </w:tcPr>
          <w:p w14:paraId="5FEEBE60" w14:textId="77777777" w:rsidR="007D2A24" w:rsidRPr="0065505D" w:rsidRDefault="007D2A24" w:rsidP="004D6BD9">
            <w:pPr>
              <w:pStyle w:val="ROMANOS"/>
              <w:spacing w:after="0" w:line="210" w:lineRule="exact"/>
              <w:ind w:left="0" w:firstLine="0"/>
              <w:rPr>
                <w:rFonts w:ascii="Verdana" w:hAnsi="Verdana"/>
                <w:sz w:val="16"/>
                <w:szCs w:val="16"/>
                <w:lang w:val="en-US"/>
              </w:rPr>
            </w:pPr>
            <w:r w:rsidRPr="0065505D">
              <w:rPr>
                <w:rFonts w:ascii="Verdana" w:hAnsi="Verdana"/>
                <w:b/>
                <w:sz w:val="16"/>
                <w:szCs w:val="16"/>
                <w:lang w:val="en-US"/>
              </w:rPr>
              <w:t xml:space="preserve">III. </w:t>
            </w:r>
            <w:r w:rsidRPr="0065505D">
              <w:rPr>
                <w:rFonts w:ascii="Verdana" w:hAnsi="Verdana"/>
                <w:sz w:val="16"/>
                <w:szCs w:val="16"/>
                <w:lang w:val="en-US"/>
              </w:rPr>
              <w:t xml:space="preserve">The distinctions by categories of users or acquirers. </w:t>
            </w:r>
          </w:p>
          <w:p w14:paraId="650A530C" w14:textId="77777777" w:rsidR="007D2A24" w:rsidRPr="0065505D" w:rsidRDefault="007D2A24" w:rsidP="004D6BD9">
            <w:pPr>
              <w:pStyle w:val="ROMANOS"/>
              <w:spacing w:after="0" w:line="210" w:lineRule="exact"/>
              <w:ind w:left="0" w:firstLine="0"/>
              <w:rPr>
                <w:rFonts w:ascii="Verdana" w:hAnsi="Verdana"/>
                <w:sz w:val="16"/>
                <w:szCs w:val="16"/>
                <w:lang w:val="en-US"/>
              </w:rPr>
            </w:pPr>
          </w:p>
          <w:p w14:paraId="5820DBF5" w14:textId="77777777" w:rsidR="007D2A24" w:rsidRPr="0065505D" w:rsidRDefault="007D2A24" w:rsidP="004D6BD9">
            <w:pPr>
              <w:pStyle w:val="ROMANOS"/>
              <w:spacing w:after="0" w:line="210" w:lineRule="exact"/>
              <w:ind w:left="0" w:firstLine="0"/>
              <w:rPr>
                <w:rFonts w:ascii="Verdana" w:hAnsi="Verdana"/>
                <w:sz w:val="16"/>
                <w:szCs w:val="16"/>
                <w:lang w:val="en-US"/>
              </w:rPr>
            </w:pPr>
          </w:p>
        </w:tc>
      </w:tr>
      <w:tr w:rsidR="007D2A24" w:rsidRPr="000B3363" w14:paraId="0953B193" w14:textId="77777777" w:rsidTr="004D6BD9">
        <w:tc>
          <w:tcPr>
            <w:tcW w:w="4788" w:type="dxa"/>
          </w:tcPr>
          <w:p w14:paraId="3350CD61"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Artículo 7.-</w:t>
            </w:r>
            <w:r w:rsidRPr="000B3363">
              <w:rPr>
                <w:rFonts w:ascii="Verdana" w:hAnsi="Verdana"/>
                <w:sz w:val="16"/>
                <w:szCs w:val="16"/>
              </w:rPr>
              <w:t xml:space="preserve"> Aplicación e interpretación</w:t>
            </w:r>
          </w:p>
        </w:tc>
        <w:tc>
          <w:tcPr>
            <w:tcW w:w="4788" w:type="dxa"/>
          </w:tcPr>
          <w:p w14:paraId="3DE3CDB1"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b/>
                <w:sz w:val="16"/>
                <w:szCs w:val="16"/>
                <w:lang w:val="en-US"/>
              </w:rPr>
              <w:t xml:space="preserve">Article 7. </w:t>
            </w:r>
            <w:r w:rsidRPr="0065505D">
              <w:rPr>
                <w:rFonts w:ascii="Verdana" w:hAnsi="Verdana"/>
                <w:sz w:val="16"/>
                <w:szCs w:val="16"/>
                <w:lang w:val="en-US"/>
              </w:rPr>
              <w:t xml:space="preserve">Application and interpretation. </w:t>
            </w:r>
          </w:p>
          <w:p w14:paraId="6756D5C4"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50BA886A" w14:textId="77777777" w:rsidTr="004D6BD9">
        <w:tc>
          <w:tcPr>
            <w:tcW w:w="4788" w:type="dxa"/>
          </w:tcPr>
          <w:p w14:paraId="6AD0010F"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Corresponde a la Comisión aplicar e interpretar este Reglamento para efectos administrativos.</w:t>
            </w:r>
          </w:p>
        </w:tc>
        <w:tc>
          <w:tcPr>
            <w:tcW w:w="4788" w:type="dxa"/>
          </w:tcPr>
          <w:p w14:paraId="48C5802E"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sz w:val="16"/>
                <w:szCs w:val="16"/>
                <w:lang w:val="en-US"/>
              </w:rPr>
              <w:t xml:space="preserve">It is the responsibility of the Commission to apply and interpret this Regulation for administrative purposes. </w:t>
            </w:r>
          </w:p>
          <w:p w14:paraId="5BD3358F"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0B3363" w14:paraId="3EB8C333" w14:textId="77777777" w:rsidTr="004D6BD9">
        <w:tc>
          <w:tcPr>
            <w:tcW w:w="4788" w:type="dxa"/>
          </w:tcPr>
          <w:p w14:paraId="1F101FB4" w14:textId="77777777" w:rsidR="007D2A24" w:rsidRDefault="007D2A24" w:rsidP="0065505D">
            <w:pPr>
              <w:pStyle w:val="CENTBLANC"/>
              <w:spacing w:after="0" w:line="210" w:lineRule="exact"/>
              <w:rPr>
                <w:rFonts w:ascii="Verdana" w:hAnsi="Verdana"/>
                <w:b/>
                <w:sz w:val="16"/>
                <w:szCs w:val="16"/>
              </w:rPr>
            </w:pPr>
            <w:r w:rsidRPr="0025753E">
              <w:rPr>
                <w:rFonts w:ascii="Verdana" w:hAnsi="Verdana"/>
                <w:b/>
                <w:sz w:val="16"/>
                <w:szCs w:val="16"/>
              </w:rPr>
              <w:t>CAPITULO II.</w:t>
            </w:r>
          </w:p>
          <w:p w14:paraId="489D0406" w14:textId="77777777" w:rsidR="007D2A24" w:rsidRPr="0025753E" w:rsidRDefault="007D2A24" w:rsidP="0065505D">
            <w:pPr>
              <w:pStyle w:val="CENTBLANC"/>
              <w:spacing w:after="0" w:line="210" w:lineRule="exact"/>
              <w:rPr>
                <w:rFonts w:ascii="Verdana" w:hAnsi="Verdana"/>
                <w:b/>
                <w:sz w:val="16"/>
                <w:szCs w:val="16"/>
              </w:rPr>
            </w:pPr>
            <w:r w:rsidRPr="0025753E">
              <w:rPr>
                <w:rFonts w:ascii="Verdana" w:hAnsi="Verdana"/>
                <w:b/>
                <w:sz w:val="16"/>
                <w:szCs w:val="16"/>
              </w:rPr>
              <w:t>VENTAS DE PRIMERA MANO</w:t>
            </w:r>
          </w:p>
        </w:tc>
        <w:tc>
          <w:tcPr>
            <w:tcW w:w="4788" w:type="dxa"/>
          </w:tcPr>
          <w:p w14:paraId="4AB02688" w14:textId="77777777" w:rsidR="007D2A24" w:rsidRDefault="007D2A24" w:rsidP="004D6BD9">
            <w:pPr>
              <w:pStyle w:val="CENTBLANC"/>
              <w:spacing w:after="0" w:line="210" w:lineRule="exact"/>
              <w:rPr>
                <w:rFonts w:ascii="Verdana" w:hAnsi="Verdana"/>
                <w:b/>
                <w:sz w:val="16"/>
                <w:szCs w:val="16"/>
                <w:lang w:val="en-US"/>
              </w:rPr>
            </w:pPr>
            <w:r w:rsidRPr="0065505D">
              <w:rPr>
                <w:rFonts w:ascii="Verdana" w:hAnsi="Verdana"/>
                <w:b/>
                <w:sz w:val="16"/>
                <w:szCs w:val="16"/>
                <w:lang w:val="en-US"/>
              </w:rPr>
              <w:t>CHAPTER II.</w:t>
            </w:r>
          </w:p>
          <w:p w14:paraId="62C30CC4" w14:textId="77777777" w:rsidR="007D2A24" w:rsidRPr="0065505D" w:rsidRDefault="007D2A24" w:rsidP="004D6BD9">
            <w:pPr>
              <w:pStyle w:val="CENTBLANC"/>
              <w:spacing w:after="0" w:line="210" w:lineRule="exact"/>
              <w:rPr>
                <w:rFonts w:ascii="Verdana" w:hAnsi="Verdana"/>
                <w:b/>
                <w:sz w:val="16"/>
                <w:szCs w:val="16"/>
                <w:lang w:val="en-US"/>
              </w:rPr>
            </w:pPr>
            <w:r w:rsidRPr="0065505D">
              <w:rPr>
                <w:rFonts w:ascii="Verdana" w:hAnsi="Verdana"/>
                <w:b/>
                <w:sz w:val="16"/>
                <w:szCs w:val="16"/>
                <w:lang w:val="en-US"/>
              </w:rPr>
              <w:t>FIRST HAND SALES</w:t>
            </w:r>
          </w:p>
          <w:p w14:paraId="6FCDA17A" w14:textId="77777777" w:rsidR="007D2A24" w:rsidRPr="0065505D" w:rsidRDefault="007D2A24" w:rsidP="004D6BD9">
            <w:pPr>
              <w:pStyle w:val="CENTBLANC"/>
              <w:spacing w:after="0" w:line="210" w:lineRule="exact"/>
              <w:rPr>
                <w:rFonts w:ascii="Verdana" w:hAnsi="Verdana"/>
                <w:b/>
                <w:sz w:val="16"/>
                <w:szCs w:val="16"/>
                <w:lang w:val="en-US"/>
              </w:rPr>
            </w:pPr>
          </w:p>
        </w:tc>
      </w:tr>
      <w:tr w:rsidR="007D2A24" w:rsidRPr="000B3363" w14:paraId="62EC66A8" w14:textId="77777777" w:rsidTr="004D6BD9">
        <w:tc>
          <w:tcPr>
            <w:tcW w:w="4788" w:type="dxa"/>
          </w:tcPr>
          <w:p w14:paraId="51255B5C"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 xml:space="preserve">Artículo 8.- </w:t>
            </w:r>
            <w:r w:rsidRPr="000B3363">
              <w:rPr>
                <w:rFonts w:ascii="Verdana" w:hAnsi="Verdana"/>
                <w:sz w:val="16"/>
                <w:szCs w:val="16"/>
              </w:rPr>
              <w:t>Regulación de precios</w:t>
            </w:r>
          </w:p>
        </w:tc>
        <w:tc>
          <w:tcPr>
            <w:tcW w:w="4788" w:type="dxa"/>
          </w:tcPr>
          <w:p w14:paraId="212EBE7A"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b/>
                <w:sz w:val="16"/>
                <w:szCs w:val="16"/>
                <w:lang w:val="en-US"/>
              </w:rPr>
              <w:t xml:space="preserve">Article 8. </w:t>
            </w:r>
            <w:r w:rsidRPr="0065505D">
              <w:rPr>
                <w:rFonts w:ascii="Verdana" w:hAnsi="Verdana"/>
                <w:sz w:val="16"/>
                <w:szCs w:val="16"/>
                <w:lang w:val="en-US"/>
              </w:rPr>
              <w:t xml:space="preserve">Regulation of prices. </w:t>
            </w:r>
          </w:p>
          <w:p w14:paraId="194E10EF"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2345743E" w14:textId="77777777" w:rsidTr="004D6BD9">
        <w:tc>
          <w:tcPr>
            <w:tcW w:w="4788" w:type="dxa"/>
          </w:tcPr>
          <w:p w14:paraId="222B1FF6"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Para los efectos de este Reglamento, el precio máximo del gas objeto de las ventas de primera mano será fijado conforme a lo establecido en las directivas expedidas por la Comisión. La metodología para su cálculo deberá reflejar los costos de oportunidad y condiciones de competitividad del gas respecto al mercado internacional y al lugar donde se realice la venta.</w:t>
            </w:r>
          </w:p>
        </w:tc>
        <w:tc>
          <w:tcPr>
            <w:tcW w:w="4788" w:type="dxa"/>
          </w:tcPr>
          <w:p w14:paraId="6B75ED8A"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sz w:val="16"/>
                <w:szCs w:val="16"/>
                <w:lang w:val="en-US"/>
              </w:rPr>
              <w:t xml:space="preserve">For the purposes of this Regulation, the maximum Price of the gas object of first hand sales will be set according to that established in the directives issued by the Commission. The methodology for its calculation must reflect the costs of opportunity and conditions of </w:t>
            </w:r>
            <w:r>
              <w:rPr>
                <w:rFonts w:ascii="Verdana" w:hAnsi="Verdana"/>
                <w:sz w:val="16"/>
                <w:szCs w:val="16"/>
                <w:lang w:val="en-US"/>
              </w:rPr>
              <w:t>competition</w:t>
            </w:r>
            <w:r w:rsidRPr="0065505D">
              <w:rPr>
                <w:rFonts w:ascii="Verdana" w:hAnsi="Verdana"/>
                <w:sz w:val="16"/>
                <w:szCs w:val="16"/>
                <w:lang w:val="en-US"/>
              </w:rPr>
              <w:t xml:space="preserve"> of the gas with respect to the international market and to the place where the sale is made. </w:t>
            </w:r>
          </w:p>
          <w:p w14:paraId="2626CAC9" w14:textId="77777777" w:rsidR="007D2A24" w:rsidRPr="0065505D" w:rsidRDefault="007D2A24" w:rsidP="004D6BD9">
            <w:pPr>
              <w:pStyle w:val="texto"/>
              <w:spacing w:after="0" w:line="210" w:lineRule="exact"/>
              <w:ind w:firstLine="0"/>
              <w:rPr>
                <w:rFonts w:ascii="Verdana" w:hAnsi="Verdana"/>
                <w:sz w:val="16"/>
                <w:szCs w:val="16"/>
                <w:lang w:val="en-US"/>
              </w:rPr>
            </w:pPr>
          </w:p>
          <w:p w14:paraId="393E3A0A"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656129A7" w14:textId="77777777" w:rsidTr="004D6BD9">
        <w:tc>
          <w:tcPr>
            <w:tcW w:w="4788" w:type="dxa"/>
          </w:tcPr>
          <w:p w14:paraId="3A892380"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El precio máximo del gas no afectará la facultad del adquirente para negociar condiciones más favorables en su precio de adquisición.</w:t>
            </w:r>
          </w:p>
        </w:tc>
        <w:tc>
          <w:tcPr>
            <w:tcW w:w="4788" w:type="dxa"/>
          </w:tcPr>
          <w:p w14:paraId="3A23A916" w14:textId="079C633E"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sz w:val="16"/>
                <w:szCs w:val="16"/>
                <w:lang w:val="en-US"/>
              </w:rPr>
              <w:t xml:space="preserve">The maximum </w:t>
            </w:r>
            <w:r w:rsidR="00F26188">
              <w:rPr>
                <w:rFonts w:ascii="Verdana" w:hAnsi="Verdana"/>
                <w:sz w:val="16"/>
                <w:szCs w:val="16"/>
                <w:lang w:val="en-US"/>
              </w:rPr>
              <w:t>p</w:t>
            </w:r>
            <w:r w:rsidRPr="0065505D">
              <w:rPr>
                <w:rFonts w:ascii="Verdana" w:hAnsi="Verdana"/>
                <w:sz w:val="16"/>
                <w:szCs w:val="16"/>
                <w:lang w:val="en-US"/>
              </w:rPr>
              <w:t xml:space="preserve">rice of the gas will not affect the power of the acquirer to negotiate more favorable conditions in the acquisition price. </w:t>
            </w:r>
          </w:p>
          <w:p w14:paraId="051A84B1"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55E779DE" w14:textId="77777777" w:rsidTr="004D6BD9">
        <w:tc>
          <w:tcPr>
            <w:tcW w:w="4788" w:type="dxa"/>
          </w:tcPr>
          <w:p w14:paraId="5B87E414" w14:textId="77777777" w:rsidR="007D2A24" w:rsidRPr="000B3363" w:rsidRDefault="007D2A24" w:rsidP="004D6BD9">
            <w:pPr>
              <w:pStyle w:val="texto"/>
              <w:spacing w:after="0" w:line="210" w:lineRule="exact"/>
              <w:ind w:firstLine="0"/>
              <w:rPr>
                <w:rFonts w:ascii="Verdana" w:hAnsi="Verdana"/>
                <w:strike/>
                <w:sz w:val="16"/>
                <w:szCs w:val="16"/>
              </w:rPr>
            </w:pPr>
            <w:r w:rsidRPr="000B3363">
              <w:rPr>
                <w:rFonts w:ascii="Verdana" w:hAnsi="Verdana"/>
                <w:sz w:val="16"/>
                <w:szCs w:val="16"/>
              </w:rPr>
              <w:t>Lo dispuesto en este artículo no se aplicará al precio del gas importado.</w:t>
            </w:r>
          </w:p>
        </w:tc>
        <w:tc>
          <w:tcPr>
            <w:tcW w:w="4788" w:type="dxa"/>
          </w:tcPr>
          <w:p w14:paraId="0745A923"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sz w:val="16"/>
                <w:szCs w:val="16"/>
                <w:lang w:val="en-US"/>
              </w:rPr>
              <w:t xml:space="preserve">The provision in this article will not apply to the Price of imported gas. </w:t>
            </w:r>
          </w:p>
          <w:p w14:paraId="16765D56"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0B3363" w14:paraId="760217C5" w14:textId="77777777" w:rsidTr="004D6BD9">
        <w:tc>
          <w:tcPr>
            <w:tcW w:w="4788" w:type="dxa"/>
          </w:tcPr>
          <w:p w14:paraId="2C3B1A62"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 xml:space="preserve">Artículo 9.- </w:t>
            </w:r>
            <w:r w:rsidRPr="000B3363">
              <w:rPr>
                <w:rFonts w:ascii="Verdana" w:hAnsi="Verdana"/>
                <w:sz w:val="16"/>
                <w:szCs w:val="16"/>
              </w:rPr>
              <w:t>Términos y condiciones</w:t>
            </w:r>
          </w:p>
        </w:tc>
        <w:tc>
          <w:tcPr>
            <w:tcW w:w="4788" w:type="dxa"/>
          </w:tcPr>
          <w:p w14:paraId="726FE82E"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b/>
                <w:sz w:val="16"/>
                <w:szCs w:val="16"/>
                <w:lang w:val="en-US"/>
              </w:rPr>
              <w:t xml:space="preserve">Article 9. </w:t>
            </w:r>
            <w:r w:rsidRPr="0065505D">
              <w:rPr>
                <w:rFonts w:ascii="Verdana" w:hAnsi="Verdana"/>
                <w:sz w:val="16"/>
                <w:szCs w:val="16"/>
                <w:lang w:val="en-US"/>
              </w:rPr>
              <w:t>Terms and conditions</w:t>
            </w:r>
          </w:p>
          <w:p w14:paraId="4A2B30F6"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798F55F3" w14:textId="77777777" w:rsidTr="004D6BD9">
        <w:tc>
          <w:tcPr>
            <w:tcW w:w="4788" w:type="dxa"/>
          </w:tcPr>
          <w:p w14:paraId="4956C891" w14:textId="77777777" w:rsidR="007D2A24"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 xml:space="preserve">Petróleos Mexicanos presentará a la Comisión, para su aprobación, los términos y condiciones generales que regirán las ventas de primera mano, los cuales deberán ser acordes con los usos comerciales, nacionales e </w:t>
            </w:r>
            <w:r w:rsidRPr="000B3363">
              <w:rPr>
                <w:rFonts w:ascii="Verdana" w:hAnsi="Verdana"/>
                <w:sz w:val="16"/>
                <w:szCs w:val="16"/>
              </w:rPr>
              <w:lastRenderedPageBreak/>
              <w:t>internacionales, observados por las empresas dedicadas a la compraventa de gas.</w:t>
            </w:r>
          </w:p>
          <w:p w14:paraId="21594103" w14:textId="77777777" w:rsidR="007D2A24" w:rsidRPr="000B3363" w:rsidRDefault="007D2A24" w:rsidP="004D6BD9">
            <w:pPr>
              <w:pStyle w:val="texto"/>
              <w:spacing w:after="0" w:line="210" w:lineRule="exact"/>
              <w:ind w:firstLine="0"/>
              <w:rPr>
                <w:rFonts w:ascii="Verdana" w:hAnsi="Verdana"/>
                <w:sz w:val="16"/>
                <w:szCs w:val="16"/>
              </w:rPr>
            </w:pPr>
          </w:p>
        </w:tc>
        <w:tc>
          <w:tcPr>
            <w:tcW w:w="4788" w:type="dxa"/>
          </w:tcPr>
          <w:p w14:paraId="781FDDDD"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sz w:val="16"/>
                <w:szCs w:val="16"/>
                <w:lang w:val="en-US"/>
              </w:rPr>
              <w:lastRenderedPageBreak/>
              <w:t xml:space="preserve">PEMEX will present to the Commission for its approval, the general terms and conditions that will regulate first hand sales, which must be according to their commercial uses, national and international, observed </w:t>
            </w:r>
            <w:r w:rsidRPr="0065505D">
              <w:rPr>
                <w:rFonts w:ascii="Verdana" w:hAnsi="Verdana"/>
                <w:sz w:val="16"/>
                <w:szCs w:val="16"/>
                <w:lang w:val="en-US"/>
              </w:rPr>
              <w:lastRenderedPageBreak/>
              <w:t xml:space="preserve">by the companies dedicated to the purchase/sale of gas. </w:t>
            </w:r>
          </w:p>
        </w:tc>
      </w:tr>
      <w:tr w:rsidR="007D2A24" w:rsidRPr="007D2A24" w14:paraId="59B8F480" w14:textId="77777777" w:rsidTr="004D6BD9">
        <w:tc>
          <w:tcPr>
            <w:tcW w:w="4788" w:type="dxa"/>
          </w:tcPr>
          <w:p w14:paraId="0AE1566C"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lastRenderedPageBreak/>
              <w:t>En ningún caso Petróleos Mexicanos discriminará indebidamente entre los adquirentes.</w:t>
            </w:r>
          </w:p>
        </w:tc>
        <w:tc>
          <w:tcPr>
            <w:tcW w:w="4788" w:type="dxa"/>
          </w:tcPr>
          <w:p w14:paraId="01BD2C8E"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sz w:val="16"/>
                <w:szCs w:val="16"/>
                <w:lang w:val="en-US"/>
              </w:rPr>
              <w:t>In no case will PEMEX discriminate unduly among the acquirers.</w:t>
            </w:r>
          </w:p>
          <w:p w14:paraId="5162E35B"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73BFE0AB" w14:textId="77777777" w:rsidTr="004D6BD9">
        <w:tc>
          <w:tcPr>
            <w:tcW w:w="4788" w:type="dxa"/>
          </w:tcPr>
          <w:p w14:paraId="2788A632"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 xml:space="preserve">Petróleos </w:t>
            </w:r>
            <w:proofErr w:type="gramStart"/>
            <w:r w:rsidRPr="000B3363">
              <w:rPr>
                <w:rFonts w:ascii="Verdana" w:hAnsi="Verdana"/>
                <w:sz w:val="16"/>
                <w:szCs w:val="16"/>
              </w:rPr>
              <w:t>Mexicanos</w:t>
            </w:r>
            <w:proofErr w:type="gramEnd"/>
            <w:r w:rsidRPr="000B3363">
              <w:rPr>
                <w:rFonts w:ascii="Verdana" w:hAnsi="Verdana"/>
                <w:sz w:val="16"/>
                <w:szCs w:val="16"/>
              </w:rPr>
              <w:t xml:space="preserve"> informará a la Comisión, en la forma que ésta determine mediante directivas, los términos de las ventas de primera mano realizadas, con la finalidad de que ésta verifique el cumplimiento de las disposiciones de este capítulo y prevea su publicación.</w:t>
            </w:r>
          </w:p>
        </w:tc>
        <w:tc>
          <w:tcPr>
            <w:tcW w:w="4788" w:type="dxa"/>
          </w:tcPr>
          <w:p w14:paraId="405CA1E2" w14:textId="06670F18" w:rsidR="007D2A24" w:rsidRPr="0065505D" w:rsidRDefault="007D2A24" w:rsidP="004D6BD9">
            <w:pPr>
              <w:pStyle w:val="texto"/>
              <w:spacing w:after="0" w:line="216" w:lineRule="exact"/>
              <w:ind w:firstLine="0"/>
              <w:rPr>
                <w:rFonts w:ascii="Verdana" w:hAnsi="Verdana"/>
                <w:sz w:val="16"/>
                <w:szCs w:val="16"/>
                <w:lang w:val="en-US"/>
              </w:rPr>
            </w:pPr>
            <w:r w:rsidRPr="0065505D">
              <w:rPr>
                <w:rFonts w:ascii="Verdana" w:hAnsi="Verdana"/>
                <w:sz w:val="16"/>
                <w:szCs w:val="16"/>
                <w:lang w:val="en-US"/>
              </w:rPr>
              <w:t>PEMEX will inform the Commission, in the format that it determines through directives, of the terms of the first hand sales made, for the purpose of</w:t>
            </w:r>
            <w:r w:rsidR="00F26188">
              <w:rPr>
                <w:rFonts w:ascii="Verdana" w:hAnsi="Verdana"/>
                <w:sz w:val="16"/>
                <w:szCs w:val="16"/>
                <w:lang w:val="en-US"/>
              </w:rPr>
              <w:t xml:space="preserve"> </w:t>
            </w:r>
            <w:proofErr w:type="gramStart"/>
            <w:r w:rsidRPr="0065505D">
              <w:rPr>
                <w:rFonts w:ascii="Verdana" w:hAnsi="Verdana"/>
                <w:sz w:val="16"/>
                <w:szCs w:val="16"/>
                <w:lang w:val="en-US"/>
              </w:rPr>
              <w:t>verifying</w:t>
            </w:r>
            <w:r w:rsidR="00F26188">
              <w:rPr>
                <w:rFonts w:ascii="Verdana" w:hAnsi="Verdana"/>
                <w:sz w:val="16"/>
                <w:szCs w:val="16"/>
                <w:lang w:val="en-US"/>
              </w:rPr>
              <w:t xml:space="preserve"> </w:t>
            </w:r>
            <w:r w:rsidRPr="0065505D">
              <w:rPr>
                <w:rFonts w:ascii="Verdana" w:hAnsi="Verdana"/>
                <w:sz w:val="16"/>
                <w:szCs w:val="16"/>
                <w:lang w:val="en-US"/>
              </w:rPr>
              <w:t xml:space="preserve"> compliance</w:t>
            </w:r>
            <w:proofErr w:type="gramEnd"/>
            <w:r w:rsidRPr="0065505D">
              <w:rPr>
                <w:rFonts w:ascii="Verdana" w:hAnsi="Verdana"/>
                <w:sz w:val="16"/>
                <w:szCs w:val="16"/>
                <w:lang w:val="en-US"/>
              </w:rPr>
              <w:t xml:space="preserve"> to the provisions of this Chapter and oversee its publication.</w:t>
            </w:r>
          </w:p>
          <w:p w14:paraId="3CBB2D26"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43162FBD" w14:textId="77777777" w:rsidTr="004D6BD9">
        <w:tc>
          <w:tcPr>
            <w:tcW w:w="4788" w:type="dxa"/>
          </w:tcPr>
          <w:p w14:paraId="231B0678"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Con excepción de lo dispuesto en el párrafo anterior, la información contenida en los contratos que Petróleos Mexicanos le presente a la Comisión tendrá carácter confidencial.</w:t>
            </w:r>
          </w:p>
        </w:tc>
        <w:tc>
          <w:tcPr>
            <w:tcW w:w="4788" w:type="dxa"/>
          </w:tcPr>
          <w:p w14:paraId="5ED3F74B" w14:textId="77777777" w:rsidR="007D2A24" w:rsidRPr="0065505D" w:rsidRDefault="007D2A24" w:rsidP="004D6BD9">
            <w:pPr>
              <w:pStyle w:val="texto"/>
              <w:spacing w:after="0" w:line="216" w:lineRule="exact"/>
              <w:ind w:firstLine="0"/>
              <w:rPr>
                <w:rFonts w:ascii="Verdana" w:hAnsi="Verdana"/>
                <w:sz w:val="16"/>
                <w:szCs w:val="16"/>
                <w:lang w:val="en-US"/>
              </w:rPr>
            </w:pPr>
            <w:r w:rsidRPr="0065505D">
              <w:rPr>
                <w:rFonts w:ascii="Verdana" w:hAnsi="Verdana"/>
                <w:sz w:val="16"/>
                <w:szCs w:val="16"/>
                <w:lang w:val="en-US"/>
              </w:rPr>
              <w:t xml:space="preserve">With the exception of the provision in the preceding paragraph, the information contained in the contracts that PEMEX presents to the Commission will be confidential. </w:t>
            </w:r>
          </w:p>
          <w:p w14:paraId="04C2DFF3"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0B3363" w14:paraId="0ADAF511" w14:textId="77777777" w:rsidTr="004D6BD9">
        <w:tc>
          <w:tcPr>
            <w:tcW w:w="4788" w:type="dxa"/>
          </w:tcPr>
          <w:p w14:paraId="453243EC"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b/>
                <w:sz w:val="16"/>
                <w:szCs w:val="16"/>
              </w:rPr>
              <w:t>Artículo 10.-</w:t>
            </w:r>
            <w:r w:rsidRPr="000B3363">
              <w:rPr>
                <w:rFonts w:ascii="Verdana" w:hAnsi="Verdana"/>
                <w:sz w:val="16"/>
                <w:szCs w:val="16"/>
              </w:rPr>
              <w:t xml:space="preserve"> Contratos</w:t>
            </w:r>
          </w:p>
        </w:tc>
        <w:tc>
          <w:tcPr>
            <w:tcW w:w="4788" w:type="dxa"/>
          </w:tcPr>
          <w:p w14:paraId="34647B8B" w14:textId="77777777" w:rsidR="007D2A24" w:rsidRPr="0065505D" w:rsidRDefault="007D2A24" w:rsidP="004D6BD9">
            <w:pPr>
              <w:pStyle w:val="texto"/>
              <w:spacing w:after="0" w:line="216" w:lineRule="exact"/>
              <w:ind w:firstLine="0"/>
              <w:rPr>
                <w:rFonts w:ascii="Verdana" w:hAnsi="Verdana"/>
                <w:sz w:val="16"/>
                <w:szCs w:val="16"/>
                <w:lang w:val="en-US"/>
              </w:rPr>
            </w:pPr>
            <w:r w:rsidRPr="0065505D">
              <w:rPr>
                <w:rFonts w:ascii="Verdana" w:hAnsi="Verdana"/>
                <w:b/>
                <w:sz w:val="16"/>
                <w:szCs w:val="16"/>
                <w:lang w:val="en-US"/>
              </w:rPr>
              <w:t xml:space="preserve">Article 10. </w:t>
            </w:r>
            <w:r w:rsidRPr="0065505D">
              <w:rPr>
                <w:rFonts w:ascii="Verdana" w:hAnsi="Verdana"/>
                <w:sz w:val="16"/>
                <w:szCs w:val="16"/>
                <w:lang w:val="en-US"/>
              </w:rPr>
              <w:t>Contracts.</w:t>
            </w:r>
          </w:p>
          <w:p w14:paraId="0DE44FED"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1C9B84DC" w14:textId="77777777" w:rsidTr="004D6BD9">
        <w:tc>
          <w:tcPr>
            <w:tcW w:w="4788" w:type="dxa"/>
          </w:tcPr>
          <w:p w14:paraId="0CF848F9" w14:textId="77777777" w:rsidR="007D2A24" w:rsidRPr="000B3363" w:rsidRDefault="007D2A24" w:rsidP="004D6BD9">
            <w:pPr>
              <w:pStyle w:val="texto"/>
              <w:spacing w:after="0" w:line="212" w:lineRule="exact"/>
              <w:ind w:firstLine="0"/>
              <w:rPr>
                <w:rFonts w:ascii="Verdana" w:hAnsi="Verdana"/>
                <w:sz w:val="16"/>
                <w:szCs w:val="16"/>
              </w:rPr>
            </w:pPr>
            <w:r w:rsidRPr="000B3363">
              <w:rPr>
                <w:rFonts w:ascii="Verdana" w:hAnsi="Verdana"/>
                <w:sz w:val="16"/>
                <w:szCs w:val="16"/>
              </w:rPr>
              <w:t>En las ventas de primera mano, Petróleos Mexicanos deberá ofrecer al adquirente, para el volumen que éste desee contratar, cuando menos dos tipos de cotizaciones que constituirán ofertas de venta e incluirán los términos y condiciones para la venta del gas:</w:t>
            </w:r>
          </w:p>
        </w:tc>
        <w:tc>
          <w:tcPr>
            <w:tcW w:w="4788" w:type="dxa"/>
          </w:tcPr>
          <w:p w14:paraId="2C1429FC" w14:textId="77777777" w:rsidR="007D2A24" w:rsidRPr="0065505D" w:rsidRDefault="007D2A24" w:rsidP="004D6BD9">
            <w:pPr>
              <w:pStyle w:val="texto"/>
              <w:spacing w:after="0" w:line="212" w:lineRule="exact"/>
              <w:ind w:firstLine="0"/>
              <w:rPr>
                <w:rFonts w:ascii="Verdana" w:hAnsi="Verdana"/>
                <w:sz w:val="16"/>
                <w:szCs w:val="16"/>
                <w:lang w:val="en-US"/>
              </w:rPr>
            </w:pPr>
            <w:r w:rsidRPr="0065505D">
              <w:rPr>
                <w:rFonts w:ascii="Verdana" w:hAnsi="Verdana"/>
                <w:sz w:val="16"/>
                <w:szCs w:val="16"/>
                <w:lang w:val="en-US"/>
              </w:rPr>
              <w:t xml:space="preserve">In the first hand sales, PEMEX must offer the acquirer, for the volume that the latter wishes to contract, at least two types of quotations that will constitute sales offers and will include the terms and conditions for the sale of the gas: </w:t>
            </w:r>
          </w:p>
        </w:tc>
      </w:tr>
      <w:tr w:rsidR="007D2A24" w:rsidRPr="007D2A24" w14:paraId="2D5B59B3" w14:textId="77777777" w:rsidTr="004D6BD9">
        <w:tc>
          <w:tcPr>
            <w:tcW w:w="4788" w:type="dxa"/>
          </w:tcPr>
          <w:p w14:paraId="1544BD5F" w14:textId="77777777" w:rsidR="007D2A24" w:rsidRPr="000B3363" w:rsidRDefault="007D2A24" w:rsidP="004D6BD9">
            <w:pPr>
              <w:pStyle w:val="ROMANOS"/>
              <w:spacing w:after="0" w:line="210"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A la salida de las plantas de proceso, y</w:t>
            </w:r>
          </w:p>
        </w:tc>
        <w:tc>
          <w:tcPr>
            <w:tcW w:w="4788" w:type="dxa"/>
          </w:tcPr>
          <w:p w14:paraId="0921AA00" w14:textId="77777777" w:rsidR="007D2A24" w:rsidRPr="0065505D" w:rsidRDefault="007D2A24" w:rsidP="004D6BD9">
            <w:pPr>
              <w:pStyle w:val="ROMANOS"/>
              <w:spacing w:after="0" w:line="210" w:lineRule="exact"/>
              <w:ind w:left="0" w:firstLine="0"/>
              <w:rPr>
                <w:rFonts w:ascii="Verdana" w:hAnsi="Verdana"/>
                <w:sz w:val="16"/>
                <w:szCs w:val="16"/>
                <w:lang w:val="en-US"/>
              </w:rPr>
            </w:pPr>
            <w:r w:rsidRPr="0065505D">
              <w:rPr>
                <w:rFonts w:ascii="Verdana" w:hAnsi="Verdana"/>
                <w:b/>
                <w:sz w:val="16"/>
                <w:szCs w:val="16"/>
                <w:lang w:val="en-US"/>
              </w:rPr>
              <w:t xml:space="preserve">I. </w:t>
            </w:r>
            <w:r w:rsidRPr="0065505D">
              <w:rPr>
                <w:rFonts w:ascii="Verdana" w:hAnsi="Verdana"/>
                <w:sz w:val="16"/>
                <w:szCs w:val="16"/>
                <w:lang w:val="en-US"/>
              </w:rPr>
              <w:t>As it leaves the processing plants, and</w:t>
            </w:r>
          </w:p>
          <w:p w14:paraId="6B837639" w14:textId="77777777" w:rsidR="007D2A24" w:rsidRPr="0065505D" w:rsidRDefault="007D2A24" w:rsidP="004D6BD9">
            <w:pPr>
              <w:pStyle w:val="ROMANOS"/>
              <w:spacing w:after="0" w:line="210" w:lineRule="exact"/>
              <w:ind w:left="0" w:firstLine="0"/>
              <w:rPr>
                <w:rFonts w:ascii="Verdana" w:hAnsi="Verdana"/>
                <w:sz w:val="16"/>
                <w:szCs w:val="16"/>
                <w:lang w:val="en-US"/>
              </w:rPr>
            </w:pPr>
          </w:p>
        </w:tc>
      </w:tr>
      <w:tr w:rsidR="007D2A24" w:rsidRPr="007D2A24" w14:paraId="173FEC04" w14:textId="77777777" w:rsidTr="004D6BD9">
        <w:tc>
          <w:tcPr>
            <w:tcW w:w="4788" w:type="dxa"/>
          </w:tcPr>
          <w:p w14:paraId="248CFE92" w14:textId="77777777" w:rsidR="007D2A24" w:rsidRDefault="007D2A24" w:rsidP="004D6BD9">
            <w:pPr>
              <w:pStyle w:val="ROMANOS"/>
              <w:spacing w:after="0" w:line="210"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En el punto o puntos de entrega que determine el adquirente, distinguiendo de manera desagregada la tarifa de transporte y el precio del gas a la salida de las plantas de proceso, así como otros servicios que ofrezca Petróleos Mexicanos.</w:t>
            </w:r>
          </w:p>
          <w:p w14:paraId="500EF903" w14:textId="77777777" w:rsidR="007D2A24" w:rsidRPr="000B3363" w:rsidRDefault="007D2A24" w:rsidP="004D6BD9">
            <w:pPr>
              <w:pStyle w:val="ROMANOS"/>
              <w:spacing w:after="0" w:line="210" w:lineRule="exact"/>
              <w:ind w:left="0" w:firstLine="0"/>
              <w:rPr>
                <w:rFonts w:ascii="Verdana" w:hAnsi="Verdana"/>
                <w:sz w:val="16"/>
                <w:szCs w:val="16"/>
              </w:rPr>
            </w:pPr>
          </w:p>
        </w:tc>
        <w:tc>
          <w:tcPr>
            <w:tcW w:w="4788" w:type="dxa"/>
          </w:tcPr>
          <w:p w14:paraId="6973B6FD" w14:textId="77777777" w:rsidR="007D2A24" w:rsidRPr="0065505D" w:rsidRDefault="007D2A24" w:rsidP="004D6BD9">
            <w:pPr>
              <w:pStyle w:val="ROMANOS"/>
              <w:spacing w:after="0" w:line="210" w:lineRule="exact"/>
              <w:ind w:left="0" w:firstLine="0"/>
              <w:rPr>
                <w:rFonts w:ascii="Verdana" w:hAnsi="Verdana"/>
                <w:sz w:val="16"/>
                <w:szCs w:val="16"/>
                <w:lang w:val="en-US"/>
              </w:rPr>
            </w:pPr>
            <w:r w:rsidRPr="0065505D">
              <w:rPr>
                <w:rFonts w:ascii="Verdana" w:hAnsi="Verdana"/>
                <w:b/>
                <w:sz w:val="16"/>
                <w:szCs w:val="16"/>
                <w:lang w:val="en-US"/>
              </w:rPr>
              <w:t xml:space="preserve">II. </w:t>
            </w:r>
            <w:r w:rsidRPr="0065505D">
              <w:rPr>
                <w:rFonts w:ascii="Verdana" w:hAnsi="Verdana"/>
                <w:sz w:val="16"/>
                <w:szCs w:val="16"/>
                <w:lang w:val="en-US"/>
              </w:rPr>
              <w:t>At the point or points of delivery determined by the acquirer, distinguishing separately the transport fee and the price of gas at the output form the processing plants, as well as other services offered by PEMEX.</w:t>
            </w:r>
          </w:p>
        </w:tc>
      </w:tr>
      <w:tr w:rsidR="007D2A24" w:rsidRPr="000B3363" w14:paraId="73631E13" w14:textId="77777777" w:rsidTr="004D6BD9">
        <w:tc>
          <w:tcPr>
            <w:tcW w:w="4788" w:type="dxa"/>
          </w:tcPr>
          <w:p w14:paraId="0A4E22B5"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 xml:space="preserve">Artículo 11.- </w:t>
            </w:r>
            <w:r w:rsidRPr="000B3363">
              <w:rPr>
                <w:rFonts w:ascii="Verdana" w:hAnsi="Verdana"/>
                <w:sz w:val="16"/>
                <w:szCs w:val="16"/>
              </w:rPr>
              <w:t>Descuentos</w:t>
            </w:r>
          </w:p>
        </w:tc>
        <w:tc>
          <w:tcPr>
            <w:tcW w:w="4788" w:type="dxa"/>
          </w:tcPr>
          <w:p w14:paraId="729637A4"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b/>
                <w:sz w:val="16"/>
                <w:szCs w:val="16"/>
                <w:lang w:val="en-US"/>
              </w:rPr>
              <w:t xml:space="preserve">Article 11. </w:t>
            </w:r>
            <w:r w:rsidRPr="0065505D">
              <w:rPr>
                <w:rFonts w:ascii="Verdana" w:hAnsi="Verdana"/>
                <w:sz w:val="16"/>
                <w:szCs w:val="16"/>
                <w:lang w:val="en-US"/>
              </w:rPr>
              <w:t>Discounts</w:t>
            </w:r>
          </w:p>
          <w:p w14:paraId="07E19022"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32A5FF35" w14:textId="77777777" w:rsidTr="004D6BD9">
        <w:tc>
          <w:tcPr>
            <w:tcW w:w="4788" w:type="dxa"/>
          </w:tcPr>
          <w:p w14:paraId="3C85A1CF"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De conformidad con los términos y condiciones generales aprobados por la Comisión, Petróleos Mexicanos podrá otorgar descuentos por volumen o condiciones contractuales diferentes, siempre que no incurra en prácticas indebidamente discriminatorias.</w:t>
            </w:r>
          </w:p>
        </w:tc>
        <w:tc>
          <w:tcPr>
            <w:tcW w:w="4788" w:type="dxa"/>
          </w:tcPr>
          <w:p w14:paraId="6D9D530B"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sz w:val="16"/>
                <w:szCs w:val="16"/>
                <w:lang w:val="en-US"/>
              </w:rPr>
              <w:t xml:space="preserve">Pursuant to the general terms and conditions approved by the Commission, PEMEX can grant discounts for volume or different contractual conditions, provided that it does not incur in unduly discriminatory practices. </w:t>
            </w:r>
          </w:p>
          <w:p w14:paraId="4787CCD3" w14:textId="77777777" w:rsidR="007D2A24" w:rsidRPr="0065505D" w:rsidRDefault="007D2A24" w:rsidP="004D6BD9">
            <w:pPr>
              <w:pStyle w:val="texto"/>
              <w:spacing w:after="0" w:line="210" w:lineRule="exact"/>
              <w:ind w:firstLine="0"/>
              <w:rPr>
                <w:rFonts w:ascii="Verdana" w:hAnsi="Verdana"/>
                <w:sz w:val="16"/>
                <w:szCs w:val="16"/>
                <w:lang w:val="en-US"/>
              </w:rPr>
            </w:pPr>
          </w:p>
          <w:p w14:paraId="3FC98FFF"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0B3363" w14:paraId="5FB2C16C" w14:textId="77777777" w:rsidTr="004D6BD9">
        <w:tc>
          <w:tcPr>
            <w:tcW w:w="4788" w:type="dxa"/>
          </w:tcPr>
          <w:p w14:paraId="253C585E"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 xml:space="preserve">Artículo 12.- </w:t>
            </w:r>
            <w:r w:rsidRPr="000B3363">
              <w:rPr>
                <w:rFonts w:ascii="Verdana" w:hAnsi="Verdana"/>
                <w:sz w:val="16"/>
                <w:szCs w:val="16"/>
              </w:rPr>
              <w:t>Competencia efectiva</w:t>
            </w:r>
          </w:p>
        </w:tc>
        <w:tc>
          <w:tcPr>
            <w:tcW w:w="4788" w:type="dxa"/>
          </w:tcPr>
          <w:p w14:paraId="702FF3B1" w14:textId="77777777" w:rsidR="007D2A24" w:rsidRDefault="007D2A24" w:rsidP="004D6BD9">
            <w:pPr>
              <w:pStyle w:val="texto"/>
              <w:spacing w:after="0" w:line="210" w:lineRule="exact"/>
              <w:ind w:firstLine="0"/>
              <w:rPr>
                <w:rFonts w:ascii="Verdana" w:hAnsi="Verdana"/>
                <w:sz w:val="16"/>
                <w:szCs w:val="16"/>
                <w:lang w:val="en-US"/>
              </w:rPr>
            </w:pPr>
            <w:r w:rsidRPr="0065505D">
              <w:rPr>
                <w:rFonts w:ascii="Verdana" w:hAnsi="Verdana"/>
                <w:b/>
                <w:sz w:val="16"/>
                <w:szCs w:val="16"/>
                <w:lang w:val="en-US"/>
              </w:rPr>
              <w:t xml:space="preserve">Article 12. </w:t>
            </w:r>
            <w:r w:rsidRPr="0065505D">
              <w:rPr>
                <w:rFonts w:ascii="Verdana" w:hAnsi="Verdana"/>
                <w:sz w:val="16"/>
                <w:szCs w:val="16"/>
                <w:lang w:val="en-US"/>
              </w:rPr>
              <w:t>Effective competition</w:t>
            </w:r>
          </w:p>
          <w:p w14:paraId="1716C5E6" w14:textId="77777777" w:rsidR="00D04306" w:rsidRPr="0065505D" w:rsidRDefault="00D04306" w:rsidP="004D6BD9">
            <w:pPr>
              <w:pStyle w:val="texto"/>
              <w:spacing w:after="0" w:line="210" w:lineRule="exact"/>
              <w:ind w:firstLine="0"/>
              <w:rPr>
                <w:rFonts w:ascii="Verdana" w:hAnsi="Verdana"/>
                <w:sz w:val="16"/>
                <w:szCs w:val="16"/>
                <w:lang w:val="en-US"/>
              </w:rPr>
            </w:pPr>
          </w:p>
        </w:tc>
      </w:tr>
      <w:tr w:rsidR="007D2A24" w:rsidRPr="007D2A24" w14:paraId="4D239BCC" w14:textId="77777777" w:rsidTr="004D6BD9">
        <w:tc>
          <w:tcPr>
            <w:tcW w:w="4788" w:type="dxa"/>
          </w:tcPr>
          <w:p w14:paraId="67B34744"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Cuando a juicio de la Comisión Federal de Competencia existan condiciones de competencia efectiva, los términos y condiciones para las ventas de primera mano y el precio del gas podrán ser pactados libremente.</w:t>
            </w:r>
          </w:p>
        </w:tc>
        <w:tc>
          <w:tcPr>
            <w:tcW w:w="4788" w:type="dxa"/>
          </w:tcPr>
          <w:p w14:paraId="63C1DF48"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sz w:val="16"/>
                <w:szCs w:val="16"/>
                <w:lang w:val="en-US"/>
              </w:rPr>
              <w:t xml:space="preserve">When in the judgment of the Federal Commission of Competition effective conditions of competition exist, the terms and conditions for first hand sales and the price of gas can be freely contracted. </w:t>
            </w:r>
          </w:p>
          <w:p w14:paraId="1F9FB65C"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1D0266E7" w14:textId="77777777" w:rsidTr="004D6BD9">
        <w:tc>
          <w:tcPr>
            <w:tcW w:w="4788" w:type="dxa"/>
          </w:tcPr>
          <w:p w14:paraId="6A1CB9AC"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Si existiendo condiciones de competencia efectiva, la Comisión Federal de Competencia determina que al realizar las ventas de primera mano se acude a prácticas indebidamente discriminatorias, la Comisión restablecerá la regulación de precios y de los términos y condiciones a que dichas ventas deban sujetarse.</w:t>
            </w:r>
          </w:p>
        </w:tc>
        <w:tc>
          <w:tcPr>
            <w:tcW w:w="4788" w:type="dxa"/>
          </w:tcPr>
          <w:p w14:paraId="6B0BF025" w14:textId="46C04C42"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sz w:val="16"/>
                <w:szCs w:val="16"/>
                <w:lang w:val="en-US"/>
              </w:rPr>
              <w:t xml:space="preserve">When conditions of effective competition exist, the Federal Commission of Competition determines that when carrying out the first hand sales unduly discriminatory practices are present, the Commission will reestablish the regulation of prices and the terms and conditions to which said sales are subject. </w:t>
            </w:r>
          </w:p>
          <w:p w14:paraId="4408B487"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0B3363" w14:paraId="54721308" w14:textId="77777777" w:rsidTr="004D6BD9">
        <w:tc>
          <w:tcPr>
            <w:tcW w:w="4788" w:type="dxa"/>
          </w:tcPr>
          <w:p w14:paraId="003266D1"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 xml:space="preserve">Artículo 13.- </w:t>
            </w:r>
            <w:r w:rsidRPr="000B3363">
              <w:rPr>
                <w:rFonts w:ascii="Verdana" w:hAnsi="Verdana"/>
                <w:sz w:val="16"/>
                <w:szCs w:val="16"/>
              </w:rPr>
              <w:t>Suspensión del suministro</w:t>
            </w:r>
          </w:p>
        </w:tc>
        <w:tc>
          <w:tcPr>
            <w:tcW w:w="4788" w:type="dxa"/>
          </w:tcPr>
          <w:p w14:paraId="289F0A90"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b/>
                <w:sz w:val="16"/>
                <w:szCs w:val="16"/>
                <w:lang w:val="en-US"/>
              </w:rPr>
              <w:t xml:space="preserve">Article 13. </w:t>
            </w:r>
            <w:r w:rsidRPr="0065505D">
              <w:rPr>
                <w:rFonts w:ascii="Verdana" w:hAnsi="Verdana"/>
                <w:sz w:val="16"/>
                <w:szCs w:val="16"/>
                <w:lang w:val="en-US"/>
              </w:rPr>
              <w:t>Suspension of the supply</w:t>
            </w:r>
          </w:p>
          <w:p w14:paraId="7864F759"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4BFFE221" w14:textId="77777777" w:rsidTr="004D6BD9">
        <w:tc>
          <w:tcPr>
            <w:tcW w:w="4788" w:type="dxa"/>
          </w:tcPr>
          <w:p w14:paraId="375103EE"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Petróleos Mexicanos podrá suspender el suministro de gas de primera mano a quienes no cumplan con sus obligaciones contractuales.</w:t>
            </w:r>
          </w:p>
        </w:tc>
        <w:tc>
          <w:tcPr>
            <w:tcW w:w="4788" w:type="dxa"/>
          </w:tcPr>
          <w:p w14:paraId="3A109C20"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sz w:val="16"/>
                <w:szCs w:val="16"/>
                <w:lang w:val="en-US"/>
              </w:rPr>
              <w:t xml:space="preserve">PEMEX can suspend the supply of first hand gas to those who do not comply with their contractual obligations. </w:t>
            </w:r>
          </w:p>
          <w:p w14:paraId="2A424939"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0B3363" w14:paraId="524847A0" w14:textId="77777777" w:rsidTr="004D6BD9">
        <w:tc>
          <w:tcPr>
            <w:tcW w:w="4788" w:type="dxa"/>
          </w:tcPr>
          <w:p w14:paraId="3292DE56" w14:textId="77777777" w:rsidR="007D2A24" w:rsidRPr="00A51148" w:rsidRDefault="007D2A24" w:rsidP="00A51148">
            <w:pPr>
              <w:pStyle w:val="CENTBLANC"/>
              <w:spacing w:after="0" w:line="210" w:lineRule="exact"/>
              <w:rPr>
                <w:rFonts w:ascii="Verdana" w:hAnsi="Verdana"/>
                <w:b/>
                <w:sz w:val="16"/>
                <w:szCs w:val="16"/>
              </w:rPr>
            </w:pPr>
            <w:r w:rsidRPr="00A51148">
              <w:rPr>
                <w:rFonts w:ascii="Verdana" w:hAnsi="Verdana"/>
                <w:b/>
                <w:sz w:val="16"/>
                <w:szCs w:val="16"/>
              </w:rPr>
              <w:lastRenderedPageBreak/>
              <w:t>CAPITULO III.</w:t>
            </w:r>
          </w:p>
          <w:p w14:paraId="4768549F" w14:textId="77777777" w:rsidR="007D2A24" w:rsidRPr="00A51148" w:rsidRDefault="007D2A24" w:rsidP="00A51148">
            <w:pPr>
              <w:pStyle w:val="CENTBLANC"/>
              <w:spacing w:after="0" w:line="210" w:lineRule="exact"/>
              <w:rPr>
                <w:rFonts w:ascii="Verdana" w:hAnsi="Verdana"/>
                <w:b/>
                <w:sz w:val="16"/>
                <w:szCs w:val="16"/>
              </w:rPr>
            </w:pPr>
            <w:r w:rsidRPr="00A51148">
              <w:rPr>
                <w:rFonts w:ascii="Verdana" w:hAnsi="Verdana"/>
                <w:b/>
                <w:sz w:val="16"/>
                <w:szCs w:val="16"/>
              </w:rPr>
              <w:t>PERMISOS</w:t>
            </w:r>
          </w:p>
          <w:p w14:paraId="08832744" w14:textId="77777777" w:rsidR="007D2A24" w:rsidRPr="00A51148" w:rsidRDefault="007D2A24" w:rsidP="00A51148">
            <w:pPr>
              <w:pStyle w:val="CENTBLANC"/>
              <w:spacing w:after="0" w:line="210" w:lineRule="exact"/>
              <w:rPr>
                <w:rFonts w:ascii="Verdana" w:hAnsi="Verdana"/>
                <w:b/>
                <w:sz w:val="16"/>
                <w:szCs w:val="16"/>
              </w:rPr>
            </w:pPr>
          </w:p>
        </w:tc>
        <w:tc>
          <w:tcPr>
            <w:tcW w:w="4788" w:type="dxa"/>
          </w:tcPr>
          <w:p w14:paraId="2A860477" w14:textId="77777777" w:rsidR="007D2A24" w:rsidRPr="0065505D" w:rsidRDefault="007D2A24" w:rsidP="004D6BD9">
            <w:pPr>
              <w:pStyle w:val="CENTBLANC"/>
              <w:spacing w:after="0" w:line="210" w:lineRule="exact"/>
              <w:rPr>
                <w:rFonts w:ascii="Verdana" w:hAnsi="Verdana"/>
                <w:b/>
                <w:sz w:val="16"/>
                <w:szCs w:val="16"/>
                <w:lang w:val="en-US"/>
              </w:rPr>
            </w:pPr>
            <w:r w:rsidRPr="0065505D">
              <w:rPr>
                <w:rFonts w:ascii="Verdana" w:hAnsi="Verdana"/>
                <w:b/>
                <w:sz w:val="16"/>
                <w:szCs w:val="16"/>
                <w:lang w:val="en-US"/>
              </w:rPr>
              <w:t xml:space="preserve">CHAPTER III. </w:t>
            </w:r>
          </w:p>
          <w:p w14:paraId="72661BE0" w14:textId="77777777" w:rsidR="007D2A24" w:rsidRPr="0065505D" w:rsidRDefault="007D2A24" w:rsidP="004D6BD9">
            <w:pPr>
              <w:pStyle w:val="CENTBLANC"/>
              <w:spacing w:after="0" w:line="210" w:lineRule="exact"/>
              <w:rPr>
                <w:rFonts w:ascii="Verdana" w:hAnsi="Verdana"/>
                <w:b/>
                <w:sz w:val="16"/>
                <w:szCs w:val="16"/>
                <w:lang w:val="en-US"/>
              </w:rPr>
            </w:pPr>
            <w:r w:rsidRPr="0065505D">
              <w:rPr>
                <w:rFonts w:ascii="Verdana" w:hAnsi="Verdana"/>
                <w:b/>
                <w:sz w:val="16"/>
                <w:szCs w:val="16"/>
                <w:lang w:val="en-US"/>
              </w:rPr>
              <w:t>PERMITS</w:t>
            </w:r>
          </w:p>
        </w:tc>
      </w:tr>
      <w:tr w:rsidR="007D2A24" w:rsidRPr="000B3363" w14:paraId="170F4915" w14:textId="77777777" w:rsidTr="004D6BD9">
        <w:tc>
          <w:tcPr>
            <w:tcW w:w="4788" w:type="dxa"/>
          </w:tcPr>
          <w:p w14:paraId="39F0AAA7" w14:textId="77777777" w:rsidR="007D2A24" w:rsidRDefault="007D2A24" w:rsidP="004D6BD9">
            <w:pPr>
              <w:pStyle w:val="ANOTACION"/>
              <w:spacing w:before="0" w:after="0" w:line="210" w:lineRule="exact"/>
              <w:rPr>
                <w:rFonts w:ascii="Verdana" w:hAnsi="Verdana"/>
                <w:sz w:val="16"/>
                <w:szCs w:val="16"/>
              </w:rPr>
            </w:pPr>
            <w:r w:rsidRPr="00A51148">
              <w:rPr>
                <w:rFonts w:ascii="Verdana" w:hAnsi="Verdana"/>
                <w:sz w:val="16"/>
                <w:szCs w:val="16"/>
              </w:rPr>
              <w:t>Sección Primera.</w:t>
            </w:r>
          </w:p>
          <w:p w14:paraId="60CFA73A" w14:textId="77777777" w:rsidR="007D2A24" w:rsidRPr="00A51148" w:rsidRDefault="007D2A24" w:rsidP="004D6BD9">
            <w:pPr>
              <w:pStyle w:val="ANOTACION"/>
              <w:spacing w:before="0" w:after="0" w:line="210" w:lineRule="exact"/>
              <w:rPr>
                <w:rFonts w:ascii="Verdana" w:hAnsi="Verdana"/>
                <w:sz w:val="16"/>
                <w:szCs w:val="16"/>
              </w:rPr>
            </w:pPr>
            <w:r w:rsidRPr="00A51148">
              <w:rPr>
                <w:rFonts w:ascii="Verdana" w:hAnsi="Verdana"/>
                <w:sz w:val="16"/>
                <w:szCs w:val="16"/>
              </w:rPr>
              <w:t xml:space="preserve"> Disposiciones Comunes</w:t>
            </w:r>
          </w:p>
          <w:p w14:paraId="194F3EC1" w14:textId="77777777" w:rsidR="007D2A24" w:rsidRPr="00A51148" w:rsidRDefault="007D2A24" w:rsidP="004D6BD9">
            <w:pPr>
              <w:pStyle w:val="ANOTACION"/>
              <w:spacing w:before="0" w:after="0" w:line="210" w:lineRule="exact"/>
              <w:rPr>
                <w:rFonts w:ascii="Verdana" w:hAnsi="Verdana"/>
                <w:sz w:val="16"/>
                <w:szCs w:val="16"/>
              </w:rPr>
            </w:pPr>
          </w:p>
        </w:tc>
        <w:tc>
          <w:tcPr>
            <w:tcW w:w="4788" w:type="dxa"/>
          </w:tcPr>
          <w:p w14:paraId="10272E0F" w14:textId="77777777" w:rsidR="007D2A24" w:rsidRPr="0065505D" w:rsidRDefault="007D2A24" w:rsidP="004D6BD9">
            <w:pPr>
              <w:pStyle w:val="ANOTACION"/>
              <w:spacing w:before="0" w:after="0" w:line="210" w:lineRule="exact"/>
              <w:rPr>
                <w:rFonts w:ascii="Verdana" w:hAnsi="Verdana"/>
                <w:sz w:val="16"/>
                <w:szCs w:val="16"/>
                <w:lang w:val="en-US"/>
              </w:rPr>
            </w:pPr>
            <w:r w:rsidRPr="0065505D">
              <w:rPr>
                <w:rFonts w:ascii="Verdana" w:hAnsi="Verdana"/>
                <w:sz w:val="16"/>
                <w:szCs w:val="16"/>
                <w:lang w:val="en-US"/>
              </w:rPr>
              <w:t>First Section</w:t>
            </w:r>
          </w:p>
          <w:p w14:paraId="4A1EB4EA" w14:textId="77777777" w:rsidR="007D2A24" w:rsidRPr="0065505D" w:rsidRDefault="007D2A24" w:rsidP="004D6BD9">
            <w:pPr>
              <w:pStyle w:val="ANOTACION"/>
              <w:spacing w:before="0" w:after="0" w:line="210" w:lineRule="exact"/>
              <w:rPr>
                <w:rFonts w:ascii="Verdana" w:hAnsi="Verdana"/>
                <w:sz w:val="16"/>
                <w:szCs w:val="16"/>
                <w:lang w:val="en-US"/>
              </w:rPr>
            </w:pPr>
            <w:r w:rsidRPr="0065505D">
              <w:rPr>
                <w:rFonts w:ascii="Verdana" w:hAnsi="Verdana"/>
                <w:sz w:val="16"/>
                <w:szCs w:val="16"/>
                <w:lang w:val="en-US"/>
              </w:rPr>
              <w:t>Common provisions</w:t>
            </w:r>
          </w:p>
        </w:tc>
      </w:tr>
      <w:tr w:rsidR="007D2A24" w:rsidRPr="000B3363" w14:paraId="3DCC3572" w14:textId="77777777" w:rsidTr="004D6BD9">
        <w:tc>
          <w:tcPr>
            <w:tcW w:w="4788" w:type="dxa"/>
          </w:tcPr>
          <w:p w14:paraId="40735676" w14:textId="77777777" w:rsidR="007D2A24"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Artículo 14.-</w:t>
            </w:r>
            <w:r w:rsidRPr="000B3363">
              <w:rPr>
                <w:rFonts w:ascii="Verdana" w:hAnsi="Verdana"/>
                <w:sz w:val="16"/>
                <w:szCs w:val="16"/>
              </w:rPr>
              <w:t xml:space="preserve"> Régimen de permisos</w:t>
            </w:r>
          </w:p>
          <w:p w14:paraId="23C8D0AC" w14:textId="77777777" w:rsidR="007D2A24" w:rsidRPr="000B3363" w:rsidRDefault="007D2A24" w:rsidP="004D6BD9">
            <w:pPr>
              <w:pStyle w:val="texto"/>
              <w:spacing w:after="0" w:line="210" w:lineRule="exact"/>
              <w:ind w:firstLine="0"/>
              <w:rPr>
                <w:rFonts w:ascii="Verdana" w:hAnsi="Verdana"/>
                <w:sz w:val="16"/>
                <w:szCs w:val="16"/>
              </w:rPr>
            </w:pPr>
          </w:p>
        </w:tc>
        <w:tc>
          <w:tcPr>
            <w:tcW w:w="4788" w:type="dxa"/>
          </w:tcPr>
          <w:p w14:paraId="69FA2E39" w14:textId="0DE1BE1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b/>
                <w:sz w:val="16"/>
                <w:szCs w:val="16"/>
                <w:lang w:val="en-US"/>
              </w:rPr>
              <w:t xml:space="preserve">Article 14. </w:t>
            </w:r>
            <w:r w:rsidRPr="0065505D">
              <w:rPr>
                <w:rFonts w:ascii="Verdana" w:hAnsi="Verdana"/>
                <w:sz w:val="16"/>
                <w:szCs w:val="16"/>
                <w:lang w:val="en-US"/>
              </w:rPr>
              <w:t>Permit</w:t>
            </w:r>
            <w:r w:rsidR="00D04306">
              <w:rPr>
                <w:rFonts w:ascii="Verdana" w:hAnsi="Verdana"/>
                <w:sz w:val="16"/>
                <w:szCs w:val="16"/>
                <w:lang w:val="en-US"/>
              </w:rPr>
              <w:t>s</w:t>
            </w:r>
            <w:r w:rsidRPr="0065505D">
              <w:rPr>
                <w:rFonts w:ascii="Verdana" w:hAnsi="Verdana"/>
                <w:sz w:val="16"/>
                <w:szCs w:val="16"/>
                <w:lang w:val="en-US"/>
              </w:rPr>
              <w:t xml:space="preserve"> regimen </w:t>
            </w:r>
          </w:p>
        </w:tc>
      </w:tr>
      <w:tr w:rsidR="007D2A24" w:rsidRPr="007D2A24" w14:paraId="155F2C07" w14:textId="77777777" w:rsidTr="004D6BD9">
        <w:tc>
          <w:tcPr>
            <w:tcW w:w="4788" w:type="dxa"/>
          </w:tcPr>
          <w:p w14:paraId="5E2B301A"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La realización de las actividades de transporte, almacenamiento y distribución requerirá de permiso previo otorgado por la Comisión en los términos de este Reglamento.</w:t>
            </w:r>
          </w:p>
        </w:tc>
        <w:tc>
          <w:tcPr>
            <w:tcW w:w="4788" w:type="dxa"/>
          </w:tcPr>
          <w:p w14:paraId="39E13F8B"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sz w:val="16"/>
                <w:szCs w:val="16"/>
                <w:lang w:val="en-US"/>
              </w:rPr>
              <w:t xml:space="preserve">The performance of the activities of transport, storage and distribution will require a prior permit granted by the Commission under the terms of this Regulation. </w:t>
            </w:r>
          </w:p>
          <w:p w14:paraId="114F9921" w14:textId="77777777" w:rsidR="007D2A24" w:rsidRPr="0065505D" w:rsidRDefault="007D2A24" w:rsidP="004D6BD9">
            <w:pPr>
              <w:pStyle w:val="texto"/>
              <w:spacing w:after="0" w:line="210" w:lineRule="exact"/>
              <w:ind w:firstLine="0"/>
              <w:rPr>
                <w:rFonts w:ascii="Verdana" w:hAnsi="Verdana"/>
                <w:sz w:val="16"/>
                <w:szCs w:val="16"/>
                <w:lang w:val="en-US"/>
              </w:rPr>
            </w:pPr>
          </w:p>
          <w:p w14:paraId="35B25477"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0CCD0995" w14:textId="77777777" w:rsidTr="004D6BD9">
        <w:tc>
          <w:tcPr>
            <w:tcW w:w="4788" w:type="dxa"/>
          </w:tcPr>
          <w:p w14:paraId="7F28D75D"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Sin perjuicio de los permisos que se otorguen a Petróleos Mexicanos y demás organismos descentralizados del sector energético, los permisos para la prestación de los servicios sólo serán otorgados a empresas del sector social y sociedades mercantiles.</w:t>
            </w:r>
          </w:p>
        </w:tc>
        <w:tc>
          <w:tcPr>
            <w:tcW w:w="4788" w:type="dxa"/>
          </w:tcPr>
          <w:p w14:paraId="5CDB0E48"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sz w:val="16"/>
                <w:szCs w:val="16"/>
                <w:lang w:val="en-US"/>
              </w:rPr>
              <w:t xml:space="preserve">Without prejudice to the permits that are granted to PEMEX and other decentralized entities of the energy sector, the permits for the rendering of the services only will be granted to companies of the social sector and commercial companies. </w:t>
            </w:r>
          </w:p>
          <w:p w14:paraId="5ABFD7F7"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778CF4A7" w14:textId="77777777" w:rsidTr="004D6BD9">
        <w:tc>
          <w:tcPr>
            <w:tcW w:w="4788" w:type="dxa"/>
          </w:tcPr>
          <w:p w14:paraId="30F54D5B"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Petróleos Mexicanos y los demás organismos descentralizados del sector energético estarán sujetos a las disposiciones de este Reglamento.</w:t>
            </w:r>
          </w:p>
        </w:tc>
        <w:tc>
          <w:tcPr>
            <w:tcW w:w="4788" w:type="dxa"/>
          </w:tcPr>
          <w:p w14:paraId="4DA566B0"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sz w:val="16"/>
                <w:szCs w:val="16"/>
                <w:lang w:val="en-US"/>
              </w:rPr>
              <w:t xml:space="preserve">PEMEX and all other decentralized entities of the energy sector will be subject to the provisions of this Regulation. </w:t>
            </w:r>
          </w:p>
          <w:p w14:paraId="5D61447A"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0B3363" w14:paraId="0E19561E" w14:textId="77777777" w:rsidTr="004D6BD9">
        <w:tc>
          <w:tcPr>
            <w:tcW w:w="4788" w:type="dxa"/>
          </w:tcPr>
          <w:p w14:paraId="75929FEE"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 xml:space="preserve">Artículo 15.- </w:t>
            </w:r>
            <w:r w:rsidRPr="000B3363">
              <w:rPr>
                <w:rFonts w:ascii="Verdana" w:hAnsi="Verdana"/>
                <w:sz w:val="16"/>
                <w:szCs w:val="16"/>
              </w:rPr>
              <w:t>Restricciones societarias</w:t>
            </w:r>
          </w:p>
        </w:tc>
        <w:tc>
          <w:tcPr>
            <w:tcW w:w="4788" w:type="dxa"/>
          </w:tcPr>
          <w:p w14:paraId="150E51A5" w14:textId="56482B50"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b/>
                <w:sz w:val="16"/>
                <w:szCs w:val="16"/>
                <w:lang w:val="en-US"/>
              </w:rPr>
              <w:t xml:space="preserve">Article 15. </w:t>
            </w:r>
            <w:r w:rsidR="00D04306">
              <w:rPr>
                <w:rFonts w:ascii="Verdana" w:hAnsi="Verdana"/>
                <w:sz w:val="16"/>
                <w:szCs w:val="16"/>
                <w:lang w:val="en-US"/>
              </w:rPr>
              <w:t>Corporate</w:t>
            </w:r>
            <w:r w:rsidRPr="0065505D">
              <w:rPr>
                <w:rFonts w:ascii="Verdana" w:hAnsi="Verdana"/>
                <w:sz w:val="16"/>
                <w:szCs w:val="16"/>
                <w:lang w:val="en-US"/>
              </w:rPr>
              <w:t xml:space="preserve"> restrictions</w:t>
            </w:r>
          </w:p>
          <w:p w14:paraId="615ED4DF"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5CC326CD" w14:textId="77777777" w:rsidTr="004D6BD9">
        <w:tc>
          <w:tcPr>
            <w:tcW w:w="4788" w:type="dxa"/>
          </w:tcPr>
          <w:p w14:paraId="7D096DF9"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Sin perjuicio de lo dispuesto por la legislación aplicable, las sociedades mercantiles titulares de permisos de transporte y distribución:</w:t>
            </w:r>
          </w:p>
        </w:tc>
        <w:tc>
          <w:tcPr>
            <w:tcW w:w="4788" w:type="dxa"/>
          </w:tcPr>
          <w:p w14:paraId="6DCCE8AF"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sz w:val="16"/>
                <w:szCs w:val="16"/>
                <w:lang w:val="en-US"/>
              </w:rPr>
              <w:t>Without prejudice to the provision in the applicable legislation, the commercial companies that are holders of permits of transport and distribution:</w:t>
            </w:r>
          </w:p>
          <w:p w14:paraId="69076BE5"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4ADBC4EC" w14:textId="77777777" w:rsidTr="004D6BD9">
        <w:tc>
          <w:tcPr>
            <w:tcW w:w="4788" w:type="dxa"/>
          </w:tcPr>
          <w:p w14:paraId="45B474EB" w14:textId="77777777" w:rsidR="007D2A24" w:rsidRDefault="007D2A24" w:rsidP="004D6BD9">
            <w:pPr>
              <w:pStyle w:val="ROMANOS"/>
              <w:spacing w:after="0" w:line="216"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Tendrán como objeto social principal la prestación de los servicios de transporte en el caso de los transportistas, y de distribución en el caso de los distribuidores, y las demás actividades relacionadas para la consecución de dicho objeto, y</w:t>
            </w:r>
          </w:p>
          <w:p w14:paraId="36F62B2C" w14:textId="77777777" w:rsidR="007D2A24" w:rsidRPr="000B3363" w:rsidRDefault="007D2A24" w:rsidP="004D6BD9">
            <w:pPr>
              <w:pStyle w:val="ROMANOS"/>
              <w:spacing w:after="0" w:line="216" w:lineRule="exact"/>
              <w:ind w:left="0" w:firstLine="0"/>
              <w:rPr>
                <w:rFonts w:ascii="Verdana" w:hAnsi="Verdana"/>
                <w:sz w:val="16"/>
                <w:szCs w:val="16"/>
              </w:rPr>
            </w:pPr>
          </w:p>
        </w:tc>
        <w:tc>
          <w:tcPr>
            <w:tcW w:w="4788" w:type="dxa"/>
          </w:tcPr>
          <w:p w14:paraId="1CE2FB9F" w14:textId="29B27D52" w:rsidR="007D2A24" w:rsidRPr="0065505D" w:rsidRDefault="007D2A24" w:rsidP="00A16C4D">
            <w:pPr>
              <w:pStyle w:val="ROMANOS"/>
              <w:spacing w:after="0" w:line="216" w:lineRule="exact"/>
              <w:ind w:left="0" w:firstLine="0"/>
              <w:rPr>
                <w:rFonts w:ascii="Verdana" w:hAnsi="Verdana"/>
                <w:sz w:val="16"/>
                <w:szCs w:val="16"/>
                <w:lang w:val="en-US"/>
              </w:rPr>
            </w:pPr>
            <w:r w:rsidRPr="0065505D">
              <w:rPr>
                <w:rFonts w:ascii="Verdana" w:hAnsi="Verdana"/>
                <w:b/>
                <w:sz w:val="16"/>
                <w:szCs w:val="16"/>
                <w:lang w:val="en-US"/>
              </w:rPr>
              <w:t xml:space="preserve">I.  </w:t>
            </w:r>
            <w:r w:rsidRPr="0065505D">
              <w:rPr>
                <w:rFonts w:ascii="Verdana" w:hAnsi="Verdana"/>
                <w:sz w:val="16"/>
                <w:szCs w:val="16"/>
                <w:lang w:val="en-US"/>
              </w:rPr>
              <w:t>Will have as the</w:t>
            </w:r>
            <w:r w:rsidR="00D04306">
              <w:rPr>
                <w:rFonts w:ascii="Verdana" w:hAnsi="Verdana"/>
                <w:sz w:val="16"/>
                <w:szCs w:val="16"/>
                <w:lang w:val="en-US"/>
              </w:rPr>
              <w:t>ir</w:t>
            </w:r>
            <w:r w:rsidRPr="0065505D">
              <w:rPr>
                <w:rFonts w:ascii="Verdana" w:hAnsi="Verdana"/>
                <w:sz w:val="16"/>
                <w:szCs w:val="16"/>
                <w:lang w:val="en-US"/>
              </w:rPr>
              <w:t xml:space="preserve"> principal corporate purpose, the rendering of transport services in the case of transporters, and of distribution services in the case of distributors and all the other activities related to for the achieving said objective, </w:t>
            </w:r>
          </w:p>
        </w:tc>
      </w:tr>
      <w:tr w:rsidR="007D2A24" w:rsidRPr="007D2A24" w14:paraId="554E65B1" w14:textId="77777777" w:rsidTr="004D6BD9">
        <w:tc>
          <w:tcPr>
            <w:tcW w:w="4788" w:type="dxa"/>
          </w:tcPr>
          <w:p w14:paraId="6C1E7A7B" w14:textId="77777777" w:rsidR="007D2A24" w:rsidRPr="000B3363" w:rsidRDefault="007D2A24" w:rsidP="004D6BD9">
            <w:pPr>
              <w:pStyle w:val="ROMANOS"/>
              <w:spacing w:after="0" w:line="216"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Incluirán en sus estatutos sociales la obligación de tener un capital social mínimo fijo, sin derecho a retiro, equivalente a diez por ciento de la inversión propuesta en el proyecto de que se trate.</w:t>
            </w:r>
          </w:p>
        </w:tc>
        <w:tc>
          <w:tcPr>
            <w:tcW w:w="4788" w:type="dxa"/>
          </w:tcPr>
          <w:p w14:paraId="684DBE56" w14:textId="28462A8F" w:rsidR="007D2A24" w:rsidRPr="0065505D" w:rsidRDefault="007D2A24" w:rsidP="004D6BD9">
            <w:pPr>
              <w:pStyle w:val="ROMANOS"/>
              <w:spacing w:after="0" w:line="216" w:lineRule="exact"/>
              <w:ind w:left="0" w:firstLine="0"/>
              <w:rPr>
                <w:rFonts w:ascii="Verdana" w:hAnsi="Verdana"/>
                <w:sz w:val="16"/>
                <w:szCs w:val="16"/>
                <w:lang w:val="en-US"/>
              </w:rPr>
            </w:pPr>
            <w:r w:rsidRPr="0065505D">
              <w:rPr>
                <w:rFonts w:ascii="Verdana" w:hAnsi="Verdana"/>
                <w:b/>
                <w:sz w:val="16"/>
                <w:szCs w:val="16"/>
                <w:lang w:val="en-US"/>
              </w:rPr>
              <w:t xml:space="preserve">II. </w:t>
            </w:r>
            <w:r w:rsidRPr="0065505D">
              <w:rPr>
                <w:rFonts w:ascii="Verdana" w:hAnsi="Verdana"/>
                <w:sz w:val="16"/>
                <w:szCs w:val="16"/>
                <w:lang w:val="en-US"/>
              </w:rPr>
              <w:t xml:space="preserve">Will include in their corporate statutes the obligation of having a minimum fixed corporate capital, without </w:t>
            </w:r>
            <w:r w:rsidR="00D04306">
              <w:rPr>
                <w:rFonts w:ascii="Verdana" w:hAnsi="Verdana"/>
                <w:sz w:val="16"/>
                <w:szCs w:val="16"/>
                <w:lang w:val="en-US"/>
              </w:rPr>
              <w:t xml:space="preserve">the </w:t>
            </w:r>
            <w:r w:rsidRPr="0065505D">
              <w:rPr>
                <w:rFonts w:ascii="Verdana" w:hAnsi="Verdana"/>
                <w:sz w:val="16"/>
                <w:szCs w:val="16"/>
                <w:lang w:val="en-US"/>
              </w:rPr>
              <w:t xml:space="preserve">right of withdrawal, equivalent to ten percent of the investment proposed in the project in question. </w:t>
            </w:r>
          </w:p>
          <w:p w14:paraId="098BDA9D" w14:textId="77777777" w:rsidR="007D2A24" w:rsidRPr="0065505D" w:rsidRDefault="007D2A24" w:rsidP="004D6BD9">
            <w:pPr>
              <w:pStyle w:val="ROMANOS"/>
              <w:spacing w:after="0" w:line="216" w:lineRule="exact"/>
              <w:ind w:left="0" w:firstLine="0"/>
              <w:rPr>
                <w:rFonts w:ascii="Verdana" w:hAnsi="Verdana"/>
                <w:sz w:val="16"/>
                <w:szCs w:val="16"/>
                <w:lang w:val="en-US"/>
              </w:rPr>
            </w:pPr>
          </w:p>
        </w:tc>
      </w:tr>
      <w:tr w:rsidR="007D2A24" w:rsidRPr="007D2A24" w14:paraId="11B70C12" w14:textId="77777777" w:rsidTr="004D6BD9">
        <w:tc>
          <w:tcPr>
            <w:tcW w:w="4788" w:type="dxa"/>
          </w:tcPr>
          <w:p w14:paraId="3BA01B08" w14:textId="77777777" w:rsidR="007D2A24" w:rsidRPr="007D2A24" w:rsidRDefault="007D2A24" w:rsidP="004D6BD9">
            <w:pPr>
              <w:pStyle w:val="texto"/>
              <w:spacing w:after="0" w:line="210" w:lineRule="exact"/>
              <w:ind w:firstLine="0"/>
              <w:rPr>
                <w:rFonts w:ascii="Verdana" w:hAnsi="Verdana"/>
                <w:sz w:val="16"/>
                <w:szCs w:val="16"/>
                <w:lang w:val="es-MX"/>
              </w:rPr>
            </w:pPr>
            <w:r w:rsidRPr="007D2A24">
              <w:rPr>
                <w:rFonts w:ascii="Verdana" w:hAnsi="Verdana"/>
                <w:b/>
                <w:sz w:val="16"/>
                <w:szCs w:val="16"/>
                <w:lang w:val="es-MX"/>
              </w:rPr>
              <w:t xml:space="preserve">Artículo 16.- </w:t>
            </w:r>
            <w:r w:rsidRPr="007D2A24">
              <w:rPr>
                <w:rFonts w:ascii="Verdana" w:hAnsi="Verdana"/>
                <w:sz w:val="16"/>
                <w:szCs w:val="16"/>
                <w:lang w:val="es-MX"/>
              </w:rPr>
              <w:t>Titularidad de distintos permisos</w:t>
            </w:r>
          </w:p>
        </w:tc>
        <w:tc>
          <w:tcPr>
            <w:tcW w:w="4788" w:type="dxa"/>
          </w:tcPr>
          <w:p w14:paraId="0839D2AF"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b/>
                <w:sz w:val="16"/>
                <w:szCs w:val="16"/>
                <w:lang w:val="en-US"/>
              </w:rPr>
              <w:t xml:space="preserve">Article 16. </w:t>
            </w:r>
            <w:r w:rsidRPr="0065505D">
              <w:rPr>
                <w:rFonts w:ascii="Verdana" w:hAnsi="Verdana"/>
                <w:sz w:val="16"/>
                <w:szCs w:val="16"/>
                <w:lang w:val="en-US"/>
              </w:rPr>
              <w:t xml:space="preserve">Ownership of distinct permits. </w:t>
            </w:r>
          </w:p>
          <w:p w14:paraId="2D542FB5"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2D70DB36" w14:textId="77777777" w:rsidTr="004D6BD9">
        <w:tc>
          <w:tcPr>
            <w:tcW w:w="4788" w:type="dxa"/>
          </w:tcPr>
          <w:p w14:paraId="3656D5CC" w14:textId="77777777" w:rsidR="007D2A24" w:rsidRPr="000B3363" w:rsidRDefault="007D2A24" w:rsidP="004D6BD9">
            <w:pPr>
              <w:pStyle w:val="texto"/>
              <w:spacing w:after="0" w:line="220" w:lineRule="exact"/>
              <w:ind w:firstLine="0"/>
              <w:rPr>
                <w:rFonts w:ascii="Verdana" w:hAnsi="Verdana"/>
                <w:sz w:val="16"/>
                <w:szCs w:val="16"/>
              </w:rPr>
            </w:pPr>
            <w:r w:rsidRPr="00A16C4D">
              <w:rPr>
                <w:rFonts w:ascii="Verdana" w:hAnsi="Verdana"/>
                <w:sz w:val="16"/>
                <w:szCs w:val="16"/>
                <w:lang w:val="es-MX"/>
              </w:rPr>
              <w:t>Una misma persona podrá ser titular de permisos de trans</w:t>
            </w:r>
            <w:r w:rsidRPr="000B3363">
              <w:rPr>
                <w:rFonts w:ascii="Verdana" w:hAnsi="Verdana"/>
                <w:sz w:val="16"/>
                <w:szCs w:val="16"/>
              </w:rPr>
              <w:t>porte, almacenamiento y distribución en los términos de este Reglamento.</w:t>
            </w:r>
          </w:p>
        </w:tc>
        <w:tc>
          <w:tcPr>
            <w:tcW w:w="4788" w:type="dxa"/>
          </w:tcPr>
          <w:p w14:paraId="3C54C2FC" w14:textId="77777777" w:rsidR="007D2A24" w:rsidRPr="0065505D" w:rsidRDefault="007D2A24" w:rsidP="004D6BD9">
            <w:pPr>
              <w:pStyle w:val="texto"/>
              <w:spacing w:after="0" w:line="220" w:lineRule="exact"/>
              <w:ind w:firstLine="0"/>
              <w:rPr>
                <w:rFonts w:ascii="Verdana" w:hAnsi="Verdana"/>
                <w:sz w:val="16"/>
                <w:szCs w:val="16"/>
                <w:lang w:val="en-US"/>
              </w:rPr>
            </w:pPr>
            <w:r w:rsidRPr="0065505D">
              <w:rPr>
                <w:rFonts w:ascii="Verdana" w:hAnsi="Verdana"/>
                <w:sz w:val="16"/>
                <w:szCs w:val="16"/>
                <w:lang w:val="en-US"/>
              </w:rPr>
              <w:t xml:space="preserve">A single person can be the holder of permits of transport, storage and distribution under the terms of this Regulation. </w:t>
            </w:r>
          </w:p>
          <w:p w14:paraId="1AC90927"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0B3363" w14:paraId="2317A783" w14:textId="77777777" w:rsidTr="004D6BD9">
        <w:tc>
          <w:tcPr>
            <w:tcW w:w="4788" w:type="dxa"/>
          </w:tcPr>
          <w:p w14:paraId="5D966960"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b/>
                <w:sz w:val="16"/>
                <w:szCs w:val="16"/>
              </w:rPr>
              <w:t>Artículo 17.-</w:t>
            </w:r>
            <w:r w:rsidRPr="000B3363">
              <w:rPr>
                <w:rFonts w:ascii="Verdana" w:hAnsi="Verdana"/>
                <w:sz w:val="16"/>
                <w:szCs w:val="16"/>
              </w:rPr>
              <w:t xml:space="preserve"> Integración vertical</w:t>
            </w:r>
          </w:p>
        </w:tc>
        <w:tc>
          <w:tcPr>
            <w:tcW w:w="4788" w:type="dxa"/>
          </w:tcPr>
          <w:p w14:paraId="6E558201" w14:textId="77777777" w:rsidR="007D2A24" w:rsidRPr="0065505D" w:rsidRDefault="007D2A24" w:rsidP="004D6BD9">
            <w:pPr>
              <w:pStyle w:val="texto"/>
              <w:spacing w:after="0" w:line="220" w:lineRule="exact"/>
              <w:ind w:firstLine="0"/>
              <w:rPr>
                <w:rFonts w:ascii="Verdana" w:hAnsi="Verdana"/>
                <w:sz w:val="16"/>
                <w:szCs w:val="16"/>
                <w:lang w:val="en-US"/>
              </w:rPr>
            </w:pPr>
            <w:r w:rsidRPr="0065505D">
              <w:rPr>
                <w:rFonts w:ascii="Verdana" w:hAnsi="Verdana"/>
                <w:b/>
                <w:sz w:val="16"/>
                <w:szCs w:val="16"/>
                <w:lang w:val="en-US"/>
              </w:rPr>
              <w:t xml:space="preserve">Article 17. </w:t>
            </w:r>
            <w:r w:rsidRPr="0065505D">
              <w:rPr>
                <w:rFonts w:ascii="Verdana" w:hAnsi="Verdana"/>
                <w:sz w:val="16"/>
                <w:szCs w:val="16"/>
                <w:lang w:val="en-US"/>
              </w:rPr>
              <w:t>Vertical integration</w:t>
            </w:r>
          </w:p>
          <w:p w14:paraId="61696369"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28319D0F" w14:textId="77777777" w:rsidTr="004D6BD9">
        <w:tc>
          <w:tcPr>
            <w:tcW w:w="4788" w:type="dxa"/>
          </w:tcPr>
          <w:p w14:paraId="5D820370"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Para servir a una zona geográfica, los permisos de transporte y distribución respectivos no podrán ser otorgados o transferidos a una misma persona ni a personas que directa o indirectamente resulten titulares de ambos permisos o que tengan participación en las sociedades que resultarían permisionarias, salvo en el supuesto previsto en el artículo 31.</w:t>
            </w:r>
          </w:p>
        </w:tc>
        <w:tc>
          <w:tcPr>
            <w:tcW w:w="4788" w:type="dxa"/>
          </w:tcPr>
          <w:p w14:paraId="5FCAB807" w14:textId="1A5BF4FD" w:rsidR="007D2A24" w:rsidRPr="0065505D" w:rsidRDefault="007D2A24" w:rsidP="004D6BD9">
            <w:pPr>
              <w:pStyle w:val="texto"/>
              <w:spacing w:after="0" w:line="220" w:lineRule="exact"/>
              <w:ind w:firstLine="0"/>
              <w:rPr>
                <w:rFonts w:ascii="Verdana" w:hAnsi="Verdana"/>
                <w:sz w:val="16"/>
                <w:szCs w:val="16"/>
                <w:lang w:val="en-US"/>
              </w:rPr>
            </w:pPr>
            <w:r w:rsidRPr="0065505D">
              <w:rPr>
                <w:rFonts w:ascii="Verdana" w:hAnsi="Verdana"/>
                <w:sz w:val="16"/>
                <w:szCs w:val="16"/>
                <w:lang w:val="en-US"/>
              </w:rPr>
              <w:t>In order to serve a geographical zone, the respective</w:t>
            </w:r>
            <w:r w:rsidR="00D04306">
              <w:rPr>
                <w:rFonts w:ascii="Verdana" w:hAnsi="Verdana"/>
                <w:sz w:val="16"/>
                <w:szCs w:val="16"/>
                <w:lang w:val="en-US"/>
              </w:rPr>
              <w:t xml:space="preserve"> permits for transport</w:t>
            </w:r>
            <w:r w:rsidRPr="0065505D">
              <w:rPr>
                <w:rFonts w:ascii="Verdana" w:hAnsi="Verdana"/>
                <w:sz w:val="16"/>
                <w:szCs w:val="16"/>
                <w:lang w:val="en-US"/>
              </w:rPr>
              <w:t xml:space="preserve"> and distribution cannot be granted or tran</w:t>
            </w:r>
            <w:r w:rsidR="00D04306">
              <w:rPr>
                <w:rFonts w:ascii="Verdana" w:hAnsi="Verdana"/>
                <w:sz w:val="16"/>
                <w:szCs w:val="16"/>
                <w:lang w:val="en-US"/>
              </w:rPr>
              <w:t>sferred</w:t>
            </w:r>
            <w:r w:rsidRPr="0065505D">
              <w:rPr>
                <w:rFonts w:ascii="Verdana" w:hAnsi="Verdana"/>
                <w:sz w:val="16"/>
                <w:szCs w:val="16"/>
                <w:lang w:val="en-US"/>
              </w:rPr>
              <w:t xml:space="preserve"> to a single person nor to persons that directly or indirectly are holders of both permits or that have participation in the companies that would be permit holders, except in the situation detailed in article 31. </w:t>
            </w:r>
          </w:p>
          <w:p w14:paraId="7F02C44C"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1A2D239F" w14:textId="77777777" w:rsidTr="004D6BD9">
        <w:tc>
          <w:tcPr>
            <w:tcW w:w="4788" w:type="dxa"/>
          </w:tcPr>
          <w:p w14:paraId="12630F42"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La Comisión podrá autorizar excepciones a la prohibición que establece el párrafo anterior cuando, a su juicio:</w:t>
            </w:r>
          </w:p>
        </w:tc>
        <w:tc>
          <w:tcPr>
            <w:tcW w:w="4788" w:type="dxa"/>
          </w:tcPr>
          <w:p w14:paraId="7D4D2366" w14:textId="77777777" w:rsidR="007D2A24" w:rsidRPr="0065505D" w:rsidRDefault="007D2A24" w:rsidP="004D6BD9">
            <w:pPr>
              <w:pStyle w:val="texto"/>
              <w:spacing w:after="0" w:line="220" w:lineRule="exact"/>
              <w:ind w:firstLine="0"/>
              <w:rPr>
                <w:rFonts w:ascii="Verdana" w:hAnsi="Verdana"/>
                <w:sz w:val="16"/>
                <w:szCs w:val="16"/>
                <w:lang w:val="en-US"/>
              </w:rPr>
            </w:pPr>
            <w:r w:rsidRPr="0065505D">
              <w:rPr>
                <w:rFonts w:ascii="Verdana" w:hAnsi="Verdana"/>
                <w:sz w:val="16"/>
                <w:szCs w:val="16"/>
                <w:lang w:val="en-US"/>
              </w:rPr>
              <w:t xml:space="preserve">The Commission can authorize exceptions to the prohibition established in the preceding paragraph when, in their judgment: </w:t>
            </w:r>
          </w:p>
          <w:p w14:paraId="13540AC0"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7FBA1860" w14:textId="77777777" w:rsidTr="004D6BD9">
        <w:tc>
          <w:tcPr>
            <w:tcW w:w="4788" w:type="dxa"/>
          </w:tcPr>
          <w:p w14:paraId="50BC4342" w14:textId="77777777" w:rsidR="007D2A24" w:rsidRPr="000B3363" w:rsidRDefault="007D2A24" w:rsidP="004D6BD9">
            <w:pPr>
              <w:pStyle w:val="ROMANOS"/>
              <w:spacing w:after="0" w:line="220" w:lineRule="exact"/>
              <w:ind w:left="0" w:firstLine="0"/>
              <w:rPr>
                <w:rFonts w:ascii="Verdana" w:hAnsi="Verdana"/>
                <w:sz w:val="16"/>
                <w:szCs w:val="16"/>
              </w:rPr>
            </w:pPr>
            <w:r w:rsidRPr="000B3363">
              <w:rPr>
                <w:rFonts w:ascii="Verdana" w:hAnsi="Verdana"/>
                <w:b/>
                <w:sz w:val="16"/>
                <w:szCs w:val="16"/>
              </w:rPr>
              <w:lastRenderedPageBreak/>
              <w:t>I.</w:t>
            </w:r>
            <w:r w:rsidRPr="000B3363">
              <w:rPr>
                <w:rFonts w:ascii="Verdana" w:hAnsi="Verdana"/>
                <w:b/>
                <w:sz w:val="16"/>
                <w:szCs w:val="16"/>
              </w:rPr>
              <w:tab/>
            </w:r>
            <w:r w:rsidRPr="000B3363">
              <w:rPr>
                <w:rFonts w:ascii="Verdana" w:hAnsi="Verdana"/>
                <w:sz w:val="16"/>
                <w:szCs w:val="16"/>
              </w:rPr>
              <w:t>Resulte en ganancias de eficiencia y rentabilidad en la prestación del servicio, sin que en ningún caso implique una participación controlante entre el transportista y el distribuidor, o</w:t>
            </w:r>
          </w:p>
        </w:tc>
        <w:tc>
          <w:tcPr>
            <w:tcW w:w="4788" w:type="dxa"/>
          </w:tcPr>
          <w:p w14:paraId="616D132A" w14:textId="77777777" w:rsidR="007D2A24" w:rsidRPr="0065505D" w:rsidRDefault="007D2A24" w:rsidP="004D6BD9">
            <w:pPr>
              <w:pStyle w:val="ROMANOS"/>
              <w:spacing w:after="0" w:line="220" w:lineRule="exact"/>
              <w:ind w:left="0" w:firstLine="0"/>
              <w:rPr>
                <w:rFonts w:ascii="Verdana" w:hAnsi="Verdana"/>
                <w:sz w:val="16"/>
                <w:szCs w:val="16"/>
                <w:lang w:val="en-US"/>
              </w:rPr>
            </w:pPr>
            <w:r w:rsidRPr="0065505D">
              <w:rPr>
                <w:rFonts w:ascii="Verdana" w:hAnsi="Verdana"/>
                <w:b/>
                <w:sz w:val="16"/>
                <w:szCs w:val="16"/>
                <w:lang w:val="en-US"/>
              </w:rPr>
              <w:t xml:space="preserve">I. </w:t>
            </w:r>
            <w:r w:rsidRPr="0065505D">
              <w:rPr>
                <w:rFonts w:ascii="Verdana" w:hAnsi="Verdana"/>
                <w:sz w:val="16"/>
                <w:szCs w:val="16"/>
                <w:lang w:val="en-US"/>
              </w:rPr>
              <w:t>It results in gains in efficiency and profitability in the rendering of the service, without in any case implying a controlling participation between the transporter and distributor, or</w:t>
            </w:r>
          </w:p>
          <w:p w14:paraId="30852A72" w14:textId="77777777" w:rsidR="007D2A24" w:rsidRPr="0065505D" w:rsidRDefault="007D2A24" w:rsidP="004D6BD9">
            <w:pPr>
              <w:pStyle w:val="ROMANOS"/>
              <w:spacing w:after="0" w:line="220" w:lineRule="exact"/>
              <w:ind w:left="0" w:firstLine="0"/>
              <w:rPr>
                <w:rFonts w:ascii="Verdana" w:hAnsi="Verdana"/>
                <w:sz w:val="16"/>
                <w:szCs w:val="16"/>
                <w:lang w:val="en-US"/>
              </w:rPr>
            </w:pPr>
          </w:p>
        </w:tc>
      </w:tr>
      <w:tr w:rsidR="007D2A24" w:rsidRPr="007D2A24" w14:paraId="75BD3109" w14:textId="77777777" w:rsidTr="004D6BD9">
        <w:tc>
          <w:tcPr>
            <w:tcW w:w="4788" w:type="dxa"/>
          </w:tcPr>
          <w:p w14:paraId="21460739" w14:textId="77777777" w:rsidR="007D2A24" w:rsidRPr="000B3363" w:rsidRDefault="007D2A24" w:rsidP="004D6BD9">
            <w:pPr>
              <w:pStyle w:val="ROMANOS"/>
              <w:spacing w:after="0" w:line="220"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Sea estrictamente necesario por no existir la infraestructura de transporte requerida para desarrollar una zona geográfica determinada y no existan otros interesados en llevar a cabo el proyecto de transporte o distribución; esta excepción será autorizada sólo para el periodo de exclusividad. El procedimiento a que se sujetará el permisionario para transferir el permiso de transporte o distribución, una vez terminado dicho periodo, será el previsto en la directiva que para tal efecto expida la Comisión.</w:t>
            </w:r>
          </w:p>
        </w:tc>
        <w:tc>
          <w:tcPr>
            <w:tcW w:w="4788" w:type="dxa"/>
          </w:tcPr>
          <w:p w14:paraId="168FE25D" w14:textId="1001AF83" w:rsidR="007D2A24" w:rsidRPr="0065505D" w:rsidRDefault="007D2A24" w:rsidP="004D6BD9">
            <w:pPr>
              <w:pStyle w:val="ROMANOS"/>
              <w:spacing w:after="0" w:line="220" w:lineRule="exact"/>
              <w:ind w:left="0" w:firstLine="0"/>
              <w:rPr>
                <w:rFonts w:ascii="Verdana" w:hAnsi="Verdana"/>
                <w:sz w:val="16"/>
                <w:szCs w:val="16"/>
                <w:lang w:val="en-US"/>
              </w:rPr>
            </w:pPr>
            <w:r w:rsidRPr="0065505D">
              <w:rPr>
                <w:rFonts w:ascii="Verdana" w:hAnsi="Verdana"/>
                <w:b/>
                <w:sz w:val="16"/>
                <w:szCs w:val="16"/>
                <w:lang w:val="en-US"/>
              </w:rPr>
              <w:t xml:space="preserve">II. </w:t>
            </w:r>
            <w:r w:rsidRPr="0065505D">
              <w:rPr>
                <w:rFonts w:ascii="Verdana" w:hAnsi="Verdana"/>
                <w:sz w:val="16"/>
                <w:szCs w:val="16"/>
                <w:lang w:val="en-US"/>
              </w:rPr>
              <w:t xml:space="preserve">It is strictly necessary </w:t>
            </w:r>
            <w:r w:rsidR="00D04306">
              <w:rPr>
                <w:rFonts w:ascii="Verdana" w:hAnsi="Verdana"/>
                <w:sz w:val="16"/>
                <w:szCs w:val="16"/>
                <w:lang w:val="en-US"/>
              </w:rPr>
              <w:t>because of</w:t>
            </w:r>
            <w:r w:rsidRPr="0065505D">
              <w:rPr>
                <w:rFonts w:ascii="Verdana" w:hAnsi="Verdana"/>
                <w:sz w:val="16"/>
                <w:szCs w:val="16"/>
                <w:lang w:val="en-US"/>
              </w:rPr>
              <w:t xml:space="preserve"> the nonexistence of the </w:t>
            </w:r>
            <w:r w:rsidR="00D04306" w:rsidRPr="0065505D">
              <w:rPr>
                <w:rFonts w:ascii="Verdana" w:hAnsi="Verdana"/>
                <w:sz w:val="16"/>
                <w:szCs w:val="16"/>
                <w:lang w:val="en-US"/>
              </w:rPr>
              <w:t>transport</w:t>
            </w:r>
            <w:r w:rsidR="00D04306">
              <w:rPr>
                <w:rFonts w:ascii="Verdana" w:hAnsi="Verdana"/>
                <w:sz w:val="16"/>
                <w:szCs w:val="16"/>
                <w:lang w:val="en-US"/>
              </w:rPr>
              <w:t xml:space="preserve"> </w:t>
            </w:r>
            <w:r w:rsidRPr="0065505D">
              <w:rPr>
                <w:rFonts w:ascii="Verdana" w:hAnsi="Verdana"/>
                <w:sz w:val="16"/>
                <w:szCs w:val="16"/>
                <w:lang w:val="en-US"/>
              </w:rPr>
              <w:t xml:space="preserve">infrastructure required to develop a determined geographical zone and others do not exist </w:t>
            </w:r>
            <w:r w:rsidR="00D04306">
              <w:rPr>
                <w:rFonts w:ascii="Verdana" w:hAnsi="Verdana"/>
                <w:sz w:val="16"/>
                <w:szCs w:val="16"/>
                <w:lang w:val="en-US"/>
              </w:rPr>
              <w:t xml:space="preserve">that are </w:t>
            </w:r>
            <w:r w:rsidRPr="0065505D">
              <w:rPr>
                <w:rFonts w:ascii="Verdana" w:hAnsi="Verdana"/>
                <w:sz w:val="16"/>
                <w:szCs w:val="16"/>
                <w:lang w:val="en-US"/>
              </w:rPr>
              <w:t>interested in carrying out the Project of transport or distribution; this exception will be authorized only for the period of exclusivi</w:t>
            </w:r>
            <w:r>
              <w:rPr>
                <w:rFonts w:ascii="Verdana" w:hAnsi="Verdana"/>
                <w:sz w:val="16"/>
                <w:szCs w:val="16"/>
                <w:lang w:val="en-US"/>
              </w:rPr>
              <w:t>ty</w:t>
            </w:r>
            <w:r w:rsidRPr="0065505D">
              <w:rPr>
                <w:rFonts w:ascii="Verdana" w:hAnsi="Verdana"/>
                <w:sz w:val="16"/>
                <w:szCs w:val="16"/>
                <w:lang w:val="en-US"/>
              </w:rPr>
              <w:t xml:space="preserve">. The </w:t>
            </w:r>
            <w:r w:rsidR="00D04306">
              <w:rPr>
                <w:rFonts w:ascii="Verdana" w:hAnsi="Verdana"/>
                <w:sz w:val="16"/>
                <w:szCs w:val="16"/>
                <w:lang w:val="en-US"/>
              </w:rPr>
              <w:t>p</w:t>
            </w:r>
            <w:r w:rsidRPr="0065505D">
              <w:rPr>
                <w:rFonts w:ascii="Verdana" w:hAnsi="Verdana"/>
                <w:sz w:val="16"/>
                <w:szCs w:val="16"/>
                <w:lang w:val="en-US"/>
              </w:rPr>
              <w:t xml:space="preserve">rocedure to which the permit holder will be subject for transferring the permit of transport or distribution, once said period has terminated, will be detailed in the directive that the Commission issues for the purpose. </w:t>
            </w:r>
          </w:p>
          <w:p w14:paraId="28EBB64B" w14:textId="77777777" w:rsidR="007D2A24" w:rsidRPr="0065505D" w:rsidRDefault="007D2A24" w:rsidP="004D6BD9">
            <w:pPr>
              <w:pStyle w:val="ROMANOS"/>
              <w:spacing w:after="0" w:line="220" w:lineRule="exact"/>
              <w:ind w:left="0" w:firstLine="0"/>
              <w:rPr>
                <w:rFonts w:ascii="Verdana" w:hAnsi="Verdana"/>
                <w:sz w:val="16"/>
                <w:szCs w:val="16"/>
                <w:lang w:val="en-US"/>
              </w:rPr>
            </w:pPr>
          </w:p>
        </w:tc>
      </w:tr>
      <w:tr w:rsidR="007D2A24" w:rsidRPr="007D2A24" w14:paraId="37FDF19B" w14:textId="77777777" w:rsidTr="004D6BD9">
        <w:tc>
          <w:tcPr>
            <w:tcW w:w="4788" w:type="dxa"/>
          </w:tcPr>
          <w:p w14:paraId="760F25A5" w14:textId="77777777" w:rsidR="007D2A24" w:rsidRPr="000B3363" w:rsidRDefault="007D2A24" w:rsidP="004D6BD9">
            <w:pPr>
              <w:pStyle w:val="texto"/>
              <w:spacing w:after="0" w:line="220" w:lineRule="exact"/>
              <w:ind w:firstLine="0"/>
              <w:rPr>
                <w:rFonts w:ascii="Verdana" w:hAnsi="Verdana"/>
                <w:sz w:val="16"/>
                <w:szCs w:val="16"/>
              </w:rPr>
            </w:pPr>
            <w:r w:rsidRPr="007D2A24">
              <w:rPr>
                <w:rFonts w:ascii="Verdana" w:hAnsi="Verdana"/>
                <w:b/>
                <w:sz w:val="16"/>
                <w:szCs w:val="16"/>
                <w:lang w:val="es-MX"/>
              </w:rPr>
              <w:t xml:space="preserve">Artículo 18.- </w:t>
            </w:r>
            <w:r w:rsidRPr="007D2A24">
              <w:rPr>
                <w:rFonts w:ascii="Verdana" w:hAnsi="Verdana"/>
                <w:sz w:val="16"/>
                <w:szCs w:val="16"/>
                <w:lang w:val="es-MX"/>
              </w:rPr>
              <w:t xml:space="preserve">Trámite para efectos de </w:t>
            </w:r>
            <w:proofErr w:type="spellStart"/>
            <w:r w:rsidRPr="007D2A24">
              <w:rPr>
                <w:rFonts w:ascii="Verdana" w:hAnsi="Verdana"/>
                <w:sz w:val="16"/>
                <w:szCs w:val="16"/>
                <w:lang w:val="es-MX"/>
              </w:rPr>
              <w:t>com</w:t>
            </w:r>
            <w:r w:rsidRPr="000B3363">
              <w:rPr>
                <w:rFonts w:ascii="Verdana" w:hAnsi="Verdana"/>
                <w:sz w:val="16"/>
                <w:szCs w:val="16"/>
              </w:rPr>
              <w:t>petencia</w:t>
            </w:r>
            <w:proofErr w:type="spellEnd"/>
            <w:r w:rsidRPr="000B3363">
              <w:rPr>
                <w:rFonts w:ascii="Verdana" w:hAnsi="Verdana"/>
                <w:sz w:val="16"/>
                <w:szCs w:val="16"/>
              </w:rPr>
              <w:t xml:space="preserve"> económica</w:t>
            </w:r>
          </w:p>
        </w:tc>
        <w:tc>
          <w:tcPr>
            <w:tcW w:w="4788" w:type="dxa"/>
          </w:tcPr>
          <w:p w14:paraId="3E24230D" w14:textId="77777777" w:rsidR="007D2A24" w:rsidRPr="0065505D" w:rsidRDefault="007D2A24" w:rsidP="004D6BD9">
            <w:pPr>
              <w:pStyle w:val="texto"/>
              <w:spacing w:after="0" w:line="220" w:lineRule="exact"/>
              <w:ind w:firstLine="0"/>
              <w:rPr>
                <w:rFonts w:ascii="Verdana" w:hAnsi="Verdana"/>
                <w:sz w:val="16"/>
                <w:szCs w:val="16"/>
                <w:lang w:val="en-US"/>
              </w:rPr>
            </w:pPr>
            <w:r w:rsidRPr="0065505D">
              <w:rPr>
                <w:rFonts w:ascii="Verdana" w:hAnsi="Verdana"/>
                <w:b/>
                <w:sz w:val="16"/>
                <w:szCs w:val="16"/>
                <w:lang w:val="en-US"/>
              </w:rPr>
              <w:t xml:space="preserve">Article 18. </w:t>
            </w:r>
            <w:r w:rsidRPr="0065505D">
              <w:rPr>
                <w:rFonts w:ascii="Verdana" w:hAnsi="Verdana"/>
                <w:sz w:val="16"/>
                <w:szCs w:val="16"/>
                <w:lang w:val="en-US"/>
              </w:rPr>
              <w:t>Procedure for purposes of economic competition.</w:t>
            </w:r>
          </w:p>
          <w:p w14:paraId="0B618A29"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62478115" w14:textId="77777777" w:rsidTr="004D6BD9">
        <w:tc>
          <w:tcPr>
            <w:tcW w:w="4788" w:type="dxa"/>
          </w:tcPr>
          <w:p w14:paraId="242A8F51"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Los interesados en obtener un permiso deberán manifestar su intención a la Comisión Federal de Competencia y presentarle, según sea el caso, copia de la solicitud de permiso o de la propuesta de licitación a que se refieren las secciones quinta y sexta de este capítulo, para los efectos de la Ley Federal de Competencia Económica.</w:t>
            </w:r>
          </w:p>
        </w:tc>
        <w:tc>
          <w:tcPr>
            <w:tcW w:w="4788" w:type="dxa"/>
          </w:tcPr>
          <w:p w14:paraId="0FC8DF42" w14:textId="77777777" w:rsidR="007D2A24" w:rsidRPr="0065505D" w:rsidRDefault="007D2A24" w:rsidP="004D6BD9">
            <w:pPr>
              <w:pStyle w:val="texto"/>
              <w:spacing w:after="0" w:line="220" w:lineRule="exact"/>
              <w:ind w:firstLine="0"/>
              <w:rPr>
                <w:rFonts w:ascii="Verdana" w:hAnsi="Verdana"/>
                <w:sz w:val="16"/>
                <w:szCs w:val="16"/>
                <w:lang w:val="en-US"/>
              </w:rPr>
            </w:pPr>
            <w:r w:rsidRPr="0065505D">
              <w:rPr>
                <w:rFonts w:ascii="Verdana" w:hAnsi="Verdana"/>
                <w:sz w:val="16"/>
                <w:szCs w:val="16"/>
                <w:lang w:val="en-US"/>
              </w:rPr>
              <w:t xml:space="preserve">The parties interested in obtaining a permit must declare their intention to the Federal Commission of Competition and present it, when applicable, a copy of the request for permission or the bidding proposal referred to in the fifth and sixth sections of this Chapter, for the purposes of the Federal Law of Economic Competition. </w:t>
            </w:r>
          </w:p>
          <w:p w14:paraId="2829AFBC"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0B3363" w14:paraId="59975BD3" w14:textId="77777777" w:rsidTr="004D6BD9">
        <w:tc>
          <w:tcPr>
            <w:tcW w:w="4788" w:type="dxa"/>
          </w:tcPr>
          <w:p w14:paraId="6C2FEEE6" w14:textId="77777777" w:rsidR="007D2A24" w:rsidRPr="000B3363" w:rsidRDefault="007D2A24" w:rsidP="004D6BD9">
            <w:pPr>
              <w:pStyle w:val="texto"/>
              <w:spacing w:after="0" w:line="220" w:lineRule="exact"/>
              <w:ind w:firstLine="0"/>
              <w:rPr>
                <w:rFonts w:ascii="Verdana" w:hAnsi="Verdana" w:cs="Times New Roman"/>
                <w:sz w:val="16"/>
                <w:szCs w:val="16"/>
              </w:rPr>
            </w:pPr>
            <w:r w:rsidRPr="000B3363">
              <w:rPr>
                <w:rFonts w:ascii="Verdana" w:hAnsi="Verdana"/>
                <w:b/>
                <w:sz w:val="16"/>
                <w:szCs w:val="16"/>
              </w:rPr>
              <w:t>Artículo 19.-</w:t>
            </w:r>
            <w:r w:rsidRPr="000B3363">
              <w:rPr>
                <w:rFonts w:ascii="Verdana" w:hAnsi="Verdana"/>
                <w:sz w:val="16"/>
                <w:szCs w:val="16"/>
              </w:rPr>
              <w:t xml:space="preserve"> Duración del permiso</w:t>
            </w:r>
          </w:p>
        </w:tc>
        <w:tc>
          <w:tcPr>
            <w:tcW w:w="4788" w:type="dxa"/>
          </w:tcPr>
          <w:p w14:paraId="05ECD975" w14:textId="77777777" w:rsidR="007D2A24" w:rsidRPr="0065505D" w:rsidRDefault="007D2A24" w:rsidP="004D6BD9">
            <w:pPr>
              <w:pStyle w:val="texto"/>
              <w:spacing w:after="0" w:line="220" w:lineRule="exact"/>
              <w:ind w:firstLine="0"/>
              <w:rPr>
                <w:rFonts w:ascii="Verdana" w:hAnsi="Verdana"/>
                <w:sz w:val="16"/>
                <w:szCs w:val="16"/>
                <w:lang w:val="en-US"/>
              </w:rPr>
            </w:pPr>
            <w:r w:rsidRPr="0065505D">
              <w:rPr>
                <w:rFonts w:ascii="Verdana" w:hAnsi="Verdana"/>
                <w:b/>
                <w:sz w:val="16"/>
                <w:szCs w:val="16"/>
                <w:lang w:val="en-US"/>
              </w:rPr>
              <w:t xml:space="preserve">Article 19. </w:t>
            </w:r>
            <w:r w:rsidRPr="0065505D">
              <w:rPr>
                <w:rFonts w:ascii="Verdana" w:hAnsi="Verdana"/>
                <w:sz w:val="16"/>
                <w:szCs w:val="16"/>
                <w:lang w:val="en-US"/>
              </w:rPr>
              <w:t>Duration of the permit</w:t>
            </w:r>
          </w:p>
          <w:p w14:paraId="6A5F0032"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71267E28" w14:textId="77777777" w:rsidTr="004D6BD9">
        <w:tc>
          <w:tcPr>
            <w:tcW w:w="4788" w:type="dxa"/>
          </w:tcPr>
          <w:p w14:paraId="1EAA8971"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Los permisos tendrán una vigencia de treinta años, contados a partir de la fecha de su otorgamiento, y serán renovables, en su caso, en los términos del artículo 53.</w:t>
            </w:r>
          </w:p>
        </w:tc>
        <w:tc>
          <w:tcPr>
            <w:tcW w:w="4788" w:type="dxa"/>
          </w:tcPr>
          <w:p w14:paraId="0F677B16"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sz w:val="16"/>
                <w:szCs w:val="16"/>
                <w:lang w:val="en-US"/>
              </w:rPr>
              <w:t xml:space="preserve">The permits will have validity for thirty years, counted from the date of their granting, and will be renewable, when applicable, under the terms of article 53. </w:t>
            </w:r>
          </w:p>
          <w:p w14:paraId="0FE9B5F7" w14:textId="77777777" w:rsidR="007D2A24" w:rsidRPr="0065505D" w:rsidRDefault="007D2A24" w:rsidP="004D6BD9">
            <w:pPr>
              <w:pStyle w:val="texto"/>
              <w:spacing w:after="0" w:line="210" w:lineRule="exact"/>
              <w:ind w:firstLine="0"/>
              <w:rPr>
                <w:rFonts w:ascii="Verdana" w:hAnsi="Verdana"/>
                <w:sz w:val="16"/>
                <w:szCs w:val="16"/>
                <w:lang w:val="en-US"/>
              </w:rPr>
            </w:pPr>
          </w:p>
          <w:p w14:paraId="13F67656"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6FDC8147" w14:textId="77777777" w:rsidTr="004D6BD9">
        <w:tc>
          <w:tcPr>
            <w:tcW w:w="4788" w:type="dxa"/>
          </w:tcPr>
          <w:p w14:paraId="6CC2B838" w14:textId="77777777" w:rsidR="007D2A24" w:rsidRPr="000B3363" w:rsidRDefault="007D2A24" w:rsidP="004D6BD9">
            <w:pPr>
              <w:pStyle w:val="texto"/>
              <w:spacing w:after="0" w:line="216" w:lineRule="exact"/>
              <w:ind w:firstLine="0"/>
              <w:rPr>
                <w:rFonts w:ascii="Verdana" w:hAnsi="Verdana" w:cs="Times New Roman"/>
                <w:sz w:val="16"/>
                <w:szCs w:val="16"/>
              </w:rPr>
            </w:pPr>
            <w:r w:rsidRPr="000B3363">
              <w:rPr>
                <w:rFonts w:ascii="Verdana" w:hAnsi="Verdana"/>
                <w:b/>
                <w:sz w:val="16"/>
                <w:szCs w:val="16"/>
              </w:rPr>
              <w:t>Artículo 20.-</w:t>
            </w:r>
            <w:r w:rsidRPr="000B3363">
              <w:rPr>
                <w:rFonts w:ascii="Verdana" w:hAnsi="Verdana"/>
                <w:sz w:val="16"/>
                <w:szCs w:val="16"/>
              </w:rPr>
              <w:t xml:space="preserve"> Título del permiso</w:t>
            </w:r>
          </w:p>
        </w:tc>
        <w:tc>
          <w:tcPr>
            <w:tcW w:w="4788" w:type="dxa"/>
          </w:tcPr>
          <w:p w14:paraId="05222792" w14:textId="77777777" w:rsidR="007D2A24" w:rsidRPr="0065505D" w:rsidRDefault="007D2A24" w:rsidP="004D6BD9">
            <w:pPr>
              <w:pStyle w:val="texto"/>
              <w:spacing w:after="0" w:line="216" w:lineRule="exact"/>
              <w:ind w:firstLine="0"/>
              <w:rPr>
                <w:rFonts w:ascii="Verdana" w:hAnsi="Verdana"/>
                <w:sz w:val="16"/>
                <w:szCs w:val="16"/>
                <w:lang w:val="en-US"/>
              </w:rPr>
            </w:pPr>
            <w:r w:rsidRPr="0065505D">
              <w:rPr>
                <w:rFonts w:ascii="Verdana" w:hAnsi="Verdana"/>
                <w:b/>
                <w:sz w:val="16"/>
                <w:szCs w:val="16"/>
                <w:lang w:val="en-US"/>
              </w:rPr>
              <w:t xml:space="preserve">Article 20. </w:t>
            </w:r>
            <w:r w:rsidRPr="0065505D">
              <w:rPr>
                <w:rFonts w:ascii="Verdana" w:hAnsi="Verdana"/>
                <w:sz w:val="16"/>
                <w:szCs w:val="16"/>
                <w:lang w:val="en-US"/>
              </w:rPr>
              <w:t>The title of the permit.</w:t>
            </w:r>
          </w:p>
          <w:p w14:paraId="0A54BCD2"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1A161357" w14:textId="77777777" w:rsidTr="004D6BD9">
        <w:tc>
          <w:tcPr>
            <w:tcW w:w="4788" w:type="dxa"/>
          </w:tcPr>
          <w:p w14:paraId="79587B73"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Los títulos de los permisos deberán contener:</w:t>
            </w:r>
          </w:p>
        </w:tc>
        <w:tc>
          <w:tcPr>
            <w:tcW w:w="4788" w:type="dxa"/>
          </w:tcPr>
          <w:p w14:paraId="5284D1F4" w14:textId="77777777" w:rsidR="007D2A24" w:rsidRPr="0065505D" w:rsidRDefault="007D2A24" w:rsidP="004D6BD9">
            <w:pPr>
              <w:pStyle w:val="texto"/>
              <w:spacing w:after="0" w:line="216" w:lineRule="exact"/>
              <w:ind w:firstLine="0"/>
              <w:rPr>
                <w:rFonts w:ascii="Verdana" w:hAnsi="Verdana"/>
                <w:sz w:val="16"/>
                <w:szCs w:val="16"/>
                <w:lang w:val="en-US"/>
              </w:rPr>
            </w:pPr>
            <w:r w:rsidRPr="0065505D">
              <w:rPr>
                <w:rFonts w:ascii="Verdana" w:hAnsi="Verdana"/>
                <w:sz w:val="16"/>
                <w:szCs w:val="16"/>
                <w:lang w:val="en-US"/>
              </w:rPr>
              <w:t xml:space="preserve">The titles of the permits must contain: </w:t>
            </w:r>
          </w:p>
          <w:p w14:paraId="4C775C20"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0B3363" w14:paraId="05747A14" w14:textId="77777777" w:rsidTr="004D6BD9">
        <w:tc>
          <w:tcPr>
            <w:tcW w:w="4788" w:type="dxa"/>
          </w:tcPr>
          <w:p w14:paraId="5BF0B0AB" w14:textId="77777777" w:rsidR="007D2A24" w:rsidRPr="000B3363" w:rsidRDefault="007D2A24" w:rsidP="00FE653D">
            <w:pPr>
              <w:pStyle w:val="texto"/>
              <w:tabs>
                <w:tab w:val="left" w:pos="346"/>
              </w:tabs>
              <w:spacing w:after="0" w:line="216" w:lineRule="exact"/>
              <w:ind w:firstLine="0"/>
              <w:rPr>
                <w:rFonts w:ascii="Verdana" w:hAnsi="Verdana"/>
                <w:sz w:val="16"/>
                <w:szCs w:val="16"/>
              </w:rPr>
            </w:pPr>
            <w:r w:rsidRPr="000B3363">
              <w:rPr>
                <w:rFonts w:ascii="Verdana" w:hAnsi="Verdana"/>
                <w:b/>
                <w:sz w:val="16"/>
                <w:szCs w:val="16"/>
              </w:rPr>
              <w:t>I.</w:t>
            </w:r>
            <w:r w:rsidRPr="000B3363">
              <w:rPr>
                <w:rFonts w:ascii="Verdana" w:hAnsi="Verdana"/>
                <w:sz w:val="16"/>
                <w:szCs w:val="16"/>
              </w:rPr>
              <w:tab/>
              <w:t>En todos los casos:</w:t>
            </w:r>
          </w:p>
        </w:tc>
        <w:tc>
          <w:tcPr>
            <w:tcW w:w="4788" w:type="dxa"/>
          </w:tcPr>
          <w:p w14:paraId="3BB67593" w14:textId="77777777" w:rsidR="007D2A24" w:rsidRPr="0065505D" w:rsidRDefault="007D2A24" w:rsidP="004D6BD9">
            <w:pPr>
              <w:pStyle w:val="texto"/>
              <w:spacing w:after="0" w:line="216" w:lineRule="exact"/>
              <w:ind w:firstLine="0"/>
              <w:rPr>
                <w:rFonts w:ascii="Verdana" w:hAnsi="Verdana"/>
                <w:sz w:val="16"/>
                <w:szCs w:val="16"/>
                <w:lang w:val="en-US"/>
              </w:rPr>
            </w:pPr>
            <w:r w:rsidRPr="0065505D">
              <w:rPr>
                <w:rFonts w:ascii="Verdana" w:hAnsi="Verdana"/>
                <w:b/>
                <w:sz w:val="16"/>
                <w:szCs w:val="16"/>
                <w:lang w:val="en-US"/>
              </w:rPr>
              <w:t xml:space="preserve">I. </w:t>
            </w:r>
            <w:r w:rsidRPr="0065505D">
              <w:rPr>
                <w:rFonts w:ascii="Verdana" w:hAnsi="Verdana"/>
                <w:sz w:val="16"/>
                <w:szCs w:val="16"/>
                <w:lang w:val="en-US"/>
              </w:rPr>
              <w:t xml:space="preserve">In all cases: </w:t>
            </w:r>
          </w:p>
          <w:p w14:paraId="61C95FFE"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51199936" w14:textId="77777777" w:rsidTr="004D6BD9">
        <w:tc>
          <w:tcPr>
            <w:tcW w:w="4788" w:type="dxa"/>
          </w:tcPr>
          <w:p w14:paraId="607C0CD5" w14:textId="77777777" w:rsidR="007D2A24" w:rsidRPr="000B3363" w:rsidRDefault="007D2A24" w:rsidP="00FE653D">
            <w:pPr>
              <w:pStyle w:val="INCISO"/>
              <w:tabs>
                <w:tab w:val="left" w:pos="346"/>
              </w:tabs>
              <w:spacing w:after="0" w:line="216" w:lineRule="exact"/>
              <w:ind w:left="0" w:firstLine="0"/>
              <w:rPr>
                <w:rFonts w:ascii="Verdana" w:hAnsi="Verdana"/>
                <w:sz w:val="16"/>
                <w:szCs w:val="16"/>
              </w:rPr>
            </w:pPr>
            <w:r w:rsidRPr="000B3363">
              <w:rPr>
                <w:rFonts w:ascii="Verdana" w:hAnsi="Verdana"/>
                <w:b/>
                <w:sz w:val="16"/>
                <w:szCs w:val="16"/>
              </w:rPr>
              <w:t>a)</w:t>
            </w:r>
            <w:r w:rsidRPr="000B3363">
              <w:rPr>
                <w:rFonts w:ascii="Verdana" w:hAnsi="Verdana"/>
                <w:b/>
                <w:sz w:val="16"/>
                <w:szCs w:val="16"/>
              </w:rPr>
              <w:tab/>
            </w:r>
            <w:r w:rsidRPr="000B3363">
              <w:rPr>
                <w:rFonts w:ascii="Verdana" w:hAnsi="Verdana"/>
                <w:sz w:val="16"/>
                <w:szCs w:val="16"/>
              </w:rPr>
              <w:t>La razón social o denominación y domicilio del permisionario en el territorio nacional;</w:t>
            </w:r>
          </w:p>
        </w:tc>
        <w:tc>
          <w:tcPr>
            <w:tcW w:w="4788" w:type="dxa"/>
          </w:tcPr>
          <w:p w14:paraId="120530BB" w14:textId="77777777" w:rsidR="007D2A24" w:rsidRPr="0065505D" w:rsidRDefault="007D2A24" w:rsidP="004D6BD9">
            <w:pPr>
              <w:pStyle w:val="INCISO"/>
              <w:spacing w:after="0" w:line="216" w:lineRule="exact"/>
              <w:ind w:left="0" w:firstLine="0"/>
              <w:rPr>
                <w:rFonts w:ascii="Verdana" w:hAnsi="Verdana"/>
                <w:sz w:val="16"/>
                <w:szCs w:val="16"/>
                <w:lang w:val="en-US"/>
              </w:rPr>
            </w:pPr>
            <w:r w:rsidRPr="0065505D">
              <w:rPr>
                <w:rFonts w:ascii="Verdana" w:hAnsi="Verdana"/>
                <w:b/>
                <w:sz w:val="16"/>
                <w:szCs w:val="16"/>
                <w:lang w:val="en-US"/>
              </w:rPr>
              <w:t xml:space="preserve">a) </w:t>
            </w:r>
            <w:r w:rsidRPr="0065505D">
              <w:rPr>
                <w:rFonts w:ascii="Verdana" w:hAnsi="Verdana"/>
                <w:sz w:val="16"/>
                <w:szCs w:val="16"/>
                <w:lang w:val="en-US"/>
              </w:rPr>
              <w:t xml:space="preserve">The corporate name or name and domicile of the permit holder in the national territory; </w:t>
            </w:r>
          </w:p>
          <w:p w14:paraId="6C2B383E" w14:textId="77777777" w:rsidR="007D2A24" w:rsidRPr="0065505D" w:rsidRDefault="007D2A24" w:rsidP="004D6BD9">
            <w:pPr>
              <w:pStyle w:val="INCISO"/>
              <w:spacing w:after="0" w:line="216" w:lineRule="exact"/>
              <w:ind w:left="0" w:firstLine="0"/>
              <w:rPr>
                <w:rFonts w:ascii="Verdana" w:hAnsi="Verdana"/>
                <w:sz w:val="16"/>
                <w:szCs w:val="16"/>
                <w:lang w:val="en-US"/>
              </w:rPr>
            </w:pPr>
          </w:p>
        </w:tc>
      </w:tr>
      <w:tr w:rsidR="007D2A24" w:rsidRPr="007D2A24" w14:paraId="013026B1" w14:textId="77777777" w:rsidTr="004D6BD9">
        <w:tc>
          <w:tcPr>
            <w:tcW w:w="4788" w:type="dxa"/>
          </w:tcPr>
          <w:p w14:paraId="5E177BAA" w14:textId="77777777" w:rsidR="007D2A24" w:rsidRPr="000B3363" w:rsidRDefault="007D2A24" w:rsidP="00FE653D">
            <w:pPr>
              <w:pStyle w:val="INCISO"/>
              <w:tabs>
                <w:tab w:val="left" w:pos="346"/>
              </w:tabs>
              <w:spacing w:after="0" w:line="216" w:lineRule="exact"/>
              <w:ind w:left="0" w:firstLine="0"/>
              <w:rPr>
                <w:rFonts w:ascii="Verdana" w:hAnsi="Verdana"/>
                <w:sz w:val="16"/>
                <w:szCs w:val="16"/>
              </w:rPr>
            </w:pPr>
            <w:r w:rsidRPr="000B3363">
              <w:rPr>
                <w:rFonts w:ascii="Verdana" w:hAnsi="Verdana"/>
                <w:b/>
                <w:sz w:val="16"/>
                <w:szCs w:val="16"/>
              </w:rPr>
              <w:t>b)</w:t>
            </w:r>
            <w:r w:rsidRPr="000B3363">
              <w:rPr>
                <w:rFonts w:ascii="Verdana" w:hAnsi="Verdana"/>
                <w:b/>
                <w:sz w:val="16"/>
                <w:szCs w:val="16"/>
              </w:rPr>
              <w:tab/>
            </w:r>
            <w:r w:rsidRPr="000B3363">
              <w:rPr>
                <w:rFonts w:ascii="Verdana" w:hAnsi="Verdana"/>
                <w:sz w:val="16"/>
                <w:szCs w:val="16"/>
              </w:rPr>
              <w:t>El objeto del permiso;</w:t>
            </w:r>
          </w:p>
        </w:tc>
        <w:tc>
          <w:tcPr>
            <w:tcW w:w="4788" w:type="dxa"/>
          </w:tcPr>
          <w:p w14:paraId="45F01ACC" w14:textId="77777777" w:rsidR="007D2A24" w:rsidRPr="0065505D" w:rsidRDefault="007D2A24" w:rsidP="004D6BD9">
            <w:pPr>
              <w:pStyle w:val="INCISO"/>
              <w:spacing w:after="0" w:line="216" w:lineRule="exact"/>
              <w:ind w:left="0" w:firstLine="0"/>
              <w:rPr>
                <w:rFonts w:ascii="Verdana" w:hAnsi="Verdana"/>
                <w:sz w:val="16"/>
                <w:szCs w:val="16"/>
                <w:lang w:val="en-US"/>
              </w:rPr>
            </w:pPr>
            <w:r w:rsidRPr="0065505D">
              <w:rPr>
                <w:rFonts w:ascii="Verdana" w:hAnsi="Verdana"/>
                <w:b/>
                <w:sz w:val="16"/>
                <w:szCs w:val="16"/>
                <w:lang w:val="en-US"/>
              </w:rPr>
              <w:t xml:space="preserve">b) </w:t>
            </w:r>
            <w:r w:rsidRPr="0065505D">
              <w:rPr>
                <w:rFonts w:ascii="Verdana" w:hAnsi="Verdana"/>
                <w:sz w:val="16"/>
                <w:szCs w:val="16"/>
                <w:lang w:val="en-US"/>
              </w:rPr>
              <w:t xml:space="preserve">The object of the permit; </w:t>
            </w:r>
          </w:p>
          <w:p w14:paraId="2740EF7C" w14:textId="77777777" w:rsidR="007D2A24" w:rsidRPr="0065505D" w:rsidRDefault="007D2A24" w:rsidP="004D6BD9">
            <w:pPr>
              <w:pStyle w:val="INCISO"/>
              <w:spacing w:after="0" w:line="216" w:lineRule="exact"/>
              <w:ind w:left="0" w:firstLine="0"/>
              <w:rPr>
                <w:rFonts w:ascii="Verdana" w:hAnsi="Verdana"/>
                <w:sz w:val="16"/>
                <w:szCs w:val="16"/>
                <w:lang w:val="en-US"/>
              </w:rPr>
            </w:pPr>
          </w:p>
        </w:tc>
      </w:tr>
      <w:tr w:rsidR="007D2A24" w:rsidRPr="007D2A24" w14:paraId="48ED474C" w14:textId="77777777" w:rsidTr="004D6BD9">
        <w:tc>
          <w:tcPr>
            <w:tcW w:w="4788" w:type="dxa"/>
          </w:tcPr>
          <w:p w14:paraId="2F490215" w14:textId="77777777" w:rsidR="007D2A24" w:rsidRPr="000B3363" w:rsidRDefault="007D2A24" w:rsidP="00FE653D">
            <w:pPr>
              <w:pStyle w:val="INCISO"/>
              <w:tabs>
                <w:tab w:val="left" w:pos="346"/>
              </w:tabs>
              <w:spacing w:after="0" w:line="216" w:lineRule="exact"/>
              <w:ind w:left="0" w:firstLine="0"/>
              <w:rPr>
                <w:rFonts w:ascii="Verdana" w:hAnsi="Verdana"/>
                <w:sz w:val="16"/>
                <w:szCs w:val="16"/>
              </w:rPr>
            </w:pPr>
            <w:r w:rsidRPr="000B3363">
              <w:rPr>
                <w:rFonts w:ascii="Verdana" w:hAnsi="Verdana"/>
                <w:b/>
                <w:sz w:val="16"/>
                <w:szCs w:val="16"/>
              </w:rPr>
              <w:t>c)</w:t>
            </w:r>
            <w:r w:rsidRPr="000B3363">
              <w:rPr>
                <w:rFonts w:ascii="Verdana" w:hAnsi="Verdana"/>
                <w:b/>
                <w:sz w:val="16"/>
                <w:szCs w:val="16"/>
              </w:rPr>
              <w:tab/>
            </w:r>
            <w:r w:rsidRPr="000B3363">
              <w:rPr>
                <w:rFonts w:ascii="Verdana" w:hAnsi="Verdana"/>
                <w:sz w:val="16"/>
                <w:szCs w:val="16"/>
              </w:rPr>
              <w:t xml:space="preserve">La descripción y las características del proyecto; </w:t>
            </w:r>
          </w:p>
        </w:tc>
        <w:tc>
          <w:tcPr>
            <w:tcW w:w="4788" w:type="dxa"/>
          </w:tcPr>
          <w:p w14:paraId="1EE1B8CC" w14:textId="77777777" w:rsidR="007D2A24" w:rsidRPr="0065505D" w:rsidRDefault="007D2A24" w:rsidP="004D6BD9">
            <w:pPr>
              <w:pStyle w:val="INCISO"/>
              <w:spacing w:after="0" w:line="216" w:lineRule="exact"/>
              <w:ind w:left="0" w:firstLine="0"/>
              <w:rPr>
                <w:rFonts w:ascii="Verdana" w:hAnsi="Verdana"/>
                <w:sz w:val="16"/>
                <w:szCs w:val="16"/>
                <w:lang w:val="en-US"/>
              </w:rPr>
            </w:pPr>
            <w:r w:rsidRPr="0065505D">
              <w:rPr>
                <w:rFonts w:ascii="Verdana" w:hAnsi="Verdana"/>
                <w:b/>
                <w:sz w:val="16"/>
                <w:szCs w:val="16"/>
                <w:lang w:val="en-US"/>
              </w:rPr>
              <w:t xml:space="preserve">c) </w:t>
            </w:r>
            <w:r w:rsidRPr="0065505D">
              <w:rPr>
                <w:rFonts w:ascii="Verdana" w:hAnsi="Verdana"/>
                <w:sz w:val="16"/>
                <w:szCs w:val="16"/>
                <w:lang w:val="en-US"/>
              </w:rPr>
              <w:t xml:space="preserve">The description and the characteristics of the Project; </w:t>
            </w:r>
          </w:p>
          <w:p w14:paraId="547B2EEE" w14:textId="77777777" w:rsidR="007D2A24" w:rsidRPr="0065505D" w:rsidRDefault="007D2A24" w:rsidP="004D6BD9">
            <w:pPr>
              <w:pStyle w:val="INCISO"/>
              <w:spacing w:after="0" w:line="216" w:lineRule="exact"/>
              <w:ind w:left="0" w:firstLine="0"/>
              <w:rPr>
                <w:rFonts w:ascii="Verdana" w:hAnsi="Verdana"/>
                <w:sz w:val="16"/>
                <w:szCs w:val="16"/>
                <w:lang w:val="en-US"/>
              </w:rPr>
            </w:pPr>
          </w:p>
          <w:p w14:paraId="14C4473A" w14:textId="77777777" w:rsidR="007D2A24" w:rsidRPr="0065505D" w:rsidRDefault="007D2A24" w:rsidP="004D6BD9">
            <w:pPr>
              <w:pStyle w:val="INCISO"/>
              <w:spacing w:after="0" w:line="216" w:lineRule="exact"/>
              <w:ind w:left="0" w:firstLine="0"/>
              <w:rPr>
                <w:rFonts w:ascii="Verdana" w:hAnsi="Verdana"/>
                <w:sz w:val="16"/>
                <w:szCs w:val="16"/>
                <w:lang w:val="en-US"/>
              </w:rPr>
            </w:pPr>
          </w:p>
        </w:tc>
      </w:tr>
      <w:tr w:rsidR="007D2A24" w:rsidRPr="007D2A24" w14:paraId="24C4240B" w14:textId="77777777" w:rsidTr="004D6BD9">
        <w:tc>
          <w:tcPr>
            <w:tcW w:w="4788" w:type="dxa"/>
          </w:tcPr>
          <w:p w14:paraId="51D51689" w14:textId="77777777" w:rsidR="007D2A24" w:rsidRPr="000B3363" w:rsidRDefault="007D2A24" w:rsidP="00FE653D">
            <w:pPr>
              <w:pStyle w:val="INCISO"/>
              <w:tabs>
                <w:tab w:val="left" w:pos="346"/>
              </w:tabs>
              <w:spacing w:after="0" w:line="216" w:lineRule="exact"/>
              <w:ind w:left="0" w:firstLine="0"/>
              <w:rPr>
                <w:rFonts w:ascii="Verdana" w:hAnsi="Verdana"/>
                <w:sz w:val="16"/>
                <w:szCs w:val="16"/>
              </w:rPr>
            </w:pPr>
            <w:r w:rsidRPr="000B3363">
              <w:rPr>
                <w:rFonts w:ascii="Verdana" w:hAnsi="Verdana"/>
                <w:b/>
                <w:sz w:val="16"/>
                <w:szCs w:val="16"/>
              </w:rPr>
              <w:t>d)</w:t>
            </w:r>
            <w:r w:rsidRPr="000B3363">
              <w:rPr>
                <w:rFonts w:ascii="Verdana" w:hAnsi="Verdana"/>
                <w:b/>
                <w:sz w:val="16"/>
                <w:szCs w:val="16"/>
              </w:rPr>
              <w:tab/>
            </w:r>
            <w:r w:rsidRPr="000B3363">
              <w:rPr>
                <w:rFonts w:ascii="Verdana" w:hAnsi="Verdana"/>
                <w:sz w:val="16"/>
                <w:szCs w:val="16"/>
              </w:rPr>
              <w:t>Los programas y compromisos mínimos de inversión, así como las etapas y los plazos para llevarlos a cabo;</w:t>
            </w:r>
          </w:p>
        </w:tc>
        <w:tc>
          <w:tcPr>
            <w:tcW w:w="4788" w:type="dxa"/>
          </w:tcPr>
          <w:p w14:paraId="76CE5D22" w14:textId="77777777" w:rsidR="007D2A24" w:rsidRPr="0065505D" w:rsidRDefault="007D2A24" w:rsidP="004D6BD9">
            <w:pPr>
              <w:pStyle w:val="INCISO"/>
              <w:spacing w:after="0" w:line="216" w:lineRule="exact"/>
              <w:ind w:left="0" w:firstLine="0"/>
              <w:rPr>
                <w:rFonts w:ascii="Verdana" w:hAnsi="Verdana"/>
                <w:sz w:val="16"/>
                <w:szCs w:val="16"/>
                <w:lang w:val="en-US"/>
              </w:rPr>
            </w:pPr>
            <w:r w:rsidRPr="0065505D">
              <w:rPr>
                <w:rFonts w:ascii="Verdana" w:hAnsi="Verdana"/>
                <w:b/>
                <w:sz w:val="16"/>
                <w:szCs w:val="16"/>
                <w:lang w:val="en-US"/>
              </w:rPr>
              <w:t xml:space="preserve">d) </w:t>
            </w:r>
            <w:r w:rsidRPr="0065505D">
              <w:rPr>
                <w:rFonts w:ascii="Verdana" w:hAnsi="Verdana"/>
                <w:sz w:val="16"/>
                <w:szCs w:val="16"/>
                <w:lang w:val="en-US"/>
              </w:rPr>
              <w:t xml:space="preserve">The programs and minimum commitments of investment, as well as the stages and the terms for carrying them out; </w:t>
            </w:r>
          </w:p>
          <w:p w14:paraId="65D7D99C" w14:textId="77777777" w:rsidR="007D2A24" w:rsidRPr="0065505D" w:rsidRDefault="007D2A24" w:rsidP="004D6BD9">
            <w:pPr>
              <w:pStyle w:val="INCISO"/>
              <w:spacing w:after="0" w:line="216" w:lineRule="exact"/>
              <w:ind w:left="0" w:firstLine="0"/>
              <w:rPr>
                <w:rFonts w:ascii="Verdana" w:hAnsi="Verdana"/>
                <w:sz w:val="16"/>
                <w:szCs w:val="16"/>
                <w:lang w:val="en-US"/>
              </w:rPr>
            </w:pPr>
          </w:p>
        </w:tc>
      </w:tr>
      <w:tr w:rsidR="007D2A24" w:rsidRPr="007D2A24" w14:paraId="2DC021A6" w14:textId="77777777" w:rsidTr="004D6BD9">
        <w:tc>
          <w:tcPr>
            <w:tcW w:w="4788" w:type="dxa"/>
          </w:tcPr>
          <w:p w14:paraId="13A782D4" w14:textId="77777777" w:rsidR="007D2A24" w:rsidRDefault="007D2A24" w:rsidP="00FE653D">
            <w:pPr>
              <w:pStyle w:val="INCISO"/>
              <w:tabs>
                <w:tab w:val="left" w:pos="346"/>
              </w:tabs>
              <w:spacing w:after="0" w:line="216" w:lineRule="exact"/>
              <w:ind w:left="0" w:firstLine="0"/>
              <w:rPr>
                <w:rFonts w:ascii="Verdana" w:hAnsi="Verdana"/>
                <w:sz w:val="16"/>
                <w:szCs w:val="16"/>
              </w:rPr>
            </w:pPr>
            <w:r w:rsidRPr="000B3363">
              <w:rPr>
                <w:rFonts w:ascii="Verdana" w:hAnsi="Verdana"/>
                <w:b/>
                <w:sz w:val="16"/>
                <w:szCs w:val="16"/>
              </w:rPr>
              <w:t>e)</w:t>
            </w:r>
            <w:r w:rsidRPr="000B3363">
              <w:rPr>
                <w:rFonts w:ascii="Verdana" w:hAnsi="Verdana"/>
                <w:b/>
                <w:sz w:val="16"/>
                <w:szCs w:val="16"/>
              </w:rPr>
              <w:tab/>
            </w:r>
            <w:r w:rsidRPr="000B3363">
              <w:rPr>
                <w:rFonts w:ascii="Verdana" w:hAnsi="Verdana"/>
                <w:sz w:val="16"/>
                <w:szCs w:val="16"/>
              </w:rPr>
              <w:t>La fecha límite para iniciar la prestación del servicio en cada etapa de desarrollo del proyecto;</w:t>
            </w:r>
          </w:p>
          <w:p w14:paraId="1C52C7C6" w14:textId="77777777" w:rsidR="007D2A24" w:rsidRPr="000B3363" w:rsidRDefault="007D2A24" w:rsidP="00FE653D">
            <w:pPr>
              <w:pStyle w:val="INCISO"/>
              <w:tabs>
                <w:tab w:val="left" w:pos="346"/>
              </w:tabs>
              <w:spacing w:after="0" w:line="216" w:lineRule="exact"/>
              <w:ind w:left="0" w:firstLine="0"/>
              <w:rPr>
                <w:rFonts w:ascii="Verdana" w:hAnsi="Verdana"/>
                <w:sz w:val="16"/>
                <w:szCs w:val="16"/>
              </w:rPr>
            </w:pPr>
          </w:p>
        </w:tc>
        <w:tc>
          <w:tcPr>
            <w:tcW w:w="4788" w:type="dxa"/>
          </w:tcPr>
          <w:p w14:paraId="2EC6B8B8" w14:textId="77777777" w:rsidR="007D2A24" w:rsidRPr="0065505D" w:rsidRDefault="007D2A24" w:rsidP="004D6BD9">
            <w:pPr>
              <w:pStyle w:val="INCISO"/>
              <w:spacing w:after="0" w:line="216" w:lineRule="exact"/>
              <w:ind w:left="0" w:firstLine="0"/>
              <w:rPr>
                <w:rFonts w:ascii="Verdana" w:hAnsi="Verdana"/>
                <w:sz w:val="16"/>
                <w:szCs w:val="16"/>
                <w:lang w:val="en-US"/>
              </w:rPr>
            </w:pPr>
            <w:r w:rsidRPr="0065505D">
              <w:rPr>
                <w:rFonts w:ascii="Verdana" w:hAnsi="Verdana"/>
                <w:b/>
                <w:sz w:val="16"/>
                <w:szCs w:val="16"/>
                <w:lang w:val="en-US"/>
              </w:rPr>
              <w:t>e)</w:t>
            </w:r>
            <w:r w:rsidRPr="0065505D">
              <w:rPr>
                <w:rFonts w:ascii="Verdana" w:hAnsi="Verdana"/>
                <w:sz w:val="16"/>
                <w:szCs w:val="16"/>
                <w:lang w:val="en-US"/>
              </w:rPr>
              <w:t xml:space="preserve"> The deadline for initiation the rendering of the service in each stage of development of the Project; </w:t>
            </w:r>
          </w:p>
          <w:p w14:paraId="18A930C1" w14:textId="77777777" w:rsidR="007D2A24" w:rsidRPr="0065505D" w:rsidRDefault="007D2A24" w:rsidP="004D6BD9">
            <w:pPr>
              <w:pStyle w:val="INCISO"/>
              <w:spacing w:after="0" w:line="216" w:lineRule="exact"/>
              <w:ind w:left="0" w:firstLine="0"/>
              <w:rPr>
                <w:rFonts w:ascii="Verdana" w:hAnsi="Verdana"/>
                <w:sz w:val="16"/>
                <w:szCs w:val="16"/>
                <w:lang w:val="en-US"/>
              </w:rPr>
            </w:pPr>
          </w:p>
        </w:tc>
      </w:tr>
      <w:tr w:rsidR="007D2A24" w:rsidRPr="007D2A24" w14:paraId="643189FA" w14:textId="77777777" w:rsidTr="004D6BD9">
        <w:tc>
          <w:tcPr>
            <w:tcW w:w="4788" w:type="dxa"/>
          </w:tcPr>
          <w:p w14:paraId="3ED7A65C" w14:textId="77777777" w:rsidR="007D2A24" w:rsidRDefault="007D2A24" w:rsidP="00FE653D">
            <w:pPr>
              <w:pStyle w:val="INCISO"/>
              <w:tabs>
                <w:tab w:val="left" w:pos="346"/>
              </w:tabs>
              <w:spacing w:after="0" w:line="216" w:lineRule="exact"/>
              <w:ind w:left="0" w:firstLine="0"/>
              <w:rPr>
                <w:rFonts w:ascii="Verdana" w:hAnsi="Verdana"/>
                <w:sz w:val="16"/>
                <w:szCs w:val="16"/>
              </w:rPr>
            </w:pPr>
            <w:r w:rsidRPr="000B3363">
              <w:rPr>
                <w:rFonts w:ascii="Verdana" w:hAnsi="Verdana"/>
                <w:b/>
                <w:sz w:val="16"/>
                <w:szCs w:val="16"/>
              </w:rPr>
              <w:t>f)</w:t>
            </w:r>
            <w:r w:rsidRPr="000B3363">
              <w:rPr>
                <w:rFonts w:ascii="Verdana" w:hAnsi="Verdana"/>
                <w:b/>
                <w:sz w:val="16"/>
                <w:szCs w:val="16"/>
              </w:rPr>
              <w:tab/>
            </w:r>
            <w:r w:rsidRPr="000B3363">
              <w:rPr>
                <w:rFonts w:ascii="Verdana" w:hAnsi="Verdana"/>
                <w:sz w:val="16"/>
                <w:szCs w:val="16"/>
              </w:rPr>
              <w:t>Las condiciones generales para la prestación del servicio;</w:t>
            </w:r>
          </w:p>
          <w:p w14:paraId="7215F514" w14:textId="77777777" w:rsidR="007D2A24" w:rsidRPr="000B3363" w:rsidRDefault="007D2A24" w:rsidP="00FE653D">
            <w:pPr>
              <w:pStyle w:val="INCISO"/>
              <w:tabs>
                <w:tab w:val="left" w:pos="346"/>
              </w:tabs>
              <w:spacing w:after="0" w:line="216" w:lineRule="exact"/>
              <w:ind w:left="0" w:firstLine="0"/>
              <w:rPr>
                <w:rFonts w:ascii="Verdana" w:hAnsi="Verdana"/>
                <w:sz w:val="16"/>
                <w:szCs w:val="16"/>
              </w:rPr>
            </w:pPr>
          </w:p>
        </w:tc>
        <w:tc>
          <w:tcPr>
            <w:tcW w:w="4788" w:type="dxa"/>
          </w:tcPr>
          <w:p w14:paraId="4F68026A" w14:textId="77777777" w:rsidR="007D2A24" w:rsidRPr="0065505D" w:rsidRDefault="007D2A24" w:rsidP="004D6BD9">
            <w:pPr>
              <w:pStyle w:val="INCISO"/>
              <w:spacing w:after="0" w:line="216" w:lineRule="exact"/>
              <w:ind w:left="0" w:firstLine="0"/>
              <w:rPr>
                <w:rFonts w:ascii="Verdana" w:hAnsi="Verdana"/>
                <w:sz w:val="16"/>
                <w:szCs w:val="16"/>
                <w:lang w:val="en-US"/>
              </w:rPr>
            </w:pPr>
            <w:r w:rsidRPr="0065505D">
              <w:rPr>
                <w:rFonts w:ascii="Verdana" w:hAnsi="Verdana"/>
                <w:b/>
                <w:sz w:val="16"/>
                <w:szCs w:val="16"/>
                <w:lang w:val="en-US"/>
              </w:rPr>
              <w:t xml:space="preserve">f) </w:t>
            </w:r>
            <w:r w:rsidRPr="0065505D">
              <w:rPr>
                <w:rFonts w:ascii="Verdana" w:hAnsi="Verdana"/>
                <w:sz w:val="16"/>
                <w:szCs w:val="16"/>
                <w:lang w:val="en-US"/>
              </w:rPr>
              <w:t xml:space="preserve">The general conditions for the rendering of the service; </w:t>
            </w:r>
          </w:p>
        </w:tc>
      </w:tr>
      <w:tr w:rsidR="007D2A24" w:rsidRPr="007D2A24" w14:paraId="6B902708" w14:textId="77777777" w:rsidTr="004D6BD9">
        <w:tc>
          <w:tcPr>
            <w:tcW w:w="4788" w:type="dxa"/>
          </w:tcPr>
          <w:p w14:paraId="5B87241E" w14:textId="77777777" w:rsidR="007D2A24" w:rsidRDefault="007D2A24" w:rsidP="00FE653D">
            <w:pPr>
              <w:pStyle w:val="INCISO"/>
              <w:tabs>
                <w:tab w:val="left" w:pos="346"/>
              </w:tabs>
              <w:spacing w:after="0" w:line="216" w:lineRule="exact"/>
              <w:ind w:left="0" w:firstLine="0"/>
              <w:rPr>
                <w:rFonts w:ascii="Verdana" w:hAnsi="Verdana"/>
                <w:sz w:val="16"/>
                <w:szCs w:val="16"/>
              </w:rPr>
            </w:pPr>
            <w:r w:rsidRPr="000B3363">
              <w:rPr>
                <w:rFonts w:ascii="Verdana" w:hAnsi="Verdana"/>
                <w:b/>
                <w:sz w:val="16"/>
                <w:szCs w:val="16"/>
              </w:rPr>
              <w:t>g)</w:t>
            </w:r>
            <w:r w:rsidRPr="000B3363">
              <w:rPr>
                <w:rFonts w:ascii="Verdana" w:hAnsi="Verdana"/>
                <w:b/>
                <w:sz w:val="16"/>
                <w:szCs w:val="16"/>
              </w:rPr>
              <w:tab/>
            </w:r>
            <w:r w:rsidRPr="000B3363">
              <w:rPr>
                <w:rFonts w:ascii="Verdana" w:hAnsi="Verdana"/>
                <w:sz w:val="16"/>
                <w:szCs w:val="16"/>
              </w:rPr>
              <w:t xml:space="preserve">La descripción genérica de los métodos y </w:t>
            </w:r>
            <w:r w:rsidRPr="000B3363">
              <w:rPr>
                <w:rFonts w:ascii="Verdana" w:hAnsi="Verdana"/>
                <w:sz w:val="16"/>
                <w:szCs w:val="16"/>
              </w:rPr>
              <w:lastRenderedPageBreak/>
              <w:t>procedimientos de seguridad para la operación y el mantenimiento de los sistemas, que será sustituida por el plan detallado con especificaciones en el plazo que para tal efecto señale la Comisión;</w:t>
            </w:r>
          </w:p>
          <w:p w14:paraId="6A818D1B" w14:textId="77777777" w:rsidR="007D2A24" w:rsidRPr="000B3363" w:rsidRDefault="007D2A24" w:rsidP="00FE653D">
            <w:pPr>
              <w:pStyle w:val="INCISO"/>
              <w:tabs>
                <w:tab w:val="left" w:pos="346"/>
              </w:tabs>
              <w:spacing w:after="0" w:line="216" w:lineRule="exact"/>
              <w:ind w:left="0" w:firstLine="0"/>
              <w:rPr>
                <w:rFonts w:ascii="Verdana" w:hAnsi="Verdana"/>
                <w:sz w:val="16"/>
                <w:szCs w:val="16"/>
              </w:rPr>
            </w:pPr>
          </w:p>
        </w:tc>
        <w:tc>
          <w:tcPr>
            <w:tcW w:w="4788" w:type="dxa"/>
          </w:tcPr>
          <w:p w14:paraId="070F2878" w14:textId="77777777" w:rsidR="007D2A24" w:rsidRPr="0065505D" w:rsidRDefault="007D2A24" w:rsidP="0090308A">
            <w:pPr>
              <w:pStyle w:val="INCISO"/>
              <w:spacing w:after="0" w:line="216" w:lineRule="exact"/>
              <w:ind w:left="0" w:firstLine="0"/>
              <w:rPr>
                <w:rFonts w:ascii="Verdana" w:hAnsi="Verdana"/>
                <w:sz w:val="16"/>
                <w:szCs w:val="16"/>
                <w:lang w:val="en-US"/>
              </w:rPr>
            </w:pPr>
            <w:r w:rsidRPr="0065505D">
              <w:rPr>
                <w:rFonts w:ascii="Verdana" w:hAnsi="Verdana"/>
                <w:b/>
                <w:sz w:val="16"/>
                <w:szCs w:val="16"/>
                <w:lang w:val="en-US"/>
              </w:rPr>
              <w:lastRenderedPageBreak/>
              <w:t xml:space="preserve">g) </w:t>
            </w:r>
            <w:r w:rsidRPr="0065505D">
              <w:rPr>
                <w:rFonts w:ascii="Verdana" w:hAnsi="Verdana"/>
                <w:sz w:val="16"/>
                <w:szCs w:val="16"/>
                <w:lang w:val="en-US"/>
              </w:rPr>
              <w:t xml:space="preserve">The generic description of the safety methods and </w:t>
            </w:r>
            <w:r w:rsidRPr="0065505D">
              <w:rPr>
                <w:rFonts w:ascii="Verdana" w:hAnsi="Verdana"/>
                <w:sz w:val="16"/>
                <w:szCs w:val="16"/>
                <w:lang w:val="en-US"/>
              </w:rPr>
              <w:lastRenderedPageBreak/>
              <w:t xml:space="preserve">procedures for the operation and the maintenance of the systems, that will be substituted by the detailed plan with specifications in the term that is stipulated by the Commission for the purpose; </w:t>
            </w:r>
          </w:p>
        </w:tc>
      </w:tr>
      <w:tr w:rsidR="007D2A24" w:rsidRPr="007D2A24" w14:paraId="0805796F" w14:textId="77777777" w:rsidTr="004D6BD9">
        <w:tc>
          <w:tcPr>
            <w:tcW w:w="4788" w:type="dxa"/>
          </w:tcPr>
          <w:p w14:paraId="14365AE4" w14:textId="77777777" w:rsidR="007D2A24" w:rsidRPr="000B3363" w:rsidRDefault="007D2A24" w:rsidP="00FE653D">
            <w:pPr>
              <w:pStyle w:val="INCISO"/>
              <w:tabs>
                <w:tab w:val="left" w:pos="346"/>
              </w:tabs>
              <w:spacing w:after="0" w:line="216" w:lineRule="exact"/>
              <w:ind w:left="0" w:firstLine="0"/>
              <w:rPr>
                <w:rFonts w:ascii="Verdana" w:hAnsi="Verdana"/>
                <w:sz w:val="16"/>
                <w:szCs w:val="16"/>
              </w:rPr>
            </w:pPr>
            <w:r w:rsidRPr="000B3363">
              <w:rPr>
                <w:rFonts w:ascii="Verdana" w:hAnsi="Verdana"/>
                <w:b/>
                <w:sz w:val="16"/>
                <w:szCs w:val="16"/>
              </w:rPr>
              <w:lastRenderedPageBreak/>
              <w:t>h)</w:t>
            </w:r>
            <w:r w:rsidRPr="000B3363">
              <w:rPr>
                <w:rFonts w:ascii="Verdana" w:hAnsi="Verdana"/>
                <w:b/>
                <w:sz w:val="16"/>
                <w:szCs w:val="16"/>
              </w:rPr>
              <w:tab/>
            </w:r>
            <w:r w:rsidRPr="000B3363">
              <w:rPr>
                <w:rFonts w:ascii="Verdana" w:hAnsi="Verdana"/>
                <w:sz w:val="16"/>
                <w:szCs w:val="16"/>
              </w:rPr>
              <w:t>Los seguros que deberá contratar el permisionario, y</w:t>
            </w:r>
          </w:p>
        </w:tc>
        <w:tc>
          <w:tcPr>
            <w:tcW w:w="4788" w:type="dxa"/>
          </w:tcPr>
          <w:p w14:paraId="04498F69" w14:textId="77777777" w:rsidR="007D2A24" w:rsidRPr="0065505D" w:rsidRDefault="007D2A24" w:rsidP="004D6BD9">
            <w:pPr>
              <w:pStyle w:val="INCISO"/>
              <w:spacing w:after="0" w:line="216" w:lineRule="exact"/>
              <w:ind w:left="0" w:firstLine="0"/>
              <w:rPr>
                <w:rFonts w:ascii="Verdana" w:hAnsi="Verdana"/>
                <w:sz w:val="16"/>
                <w:szCs w:val="16"/>
                <w:lang w:val="en-US"/>
              </w:rPr>
            </w:pPr>
            <w:r w:rsidRPr="0065505D">
              <w:rPr>
                <w:rFonts w:ascii="Verdana" w:hAnsi="Verdana"/>
                <w:b/>
                <w:sz w:val="16"/>
                <w:szCs w:val="16"/>
                <w:lang w:val="en-US"/>
              </w:rPr>
              <w:t xml:space="preserve">h) </w:t>
            </w:r>
            <w:r w:rsidRPr="0065505D">
              <w:rPr>
                <w:rFonts w:ascii="Verdana" w:hAnsi="Verdana"/>
                <w:sz w:val="16"/>
                <w:szCs w:val="16"/>
                <w:lang w:val="en-US"/>
              </w:rPr>
              <w:t>That insurance that must be contracted by the permit holder; and</w:t>
            </w:r>
          </w:p>
          <w:p w14:paraId="150F5390" w14:textId="77777777" w:rsidR="007D2A24" w:rsidRPr="0065505D" w:rsidRDefault="007D2A24" w:rsidP="004D6BD9">
            <w:pPr>
              <w:pStyle w:val="INCISO"/>
              <w:spacing w:after="0" w:line="216" w:lineRule="exact"/>
              <w:ind w:left="0" w:firstLine="0"/>
              <w:rPr>
                <w:rFonts w:ascii="Verdana" w:hAnsi="Verdana"/>
                <w:sz w:val="16"/>
                <w:szCs w:val="16"/>
                <w:lang w:val="en-US"/>
              </w:rPr>
            </w:pPr>
          </w:p>
        </w:tc>
      </w:tr>
      <w:tr w:rsidR="007D2A24" w:rsidRPr="007D2A24" w14:paraId="37CE7E03" w14:textId="77777777" w:rsidTr="004D6BD9">
        <w:tc>
          <w:tcPr>
            <w:tcW w:w="4788" w:type="dxa"/>
          </w:tcPr>
          <w:p w14:paraId="55103AB0" w14:textId="77777777" w:rsidR="007D2A24" w:rsidRDefault="007D2A24" w:rsidP="00FE653D">
            <w:pPr>
              <w:pStyle w:val="INCISO"/>
              <w:tabs>
                <w:tab w:val="left" w:pos="346"/>
              </w:tabs>
              <w:spacing w:after="0" w:line="216"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Cualquier otra información que la Comisión considere conveniente;</w:t>
            </w:r>
          </w:p>
          <w:p w14:paraId="6AA867F3" w14:textId="77777777" w:rsidR="007D2A24" w:rsidRPr="000B3363" w:rsidRDefault="007D2A24" w:rsidP="00FE653D">
            <w:pPr>
              <w:pStyle w:val="INCISO"/>
              <w:tabs>
                <w:tab w:val="left" w:pos="346"/>
              </w:tabs>
              <w:spacing w:after="0" w:line="216" w:lineRule="exact"/>
              <w:ind w:left="0" w:firstLine="0"/>
              <w:rPr>
                <w:rFonts w:ascii="Verdana" w:hAnsi="Verdana"/>
                <w:sz w:val="16"/>
                <w:szCs w:val="16"/>
              </w:rPr>
            </w:pPr>
          </w:p>
        </w:tc>
        <w:tc>
          <w:tcPr>
            <w:tcW w:w="4788" w:type="dxa"/>
          </w:tcPr>
          <w:p w14:paraId="59A8B256" w14:textId="77777777" w:rsidR="007D2A24" w:rsidRPr="0065505D" w:rsidRDefault="007D2A24" w:rsidP="004D6BD9">
            <w:pPr>
              <w:pStyle w:val="INCISO"/>
              <w:spacing w:after="0" w:line="216" w:lineRule="exact"/>
              <w:ind w:left="0" w:firstLine="0"/>
              <w:rPr>
                <w:rFonts w:ascii="Verdana" w:hAnsi="Verdana"/>
                <w:sz w:val="16"/>
                <w:szCs w:val="16"/>
                <w:lang w:val="en-US"/>
              </w:rPr>
            </w:pPr>
            <w:r w:rsidRPr="0065505D">
              <w:rPr>
                <w:rFonts w:ascii="Verdana" w:hAnsi="Verdana"/>
                <w:b/>
                <w:sz w:val="16"/>
                <w:szCs w:val="16"/>
                <w:lang w:val="en-US"/>
              </w:rPr>
              <w:t xml:space="preserve">i) </w:t>
            </w:r>
            <w:r w:rsidRPr="0065505D">
              <w:rPr>
                <w:rFonts w:ascii="Verdana" w:hAnsi="Verdana"/>
                <w:sz w:val="16"/>
                <w:szCs w:val="16"/>
                <w:lang w:val="en-US"/>
              </w:rPr>
              <w:t xml:space="preserve">Any other information that the Commission considers convenient; </w:t>
            </w:r>
          </w:p>
        </w:tc>
      </w:tr>
      <w:tr w:rsidR="007D2A24" w:rsidRPr="007D2A24" w14:paraId="0CB158C2" w14:textId="77777777" w:rsidTr="004D6BD9">
        <w:tc>
          <w:tcPr>
            <w:tcW w:w="4788" w:type="dxa"/>
          </w:tcPr>
          <w:p w14:paraId="07C4FABB" w14:textId="77777777" w:rsidR="007D2A24" w:rsidRDefault="007D2A24" w:rsidP="00FE653D">
            <w:pPr>
              <w:pStyle w:val="ROMANOS"/>
              <w:tabs>
                <w:tab w:val="left" w:pos="346"/>
              </w:tabs>
              <w:spacing w:after="0" w:line="216"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En el caso del servicio de transporte, el título deberá contener, además de lo indicado en la fracción anterior:</w:t>
            </w:r>
          </w:p>
          <w:p w14:paraId="2AD38FE8" w14:textId="77777777" w:rsidR="007D2A24" w:rsidRPr="000B3363" w:rsidRDefault="007D2A24" w:rsidP="00FE653D">
            <w:pPr>
              <w:pStyle w:val="ROMANOS"/>
              <w:tabs>
                <w:tab w:val="left" w:pos="346"/>
              </w:tabs>
              <w:spacing w:after="0" w:line="216" w:lineRule="exact"/>
              <w:ind w:left="0" w:firstLine="0"/>
              <w:rPr>
                <w:rFonts w:ascii="Verdana" w:hAnsi="Verdana"/>
                <w:sz w:val="16"/>
                <w:szCs w:val="16"/>
              </w:rPr>
            </w:pPr>
          </w:p>
        </w:tc>
        <w:tc>
          <w:tcPr>
            <w:tcW w:w="4788" w:type="dxa"/>
          </w:tcPr>
          <w:p w14:paraId="1144850F" w14:textId="77777777" w:rsidR="007D2A24" w:rsidRPr="0065505D" w:rsidRDefault="007D2A24" w:rsidP="004D6BD9">
            <w:pPr>
              <w:pStyle w:val="ROMANOS"/>
              <w:spacing w:after="0" w:line="216" w:lineRule="exact"/>
              <w:ind w:left="0" w:firstLine="0"/>
              <w:rPr>
                <w:rFonts w:ascii="Verdana" w:hAnsi="Verdana"/>
                <w:sz w:val="16"/>
                <w:szCs w:val="16"/>
                <w:lang w:val="en-US"/>
              </w:rPr>
            </w:pPr>
            <w:r w:rsidRPr="0065505D">
              <w:rPr>
                <w:rFonts w:ascii="Verdana" w:hAnsi="Verdana"/>
                <w:b/>
                <w:sz w:val="16"/>
                <w:szCs w:val="16"/>
                <w:lang w:val="en-US"/>
              </w:rPr>
              <w:t xml:space="preserve">II. </w:t>
            </w:r>
            <w:r w:rsidRPr="0065505D">
              <w:rPr>
                <w:rFonts w:ascii="Verdana" w:hAnsi="Verdana"/>
                <w:sz w:val="16"/>
                <w:szCs w:val="16"/>
                <w:lang w:val="en-US"/>
              </w:rPr>
              <w:t xml:space="preserve">In the case of the service of transport, the title must contain, in addition to that indicated in the preceding section: </w:t>
            </w:r>
          </w:p>
        </w:tc>
      </w:tr>
      <w:tr w:rsidR="007D2A24" w:rsidRPr="000B3363" w14:paraId="2E2AFEC5" w14:textId="77777777" w:rsidTr="004D6BD9">
        <w:tc>
          <w:tcPr>
            <w:tcW w:w="4788" w:type="dxa"/>
          </w:tcPr>
          <w:p w14:paraId="0AA6C8D2" w14:textId="77777777" w:rsidR="007D2A24" w:rsidRDefault="007D2A24" w:rsidP="00FE653D">
            <w:pPr>
              <w:pStyle w:val="INCISO"/>
              <w:tabs>
                <w:tab w:val="left" w:pos="346"/>
              </w:tabs>
              <w:spacing w:after="0" w:line="216" w:lineRule="exact"/>
              <w:ind w:left="0" w:firstLine="0"/>
              <w:rPr>
                <w:rFonts w:ascii="Verdana" w:hAnsi="Verdana"/>
                <w:sz w:val="16"/>
                <w:szCs w:val="16"/>
              </w:rPr>
            </w:pPr>
            <w:r w:rsidRPr="000B3363">
              <w:rPr>
                <w:rFonts w:ascii="Verdana" w:hAnsi="Verdana"/>
                <w:b/>
                <w:sz w:val="16"/>
                <w:szCs w:val="16"/>
              </w:rPr>
              <w:t>a)</w:t>
            </w:r>
            <w:r w:rsidRPr="000B3363">
              <w:rPr>
                <w:rFonts w:ascii="Verdana" w:hAnsi="Verdana"/>
                <w:b/>
                <w:sz w:val="16"/>
                <w:szCs w:val="16"/>
              </w:rPr>
              <w:tab/>
            </w:r>
            <w:r w:rsidRPr="000B3363">
              <w:rPr>
                <w:rFonts w:ascii="Verdana" w:hAnsi="Verdana"/>
                <w:sz w:val="16"/>
                <w:szCs w:val="16"/>
              </w:rPr>
              <w:t xml:space="preserve">El trayecto, y </w:t>
            </w:r>
          </w:p>
          <w:p w14:paraId="3B72D890" w14:textId="77777777" w:rsidR="007D2A24" w:rsidRPr="000B3363" w:rsidRDefault="007D2A24" w:rsidP="00FE653D">
            <w:pPr>
              <w:pStyle w:val="INCISO"/>
              <w:tabs>
                <w:tab w:val="left" w:pos="346"/>
              </w:tabs>
              <w:spacing w:after="0" w:line="216" w:lineRule="exact"/>
              <w:ind w:left="0" w:firstLine="0"/>
              <w:rPr>
                <w:rFonts w:ascii="Verdana" w:hAnsi="Verdana"/>
                <w:sz w:val="16"/>
                <w:szCs w:val="16"/>
              </w:rPr>
            </w:pPr>
          </w:p>
        </w:tc>
        <w:tc>
          <w:tcPr>
            <w:tcW w:w="4788" w:type="dxa"/>
          </w:tcPr>
          <w:p w14:paraId="3FEACF99" w14:textId="77777777" w:rsidR="007D2A24" w:rsidRPr="0065505D" w:rsidRDefault="007D2A24" w:rsidP="0090308A">
            <w:pPr>
              <w:pStyle w:val="INCISO"/>
              <w:spacing w:after="0" w:line="216" w:lineRule="exact"/>
              <w:ind w:left="0" w:firstLine="0"/>
              <w:rPr>
                <w:rFonts w:ascii="Verdana" w:hAnsi="Verdana"/>
                <w:sz w:val="16"/>
                <w:szCs w:val="16"/>
                <w:lang w:val="en-US"/>
              </w:rPr>
            </w:pPr>
            <w:r w:rsidRPr="0065505D">
              <w:rPr>
                <w:rFonts w:ascii="Verdana" w:hAnsi="Verdana"/>
                <w:b/>
                <w:sz w:val="16"/>
                <w:szCs w:val="16"/>
                <w:lang w:val="en-US"/>
              </w:rPr>
              <w:t xml:space="preserve">a) </w:t>
            </w:r>
            <w:r w:rsidRPr="0065505D">
              <w:rPr>
                <w:rFonts w:ascii="Verdana" w:hAnsi="Verdana"/>
                <w:sz w:val="16"/>
                <w:szCs w:val="16"/>
                <w:lang w:val="en-US"/>
              </w:rPr>
              <w:t>The route, and</w:t>
            </w:r>
          </w:p>
        </w:tc>
      </w:tr>
      <w:tr w:rsidR="007D2A24" w:rsidRPr="007D2A24" w14:paraId="401D0046" w14:textId="77777777" w:rsidTr="004D6BD9">
        <w:tc>
          <w:tcPr>
            <w:tcW w:w="4788" w:type="dxa"/>
          </w:tcPr>
          <w:p w14:paraId="427C8B68" w14:textId="77777777" w:rsidR="007D2A24" w:rsidRDefault="007D2A24" w:rsidP="00FE653D">
            <w:pPr>
              <w:pStyle w:val="INCISO"/>
              <w:tabs>
                <w:tab w:val="left" w:pos="346"/>
              </w:tabs>
              <w:spacing w:after="0" w:line="216" w:lineRule="exact"/>
              <w:ind w:left="0" w:firstLine="0"/>
              <w:rPr>
                <w:rFonts w:ascii="Verdana" w:hAnsi="Verdana"/>
                <w:sz w:val="16"/>
                <w:szCs w:val="16"/>
              </w:rPr>
            </w:pPr>
            <w:r w:rsidRPr="000B3363">
              <w:rPr>
                <w:rFonts w:ascii="Verdana" w:hAnsi="Verdana"/>
                <w:b/>
                <w:sz w:val="16"/>
                <w:szCs w:val="16"/>
              </w:rPr>
              <w:t>b)</w:t>
            </w:r>
            <w:r w:rsidRPr="000B3363">
              <w:rPr>
                <w:rFonts w:ascii="Verdana" w:hAnsi="Verdana"/>
                <w:b/>
                <w:sz w:val="16"/>
                <w:szCs w:val="16"/>
              </w:rPr>
              <w:tab/>
            </w:r>
            <w:r w:rsidRPr="000B3363">
              <w:rPr>
                <w:rFonts w:ascii="Verdana" w:hAnsi="Verdana"/>
                <w:sz w:val="16"/>
                <w:szCs w:val="16"/>
              </w:rPr>
              <w:t>La capacidad de conducción del proyecto;</w:t>
            </w:r>
          </w:p>
          <w:p w14:paraId="3EFCE554" w14:textId="77777777" w:rsidR="007D2A24" w:rsidRPr="000B3363" w:rsidRDefault="007D2A24" w:rsidP="00FE653D">
            <w:pPr>
              <w:pStyle w:val="INCISO"/>
              <w:tabs>
                <w:tab w:val="left" w:pos="346"/>
              </w:tabs>
              <w:spacing w:after="0" w:line="216" w:lineRule="exact"/>
              <w:ind w:left="0" w:firstLine="0"/>
              <w:rPr>
                <w:rFonts w:ascii="Verdana" w:hAnsi="Verdana"/>
                <w:sz w:val="16"/>
                <w:szCs w:val="16"/>
              </w:rPr>
            </w:pPr>
          </w:p>
        </w:tc>
        <w:tc>
          <w:tcPr>
            <w:tcW w:w="4788" w:type="dxa"/>
          </w:tcPr>
          <w:p w14:paraId="06F6AB79" w14:textId="77777777" w:rsidR="007D2A24" w:rsidRPr="0065505D" w:rsidRDefault="007D2A24" w:rsidP="004D6BD9">
            <w:pPr>
              <w:pStyle w:val="INCISO"/>
              <w:spacing w:after="0" w:line="216" w:lineRule="exact"/>
              <w:ind w:left="0" w:firstLine="0"/>
              <w:rPr>
                <w:rFonts w:ascii="Verdana" w:hAnsi="Verdana"/>
                <w:sz w:val="16"/>
                <w:szCs w:val="16"/>
                <w:lang w:val="en-US"/>
              </w:rPr>
            </w:pPr>
            <w:r w:rsidRPr="0065505D">
              <w:rPr>
                <w:rFonts w:ascii="Verdana" w:hAnsi="Verdana"/>
                <w:b/>
                <w:sz w:val="16"/>
                <w:szCs w:val="16"/>
                <w:lang w:val="en-US"/>
              </w:rPr>
              <w:t xml:space="preserve">b) </w:t>
            </w:r>
            <w:r w:rsidRPr="0065505D">
              <w:rPr>
                <w:rFonts w:ascii="Verdana" w:hAnsi="Verdana"/>
                <w:sz w:val="16"/>
                <w:szCs w:val="16"/>
                <w:lang w:val="en-US"/>
              </w:rPr>
              <w:t xml:space="preserve">The conduction capacity of the project; </w:t>
            </w:r>
          </w:p>
        </w:tc>
      </w:tr>
      <w:tr w:rsidR="007D2A24" w:rsidRPr="007D2A24" w14:paraId="62F5729E" w14:textId="77777777" w:rsidTr="004D6BD9">
        <w:tc>
          <w:tcPr>
            <w:tcW w:w="4788" w:type="dxa"/>
          </w:tcPr>
          <w:p w14:paraId="33A04390" w14:textId="77777777" w:rsidR="007D2A24" w:rsidRDefault="007D2A24" w:rsidP="00FE653D">
            <w:pPr>
              <w:pStyle w:val="ROMANOS"/>
              <w:tabs>
                <w:tab w:val="left" w:pos="346"/>
              </w:tabs>
              <w:spacing w:after="0" w:line="216" w:lineRule="exact"/>
              <w:ind w:left="0" w:firstLine="0"/>
              <w:rPr>
                <w:rFonts w:ascii="Verdana" w:hAnsi="Verdana"/>
                <w:sz w:val="16"/>
                <w:szCs w:val="16"/>
              </w:rPr>
            </w:pPr>
            <w:r w:rsidRPr="000B3363">
              <w:rPr>
                <w:rFonts w:ascii="Verdana" w:hAnsi="Verdana"/>
                <w:b/>
                <w:sz w:val="16"/>
                <w:szCs w:val="16"/>
              </w:rPr>
              <w:t>III.</w:t>
            </w:r>
            <w:r>
              <w:rPr>
                <w:rFonts w:ascii="Verdana" w:hAnsi="Verdana"/>
                <w:b/>
                <w:sz w:val="16"/>
                <w:szCs w:val="16"/>
              </w:rPr>
              <w:t xml:space="preserve"> </w:t>
            </w:r>
            <w:r w:rsidRPr="000B3363">
              <w:rPr>
                <w:rFonts w:ascii="Verdana" w:hAnsi="Verdana"/>
                <w:b/>
                <w:sz w:val="16"/>
                <w:szCs w:val="16"/>
              </w:rPr>
              <w:tab/>
            </w:r>
            <w:r w:rsidRPr="000B3363">
              <w:rPr>
                <w:rFonts w:ascii="Verdana" w:hAnsi="Verdana"/>
                <w:sz w:val="16"/>
                <w:szCs w:val="16"/>
              </w:rPr>
              <w:t>En el caso del servicio de almacenamiento, el título deberá contener, además de lo indicado en la fracción I:</w:t>
            </w:r>
          </w:p>
          <w:p w14:paraId="264CC5C1" w14:textId="77777777" w:rsidR="007D2A24" w:rsidRPr="000B3363" w:rsidRDefault="007D2A24" w:rsidP="00FE653D">
            <w:pPr>
              <w:pStyle w:val="ROMANOS"/>
              <w:tabs>
                <w:tab w:val="left" w:pos="346"/>
              </w:tabs>
              <w:spacing w:after="0" w:line="216" w:lineRule="exact"/>
              <w:ind w:left="0" w:firstLine="0"/>
              <w:rPr>
                <w:rFonts w:ascii="Verdana" w:hAnsi="Verdana"/>
                <w:sz w:val="16"/>
                <w:szCs w:val="16"/>
              </w:rPr>
            </w:pPr>
          </w:p>
        </w:tc>
        <w:tc>
          <w:tcPr>
            <w:tcW w:w="4788" w:type="dxa"/>
          </w:tcPr>
          <w:p w14:paraId="6A4B39CE" w14:textId="77777777" w:rsidR="007D2A24" w:rsidRPr="0065505D" w:rsidRDefault="007D2A24" w:rsidP="004D6BD9">
            <w:pPr>
              <w:pStyle w:val="ROMANOS"/>
              <w:spacing w:after="0" w:line="216" w:lineRule="exact"/>
              <w:ind w:left="0" w:firstLine="0"/>
              <w:rPr>
                <w:rFonts w:ascii="Verdana" w:hAnsi="Verdana"/>
                <w:sz w:val="16"/>
                <w:szCs w:val="16"/>
                <w:lang w:val="en-US"/>
              </w:rPr>
            </w:pPr>
            <w:r w:rsidRPr="0065505D">
              <w:rPr>
                <w:rFonts w:ascii="Verdana" w:hAnsi="Verdana"/>
                <w:b/>
                <w:sz w:val="16"/>
                <w:szCs w:val="16"/>
                <w:lang w:val="en-US"/>
              </w:rPr>
              <w:t xml:space="preserve">III. </w:t>
            </w:r>
            <w:r w:rsidRPr="0065505D">
              <w:rPr>
                <w:rFonts w:ascii="Verdana" w:hAnsi="Verdana"/>
                <w:sz w:val="16"/>
                <w:szCs w:val="16"/>
                <w:lang w:val="en-US"/>
              </w:rPr>
              <w:t xml:space="preserve">In the case of the service of storage, the title must contain, in addition to that indicated in Section I: </w:t>
            </w:r>
          </w:p>
        </w:tc>
      </w:tr>
      <w:tr w:rsidR="007D2A24" w:rsidRPr="007D2A24" w14:paraId="236DDA2A" w14:textId="77777777" w:rsidTr="004D6BD9">
        <w:tc>
          <w:tcPr>
            <w:tcW w:w="4788" w:type="dxa"/>
          </w:tcPr>
          <w:p w14:paraId="7D3B0EFB" w14:textId="77777777" w:rsidR="007D2A24" w:rsidRPr="000B3363" w:rsidRDefault="007D2A24" w:rsidP="00FE653D">
            <w:pPr>
              <w:pStyle w:val="INCISO"/>
              <w:tabs>
                <w:tab w:val="left" w:pos="346"/>
              </w:tabs>
              <w:spacing w:after="0" w:line="216" w:lineRule="exact"/>
              <w:ind w:left="0" w:firstLine="0"/>
              <w:rPr>
                <w:rFonts w:ascii="Verdana" w:hAnsi="Verdana"/>
                <w:sz w:val="16"/>
                <w:szCs w:val="16"/>
              </w:rPr>
            </w:pPr>
            <w:r w:rsidRPr="000B3363">
              <w:rPr>
                <w:rFonts w:ascii="Verdana" w:hAnsi="Verdana"/>
                <w:b/>
                <w:sz w:val="16"/>
                <w:szCs w:val="16"/>
              </w:rPr>
              <w:t>a)</w:t>
            </w:r>
            <w:r w:rsidRPr="000B3363">
              <w:rPr>
                <w:rFonts w:ascii="Verdana" w:hAnsi="Verdana"/>
                <w:b/>
                <w:sz w:val="16"/>
                <w:szCs w:val="16"/>
              </w:rPr>
              <w:tab/>
            </w:r>
            <w:r w:rsidRPr="000B3363">
              <w:rPr>
                <w:rFonts w:ascii="Verdana" w:hAnsi="Verdana"/>
                <w:sz w:val="16"/>
                <w:szCs w:val="16"/>
              </w:rPr>
              <w:t>La localización de las instalaciones;</w:t>
            </w:r>
          </w:p>
        </w:tc>
        <w:tc>
          <w:tcPr>
            <w:tcW w:w="4788" w:type="dxa"/>
          </w:tcPr>
          <w:p w14:paraId="5DBAAF7D" w14:textId="77777777" w:rsidR="007D2A24" w:rsidRPr="0065505D" w:rsidRDefault="007D2A24" w:rsidP="004D6BD9">
            <w:pPr>
              <w:pStyle w:val="INCISO"/>
              <w:spacing w:after="0" w:line="216" w:lineRule="exact"/>
              <w:ind w:left="0" w:firstLine="0"/>
              <w:rPr>
                <w:rFonts w:ascii="Verdana" w:hAnsi="Verdana"/>
                <w:sz w:val="16"/>
                <w:szCs w:val="16"/>
                <w:lang w:val="en-US"/>
              </w:rPr>
            </w:pPr>
            <w:r w:rsidRPr="0065505D">
              <w:rPr>
                <w:rFonts w:ascii="Verdana" w:hAnsi="Verdana"/>
                <w:b/>
                <w:sz w:val="16"/>
                <w:szCs w:val="16"/>
                <w:lang w:val="en-US"/>
              </w:rPr>
              <w:t xml:space="preserve">a) </w:t>
            </w:r>
            <w:r w:rsidRPr="0065505D">
              <w:rPr>
                <w:rFonts w:ascii="Verdana" w:hAnsi="Verdana"/>
                <w:sz w:val="16"/>
                <w:szCs w:val="16"/>
                <w:lang w:val="en-US"/>
              </w:rPr>
              <w:t>The location of the installations;</w:t>
            </w:r>
          </w:p>
          <w:p w14:paraId="5DEB356F" w14:textId="77777777" w:rsidR="007D2A24" w:rsidRPr="0065505D" w:rsidRDefault="007D2A24" w:rsidP="004D6BD9">
            <w:pPr>
              <w:pStyle w:val="INCISO"/>
              <w:spacing w:after="0" w:line="216" w:lineRule="exact"/>
              <w:ind w:left="0" w:firstLine="0"/>
              <w:rPr>
                <w:rFonts w:ascii="Verdana" w:hAnsi="Verdana"/>
                <w:sz w:val="16"/>
                <w:szCs w:val="16"/>
                <w:lang w:val="en-US"/>
              </w:rPr>
            </w:pPr>
          </w:p>
        </w:tc>
      </w:tr>
      <w:tr w:rsidR="007D2A24" w:rsidRPr="007D2A24" w14:paraId="636D37C9" w14:textId="77777777" w:rsidTr="004D6BD9">
        <w:tc>
          <w:tcPr>
            <w:tcW w:w="4788" w:type="dxa"/>
          </w:tcPr>
          <w:p w14:paraId="485733E1" w14:textId="77777777" w:rsidR="007D2A24" w:rsidRPr="000B3363" w:rsidRDefault="007D2A24" w:rsidP="00FE653D">
            <w:pPr>
              <w:pStyle w:val="INCISO"/>
              <w:tabs>
                <w:tab w:val="left" w:pos="346"/>
              </w:tabs>
              <w:spacing w:after="0" w:line="216" w:lineRule="exact"/>
              <w:ind w:left="0" w:firstLine="0"/>
              <w:rPr>
                <w:rFonts w:ascii="Verdana" w:hAnsi="Verdana"/>
                <w:sz w:val="16"/>
                <w:szCs w:val="16"/>
              </w:rPr>
            </w:pPr>
            <w:r w:rsidRPr="000B3363">
              <w:rPr>
                <w:rFonts w:ascii="Verdana" w:hAnsi="Verdana"/>
                <w:b/>
                <w:sz w:val="16"/>
                <w:szCs w:val="16"/>
              </w:rPr>
              <w:t>b)</w:t>
            </w:r>
            <w:r w:rsidRPr="000B3363">
              <w:rPr>
                <w:rFonts w:ascii="Verdana" w:hAnsi="Verdana"/>
                <w:b/>
                <w:sz w:val="16"/>
                <w:szCs w:val="16"/>
              </w:rPr>
              <w:tab/>
            </w:r>
            <w:r w:rsidRPr="000B3363">
              <w:rPr>
                <w:rFonts w:ascii="Verdana" w:hAnsi="Verdana"/>
                <w:sz w:val="16"/>
                <w:szCs w:val="16"/>
              </w:rPr>
              <w:t>Los puntos de recepción y entrega del gas, y</w:t>
            </w:r>
          </w:p>
        </w:tc>
        <w:tc>
          <w:tcPr>
            <w:tcW w:w="4788" w:type="dxa"/>
          </w:tcPr>
          <w:p w14:paraId="546E2889" w14:textId="77777777" w:rsidR="007D2A24" w:rsidRPr="0065505D" w:rsidRDefault="007D2A24" w:rsidP="004D6BD9">
            <w:pPr>
              <w:pStyle w:val="INCISO"/>
              <w:spacing w:after="0" w:line="216" w:lineRule="exact"/>
              <w:ind w:left="0" w:firstLine="0"/>
              <w:rPr>
                <w:rFonts w:ascii="Verdana" w:hAnsi="Verdana"/>
                <w:sz w:val="16"/>
                <w:szCs w:val="16"/>
                <w:lang w:val="en-US"/>
              </w:rPr>
            </w:pPr>
            <w:r w:rsidRPr="0065505D">
              <w:rPr>
                <w:rFonts w:ascii="Verdana" w:hAnsi="Verdana"/>
                <w:b/>
                <w:sz w:val="16"/>
                <w:szCs w:val="16"/>
                <w:lang w:val="en-US"/>
              </w:rPr>
              <w:t xml:space="preserve">b) </w:t>
            </w:r>
            <w:r w:rsidRPr="0065505D">
              <w:rPr>
                <w:rFonts w:ascii="Verdana" w:hAnsi="Verdana"/>
                <w:sz w:val="16"/>
                <w:szCs w:val="16"/>
                <w:lang w:val="en-US"/>
              </w:rPr>
              <w:t>The points of reception and delivery of gas, and</w:t>
            </w:r>
          </w:p>
          <w:p w14:paraId="2115FBE5" w14:textId="77777777" w:rsidR="007D2A24" w:rsidRPr="0065505D" w:rsidRDefault="007D2A24" w:rsidP="004D6BD9">
            <w:pPr>
              <w:pStyle w:val="INCISO"/>
              <w:spacing w:after="0" w:line="216" w:lineRule="exact"/>
              <w:ind w:left="0" w:firstLine="0"/>
              <w:rPr>
                <w:rFonts w:ascii="Verdana" w:hAnsi="Verdana"/>
                <w:sz w:val="16"/>
                <w:szCs w:val="16"/>
                <w:lang w:val="en-US"/>
              </w:rPr>
            </w:pPr>
          </w:p>
        </w:tc>
      </w:tr>
      <w:tr w:rsidR="007D2A24" w:rsidRPr="007D2A24" w14:paraId="7BB38F98" w14:textId="77777777" w:rsidTr="004D6BD9">
        <w:tc>
          <w:tcPr>
            <w:tcW w:w="4788" w:type="dxa"/>
          </w:tcPr>
          <w:p w14:paraId="700211AD" w14:textId="77777777" w:rsidR="007D2A24" w:rsidRPr="000B3363" w:rsidRDefault="007D2A24" w:rsidP="00FE653D">
            <w:pPr>
              <w:pStyle w:val="INCISO"/>
              <w:tabs>
                <w:tab w:val="left" w:pos="346"/>
              </w:tabs>
              <w:spacing w:after="0" w:line="216" w:lineRule="exact"/>
              <w:ind w:left="0" w:firstLine="0"/>
              <w:rPr>
                <w:rFonts w:ascii="Verdana" w:hAnsi="Verdana"/>
                <w:sz w:val="16"/>
                <w:szCs w:val="16"/>
              </w:rPr>
            </w:pPr>
            <w:r w:rsidRPr="000B3363">
              <w:rPr>
                <w:rFonts w:ascii="Verdana" w:hAnsi="Verdana"/>
                <w:b/>
                <w:sz w:val="16"/>
                <w:szCs w:val="16"/>
              </w:rPr>
              <w:t>c)</w:t>
            </w:r>
            <w:r w:rsidRPr="000B3363">
              <w:rPr>
                <w:rFonts w:ascii="Verdana" w:hAnsi="Verdana"/>
                <w:b/>
                <w:sz w:val="16"/>
                <w:szCs w:val="16"/>
              </w:rPr>
              <w:tab/>
            </w:r>
            <w:r w:rsidRPr="000B3363">
              <w:rPr>
                <w:rFonts w:ascii="Verdana" w:hAnsi="Verdana"/>
                <w:sz w:val="16"/>
                <w:szCs w:val="16"/>
              </w:rPr>
              <w:t>La capacidad de almacenamiento del proyecto, y</w:t>
            </w:r>
          </w:p>
        </w:tc>
        <w:tc>
          <w:tcPr>
            <w:tcW w:w="4788" w:type="dxa"/>
          </w:tcPr>
          <w:p w14:paraId="1A6D1D20" w14:textId="77777777" w:rsidR="007D2A24" w:rsidRPr="0065505D" w:rsidRDefault="007D2A24" w:rsidP="004D6BD9">
            <w:pPr>
              <w:pStyle w:val="INCISO"/>
              <w:spacing w:after="0" w:line="216" w:lineRule="exact"/>
              <w:ind w:left="0" w:firstLine="0"/>
              <w:rPr>
                <w:rFonts w:ascii="Verdana" w:hAnsi="Verdana"/>
                <w:sz w:val="16"/>
                <w:szCs w:val="16"/>
                <w:lang w:val="en-US"/>
              </w:rPr>
            </w:pPr>
            <w:r w:rsidRPr="0065505D">
              <w:rPr>
                <w:rFonts w:ascii="Verdana" w:hAnsi="Verdana"/>
                <w:b/>
                <w:sz w:val="16"/>
                <w:szCs w:val="16"/>
                <w:lang w:val="en-US"/>
              </w:rPr>
              <w:t xml:space="preserve">c) </w:t>
            </w:r>
            <w:r w:rsidRPr="0065505D">
              <w:rPr>
                <w:rFonts w:ascii="Verdana" w:hAnsi="Verdana"/>
                <w:sz w:val="16"/>
                <w:szCs w:val="16"/>
                <w:lang w:val="en-US"/>
              </w:rPr>
              <w:t xml:space="preserve">The storage capacity of the project, and </w:t>
            </w:r>
          </w:p>
          <w:p w14:paraId="67031117" w14:textId="77777777" w:rsidR="007D2A24" w:rsidRPr="0065505D" w:rsidRDefault="007D2A24" w:rsidP="004D6BD9">
            <w:pPr>
              <w:pStyle w:val="INCISO"/>
              <w:spacing w:after="0" w:line="216" w:lineRule="exact"/>
              <w:ind w:left="0" w:firstLine="0"/>
              <w:rPr>
                <w:rFonts w:ascii="Verdana" w:hAnsi="Verdana"/>
                <w:sz w:val="16"/>
                <w:szCs w:val="16"/>
                <w:lang w:val="en-US"/>
              </w:rPr>
            </w:pPr>
          </w:p>
        </w:tc>
      </w:tr>
      <w:tr w:rsidR="007D2A24" w:rsidRPr="007D2A24" w14:paraId="6EFF53BC" w14:textId="77777777" w:rsidTr="004D6BD9">
        <w:tc>
          <w:tcPr>
            <w:tcW w:w="4788" w:type="dxa"/>
          </w:tcPr>
          <w:p w14:paraId="3298BE2B" w14:textId="77777777" w:rsidR="007D2A24" w:rsidRDefault="007D2A24" w:rsidP="00FE653D">
            <w:pPr>
              <w:pStyle w:val="ROMANOS"/>
              <w:tabs>
                <w:tab w:val="left" w:pos="346"/>
              </w:tabs>
              <w:spacing w:after="0" w:line="216" w:lineRule="exact"/>
              <w:ind w:left="0" w:firstLine="0"/>
              <w:rPr>
                <w:rFonts w:ascii="Verdana" w:hAnsi="Verdana"/>
                <w:sz w:val="16"/>
                <w:szCs w:val="16"/>
              </w:rPr>
            </w:pPr>
            <w:r w:rsidRPr="000B3363">
              <w:rPr>
                <w:rFonts w:ascii="Verdana" w:hAnsi="Verdana"/>
                <w:b/>
                <w:sz w:val="16"/>
                <w:szCs w:val="16"/>
              </w:rPr>
              <w:t>IV.</w:t>
            </w:r>
            <w:r w:rsidRPr="000B3363">
              <w:rPr>
                <w:rFonts w:ascii="Verdana" w:hAnsi="Verdana"/>
                <w:b/>
                <w:sz w:val="16"/>
                <w:szCs w:val="16"/>
              </w:rPr>
              <w:tab/>
            </w:r>
            <w:r w:rsidRPr="000B3363">
              <w:rPr>
                <w:rFonts w:ascii="Verdana" w:hAnsi="Verdana"/>
                <w:sz w:val="16"/>
                <w:szCs w:val="16"/>
              </w:rPr>
              <w:t>En el caso del servicio de distribución, el título deberá contener, además de lo indicado en la fracción I:</w:t>
            </w:r>
          </w:p>
          <w:p w14:paraId="28C44C84" w14:textId="77777777" w:rsidR="007D2A24" w:rsidRPr="000B3363" w:rsidRDefault="007D2A24" w:rsidP="00FE653D">
            <w:pPr>
              <w:pStyle w:val="ROMANOS"/>
              <w:tabs>
                <w:tab w:val="left" w:pos="346"/>
              </w:tabs>
              <w:spacing w:after="0" w:line="216" w:lineRule="exact"/>
              <w:ind w:left="0" w:firstLine="0"/>
              <w:rPr>
                <w:rFonts w:ascii="Verdana" w:hAnsi="Verdana"/>
                <w:sz w:val="16"/>
                <w:szCs w:val="16"/>
              </w:rPr>
            </w:pPr>
          </w:p>
        </w:tc>
        <w:tc>
          <w:tcPr>
            <w:tcW w:w="4788" w:type="dxa"/>
          </w:tcPr>
          <w:p w14:paraId="0DB83614" w14:textId="77777777" w:rsidR="007D2A24" w:rsidRPr="0065505D" w:rsidRDefault="007D2A24" w:rsidP="004D6BD9">
            <w:pPr>
              <w:pStyle w:val="ROMANOS"/>
              <w:spacing w:after="0" w:line="216" w:lineRule="exact"/>
              <w:ind w:left="0" w:firstLine="0"/>
              <w:rPr>
                <w:rFonts w:ascii="Verdana" w:hAnsi="Verdana"/>
                <w:sz w:val="16"/>
                <w:szCs w:val="16"/>
                <w:lang w:val="en-US"/>
              </w:rPr>
            </w:pPr>
            <w:r w:rsidRPr="0065505D">
              <w:rPr>
                <w:rFonts w:ascii="Verdana" w:hAnsi="Verdana"/>
                <w:b/>
                <w:sz w:val="16"/>
                <w:szCs w:val="16"/>
                <w:lang w:val="en-US"/>
              </w:rPr>
              <w:t xml:space="preserve">IV. </w:t>
            </w:r>
            <w:r w:rsidRPr="0065505D">
              <w:rPr>
                <w:rFonts w:ascii="Verdana" w:hAnsi="Verdana"/>
                <w:sz w:val="16"/>
                <w:szCs w:val="16"/>
                <w:lang w:val="en-US"/>
              </w:rPr>
              <w:t xml:space="preserve">In the case of the distribution service, the title must contain, in addition to that contained in section I: </w:t>
            </w:r>
          </w:p>
        </w:tc>
      </w:tr>
      <w:tr w:rsidR="007D2A24" w:rsidRPr="007D2A24" w14:paraId="24B0265C" w14:textId="77777777" w:rsidTr="004D6BD9">
        <w:tc>
          <w:tcPr>
            <w:tcW w:w="4788" w:type="dxa"/>
          </w:tcPr>
          <w:p w14:paraId="543C5585" w14:textId="77777777" w:rsidR="007D2A24" w:rsidRDefault="007D2A24" w:rsidP="00FE653D">
            <w:pPr>
              <w:pStyle w:val="INCISO"/>
              <w:tabs>
                <w:tab w:val="left" w:pos="346"/>
              </w:tabs>
              <w:spacing w:after="0" w:line="216" w:lineRule="exact"/>
              <w:ind w:left="0" w:firstLine="0"/>
              <w:rPr>
                <w:rFonts w:ascii="Verdana" w:hAnsi="Verdana"/>
                <w:sz w:val="16"/>
                <w:szCs w:val="16"/>
              </w:rPr>
            </w:pPr>
            <w:r w:rsidRPr="000B3363">
              <w:rPr>
                <w:rFonts w:ascii="Verdana" w:hAnsi="Verdana"/>
                <w:b/>
                <w:sz w:val="16"/>
                <w:szCs w:val="16"/>
              </w:rPr>
              <w:t>a)</w:t>
            </w:r>
            <w:r w:rsidRPr="000B3363">
              <w:rPr>
                <w:rFonts w:ascii="Verdana" w:hAnsi="Verdana"/>
                <w:b/>
                <w:sz w:val="16"/>
                <w:szCs w:val="16"/>
              </w:rPr>
              <w:tab/>
            </w:r>
            <w:r w:rsidRPr="000B3363">
              <w:rPr>
                <w:rFonts w:ascii="Verdana" w:hAnsi="Verdana"/>
                <w:sz w:val="16"/>
                <w:szCs w:val="16"/>
              </w:rPr>
              <w:t>La delimitación de la zona geográfica;</w:t>
            </w:r>
          </w:p>
          <w:p w14:paraId="29A9C3D5" w14:textId="77777777" w:rsidR="007D2A24" w:rsidRPr="000B3363" w:rsidRDefault="007D2A24" w:rsidP="00FE653D">
            <w:pPr>
              <w:pStyle w:val="INCISO"/>
              <w:tabs>
                <w:tab w:val="left" w:pos="346"/>
              </w:tabs>
              <w:spacing w:after="0" w:line="216" w:lineRule="exact"/>
              <w:ind w:left="0" w:firstLine="0"/>
              <w:rPr>
                <w:rFonts w:ascii="Verdana" w:hAnsi="Verdana"/>
                <w:sz w:val="16"/>
                <w:szCs w:val="16"/>
              </w:rPr>
            </w:pPr>
          </w:p>
        </w:tc>
        <w:tc>
          <w:tcPr>
            <w:tcW w:w="4788" w:type="dxa"/>
          </w:tcPr>
          <w:p w14:paraId="70CA8729" w14:textId="77777777" w:rsidR="007D2A24" w:rsidRPr="0065505D" w:rsidRDefault="007D2A24" w:rsidP="004D6BD9">
            <w:pPr>
              <w:pStyle w:val="INCISO"/>
              <w:spacing w:after="0" w:line="216" w:lineRule="exact"/>
              <w:ind w:left="0" w:firstLine="0"/>
              <w:rPr>
                <w:rFonts w:ascii="Verdana" w:hAnsi="Verdana"/>
                <w:sz w:val="16"/>
                <w:szCs w:val="16"/>
                <w:lang w:val="en-US"/>
              </w:rPr>
            </w:pPr>
            <w:r w:rsidRPr="0065505D">
              <w:rPr>
                <w:rFonts w:ascii="Verdana" w:hAnsi="Verdana"/>
                <w:b/>
                <w:sz w:val="16"/>
                <w:szCs w:val="16"/>
                <w:lang w:val="en-US"/>
              </w:rPr>
              <w:t xml:space="preserve">a) </w:t>
            </w:r>
            <w:r w:rsidRPr="0065505D">
              <w:rPr>
                <w:rFonts w:ascii="Verdana" w:hAnsi="Verdana"/>
                <w:sz w:val="16"/>
                <w:szCs w:val="16"/>
                <w:lang w:val="en-US"/>
              </w:rPr>
              <w:t>The delimitation of the geographic zone;</w:t>
            </w:r>
          </w:p>
        </w:tc>
      </w:tr>
      <w:tr w:rsidR="007D2A24" w:rsidRPr="007D2A24" w14:paraId="04C49458" w14:textId="77777777" w:rsidTr="004D6BD9">
        <w:tc>
          <w:tcPr>
            <w:tcW w:w="4788" w:type="dxa"/>
          </w:tcPr>
          <w:p w14:paraId="14BC51A5" w14:textId="77777777" w:rsidR="007D2A24" w:rsidRDefault="007D2A24" w:rsidP="00FE653D">
            <w:pPr>
              <w:pStyle w:val="INCISO"/>
              <w:tabs>
                <w:tab w:val="left" w:pos="346"/>
              </w:tabs>
              <w:spacing w:after="0" w:line="216" w:lineRule="exact"/>
              <w:ind w:left="0" w:firstLine="0"/>
              <w:rPr>
                <w:rFonts w:ascii="Verdana" w:hAnsi="Verdana"/>
                <w:sz w:val="16"/>
                <w:szCs w:val="16"/>
              </w:rPr>
            </w:pPr>
            <w:r w:rsidRPr="000B3363">
              <w:rPr>
                <w:rFonts w:ascii="Verdana" w:hAnsi="Verdana"/>
                <w:b/>
                <w:sz w:val="16"/>
                <w:szCs w:val="16"/>
              </w:rPr>
              <w:t>b)</w:t>
            </w:r>
            <w:r w:rsidRPr="000B3363">
              <w:rPr>
                <w:rFonts w:ascii="Verdana" w:hAnsi="Verdana"/>
                <w:b/>
                <w:sz w:val="16"/>
                <w:szCs w:val="16"/>
              </w:rPr>
              <w:tab/>
            </w:r>
            <w:r w:rsidRPr="000B3363">
              <w:rPr>
                <w:rFonts w:ascii="Verdana" w:hAnsi="Verdana"/>
                <w:sz w:val="16"/>
                <w:szCs w:val="16"/>
              </w:rPr>
              <w:t>Los puntos de recepción del gas;</w:t>
            </w:r>
          </w:p>
          <w:p w14:paraId="1794DF97" w14:textId="77777777" w:rsidR="007D2A24" w:rsidRPr="000B3363" w:rsidRDefault="007D2A24" w:rsidP="00FE653D">
            <w:pPr>
              <w:pStyle w:val="INCISO"/>
              <w:tabs>
                <w:tab w:val="left" w:pos="346"/>
              </w:tabs>
              <w:spacing w:after="0" w:line="216" w:lineRule="exact"/>
              <w:ind w:left="0" w:firstLine="0"/>
              <w:rPr>
                <w:rFonts w:ascii="Verdana" w:hAnsi="Verdana"/>
                <w:sz w:val="16"/>
                <w:szCs w:val="16"/>
              </w:rPr>
            </w:pPr>
          </w:p>
        </w:tc>
        <w:tc>
          <w:tcPr>
            <w:tcW w:w="4788" w:type="dxa"/>
          </w:tcPr>
          <w:p w14:paraId="4552639F" w14:textId="77777777" w:rsidR="007D2A24" w:rsidRPr="0065505D" w:rsidRDefault="007D2A24" w:rsidP="004D6BD9">
            <w:pPr>
              <w:pStyle w:val="INCISO"/>
              <w:spacing w:after="0" w:line="216" w:lineRule="exact"/>
              <w:ind w:left="0" w:firstLine="0"/>
              <w:rPr>
                <w:rFonts w:ascii="Verdana" w:hAnsi="Verdana"/>
                <w:sz w:val="16"/>
                <w:szCs w:val="16"/>
                <w:lang w:val="en-US"/>
              </w:rPr>
            </w:pPr>
            <w:r w:rsidRPr="0065505D">
              <w:rPr>
                <w:rFonts w:ascii="Verdana" w:hAnsi="Verdana"/>
                <w:b/>
                <w:sz w:val="16"/>
                <w:szCs w:val="16"/>
                <w:lang w:val="en-US"/>
              </w:rPr>
              <w:t xml:space="preserve">b) </w:t>
            </w:r>
            <w:r w:rsidRPr="0065505D">
              <w:rPr>
                <w:rFonts w:ascii="Verdana" w:hAnsi="Verdana"/>
                <w:sz w:val="16"/>
                <w:szCs w:val="16"/>
                <w:lang w:val="en-US"/>
              </w:rPr>
              <w:t>The reception points of gas;</w:t>
            </w:r>
          </w:p>
        </w:tc>
      </w:tr>
      <w:tr w:rsidR="007D2A24" w:rsidRPr="007D2A24" w14:paraId="5502175A" w14:textId="77777777" w:rsidTr="004D6BD9">
        <w:tc>
          <w:tcPr>
            <w:tcW w:w="4788" w:type="dxa"/>
          </w:tcPr>
          <w:p w14:paraId="047BB5AF" w14:textId="77777777" w:rsidR="007D2A24" w:rsidRDefault="007D2A24" w:rsidP="00FE653D">
            <w:pPr>
              <w:pStyle w:val="INCISO"/>
              <w:tabs>
                <w:tab w:val="left" w:pos="346"/>
              </w:tabs>
              <w:spacing w:after="0" w:line="216" w:lineRule="exact"/>
              <w:ind w:left="0" w:firstLine="0"/>
              <w:rPr>
                <w:rFonts w:ascii="Verdana" w:hAnsi="Verdana"/>
                <w:sz w:val="16"/>
                <w:szCs w:val="16"/>
              </w:rPr>
            </w:pPr>
            <w:r w:rsidRPr="000B3363">
              <w:rPr>
                <w:rFonts w:ascii="Verdana" w:hAnsi="Verdana"/>
                <w:b/>
                <w:sz w:val="16"/>
                <w:szCs w:val="16"/>
              </w:rPr>
              <w:t>c)</w:t>
            </w:r>
            <w:r w:rsidRPr="000B3363">
              <w:rPr>
                <w:rFonts w:ascii="Verdana" w:hAnsi="Verdana"/>
                <w:b/>
                <w:sz w:val="16"/>
                <w:szCs w:val="16"/>
              </w:rPr>
              <w:tab/>
            </w:r>
            <w:r w:rsidRPr="000B3363">
              <w:rPr>
                <w:rFonts w:ascii="Verdana" w:hAnsi="Verdana"/>
                <w:sz w:val="16"/>
                <w:szCs w:val="16"/>
              </w:rPr>
              <w:t>En su caso, el periodo de exclusividad, y</w:t>
            </w:r>
          </w:p>
          <w:p w14:paraId="18F5B984" w14:textId="77777777" w:rsidR="007D2A24" w:rsidRPr="000B3363" w:rsidRDefault="007D2A24" w:rsidP="00FE653D">
            <w:pPr>
              <w:pStyle w:val="INCISO"/>
              <w:tabs>
                <w:tab w:val="left" w:pos="346"/>
              </w:tabs>
              <w:spacing w:after="0" w:line="216" w:lineRule="exact"/>
              <w:ind w:left="0" w:firstLine="0"/>
              <w:rPr>
                <w:rFonts w:ascii="Verdana" w:hAnsi="Verdana"/>
                <w:sz w:val="16"/>
                <w:szCs w:val="16"/>
              </w:rPr>
            </w:pPr>
          </w:p>
        </w:tc>
        <w:tc>
          <w:tcPr>
            <w:tcW w:w="4788" w:type="dxa"/>
          </w:tcPr>
          <w:p w14:paraId="25DAC69C" w14:textId="77777777" w:rsidR="007D2A24" w:rsidRPr="0065505D" w:rsidRDefault="007D2A24" w:rsidP="004D6BD9">
            <w:pPr>
              <w:pStyle w:val="INCISO"/>
              <w:spacing w:after="0" w:line="216" w:lineRule="exact"/>
              <w:ind w:left="0" w:firstLine="0"/>
              <w:rPr>
                <w:rFonts w:ascii="Verdana" w:hAnsi="Verdana"/>
                <w:sz w:val="16"/>
                <w:szCs w:val="16"/>
                <w:lang w:val="en-US"/>
              </w:rPr>
            </w:pPr>
            <w:r w:rsidRPr="0065505D">
              <w:rPr>
                <w:rFonts w:ascii="Verdana" w:hAnsi="Verdana"/>
                <w:b/>
                <w:sz w:val="16"/>
                <w:szCs w:val="16"/>
                <w:lang w:val="en-US"/>
              </w:rPr>
              <w:t xml:space="preserve">c) </w:t>
            </w:r>
            <w:r w:rsidRPr="0065505D">
              <w:rPr>
                <w:rFonts w:ascii="Verdana" w:hAnsi="Verdana"/>
                <w:sz w:val="16"/>
                <w:szCs w:val="16"/>
                <w:lang w:val="en-US"/>
              </w:rPr>
              <w:t xml:space="preserve">When applicable, the period of exclusivity, and </w:t>
            </w:r>
          </w:p>
        </w:tc>
      </w:tr>
      <w:tr w:rsidR="007D2A24" w:rsidRPr="007D2A24" w14:paraId="11636F26" w14:textId="77777777" w:rsidTr="004D6BD9">
        <w:tc>
          <w:tcPr>
            <w:tcW w:w="4788" w:type="dxa"/>
          </w:tcPr>
          <w:p w14:paraId="4C46B8E0" w14:textId="77777777" w:rsidR="007D2A24" w:rsidRDefault="007D2A24" w:rsidP="00FE653D">
            <w:pPr>
              <w:pStyle w:val="INCISO"/>
              <w:tabs>
                <w:tab w:val="left" w:pos="346"/>
              </w:tabs>
              <w:spacing w:after="0" w:line="216" w:lineRule="exact"/>
              <w:ind w:left="0" w:firstLine="0"/>
              <w:rPr>
                <w:rFonts w:ascii="Verdana" w:hAnsi="Verdana"/>
                <w:sz w:val="16"/>
                <w:szCs w:val="16"/>
              </w:rPr>
            </w:pPr>
            <w:r w:rsidRPr="000B3363">
              <w:rPr>
                <w:rFonts w:ascii="Verdana" w:hAnsi="Verdana"/>
                <w:b/>
                <w:sz w:val="16"/>
                <w:szCs w:val="16"/>
              </w:rPr>
              <w:t>d)</w:t>
            </w:r>
            <w:r w:rsidRPr="000B3363">
              <w:rPr>
                <w:rFonts w:ascii="Verdana" w:hAnsi="Verdana"/>
                <w:b/>
                <w:sz w:val="16"/>
                <w:szCs w:val="16"/>
              </w:rPr>
              <w:tab/>
            </w:r>
            <w:r w:rsidRPr="000B3363">
              <w:rPr>
                <w:rFonts w:ascii="Verdana" w:hAnsi="Verdana"/>
                <w:sz w:val="16"/>
                <w:szCs w:val="16"/>
              </w:rPr>
              <w:t>En su caso, el programa mínimo de cobertura y desarrollo en la zona geográfica.</w:t>
            </w:r>
          </w:p>
          <w:p w14:paraId="502F59C4" w14:textId="77777777" w:rsidR="007D2A24" w:rsidRPr="000B3363" w:rsidRDefault="007D2A24" w:rsidP="00FE653D">
            <w:pPr>
              <w:pStyle w:val="INCISO"/>
              <w:tabs>
                <w:tab w:val="left" w:pos="346"/>
              </w:tabs>
              <w:spacing w:after="0" w:line="216" w:lineRule="exact"/>
              <w:ind w:left="0" w:firstLine="0"/>
              <w:rPr>
                <w:rFonts w:ascii="Verdana" w:hAnsi="Verdana"/>
                <w:sz w:val="16"/>
                <w:szCs w:val="16"/>
              </w:rPr>
            </w:pPr>
          </w:p>
        </w:tc>
        <w:tc>
          <w:tcPr>
            <w:tcW w:w="4788" w:type="dxa"/>
          </w:tcPr>
          <w:p w14:paraId="43939FBA" w14:textId="77777777" w:rsidR="007D2A24" w:rsidRPr="0065505D" w:rsidRDefault="007D2A24" w:rsidP="004D6BD9">
            <w:pPr>
              <w:pStyle w:val="INCISO"/>
              <w:spacing w:after="0" w:line="216" w:lineRule="exact"/>
              <w:ind w:left="0" w:firstLine="0"/>
              <w:rPr>
                <w:rFonts w:ascii="Verdana" w:hAnsi="Verdana"/>
                <w:sz w:val="16"/>
                <w:szCs w:val="16"/>
                <w:lang w:val="en-US"/>
              </w:rPr>
            </w:pPr>
            <w:r w:rsidRPr="0065505D">
              <w:rPr>
                <w:rFonts w:ascii="Verdana" w:hAnsi="Verdana"/>
                <w:b/>
                <w:sz w:val="16"/>
                <w:szCs w:val="16"/>
                <w:lang w:val="en-US"/>
              </w:rPr>
              <w:t xml:space="preserve">d) </w:t>
            </w:r>
            <w:r w:rsidRPr="0065505D">
              <w:rPr>
                <w:rFonts w:ascii="Verdana" w:hAnsi="Verdana"/>
                <w:sz w:val="16"/>
                <w:szCs w:val="16"/>
                <w:lang w:val="en-US"/>
              </w:rPr>
              <w:t>When applicable, the minimum program of coverage and development in the geographic zone.</w:t>
            </w:r>
          </w:p>
        </w:tc>
      </w:tr>
      <w:tr w:rsidR="007D2A24" w:rsidRPr="007D2A24" w14:paraId="5E06371B" w14:textId="77777777" w:rsidTr="004D6BD9">
        <w:tc>
          <w:tcPr>
            <w:tcW w:w="4788" w:type="dxa"/>
          </w:tcPr>
          <w:p w14:paraId="2EABD0B5"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b/>
                <w:sz w:val="16"/>
                <w:szCs w:val="16"/>
              </w:rPr>
              <w:t>Artículo 21.-</w:t>
            </w:r>
            <w:r w:rsidRPr="000B3363">
              <w:rPr>
                <w:rFonts w:ascii="Verdana" w:hAnsi="Verdana"/>
                <w:sz w:val="16"/>
                <w:szCs w:val="16"/>
              </w:rPr>
              <w:t xml:space="preserve"> Aceptación de las obligaciones establecidas en el permiso</w:t>
            </w:r>
          </w:p>
        </w:tc>
        <w:tc>
          <w:tcPr>
            <w:tcW w:w="4788" w:type="dxa"/>
          </w:tcPr>
          <w:p w14:paraId="107289AC" w14:textId="77777777" w:rsidR="007D2A24" w:rsidRPr="0065505D" w:rsidRDefault="007D2A24" w:rsidP="004D6BD9">
            <w:pPr>
              <w:pStyle w:val="texto"/>
              <w:spacing w:after="0" w:line="216" w:lineRule="exact"/>
              <w:ind w:firstLine="0"/>
              <w:rPr>
                <w:rFonts w:ascii="Verdana" w:hAnsi="Verdana"/>
                <w:sz w:val="16"/>
                <w:szCs w:val="16"/>
                <w:lang w:val="en-US"/>
              </w:rPr>
            </w:pPr>
            <w:r w:rsidRPr="0065505D">
              <w:rPr>
                <w:rFonts w:ascii="Verdana" w:hAnsi="Verdana"/>
                <w:b/>
                <w:sz w:val="16"/>
                <w:szCs w:val="16"/>
                <w:lang w:val="en-US"/>
              </w:rPr>
              <w:t xml:space="preserve">Article 21. </w:t>
            </w:r>
            <w:r w:rsidRPr="0065505D">
              <w:rPr>
                <w:rFonts w:ascii="Verdana" w:hAnsi="Verdana"/>
                <w:sz w:val="16"/>
                <w:szCs w:val="16"/>
                <w:lang w:val="en-US"/>
              </w:rPr>
              <w:t xml:space="preserve">Acceptance of the obligations established in the permit. </w:t>
            </w:r>
          </w:p>
          <w:p w14:paraId="15183DC4"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6DDAB83E" w14:textId="77777777" w:rsidTr="004D6BD9">
        <w:tc>
          <w:tcPr>
            <w:tcW w:w="4788" w:type="dxa"/>
          </w:tcPr>
          <w:p w14:paraId="2F7CFBC6" w14:textId="77777777" w:rsidR="007D2A24"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 xml:space="preserve">El otorgamiento de un permiso implica la aceptación incondicional del permisionario de las obligaciones contenidas en el título del mismo. </w:t>
            </w:r>
          </w:p>
          <w:p w14:paraId="68D3A329" w14:textId="77777777" w:rsidR="007D2A24" w:rsidRPr="000B3363" w:rsidRDefault="007D2A24" w:rsidP="004D6BD9">
            <w:pPr>
              <w:pStyle w:val="texto"/>
              <w:spacing w:after="0" w:line="216" w:lineRule="exact"/>
              <w:ind w:firstLine="0"/>
              <w:rPr>
                <w:rFonts w:ascii="Verdana" w:hAnsi="Verdana"/>
                <w:sz w:val="16"/>
                <w:szCs w:val="16"/>
              </w:rPr>
            </w:pPr>
          </w:p>
        </w:tc>
        <w:tc>
          <w:tcPr>
            <w:tcW w:w="4788" w:type="dxa"/>
          </w:tcPr>
          <w:p w14:paraId="1A2739A2" w14:textId="77777777" w:rsidR="007D2A24" w:rsidRPr="0065505D" w:rsidRDefault="007D2A24" w:rsidP="004D6BD9">
            <w:pPr>
              <w:pStyle w:val="texto"/>
              <w:spacing w:after="0" w:line="216" w:lineRule="exact"/>
              <w:ind w:firstLine="0"/>
              <w:rPr>
                <w:rFonts w:ascii="Verdana" w:hAnsi="Verdana"/>
                <w:sz w:val="16"/>
                <w:szCs w:val="16"/>
                <w:lang w:val="en-US"/>
              </w:rPr>
            </w:pPr>
            <w:r w:rsidRPr="0065505D">
              <w:rPr>
                <w:rFonts w:ascii="Verdana" w:hAnsi="Verdana"/>
                <w:sz w:val="16"/>
                <w:szCs w:val="16"/>
                <w:lang w:val="en-US"/>
              </w:rPr>
              <w:t xml:space="preserve">The granting of a permit implies the unconditional acceptance of the permit holder of the obligations contained in the title of the same. </w:t>
            </w:r>
          </w:p>
        </w:tc>
      </w:tr>
      <w:tr w:rsidR="007D2A24" w:rsidRPr="007D2A24" w14:paraId="43F5A4F3" w14:textId="77777777" w:rsidTr="004D6BD9">
        <w:tc>
          <w:tcPr>
            <w:tcW w:w="4788" w:type="dxa"/>
          </w:tcPr>
          <w:p w14:paraId="7ADB0BCB" w14:textId="77777777" w:rsidR="007D2A24" w:rsidRDefault="007D2A24" w:rsidP="004D6BD9">
            <w:pPr>
              <w:pStyle w:val="texto"/>
              <w:spacing w:after="0" w:line="216" w:lineRule="exact"/>
              <w:ind w:firstLine="0"/>
              <w:rPr>
                <w:rFonts w:ascii="Verdana" w:hAnsi="Verdana"/>
                <w:sz w:val="16"/>
                <w:szCs w:val="16"/>
              </w:rPr>
            </w:pPr>
            <w:r w:rsidRPr="000B3363">
              <w:rPr>
                <w:rFonts w:ascii="Verdana" w:hAnsi="Verdana"/>
                <w:b/>
                <w:sz w:val="16"/>
                <w:szCs w:val="16"/>
              </w:rPr>
              <w:t>Artículo 22.-</w:t>
            </w:r>
            <w:r w:rsidRPr="000B3363">
              <w:rPr>
                <w:rFonts w:ascii="Verdana" w:hAnsi="Verdana"/>
                <w:sz w:val="16"/>
                <w:szCs w:val="16"/>
              </w:rPr>
              <w:t xml:space="preserve"> Otros permisos y autorizaciones</w:t>
            </w:r>
          </w:p>
          <w:p w14:paraId="406072E4" w14:textId="77777777" w:rsidR="007D2A24" w:rsidRPr="000B3363" w:rsidRDefault="007D2A24" w:rsidP="004D6BD9">
            <w:pPr>
              <w:pStyle w:val="texto"/>
              <w:spacing w:after="0" w:line="216" w:lineRule="exact"/>
              <w:ind w:firstLine="0"/>
              <w:rPr>
                <w:rFonts w:ascii="Verdana" w:hAnsi="Verdana"/>
                <w:sz w:val="16"/>
                <w:szCs w:val="16"/>
              </w:rPr>
            </w:pPr>
          </w:p>
        </w:tc>
        <w:tc>
          <w:tcPr>
            <w:tcW w:w="4788" w:type="dxa"/>
          </w:tcPr>
          <w:p w14:paraId="4F247051" w14:textId="77777777" w:rsidR="007D2A24" w:rsidRPr="0065505D" w:rsidRDefault="007D2A24" w:rsidP="004D6BD9">
            <w:pPr>
              <w:pStyle w:val="texto"/>
              <w:spacing w:after="0" w:line="216" w:lineRule="exact"/>
              <w:ind w:firstLine="0"/>
              <w:rPr>
                <w:rFonts w:ascii="Verdana" w:hAnsi="Verdana"/>
                <w:sz w:val="16"/>
                <w:szCs w:val="16"/>
                <w:lang w:val="en-US"/>
              </w:rPr>
            </w:pPr>
            <w:r w:rsidRPr="0065505D">
              <w:rPr>
                <w:rFonts w:ascii="Verdana" w:hAnsi="Verdana"/>
                <w:b/>
                <w:sz w:val="16"/>
                <w:szCs w:val="16"/>
                <w:lang w:val="en-US"/>
              </w:rPr>
              <w:t xml:space="preserve">Article 22. </w:t>
            </w:r>
            <w:r w:rsidRPr="0065505D">
              <w:rPr>
                <w:rFonts w:ascii="Verdana" w:hAnsi="Verdana"/>
                <w:sz w:val="16"/>
                <w:szCs w:val="16"/>
                <w:lang w:val="en-US"/>
              </w:rPr>
              <w:t xml:space="preserve">Other permits and authorizations. </w:t>
            </w:r>
          </w:p>
        </w:tc>
      </w:tr>
      <w:tr w:rsidR="007D2A24" w:rsidRPr="007D2A24" w14:paraId="56EC4A57" w14:textId="77777777" w:rsidTr="004D6BD9">
        <w:tc>
          <w:tcPr>
            <w:tcW w:w="4788" w:type="dxa"/>
          </w:tcPr>
          <w:p w14:paraId="41C5C9BB" w14:textId="77777777" w:rsidR="007D2A24"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El otorgamiento de un permiso implica la autorización de la Comisión para realizar las obras correspondientes, sin perjuicio de las autorizaciones que el permisionario deba obtener de otras autoridades federales y locales.</w:t>
            </w:r>
          </w:p>
          <w:p w14:paraId="5BD8E166" w14:textId="77777777" w:rsidR="007D2A24" w:rsidRPr="000B3363" w:rsidRDefault="007D2A24" w:rsidP="004D6BD9">
            <w:pPr>
              <w:pStyle w:val="texto"/>
              <w:spacing w:after="0" w:line="216" w:lineRule="exact"/>
              <w:ind w:firstLine="0"/>
              <w:rPr>
                <w:rFonts w:ascii="Verdana" w:hAnsi="Verdana"/>
                <w:sz w:val="16"/>
                <w:szCs w:val="16"/>
              </w:rPr>
            </w:pPr>
          </w:p>
        </w:tc>
        <w:tc>
          <w:tcPr>
            <w:tcW w:w="4788" w:type="dxa"/>
          </w:tcPr>
          <w:p w14:paraId="2A4BF76C" w14:textId="77777777" w:rsidR="007D2A24" w:rsidRPr="0065505D" w:rsidRDefault="007D2A24" w:rsidP="004D6BD9">
            <w:pPr>
              <w:pStyle w:val="texto"/>
              <w:spacing w:after="0" w:line="216" w:lineRule="exact"/>
              <w:ind w:firstLine="0"/>
              <w:rPr>
                <w:rFonts w:ascii="Verdana" w:hAnsi="Verdana"/>
                <w:sz w:val="16"/>
                <w:szCs w:val="16"/>
                <w:lang w:val="en-US"/>
              </w:rPr>
            </w:pPr>
            <w:r w:rsidRPr="0065505D">
              <w:rPr>
                <w:rFonts w:ascii="Verdana" w:hAnsi="Verdana"/>
                <w:sz w:val="16"/>
                <w:szCs w:val="16"/>
                <w:lang w:val="en-US"/>
              </w:rPr>
              <w:t xml:space="preserve">The granting of a permit implies the authorization of the Commission in order to carry out the corresponding Works, without prejudice to the authorizations that the permit holder should obtain from other federal and state authorities. </w:t>
            </w:r>
          </w:p>
          <w:p w14:paraId="3F5FBD41"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003AA7F7" w14:textId="77777777" w:rsidTr="004D6BD9">
        <w:tc>
          <w:tcPr>
            <w:tcW w:w="4788" w:type="dxa"/>
          </w:tcPr>
          <w:p w14:paraId="41ECE2BE" w14:textId="77777777" w:rsidR="007D2A24" w:rsidRDefault="007D2A24" w:rsidP="00E03E29">
            <w:pPr>
              <w:pStyle w:val="ANOTACION"/>
              <w:spacing w:before="0" w:after="0" w:line="216" w:lineRule="exact"/>
              <w:rPr>
                <w:rFonts w:ascii="Verdana" w:hAnsi="Verdana"/>
                <w:sz w:val="16"/>
                <w:szCs w:val="16"/>
              </w:rPr>
            </w:pPr>
            <w:r w:rsidRPr="000B3363">
              <w:rPr>
                <w:rFonts w:ascii="Verdana" w:hAnsi="Verdana"/>
                <w:sz w:val="16"/>
                <w:szCs w:val="16"/>
              </w:rPr>
              <w:t>Sección Segunda.</w:t>
            </w:r>
          </w:p>
          <w:p w14:paraId="37C36585" w14:textId="77777777" w:rsidR="007D2A24" w:rsidRPr="000B3363" w:rsidRDefault="007D2A24" w:rsidP="00E03E29">
            <w:pPr>
              <w:pStyle w:val="ANOTACION"/>
              <w:spacing w:before="0" w:after="0" w:line="216" w:lineRule="exact"/>
              <w:rPr>
                <w:rFonts w:ascii="Verdana" w:hAnsi="Verdana"/>
                <w:sz w:val="16"/>
                <w:szCs w:val="16"/>
              </w:rPr>
            </w:pPr>
            <w:r w:rsidRPr="000B3363">
              <w:rPr>
                <w:rFonts w:ascii="Verdana" w:hAnsi="Verdana"/>
                <w:sz w:val="16"/>
                <w:szCs w:val="16"/>
              </w:rPr>
              <w:t>Disposiciones Específicas para Transporte</w:t>
            </w:r>
          </w:p>
        </w:tc>
        <w:tc>
          <w:tcPr>
            <w:tcW w:w="4788" w:type="dxa"/>
          </w:tcPr>
          <w:p w14:paraId="5E1A78A1" w14:textId="77777777" w:rsidR="007D2A24" w:rsidRPr="0065505D" w:rsidRDefault="007D2A24" w:rsidP="004D6BD9">
            <w:pPr>
              <w:pStyle w:val="ANOTACION"/>
              <w:spacing w:before="0" w:after="0" w:line="216" w:lineRule="exact"/>
              <w:rPr>
                <w:rFonts w:ascii="Verdana" w:hAnsi="Verdana"/>
                <w:sz w:val="16"/>
                <w:szCs w:val="16"/>
                <w:lang w:val="en-US"/>
              </w:rPr>
            </w:pPr>
            <w:r w:rsidRPr="0065505D">
              <w:rPr>
                <w:rFonts w:ascii="Verdana" w:hAnsi="Verdana"/>
                <w:sz w:val="16"/>
                <w:szCs w:val="16"/>
                <w:lang w:val="en-US"/>
              </w:rPr>
              <w:t xml:space="preserve">Second Section. </w:t>
            </w:r>
          </w:p>
          <w:p w14:paraId="3892A61C" w14:textId="77777777" w:rsidR="007D2A24" w:rsidRPr="0065505D" w:rsidRDefault="007D2A24" w:rsidP="004D6BD9">
            <w:pPr>
              <w:pStyle w:val="ANOTACION"/>
              <w:spacing w:before="0" w:after="0" w:line="216" w:lineRule="exact"/>
              <w:rPr>
                <w:rFonts w:ascii="Verdana" w:hAnsi="Verdana"/>
                <w:sz w:val="16"/>
                <w:szCs w:val="16"/>
                <w:lang w:val="en-US"/>
              </w:rPr>
            </w:pPr>
            <w:r w:rsidRPr="0065505D">
              <w:rPr>
                <w:rFonts w:ascii="Verdana" w:hAnsi="Verdana"/>
                <w:sz w:val="16"/>
                <w:szCs w:val="16"/>
                <w:lang w:val="en-US"/>
              </w:rPr>
              <w:t>Specific provisions for Transport.</w:t>
            </w:r>
          </w:p>
          <w:p w14:paraId="6CFB500B" w14:textId="77777777" w:rsidR="007D2A24" w:rsidRPr="0065505D" w:rsidRDefault="007D2A24" w:rsidP="004D6BD9">
            <w:pPr>
              <w:pStyle w:val="ANOTACION"/>
              <w:spacing w:before="0" w:after="0" w:line="216" w:lineRule="exact"/>
              <w:rPr>
                <w:rFonts w:ascii="Verdana" w:hAnsi="Verdana"/>
                <w:sz w:val="16"/>
                <w:szCs w:val="16"/>
                <w:lang w:val="en-US"/>
              </w:rPr>
            </w:pPr>
          </w:p>
        </w:tc>
      </w:tr>
      <w:tr w:rsidR="007D2A24" w:rsidRPr="000B3363" w14:paraId="3185F2AC" w14:textId="77777777" w:rsidTr="004D6BD9">
        <w:tc>
          <w:tcPr>
            <w:tcW w:w="4788" w:type="dxa"/>
          </w:tcPr>
          <w:p w14:paraId="654A6CD8" w14:textId="77777777" w:rsidR="007D2A24" w:rsidRPr="000B3363" w:rsidRDefault="007D2A24" w:rsidP="004D6BD9">
            <w:pPr>
              <w:pStyle w:val="texto"/>
              <w:spacing w:after="0" w:line="216" w:lineRule="exact"/>
              <w:ind w:firstLine="0"/>
              <w:rPr>
                <w:rFonts w:ascii="Verdana" w:hAnsi="Verdana" w:cs="Times New Roman"/>
                <w:sz w:val="16"/>
                <w:szCs w:val="16"/>
              </w:rPr>
            </w:pPr>
            <w:r w:rsidRPr="000B3363">
              <w:rPr>
                <w:rFonts w:ascii="Verdana" w:hAnsi="Verdana"/>
                <w:b/>
                <w:sz w:val="16"/>
                <w:szCs w:val="16"/>
              </w:rPr>
              <w:lastRenderedPageBreak/>
              <w:t xml:space="preserve">Artículo 23.- </w:t>
            </w:r>
            <w:r w:rsidRPr="000B3363">
              <w:rPr>
                <w:rFonts w:ascii="Verdana" w:hAnsi="Verdana"/>
                <w:sz w:val="16"/>
                <w:szCs w:val="16"/>
              </w:rPr>
              <w:t>Trayecto</w:t>
            </w:r>
          </w:p>
        </w:tc>
        <w:tc>
          <w:tcPr>
            <w:tcW w:w="4788" w:type="dxa"/>
          </w:tcPr>
          <w:p w14:paraId="733E8A8F" w14:textId="77777777" w:rsidR="007D2A24" w:rsidRPr="0065505D" w:rsidRDefault="007D2A24" w:rsidP="004D6BD9">
            <w:pPr>
              <w:pStyle w:val="texto"/>
              <w:spacing w:after="0" w:line="216" w:lineRule="exact"/>
              <w:ind w:firstLine="0"/>
              <w:rPr>
                <w:rFonts w:ascii="Verdana" w:hAnsi="Verdana"/>
                <w:sz w:val="16"/>
                <w:szCs w:val="16"/>
                <w:lang w:val="en-US"/>
              </w:rPr>
            </w:pPr>
            <w:r w:rsidRPr="0065505D">
              <w:rPr>
                <w:rFonts w:ascii="Verdana" w:hAnsi="Verdana"/>
                <w:b/>
                <w:sz w:val="16"/>
                <w:szCs w:val="16"/>
                <w:lang w:val="en-US"/>
              </w:rPr>
              <w:t xml:space="preserve">Article 23. </w:t>
            </w:r>
            <w:r w:rsidRPr="0065505D">
              <w:rPr>
                <w:rFonts w:ascii="Verdana" w:hAnsi="Verdana"/>
                <w:sz w:val="16"/>
                <w:szCs w:val="16"/>
                <w:lang w:val="en-US"/>
              </w:rPr>
              <w:t>Route</w:t>
            </w:r>
          </w:p>
          <w:p w14:paraId="41569459"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2AE0671D" w14:textId="77777777" w:rsidTr="004D6BD9">
        <w:tc>
          <w:tcPr>
            <w:tcW w:w="4788" w:type="dxa"/>
          </w:tcPr>
          <w:p w14:paraId="7ABB903D" w14:textId="77777777" w:rsidR="007D2A24" w:rsidRPr="000B3363" w:rsidRDefault="007D2A24" w:rsidP="004D6BD9">
            <w:pPr>
              <w:pStyle w:val="texto"/>
              <w:spacing w:after="0" w:line="212" w:lineRule="exact"/>
              <w:ind w:firstLine="0"/>
              <w:rPr>
                <w:rFonts w:ascii="Verdana" w:hAnsi="Verdana"/>
                <w:sz w:val="16"/>
                <w:szCs w:val="16"/>
              </w:rPr>
            </w:pPr>
            <w:r w:rsidRPr="000B3363">
              <w:rPr>
                <w:rFonts w:ascii="Verdana" w:hAnsi="Verdana"/>
                <w:sz w:val="16"/>
                <w:szCs w:val="16"/>
              </w:rPr>
              <w:t>Cada permiso de transporte será otorgado para una capacidad y un trayecto determinados, mediante el procedimiento establecido en la sección quinta de este capítulo, salvo lo dispuesto en el artículo siguiente.</w:t>
            </w:r>
          </w:p>
        </w:tc>
        <w:tc>
          <w:tcPr>
            <w:tcW w:w="4788" w:type="dxa"/>
          </w:tcPr>
          <w:p w14:paraId="0899799C" w14:textId="77777777" w:rsidR="007D2A24" w:rsidRPr="0065505D" w:rsidRDefault="007D2A24" w:rsidP="00E03E29">
            <w:pPr>
              <w:pStyle w:val="texto"/>
              <w:spacing w:after="0" w:line="212" w:lineRule="exact"/>
              <w:ind w:firstLine="0"/>
              <w:rPr>
                <w:rFonts w:ascii="Verdana" w:hAnsi="Verdana"/>
                <w:sz w:val="16"/>
                <w:szCs w:val="16"/>
                <w:lang w:val="en-US"/>
              </w:rPr>
            </w:pPr>
            <w:r w:rsidRPr="0065505D">
              <w:rPr>
                <w:rFonts w:ascii="Verdana" w:hAnsi="Verdana"/>
                <w:sz w:val="16"/>
                <w:szCs w:val="16"/>
                <w:lang w:val="en-US"/>
              </w:rPr>
              <w:t xml:space="preserve">Each transport permit will be granted for a determined capacity and route, through the procedure established in the fifth section of this chapter, except of the provision in the following article. </w:t>
            </w:r>
          </w:p>
          <w:p w14:paraId="02DB1C7C" w14:textId="77777777" w:rsidR="007D2A24" w:rsidRPr="0065505D" w:rsidRDefault="007D2A24" w:rsidP="00E03E29">
            <w:pPr>
              <w:pStyle w:val="texto"/>
              <w:spacing w:after="0" w:line="212" w:lineRule="exact"/>
              <w:ind w:firstLine="0"/>
              <w:rPr>
                <w:rFonts w:ascii="Verdana" w:hAnsi="Verdana"/>
                <w:sz w:val="16"/>
                <w:szCs w:val="16"/>
                <w:lang w:val="en-US"/>
              </w:rPr>
            </w:pPr>
          </w:p>
        </w:tc>
      </w:tr>
      <w:tr w:rsidR="007D2A24" w:rsidRPr="007D2A24" w14:paraId="70329F59" w14:textId="77777777" w:rsidTr="004D6BD9">
        <w:tc>
          <w:tcPr>
            <w:tcW w:w="4788" w:type="dxa"/>
          </w:tcPr>
          <w:p w14:paraId="7DE08180" w14:textId="77777777" w:rsidR="007D2A24"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El trayecto autorizado quedará registrado en la Comisión. En cualquier punto del trayecto se podrá entregar y recibir gas. El permisionario deberá dar aviso a la Comisión sobre la localización de dichos puntos.</w:t>
            </w:r>
          </w:p>
          <w:p w14:paraId="28D504A9" w14:textId="77777777" w:rsidR="007D2A24" w:rsidRPr="000B3363" w:rsidRDefault="007D2A24" w:rsidP="004D6BD9">
            <w:pPr>
              <w:pStyle w:val="texto"/>
              <w:spacing w:after="0" w:line="210" w:lineRule="exact"/>
              <w:ind w:firstLine="0"/>
              <w:rPr>
                <w:rFonts w:ascii="Verdana" w:hAnsi="Verdana"/>
                <w:sz w:val="16"/>
                <w:szCs w:val="16"/>
              </w:rPr>
            </w:pPr>
          </w:p>
        </w:tc>
        <w:tc>
          <w:tcPr>
            <w:tcW w:w="4788" w:type="dxa"/>
          </w:tcPr>
          <w:p w14:paraId="0F20964C" w14:textId="77777777" w:rsidR="007D2A24" w:rsidRPr="0065505D" w:rsidRDefault="007D2A24" w:rsidP="00E03E29">
            <w:pPr>
              <w:pStyle w:val="texto"/>
              <w:spacing w:after="0" w:line="210" w:lineRule="exact"/>
              <w:ind w:firstLine="0"/>
              <w:rPr>
                <w:rFonts w:ascii="Verdana" w:hAnsi="Verdana"/>
                <w:sz w:val="16"/>
                <w:szCs w:val="16"/>
                <w:lang w:val="en-US"/>
              </w:rPr>
            </w:pPr>
            <w:r w:rsidRPr="0065505D">
              <w:rPr>
                <w:rFonts w:ascii="Verdana" w:hAnsi="Verdana"/>
                <w:sz w:val="16"/>
                <w:szCs w:val="16"/>
                <w:lang w:val="en-US"/>
              </w:rPr>
              <w:t xml:space="preserve">The route authorized will remain recorded in the Commission. On any point of the route, gas can be delivered and received. The permit holder must give notice to the Commission on the location of said points. </w:t>
            </w:r>
          </w:p>
        </w:tc>
      </w:tr>
      <w:tr w:rsidR="007D2A24" w:rsidRPr="007D2A24" w14:paraId="4BB58B40" w14:textId="77777777" w:rsidTr="004D6BD9">
        <w:tc>
          <w:tcPr>
            <w:tcW w:w="4788" w:type="dxa"/>
          </w:tcPr>
          <w:p w14:paraId="61180CF2" w14:textId="77777777" w:rsidR="007D2A24"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Los permisos de transporte no conferirán exclusividad.</w:t>
            </w:r>
          </w:p>
          <w:p w14:paraId="72B5843E" w14:textId="77777777" w:rsidR="007D2A24" w:rsidRPr="000B3363" w:rsidRDefault="007D2A24" w:rsidP="004D6BD9">
            <w:pPr>
              <w:pStyle w:val="texto"/>
              <w:spacing w:after="0" w:line="210" w:lineRule="exact"/>
              <w:ind w:firstLine="0"/>
              <w:rPr>
                <w:rFonts w:ascii="Verdana" w:hAnsi="Verdana"/>
                <w:sz w:val="16"/>
                <w:szCs w:val="16"/>
              </w:rPr>
            </w:pPr>
          </w:p>
        </w:tc>
        <w:tc>
          <w:tcPr>
            <w:tcW w:w="4788" w:type="dxa"/>
          </w:tcPr>
          <w:p w14:paraId="389F20AE"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sz w:val="16"/>
                <w:szCs w:val="16"/>
                <w:lang w:val="en-US"/>
              </w:rPr>
              <w:t xml:space="preserve">The transport permits will not confer exclusivity. </w:t>
            </w:r>
          </w:p>
        </w:tc>
      </w:tr>
      <w:tr w:rsidR="007D2A24" w:rsidRPr="007D2A24" w14:paraId="3C588075" w14:textId="77777777" w:rsidTr="004D6BD9">
        <w:tc>
          <w:tcPr>
            <w:tcW w:w="4788" w:type="dxa"/>
          </w:tcPr>
          <w:p w14:paraId="0EAC0080" w14:textId="77777777" w:rsidR="007D2A24"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Artículo 24.-</w:t>
            </w:r>
            <w:r w:rsidRPr="000B3363">
              <w:rPr>
                <w:rFonts w:ascii="Verdana" w:hAnsi="Verdana"/>
                <w:sz w:val="16"/>
                <w:szCs w:val="16"/>
              </w:rPr>
              <w:t xml:space="preserve"> Proyectos promovidos por el Gobierno Federal o los gobiernos estatales</w:t>
            </w:r>
            <w:r>
              <w:rPr>
                <w:rFonts w:ascii="Verdana" w:hAnsi="Verdana"/>
                <w:sz w:val="16"/>
                <w:szCs w:val="16"/>
              </w:rPr>
              <w:t>.</w:t>
            </w:r>
          </w:p>
          <w:p w14:paraId="779BF7B4" w14:textId="77777777" w:rsidR="007D2A24" w:rsidRPr="000B3363" w:rsidRDefault="007D2A24" w:rsidP="004D6BD9">
            <w:pPr>
              <w:pStyle w:val="texto"/>
              <w:spacing w:after="0" w:line="210" w:lineRule="exact"/>
              <w:ind w:firstLine="0"/>
              <w:rPr>
                <w:rFonts w:ascii="Verdana" w:hAnsi="Verdana"/>
                <w:sz w:val="16"/>
                <w:szCs w:val="16"/>
              </w:rPr>
            </w:pPr>
          </w:p>
        </w:tc>
        <w:tc>
          <w:tcPr>
            <w:tcW w:w="4788" w:type="dxa"/>
          </w:tcPr>
          <w:p w14:paraId="357A9FFD"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b/>
                <w:sz w:val="16"/>
                <w:szCs w:val="16"/>
                <w:lang w:val="en-US"/>
              </w:rPr>
              <w:t xml:space="preserve">Article 24. </w:t>
            </w:r>
            <w:r w:rsidRPr="0065505D">
              <w:rPr>
                <w:rFonts w:ascii="Verdana" w:hAnsi="Verdana"/>
                <w:sz w:val="16"/>
                <w:szCs w:val="16"/>
                <w:lang w:val="en-US"/>
              </w:rPr>
              <w:t>Projects promoted by the Federal Government or the state governments.</w:t>
            </w:r>
          </w:p>
        </w:tc>
      </w:tr>
      <w:tr w:rsidR="007D2A24" w:rsidRPr="007D2A24" w14:paraId="0E0AE675" w14:textId="77777777" w:rsidTr="004D6BD9">
        <w:tc>
          <w:tcPr>
            <w:tcW w:w="4788" w:type="dxa"/>
          </w:tcPr>
          <w:p w14:paraId="2A44D049" w14:textId="77777777" w:rsidR="007D2A24"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La Comisión podrá convocar, a instancia del Gobierno Federal o los gobiernos estatales, a licitación pública en los términos de la sección sexta de este capítulo, para el otorgamiento de un permiso de transporte.</w:t>
            </w:r>
          </w:p>
          <w:p w14:paraId="2CF75ACF" w14:textId="77777777" w:rsidR="007D2A24" w:rsidRPr="000B3363" w:rsidRDefault="007D2A24" w:rsidP="004D6BD9">
            <w:pPr>
              <w:pStyle w:val="texto"/>
              <w:spacing w:after="0" w:line="210" w:lineRule="exact"/>
              <w:ind w:firstLine="0"/>
              <w:rPr>
                <w:rFonts w:ascii="Verdana" w:hAnsi="Verdana"/>
                <w:sz w:val="16"/>
                <w:szCs w:val="16"/>
              </w:rPr>
            </w:pPr>
          </w:p>
        </w:tc>
        <w:tc>
          <w:tcPr>
            <w:tcW w:w="4788" w:type="dxa"/>
          </w:tcPr>
          <w:p w14:paraId="28638C52"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sz w:val="16"/>
                <w:szCs w:val="16"/>
                <w:lang w:val="en-US"/>
              </w:rPr>
              <w:t xml:space="preserve">The Commission can call for public bids, at the initiative of the Federal Government or the state governments under the terms of the sixth section of this chapter for the granting of a transport permit. </w:t>
            </w:r>
          </w:p>
        </w:tc>
      </w:tr>
      <w:tr w:rsidR="007D2A24" w:rsidRPr="007D2A24" w14:paraId="0A019B13" w14:textId="77777777" w:rsidTr="004D6BD9">
        <w:tc>
          <w:tcPr>
            <w:tcW w:w="4788" w:type="dxa"/>
          </w:tcPr>
          <w:p w14:paraId="5337C09D" w14:textId="77777777" w:rsidR="007D2A24" w:rsidRDefault="007D2A24" w:rsidP="004D6BD9">
            <w:pPr>
              <w:pStyle w:val="ANOTACION"/>
              <w:spacing w:before="0" w:after="0" w:line="210" w:lineRule="exact"/>
              <w:rPr>
                <w:rFonts w:ascii="Verdana" w:hAnsi="Verdana"/>
                <w:sz w:val="16"/>
                <w:szCs w:val="16"/>
              </w:rPr>
            </w:pPr>
            <w:r>
              <w:rPr>
                <w:rFonts w:ascii="Verdana" w:hAnsi="Verdana"/>
                <w:sz w:val="16"/>
                <w:szCs w:val="16"/>
              </w:rPr>
              <w:t>Sección Tercera.</w:t>
            </w:r>
          </w:p>
          <w:p w14:paraId="1CE52406" w14:textId="77777777" w:rsidR="007D2A24" w:rsidRPr="000B3363" w:rsidRDefault="007D2A24" w:rsidP="004D6BD9">
            <w:pPr>
              <w:pStyle w:val="ANOTACION"/>
              <w:spacing w:before="0" w:after="0" w:line="210" w:lineRule="exact"/>
              <w:rPr>
                <w:rFonts w:ascii="Verdana" w:hAnsi="Verdana"/>
                <w:sz w:val="16"/>
                <w:szCs w:val="16"/>
              </w:rPr>
            </w:pPr>
            <w:r w:rsidRPr="000B3363">
              <w:rPr>
                <w:rFonts w:ascii="Verdana" w:hAnsi="Verdana"/>
                <w:sz w:val="16"/>
                <w:szCs w:val="16"/>
              </w:rPr>
              <w:t>Disposiciones Específicas para Almacenamiento</w:t>
            </w:r>
          </w:p>
        </w:tc>
        <w:tc>
          <w:tcPr>
            <w:tcW w:w="4788" w:type="dxa"/>
          </w:tcPr>
          <w:p w14:paraId="1DA3BD9E" w14:textId="77777777" w:rsidR="007D2A24" w:rsidRPr="0065505D" w:rsidRDefault="007D2A24" w:rsidP="004D6BD9">
            <w:pPr>
              <w:pStyle w:val="ANOTACION"/>
              <w:spacing w:before="0" w:after="0" w:line="210" w:lineRule="exact"/>
              <w:rPr>
                <w:rFonts w:ascii="Verdana" w:hAnsi="Verdana"/>
                <w:sz w:val="16"/>
                <w:szCs w:val="16"/>
                <w:lang w:val="en-US"/>
              </w:rPr>
            </w:pPr>
            <w:r w:rsidRPr="0065505D">
              <w:rPr>
                <w:rFonts w:ascii="Verdana" w:hAnsi="Verdana"/>
                <w:sz w:val="16"/>
                <w:szCs w:val="16"/>
                <w:lang w:val="en-US"/>
              </w:rPr>
              <w:t>Third Section.</w:t>
            </w:r>
          </w:p>
          <w:p w14:paraId="2DAE1C28" w14:textId="77777777" w:rsidR="007D2A24" w:rsidRPr="0065505D" w:rsidRDefault="007D2A24" w:rsidP="004D6BD9">
            <w:pPr>
              <w:pStyle w:val="ANOTACION"/>
              <w:spacing w:before="0" w:after="0" w:line="210" w:lineRule="exact"/>
              <w:rPr>
                <w:rFonts w:ascii="Verdana" w:hAnsi="Verdana"/>
                <w:sz w:val="16"/>
                <w:szCs w:val="16"/>
                <w:lang w:val="en-US"/>
              </w:rPr>
            </w:pPr>
            <w:r w:rsidRPr="0065505D">
              <w:rPr>
                <w:rFonts w:ascii="Verdana" w:hAnsi="Verdana"/>
                <w:sz w:val="16"/>
                <w:szCs w:val="16"/>
                <w:lang w:val="en-US"/>
              </w:rPr>
              <w:t>Specific Provisions for Storage</w:t>
            </w:r>
          </w:p>
          <w:p w14:paraId="0B7B087F" w14:textId="77777777" w:rsidR="007D2A24" w:rsidRPr="0065505D" w:rsidRDefault="007D2A24" w:rsidP="004D6BD9">
            <w:pPr>
              <w:pStyle w:val="ANOTACION"/>
              <w:spacing w:before="0" w:after="0" w:line="210" w:lineRule="exact"/>
              <w:rPr>
                <w:rFonts w:ascii="Verdana" w:hAnsi="Verdana"/>
                <w:sz w:val="16"/>
                <w:szCs w:val="16"/>
                <w:lang w:val="en-US"/>
              </w:rPr>
            </w:pPr>
          </w:p>
        </w:tc>
      </w:tr>
      <w:tr w:rsidR="007D2A24" w:rsidRPr="000B3363" w14:paraId="7B0204C0" w14:textId="77777777" w:rsidTr="004D6BD9">
        <w:tc>
          <w:tcPr>
            <w:tcW w:w="4788" w:type="dxa"/>
          </w:tcPr>
          <w:p w14:paraId="7AA6DE72"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Artículo 25.-</w:t>
            </w:r>
            <w:r w:rsidRPr="000B3363">
              <w:rPr>
                <w:rFonts w:ascii="Verdana" w:hAnsi="Verdana"/>
                <w:sz w:val="16"/>
                <w:szCs w:val="16"/>
              </w:rPr>
              <w:t xml:space="preserve"> Localización y otorgamiento</w:t>
            </w:r>
          </w:p>
        </w:tc>
        <w:tc>
          <w:tcPr>
            <w:tcW w:w="4788" w:type="dxa"/>
          </w:tcPr>
          <w:p w14:paraId="6EB0C49B"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b/>
                <w:sz w:val="16"/>
                <w:szCs w:val="16"/>
                <w:lang w:val="en-US"/>
              </w:rPr>
              <w:t xml:space="preserve">Article 25. </w:t>
            </w:r>
            <w:r w:rsidRPr="0065505D">
              <w:rPr>
                <w:rFonts w:ascii="Verdana" w:hAnsi="Verdana"/>
                <w:sz w:val="16"/>
                <w:szCs w:val="16"/>
                <w:lang w:val="en-US"/>
              </w:rPr>
              <w:t>Location and granting</w:t>
            </w:r>
          </w:p>
          <w:p w14:paraId="0E735EA1"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51E9BB44" w14:textId="77777777" w:rsidTr="004D6BD9">
        <w:tc>
          <w:tcPr>
            <w:tcW w:w="4788" w:type="dxa"/>
          </w:tcPr>
          <w:p w14:paraId="177D37C8"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Cada permiso de almacenamiento será otorgado para una localización específica y una capacidad determinada, mediante el procedimiento establecido en la sección quinta de este capítulo.</w:t>
            </w:r>
          </w:p>
        </w:tc>
        <w:tc>
          <w:tcPr>
            <w:tcW w:w="4788" w:type="dxa"/>
          </w:tcPr>
          <w:p w14:paraId="39D1BB37"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sz w:val="16"/>
                <w:szCs w:val="16"/>
                <w:lang w:val="en-US"/>
              </w:rPr>
              <w:t xml:space="preserve">Each storage permit will be granted for a specific location and a determined capacity, through the procedure established in the fifth section of this Chapter. </w:t>
            </w:r>
          </w:p>
          <w:p w14:paraId="3E07F25D"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69FC229F" w14:textId="77777777" w:rsidTr="004D6BD9">
        <w:tc>
          <w:tcPr>
            <w:tcW w:w="4788" w:type="dxa"/>
          </w:tcPr>
          <w:p w14:paraId="0EC2059C" w14:textId="77777777" w:rsidR="007D2A24" w:rsidRDefault="007D2A24" w:rsidP="00E03E29">
            <w:pPr>
              <w:pStyle w:val="ANOTACION"/>
              <w:spacing w:before="0" w:after="0" w:line="210" w:lineRule="exact"/>
              <w:rPr>
                <w:rFonts w:ascii="Verdana" w:hAnsi="Verdana"/>
                <w:sz w:val="16"/>
                <w:szCs w:val="16"/>
              </w:rPr>
            </w:pPr>
            <w:r w:rsidRPr="000B3363">
              <w:rPr>
                <w:rFonts w:ascii="Verdana" w:hAnsi="Verdana"/>
                <w:sz w:val="16"/>
                <w:szCs w:val="16"/>
              </w:rPr>
              <w:t>Sección Cuarta.</w:t>
            </w:r>
          </w:p>
          <w:p w14:paraId="445DE659" w14:textId="77777777" w:rsidR="007D2A24" w:rsidRPr="000B3363" w:rsidRDefault="007D2A24" w:rsidP="00E03E29">
            <w:pPr>
              <w:pStyle w:val="ANOTACION"/>
              <w:spacing w:before="0" w:after="0" w:line="210" w:lineRule="exact"/>
              <w:rPr>
                <w:rFonts w:ascii="Verdana" w:hAnsi="Verdana"/>
                <w:sz w:val="16"/>
                <w:szCs w:val="16"/>
              </w:rPr>
            </w:pPr>
            <w:r w:rsidRPr="000B3363">
              <w:rPr>
                <w:rFonts w:ascii="Verdana" w:hAnsi="Verdana"/>
                <w:sz w:val="16"/>
                <w:szCs w:val="16"/>
              </w:rPr>
              <w:t>Disposiciones Específicas</w:t>
            </w:r>
            <w:r>
              <w:rPr>
                <w:rFonts w:ascii="Verdana" w:hAnsi="Verdana"/>
                <w:sz w:val="16"/>
                <w:szCs w:val="16"/>
              </w:rPr>
              <w:t xml:space="preserve"> </w:t>
            </w:r>
            <w:r w:rsidRPr="000B3363">
              <w:rPr>
                <w:rFonts w:ascii="Verdana" w:hAnsi="Verdana"/>
                <w:sz w:val="16"/>
                <w:szCs w:val="16"/>
              </w:rPr>
              <w:t>para Distribución</w:t>
            </w:r>
          </w:p>
        </w:tc>
        <w:tc>
          <w:tcPr>
            <w:tcW w:w="4788" w:type="dxa"/>
          </w:tcPr>
          <w:p w14:paraId="615AB268" w14:textId="77777777" w:rsidR="007D2A24" w:rsidRPr="0065505D" w:rsidRDefault="007D2A24" w:rsidP="004D6BD9">
            <w:pPr>
              <w:pStyle w:val="ANOTACION"/>
              <w:spacing w:before="0" w:after="0" w:line="210" w:lineRule="exact"/>
              <w:rPr>
                <w:rFonts w:ascii="Verdana" w:hAnsi="Verdana"/>
                <w:sz w:val="16"/>
                <w:szCs w:val="16"/>
                <w:lang w:val="en-US"/>
              </w:rPr>
            </w:pPr>
            <w:r w:rsidRPr="0065505D">
              <w:rPr>
                <w:rFonts w:ascii="Verdana" w:hAnsi="Verdana"/>
                <w:sz w:val="16"/>
                <w:szCs w:val="16"/>
                <w:lang w:val="en-US"/>
              </w:rPr>
              <w:t xml:space="preserve">Fourth Section. </w:t>
            </w:r>
          </w:p>
          <w:p w14:paraId="6F7B23F5" w14:textId="77777777" w:rsidR="007D2A24" w:rsidRPr="0065505D" w:rsidRDefault="007D2A24" w:rsidP="004D6BD9">
            <w:pPr>
              <w:pStyle w:val="ANOTACION"/>
              <w:spacing w:before="0" w:after="0" w:line="210" w:lineRule="exact"/>
              <w:rPr>
                <w:rFonts w:ascii="Verdana" w:hAnsi="Verdana"/>
                <w:sz w:val="16"/>
                <w:szCs w:val="16"/>
                <w:lang w:val="en-US"/>
              </w:rPr>
            </w:pPr>
            <w:r w:rsidRPr="0065505D">
              <w:rPr>
                <w:rFonts w:ascii="Verdana" w:hAnsi="Verdana"/>
                <w:sz w:val="16"/>
                <w:szCs w:val="16"/>
                <w:lang w:val="en-US"/>
              </w:rPr>
              <w:t>Specific Provisions for Distribution</w:t>
            </w:r>
          </w:p>
          <w:p w14:paraId="621F6896" w14:textId="77777777" w:rsidR="007D2A24" w:rsidRPr="0065505D" w:rsidRDefault="007D2A24" w:rsidP="004D6BD9">
            <w:pPr>
              <w:pStyle w:val="ANOTACION"/>
              <w:spacing w:before="0" w:after="0" w:line="210" w:lineRule="exact"/>
              <w:rPr>
                <w:rFonts w:ascii="Verdana" w:hAnsi="Verdana"/>
                <w:sz w:val="16"/>
                <w:szCs w:val="16"/>
                <w:lang w:val="en-US"/>
              </w:rPr>
            </w:pPr>
          </w:p>
        </w:tc>
      </w:tr>
      <w:tr w:rsidR="007D2A24" w:rsidRPr="000B3363" w14:paraId="70744E16" w14:textId="77777777" w:rsidTr="004D6BD9">
        <w:tc>
          <w:tcPr>
            <w:tcW w:w="4788" w:type="dxa"/>
          </w:tcPr>
          <w:p w14:paraId="08C92FB1"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Artículo 26.</w:t>
            </w:r>
            <w:r w:rsidRPr="000B3363">
              <w:rPr>
                <w:rFonts w:ascii="Verdana" w:hAnsi="Verdana"/>
                <w:sz w:val="16"/>
                <w:szCs w:val="16"/>
              </w:rPr>
              <w:t>- Zona geográfica</w:t>
            </w:r>
          </w:p>
        </w:tc>
        <w:tc>
          <w:tcPr>
            <w:tcW w:w="4788" w:type="dxa"/>
          </w:tcPr>
          <w:p w14:paraId="29374B6E"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b/>
                <w:sz w:val="16"/>
                <w:szCs w:val="16"/>
                <w:lang w:val="en-US"/>
              </w:rPr>
              <w:t xml:space="preserve">Article 26. </w:t>
            </w:r>
            <w:r w:rsidRPr="0065505D">
              <w:rPr>
                <w:rFonts w:ascii="Verdana" w:hAnsi="Verdana"/>
                <w:sz w:val="16"/>
                <w:szCs w:val="16"/>
                <w:lang w:val="en-US"/>
              </w:rPr>
              <w:t xml:space="preserve">Geographical zone. </w:t>
            </w:r>
          </w:p>
          <w:p w14:paraId="4955824B"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4E295A85" w14:textId="77777777" w:rsidTr="004D6BD9">
        <w:tc>
          <w:tcPr>
            <w:tcW w:w="4788" w:type="dxa"/>
          </w:tcPr>
          <w:p w14:paraId="38E48FD6"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 xml:space="preserve">Cada permiso de distribución será otorgado para una zona geográfica, que será determinada considerando los elementos que permitan el desarrollo rentable y eficiente del sistema de distribución, así como los planes de desarrollo urbano aprobados por las autoridades competentes. </w:t>
            </w:r>
          </w:p>
        </w:tc>
        <w:tc>
          <w:tcPr>
            <w:tcW w:w="4788" w:type="dxa"/>
          </w:tcPr>
          <w:p w14:paraId="336EE9AC"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sz w:val="16"/>
                <w:szCs w:val="16"/>
                <w:lang w:val="en-US"/>
              </w:rPr>
              <w:t xml:space="preserve">Each distribution permit will be granted for a geographic zone, that will be determined considering the elements that permit profitable and efficient development of the distribution system, as well as the urban development plans approved by the appropriate authorities. </w:t>
            </w:r>
          </w:p>
          <w:p w14:paraId="410738A9" w14:textId="77777777" w:rsidR="007D2A24" w:rsidRPr="0065505D" w:rsidRDefault="007D2A24" w:rsidP="004D6BD9">
            <w:pPr>
              <w:pStyle w:val="texto"/>
              <w:spacing w:after="0" w:line="210" w:lineRule="exact"/>
              <w:ind w:firstLine="0"/>
              <w:rPr>
                <w:rFonts w:ascii="Verdana" w:hAnsi="Verdana"/>
                <w:sz w:val="16"/>
                <w:szCs w:val="16"/>
                <w:lang w:val="en-US"/>
              </w:rPr>
            </w:pPr>
          </w:p>
          <w:p w14:paraId="4D1588AE"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5548633F" w14:textId="77777777" w:rsidTr="004D6BD9">
        <w:tc>
          <w:tcPr>
            <w:tcW w:w="4788" w:type="dxa"/>
          </w:tcPr>
          <w:p w14:paraId="23827BF5"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 xml:space="preserve">La Comisión determinará las zonas geográficas oyendo a las autoridades federales y locales involucradas. </w:t>
            </w:r>
          </w:p>
        </w:tc>
        <w:tc>
          <w:tcPr>
            <w:tcW w:w="4788" w:type="dxa"/>
          </w:tcPr>
          <w:p w14:paraId="5FDA1F19"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sz w:val="16"/>
                <w:szCs w:val="16"/>
                <w:lang w:val="en-US"/>
              </w:rPr>
              <w:t>The Commission will determine  geographical zones hearing the involved Federal and State authorities.</w:t>
            </w:r>
          </w:p>
          <w:p w14:paraId="4DE7EBA8"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0CCEC0D8" w14:textId="77777777" w:rsidTr="004D6BD9">
        <w:tc>
          <w:tcPr>
            <w:tcW w:w="4788" w:type="dxa"/>
          </w:tcPr>
          <w:p w14:paraId="55145236"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Una zona geográfica corresponderá generalmente a un centro de población.</w:t>
            </w:r>
          </w:p>
        </w:tc>
        <w:tc>
          <w:tcPr>
            <w:tcW w:w="4788" w:type="dxa"/>
          </w:tcPr>
          <w:p w14:paraId="07A2B1CB"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sz w:val="16"/>
                <w:szCs w:val="16"/>
                <w:lang w:val="en-US"/>
              </w:rPr>
              <w:t xml:space="preserve">A geographical zone will correspond generally to a population center. </w:t>
            </w:r>
          </w:p>
          <w:p w14:paraId="078B79DD"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3D60527D" w14:textId="77777777" w:rsidTr="004D6BD9">
        <w:tc>
          <w:tcPr>
            <w:tcW w:w="4788" w:type="dxa"/>
          </w:tcPr>
          <w:p w14:paraId="72C8E2BA"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Artículo 27.-</w:t>
            </w:r>
            <w:r w:rsidRPr="000B3363">
              <w:rPr>
                <w:rFonts w:ascii="Verdana" w:hAnsi="Verdana"/>
                <w:sz w:val="16"/>
                <w:szCs w:val="16"/>
              </w:rPr>
              <w:t xml:space="preserve"> Modificación de la zona geográfica</w:t>
            </w:r>
          </w:p>
        </w:tc>
        <w:tc>
          <w:tcPr>
            <w:tcW w:w="4788" w:type="dxa"/>
          </w:tcPr>
          <w:p w14:paraId="1FAEE59F"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b/>
                <w:sz w:val="16"/>
                <w:szCs w:val="16"/>
                <w:lang w:val="en-US"/>
              </w:rPr>
              <w:t xml:space="preserve">Article 27. </w:t>
            </w:r>
            <w:r w:rsidRPr="0065505D">
              <w:rPr>
                <w:rFonts w:ascii="Verdana" w:hAnsi="Verdana"/>
                <w:sz w:val="16"/>
                <w:szCs w:val="16"/>
                <w:lang w:val="en-US"/>
              </w:rPr>
              <w:t xml:space="preserve">Modification of the geographical zone. </w:t>
            </w:r>
          </w:p>
          <w:p w14:paraId="13ABB58B"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36B6E8D9" w14:textId="77777777" w:rsidTr="004D6BD9">
        <w:tc>
          <w:tcPr>
            <w:tcW w:w="4788" w:type="dxa"/>
          </w:tcPr>
          <w:p w14:paraId="334959B5"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La modificación de la zona geográfica se realizará mediante el procedimiento previsto en la directiva que al efecto expida la Comisión; durante el periodo de exclusividad se requerirá el consentimiento del permisionario. La modificación de la zona geográfica no ampliará el periodo de exclusividad establecido en el permiso original.</w:t>
            </w:r>
          </w:p>
        </w:tc>
        <w:tc>
          <w:tcPr>
            <w:tcW w:w="4788" w:type="dxa"/>
          </w:tcPr>
          <w:p w14:paraId="2003357F" w14:textId="23BDBCAB"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sz w:val="16"/>
                <w:szCs w:val="16"/>
                <w:lang w:val="en-US"/>
              </w:rPr>
              <w:t>The modification the geographic zone will be made through the procedure detailed in the directive issued by the Commissio</w:t>
            </w:r>
            <w:r>
              <w:rPr>
                <w:rFonts w:ascii="Verdana" w:hAnsi="Verdana"/>
                <w:sz w:val="16"/>
                <w:szCs w:val="16"/>
                <w:lang w:val="en-US"/>
              </w:rPr>
              <w:t xml:space="preserve">n </w:t>
            </w:r>
            <w:r w:rsidRPr="0065505D">
              <w:rPr>
                <w:rFonts w:ascii="Verdana" w:hAnsi="Verdana"/>
                <w:sz w:val="16"/>
                <w:szCs w:val="16"/>
                <w:lang w:val="en-US"/>
              </w:rPr>
              <w:t xml:space="preserve">for the purpose; during the period of exclusivity </w:t>
            </w:r>
            <w:r w:rsidR="00D04306">
              <w:rPr>
                <w:rFonts w:ascii="Verdana" w:hAnsi="Verdana"/>
                <w:sz w:val="16"/>
                <w:szCs w:val="16"/>
                <w:lang w:val="en-US"/>
              </w:rPr>
              <w:t xml:space="preserve">it </w:t>
            </w:r>
            <w:r w:rsidRPr="0065505D">
              <w:rPr>
                <w:rFonts w:ascii="Verdana" w:hAnsi="Verdana"/>
                <w:sz w:val="16"/>
                <w:szCs w:val="16"/>
                <w:lang w:val="en-US"/>
              </w:rPr>
              <w:t>will require the consent of the permit holder. The modification of the geographical zone will not increase the period of exclusivity established in the original permit</w:t>
            </w:r>
          </w:p>
          <w:p w14:paraId="3627FA37"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60D1C158" w14:textId="77777777" w:rsidTr="004D6BD9">
        <w:tc>
          <w:tcPr>
            <w:tcW w:w="4788" w:type="dxa"/>
          </w:tcPr>
          <w:p w14:paraId="220F90A5"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Artículo 28.-</w:t>
            </w:r>
            <w:r w:rsidRPr="000B3363">
              <w:rPr>
                <w:rFonts w:ascii="Verdana" w:hAnsi="Verdana"/>
                <w:sz w:val="16"/>
                <w:szCs w:val="16"/>
              </w:rPr>
              <w:t xml:space="preserve"> Exclusividad en la zona geográfica</w:t>
            </w:r>
          </w:p>
        </w:tc>
        <w:tc>
          <w:tcPr>
            <w:tcW w:w="4788" w:type="dxa"/>
          </w:tcPr>
          <w:p w14:paraId="4A2CCC2D" w14:textId="77777777" w:rsidR="007D2A24" w:rsidRPr="0065505D" w:rsidRDefault="007D2A24" w:rsidP="004D6BD9">
            <w:pPr>
              <w:pStyle w:val="texto"/>
              <w:spacing w:after="0" w:line="210" w:lineRule="exact"/>
              <w:ind w:firstLine="0"/>
              <w:rPr>
                <w:rFonts w:ascii="Verdana" w:hAnsi="Verdana"/>
                <w:sz w:val="16"/>
                <w:szCs w:val="16"/>
                <w:lang w:val="en-US"/>
              </w:rPr>
            </w:pPr>
            <w:r w:rsidRPr="0065505D">
              <w:rPr>
                <w:rFonts w:ascii="Verdana" w:hAnsi="Verdana"/>
                <w:b/>
                <w:sz w:val="16"/>
                <w:szCs w:val="16"/>
                <w:lang w:val="en-US"/>
              </w:rPr>
              <w:t xml:space="preserve">Article 28. </w:t>
            </w:r>
            <w:r w:rsidRPr="0065505D">
              <w:rPr>
                <w:rFonts w:ascii="Verdana" w:hAnsi="Verdana"/>
                <w:sz w:val="16"/>
                <w:szCs w:val="16"/>
                <w:lang w:val="en-US"/>
              </w:rPr>
              <w:t xml:space="preserve">Exclusivity in the geographical zone. </w:t>
            </w:r>
          </w:p>
          <w:p w14:paraId="33A1CA11"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27A75620" w14:textId="77777777" w:rsidTr="004D6BD9">
        <w:tc>
          <w:tcPr>
            <w:tcW w:w="4788" w:type="dxa"/>
          </w:tcPr>
          <w:p w14:paraId="69F33EA2" w14:textId="77777777" w:rsidR="007D2A24"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lastRenderedPageBreak/>
              <w:t>El primer permiso de distribución para una zona geográfica será otorgado mediante licitación pública en los términos de la sección sexta de este capítulo y conferirá una exclusividad de doce años sobre la construcción del sistema de distribución y la recepción, conducción y entrega de gas dentro de la zona geográfica.</w:t>
            </w:r>
          </w:p>
          <w:p w14:paraId="33B6BBBF" w14:textId="77777777" w:rsidR="007D2A24" w:rsidRPr="000B3363" w:rsidRDefault="007D2A24" w:rsidP="004D6BD9">
            <w:pPr>
              <w:pStyle w:val="texto"/>
              <w:spacing w:after="0" w:line="210" w:lineRule="exact"/>
              <w:ind w:firstLine="0"/>
              <w:rPr>
                <w:rFonts w:ascii="Verdana" w:hAnsi="Verdana"/>
                <w:sz w:val="16"/>
                <w:szCs w:val="16"/>
              </w:rPr>
            </w:pPr>
          </w:p>
        </w:tc>
        <w:tc>
          <w:tcPr>
            <w:tcW w:w="4788" w:type="dxa"/>
          </w:tcPr>
          <w:p w14:paraId="044D61A3" w14:textId="77777777" w:rsidR="007D2A24" w:rsidRPr="0065505D" w:rsidRDefault="007D2A24" w:rsidP="0065505D">
            <w:pPr>
              <w:pStyle w:val="texto"/>
              <w:spacing w:after="0" w:line="210" w:lineRule="exact"/>
              <w:ind w:firstLine="0"/>
              <w:rPr>
                <w:rFonts w:ascii="Verdana" w:hAnsi="Verdana"/>
                <w:sz w:val="16"/>
                <w:szCs w:val="16"/>
                <w:lang w:val="en-US"/>
              </w:rPr>
            </w:pPr>
            <w:r w:rsidRPr="0065505D">
              <w:rPr>
                <w:rFonts w:ascii="Verdana" w:hAnsi="Verdana"/>
                <w:sz w:val="16"/>
                <w:szCs w:val="16"/>
                <w:lang w:val="en-US"/>
              </w:rPr>
              <w:t>The first distribution permit for a geographical</w:t>
            </w:r>
            <w:r>
              <w:rPr>
                <w:rFonts w:ascii="Verdana" w:hAnsi="Verdana"/>
                <w:sz w:val="16"/>
                <w:szCs w:val="16"/>
                <w:lang w:val="en-US"/>
              </w:rPr>
              <w:t xml:space="preserve"> will be granted through public bidding under the sixth section of this chapter and will confer an exclusivity of twelve years over the construction of the system of distribution and reception, conduction and delivery of gas within the geographical zone. </w:t>
            </w:r>
          </w:p>
        </w:tc>
      </w:tr>
      <w:tr w:rsidR="007D2A24" w:rsidRPr="007D2A24" w14:paraId="5FD50AEE" w14:textId="77777777" w:rsidTr="004D6BD9">
        <w:tc>
          <w:tcPr>
            <w:tcW w:w="4788" w:type="dxa"/>
          </w:tcPr>
          <w:p w14:paraId="599FCE09"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El periodo de exclusividad a que se refiere el párrafo anterior surtirá efectos a partir del momento en que la Comisión otorgue el permiso correspondiente.</w:t>
            </w:r>
          </w:p>
        </w:tc>
        <w:tc>
          <w:tcPr>
            <w:tcW w:w="4788" w:type="dxa"/>
          </w:tcPr>
          <w:p w14:paraId="62B002E3"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 xml:space="preserve">The period of exclusivity referred to in the preceding paragraph will take effect from the moment in which the Commission grants the corresponding permit. </w:t>
            </w:r>
          </w:p>
          <w:p w14:paraId="156BB395"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7A3C5F28" w14:textId="77777777" w:rsidTr="004D6BD9">
        <w:tc>
          <w:tcPr>
            <w:tcW w:w="4788" w:type="dxa"/>
          </w:tcPr>
          <w:p w14:paraId="0B114852"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Los permisos de distribución no conferirán exclusividad en la comercialización de gas en la zona geográfica de que se trate.</w:t>
            </w:r>
          </w:p>
        </w:tc>
        <w:tc>
          <w:tcPr>
            <w:tcW w:w="4788" w:type="dxa"/>
          </w:tcPr>
          <w:p w14:paraId="31102EEF"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The distribution permits will not confer exclusivity in the commercial distribution of gas in the geographical zone in question. </w:t>
            </w:r>
          </w:p>
          <w:p w14:paraId="54E542B1"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263C1529" w14:textId="77777777" w:rsidTr="004D6BD9">
        <w:tc>
          <w:tcPr>
            <w:tcW w:w="4788" w:type="dxa"/>
          </w:tcPr>
          <w:p w14:paraId="791B8015"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b/>
                <w:sz w:val="16"/>
                <w:szCs w:val="16"/>
              </w:rPr>
              <w:t>Artículo 29.-</w:t>
            </w:r>
            <w:r w:rsidRPr="000B3363">
              <w:rPr>
                <w:rFonts w:ascii="Verdana" w:hAnsi="Verdana"/>
                <w:sz w:val="16"/>
                <w:szCs w:val="16"/>
              </w:rPr>
              <w:t xml:space="preserve"> Permisos posteriores al periodo de exclusividad</w:t>
            </w:r>
          </w:p>
        </w:tc>
        <w:tc>
          <w:tcPr>
            <w:tcW w:w="4788" w:type="dxa"/>
          </w:tcPr>
          <w:p w14:paraId="2F0D9DE4"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b/>
                <w:sz w:val="16"/>
                <w:szCs w:val="16"/>
                <w:lang w:val="en-US"/>
              </w:rPr>
              <w:t xml:space="preserve">Article 29. </w:t>
            </w:r>
            <w:r>
              <w:rPr>
                <w:rFonts w:ascii="Verdana" w:hAnsi="Verdana"/>
                <w:sz w:val="16"/>
                <w:szCs w:val="16"/>
                <w:lang w:val="en-US"/>
              </w:rPr>
              <w:t>Permits after the period of exclusivity</w:t>
            </w:r>
          </w:p>
          <w:p w14:paraId="386EFBD6" w14:textId="77777777" w:rsidR="007D2A24" w:rsidRDefault="007D2A24" w:rsidP="004D6BD9">
            <w:pPr>
              <w:pStyle w:val="texto"/>
              <w:spacing w:after="0" w:line="216" w:lineRule="exact"/>
              <w:ind w:firstLine="0"/>
              <w:rPr>
                <w:rFonts w:ascii="Verdana" w:hAnsi="Verdana"/>
                <w:sz w:val="16"/>
                <w:szCs w:val="16"/>
                <w:lang w:val="en-US"/>
              </w:rPr>
            </w:pPr>
          </w:p>
          <w:p w14:paraId="14C00993"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30314DBC" w14:textId="77777777" w:rsidTr="004D6BD9">
        <w:tc>
          <w:tcPr>
            <w:tcW w:w="4788" w:type="dxa"/>
          </w:tcPr>
          <w:p w14:paraId="6A0487AE"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Los permisos que entren en vigor después del periodo de exclusividad serán otorgados en los términos de la sección quinta de este capítulo y no conferirán exclusividad.</w:t>
            </w:r>
          </w:p>
        </w:tc>
        <w:tc>
          <w:tcPr>
            <w:tcW w:w="4788" w:type="dxa"/>
          </w:tcPr>
          <w:p w14:paraId="4AD60A7B"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The permits that take effect after the period of exclusivity will be granted under the terms of the fifth section of this chapter and will not confer exclusivity. </w:t>
            </w:r>
          </w:p>
          <w:p w14:paraId="105CFC95" w14:textId="77777777" w:rsidR="007D2A24" w:rsidRDefault="007D2A24" w:rsidP="004D6BD9">
            <w:pPr>
              <w:pStyle w:val="texto"/>
              <w:spacing w:after="0" w:line="216" w:lineRule="exact"/>
              <w:ind w:firstLine="0"/>
              <w:rPr>
                <w:rFonts w:ascii="Verdana" w:hAnsi="Verdana"/>
                <w:sz w:val="16"/>
                <w:szCs w:val="16"/>
                <w:lang w:val="en-US"/>
              </w:rPr>
            </w:pPr>
          </w:p>
          <w:p w14:paraId="5A52A92F"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4199B48E" w14:textId="77777777" w:rsidTr="004D6BD9">
        <w:tc>
          <w:tcPr>
            <w:tcW w:w="4788" w:type="dxa"/>
          </w:tcPr>
          <w:p w14:paraId="6E800115" w14:textId="77777777" w:rsidR="007D2A24" w:rsidRDefault="007D2A24" w:rsidP="004D6BD9">
            <w:pPr>
              <w:pStyle w:val="texto"/>
              <w:spacing w:after="0" w:line="216" w:lineRule="exact"/>
              <w:ind w:firstLine="0"/>
              <w:rPr>
                <w:rFonts w:ascii="Verdana" w:hAnsi="Verdana"/>
                <w:sz w:val="16"/>
                <w:szCs w:val="16"/>
              </w:rPr>
            </w:pPr>
            <w:r w:rsidRPr="000B3363">
              <w:rPr>
                <w:rFonts w:ascii="Verdana" w:hAnsi="Verdana"/>
                <w:b/>
                <w:sz w:val="16"/>
                <w:szCs w:val="16"/>
              </w:rPr>
              <w:t>Artículo 30.-</w:t>
            </w:r>
            <w:r w:rsidRPr="000B3363">
              <w:rPr>
                <w:rFonts w:ascii="Verdana" w:hAnsi="Verdana"/>
                <w:sz w:val="16"/>
                <w:szCs w:val="16"/>
              </w:rPr>
              <w:t xml:space="preserve"> Comercialización en la zona geográfica</w:t>
            </w:r>
          </w:p>
          <w:p w14:paraId="3FB67006" w14:textId="77777777" w:rsidR="007D2A24" w:rsidRPr="000B3363" w:rsidRDefault="007D2A24" w:rsidP="004D6BD9">
            <w:pPr>
              <w:pStyle w:val="texto"/>
              <w:spacing w:after="0" w:line="216" w:lineRule="exact"/>
              <w:ind w:firstLine="0"/>
              <w:rPr>
                <w:rFonts w:ascii="Verdana" w:hAnsi="Verdana"/>
                <w:sz w:val="16"/>
                <w:szCs w:val="16"/>
              </w:rPr>
            </w:pPr>
          </w:p>
        </w:tc>
        <w:tc>
          <w:tcPr>
            <w:tcW w:w="4788" w:type="dxa"/>
          </w:tcPr>
          <w:p w14:paraId="54F47783" w14:textId="614256C6" w:rsidR="007D2A24" w:rsidRPr="009368D3" w:rsidRDefault="007D2A24" w:rsidP="00D04306">
            <w:pPr>
              <w:pStyle w:val="texto"/>
              <w:spacing w:after="0" w:line="216" w:lineRule="exact"/>
              <w:ind w:firstLine="0"/>
              <w:rPr>
                <w:rFonts w:ascii="Verdana" w:hAnsi="Verdana"/>
                <w:sz w:val="16"/>
                <w:szCs w:val="16"/>
                <w:lang w:val="en-US"/>
              </w:rPr>
            </w:pPr>
            <w:r>
              <w:rPr>
                <w:rFonts w:ascii="Verdana" w:hAnsi="Verdana"/>
                <w:b/>
                <w:sz w:val="16"/>
                <w:szCs w:val="16"/>
                <w:lang w:val="en-US"/>
              </w:rPr>
              <w:t xml:space="preserve">Article 30. </w:t>
            </w:r>
            <w:r>
              <w:rPr>
                <w:rFonts w:ascii="Verdana" w:hAnsi="Verdana"/>
                <w:sz w:val="16"/>
                <w:szCs w:val="16"/>
                <w:lang w:val="en-US"/>
              </w:rPr>
              <w:t>Commercial distribut</w:t>
            </w:r>
            <w:r w:rsidR="00D04306">
              <w:rPr>
                <w:rFonts w:ascii="Verdana" w:hAnsi="Verdana"/>
                <w:sz w:val="16"/>
                <w:szCs w:val="16"/>
                <w:lang w:val="en-US"/>
              </w:rPr>
              <w:t>ion</w:t>
            </w:r>
            <w:r>
              <w:rPr>
                <w:rFonts w:ascii="Verdana" w:hAnsi="Verdana"/>
                <w:sz w:val="16"/>
                <w:szCs w:val="16"/>
                <w:lang w:val="en-US"/>
              </w:rPr>
              <w:t xml:space="preserve"> in the geographic zone.</w:t>
            </w:r>
          </w:p>
        </w:tc>
      </w:tr>
      <w:tr w:rsidR="007D2A24" w:rsidRPr="007D2A24" w14:paraId="36437847" w14:textId="77777777" w:rsidTr="004D6BD9">
        <w:tc>
          <w:tcPr>
            <w:tcW w:w="4788" w:type="dxa"/>
          </w:tcPr>
          <w:p w14:paraId="40B08EDE" w14:textId="77777777" w:rsidR="007D2A24"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Los usuarios ubicados en una zona geográfica podrán contratar el suministro de gas con personas distintas al distribuidor, en cuyo caso el distribuidor deberá permitir el acceso abierto y no indebidamente discriminatorio a su sistema en los términos del artículo 63, mediante el pago de la tarifa correspondiente.</w:t>
            </w:r>
          </w:p>
          <w:p w14:paraId="5065A7F9" w14:textId="77777777" w:rsidR="007D2A24" w:rsidRPr="000B3363" w:rsidRDefault="007D2A24" w:rsidP="004D6BD9">
            <w:pPr>
              <w:pStyle w:val="texto"/>
              <w:spacing w:after="0" w:line="210" w:lineRule="exact"/>
              <w:ind w:firstLine="0"/>
              <w:rPr>
                <w:rFonts w:ascii="Verdana" w:hAnsi="Verdana"/>
                <w:sz w:val="16"/>
                <w:szCs w:val="16"/>
              </w:rPr>
            </w:pPr>
          </w:p>
        </w:tc>
        <w:tc>
          <w:tcPr>
            <w:tcW w:w="4788" w:type="dxa"/>
          </w:tcPr>
          <w:p w14:paraId="66E9E6AD" w14:textId="77777777" w:rsidR="007D2A24" w:rsidRPr="0065505D" w:rsidRDefault="007D2A24" w:rsidP="009368D3">
            <w:pPr>
              <w:pStyle w:val="texto"/>
              <w:spacing w:after="0" w:line="210" w:lineRule="exact"/>
              <w:ind w:firstLine="0"/>
              <w:rPr>
                <w:rFonts w:ascii="Verdana" w:hAnsi="Verdana"/>
                <w:sz w:val="16"/>
                <w:szCs w:val="16"/>
                <w:lang w:val="en-US"/>
              </w:rPr>
            </w:pPr>
            <w:r>
              <w:rPr>
                <w:rFonts w:ascii="Verdana" w:hAnsi="Verdana"/>
                <w:sz w:val="16"/>
                <w:szCs w:val="16"/>
                <w:lang w:val="en-US"/>
              </w:rPr>
              <w:t xml:space="preserve">The users located in a geographic zone can contract for the supply of gas with persons distinct from the distributor, in which case the distributor must permit open and not unduly discriminatory access to its system under the terms of article 63, through the payment of the corresponding fee. </w:t>
            </w:r>
          </w:p>
        </w:tc>
      </w:tr>
      <w:tr w:rsidR="007D2A24" w:rsidRPr="007D2A24" w14:paraId="3ECEDEA9" w14:textId="77777777" w:rsidTr="004D6BD9">
        <w:tc>
          <w:tcPr>
            <w:tcW w:w="4788" w:type="dxa"/>
          </w:tcPr>
          <w:p w14:paraId="556A182E" w14:textId="77777777" w:rsidR="007D2A24"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 xml:space="preserve">Artículo 31.- </w:t>
            </w:r>
            <w:r w:rsidRPr="000B3363">
              <w:rPr>
                <w:rFonts w:ascii="Verdana" w:hAnsi="Verdana"/>
                <w:sz w:val="16"/>
                <w:szCs w:val="16"/>
              </w:rPr>
              <w:t>Transporte dentro de zonas geográficas</w:t>
            </w:r>
          </w:p>
          <w:p w14:paraId="622E7520" w14:textId="77777777" w:rsidR="007D2A24" w:rsidRPr="000B3363" w:rsidRDefault="007D2A24" w:rsidP="004D6BD9">
            <w:pPr>
              <w:pStyle w:val="texto"/>
              <w:spacing w:after="0" w:line="210" w:lineRule="exact"/>
              <w:ind w:firstLine="0"/>
              <w:rPr>
                <w:rFonts w:ascii="Verdana" w:hAnsi="Verdana"/>
                <w:sz w:val="16"/>
                <w:szCs w:val="16"/>
              </w:rPr>
            </w:pPr>
          </w:p>
        </w:tc>
        <w:tc>
          <w:tcPr>
            <w:tcW w:w="4788" w:type="dxa"/>
          </w:tcPr>
          <w:p w14:paraId="2B50335A" w14:textId="77777777" w:rsidR="007D2A24" w:rsidRPr="009368D3" w:rsidRDefault="007D2A24" w:rsidP="004D6BD9">
            <w:pPr>
              <w:pStyle w:val="texto"/>
              <w:spacing w:after="0" w:line="210" w:lineRule="exact"/>
              <w:ind w:firstLine="0"/>
              <w:rPr>
                <w:rFonts w:ascii="Verdana" w:hAnsi="Verdana"/>
                <w:sz w:val="16"/>
                <w:szCs w:val="16"/>
                <w:lang w:val="en-US"/>
              </w:rPr>
            </w:pPr>
            <w:r>
              <w:rPr>
                <w:rFonts w:ascii="Verdana" w:hAnsi="Verdana"/>
                <w:b/>
                <w:sz w:val="16"/>
                <w:szCs w:val="16"/>
                <w:lang w:val="en-US"/>
              </w:rPr>
              <w:t xml:space="preserve">Article 31. </w:t>
            </w:r>
            <w:r>
              <w:rPr>
                <w:rFonts w:ascii="Verdana" w:hAnsi="Verdana"/>
                <w:sz w:val="16"/>
                <w:szCs w:val="16"/>
                <w:lang w:val="en-US"/>
              </w:rPr>
              <w:t>Transport within the geographic zones</w:t>
            </w:r>
          </w:p>
        </w:tc>
      </w:tr>
      <w:tr w:rsidR="007D2A24" w:rsidRPr="007D2A24" w14:paraId="5365E914" w14:textId="77777777" w:rsidTr="004D6BD9">
        <w:tc>
          <w:tcPr>
            <w:tcW w:w="4788" w:type="dxa"/>
          </w:tcPr>
          <w:p w14:paraId="2140C081" w14:textId="77777777" w:rsidR="007D2A24" w:rsidRDefault="007D2A24" w:rsidP="008C5C7D">
            <w:pPr>
              <w:pStyle w:val="texto"/>
              <w:spacing w:after="0" w:line="210" w:lineRule="exact"/>
              <w:ind w:firstLine="0"/>
              <w:rPr>
                <w:rFonts w:ascii="Verdana" w:hAnsi="Verdana"/>
                <w:sz w:val="16"/>
                <w:szCs w:val="16"/>
              </w:rPr>
            </w:pPr>
            <w:r w:rsidRPr="000B3363">
              <w:rPr>
                <w:rFonts w:ascii="Verdana" w:hAnsi="Verdana"/>
                <w:sz w:val="16"/>
                <w:szCs w:val="16"/>
              </w:rPr>
              <w:t>Cuando un punto de destino del trayecto de un sistema de transporte quede comprendido dentro de una zona geográfica determinada con posterioridad, el transportista podrá obtener el permiso de distribución con exclusividad a través del procedimiento de licitación a que se refiere la sección sexta de este capítulo.</w:t>
            </w:r>
          </w:p>
          <w:p w14:paraId="4C25D6CD" w14:textId="77777777" w:rsidR="007D2A24" w:rsidRPr="000B3363" w:rsidRDefault="007D2A24" w:rsidP="008C5C7D">
            <w:pPr>
              <w:pStyle w:val="texto"/>
              <w:spacing w:after="0" w:line="210" w:lineRule="exact"/>
              <w:ind w:firstLine="0"/>
              <w:rPr>
                <w:rFonts w:ascii="Verdana" w:hAnsi="Verdana"/>
                <w:sz w:val="16"/>
                <w:szCs w:val="16"/>
              </w:rPr>
            </w:pPr>
          </w:p>
        </w:tc>
        <w:tc>
          <w:tcPr>
            <w:tcW w:w="4788" w:type="dxa"/>
          </w:tcPr>
          <w:p w14:paraId="62AE4A51" w14:textId="77777777" w:rsidR="007D2A24" w:rsidRPr="0065505D" w:rsidRDefault="007D2A24" w:rsidP="009368D3">
            <w:pPr>
              <w:pStyle w:val="texto"/>
              <w:spacing w:after="0" w:line="210" w:lineRule="exact"/>
              <w:ind w:firstLine="0"/>
              <w:rPr>
                <w:rFonts w:ascii="Verdana" w:hAnsi="Verdana"/>
                <w:sz w:val="16"/>
                <w:szCs w:val="16"/>
                <w:lang w:val="en-US"/>
              </w:rPr>
            </w:pPr>
            <w:r>
              <w:rPr>
                <w:rFonts w:ascii="Verdana" w:hAnsi="Verdana"/>
                <w:sz w:val="16"/>
                <w:szCs w:val="16"/>
                <w:lang w:val="en-US"/>
              </w:rPr>
              <w:t xml:space="preserve">When a destination point of the route of a transport system remains within a geographical zone determined afterwards, the transporter can obtain the distribution permit with exclusivity through the bidding procedure referred to in the sixth section of this chapter.   </w:t>
            </w:r>
          </w:p>
        </w:tc>
      </w:tr>
      <w:tr w:rsidR="007D2A24" w:rsidRPr="007D2A24" w14:paraId="732DD3D9" w14:textId="77777777" w:rsidTr="004D6BD9">
        <w:tc>
          <w:tcPr>
            <w:tcW w:w="4788" w:type="dxa"/>
          </w:tcPr>
          <w:p w14:paraId="07AB9470"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En caso de obtener el permiso de distribución, el transportista podrá ser titular de ambos permisos durante el periodo de exclusividad. En caso de no obtener el permiso de distribución, el transportista sólo podrá continuar suministrando gas dentro de la zona geográfica, sin extender o ampliar su sistema, durante la vigencia de los contratos celebrados con los usuarios finales con anterioridad a la determinación de la zona geográfica.</w:t>
            </w:r>
          </w:p>
        </w:tc>
        <w:tc>
          <w:tcPr>
            <w:tcW w:w="4788" w:type="dxa"/>
          </w:tcPr>
          <w:p w14:paraId="5C6A3CF1"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 xml:space="preserve">When the distribution permit is obtained, the transporter can be the holder of both permits during the exclusivity period. When the distribution permit is not obtained, the transporter only can continue supplying gas within the geographical zone, without extending or increasing its system, during the effective period of the contracts entered into with the end users prior to the determination of the geographic zone. </w:t>
            </w:r>
          </w:p>
          <w:p w14:paraId="72B0C27D" w14:textId="77777777" w:rsidR="007D2A24" w:rsidRDefault="007D2A24" w:rsidP="004D6BD9">
            <w:pPr>
              <w:pStyle w:val="texto"/>
              <w:spacing w:after="0" w:line="210" w:lineRule="exact"/>
              <w:ind w:firstLine="0"/>
              <w:rPr>
                <w:rFonts w:ascii="Verdana" w:hAnsi="Verdana"/>
                <w:sz w:val="16"/>
                <w:szCs w:val="16"/>
                <w:lang w:val="en-US"/>
              </w:rPr>
            </w:pPr>
          </w:p>
          <w:p w14:paraId="0222268E"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0927DEB4" w14:textId="77777777" w:rsidTr="004D6BD9">
        <w:tc>
          <w:tcPr>
            <w:tcW w:w="4788" w:type="dxa"/>
          </w:tcPr>
          <w:p w14:paraId="402529DD" w14:textId="77777777" w:rsidR="007D2A24" w:rsidRDefault="007D2A24" w:rsidP="00616E82">
            <w:pPr>
              <w:pStyle w:val="ANOTACION"/>
              <w:spacing w:before="0" w:after="0" w:line="210" w:lineRule="exact"/>
              <w:rPr>
                <w:rFonts w:ascii="Verdana" w:hAnsi="Verdana"/>
                <w:sz w:val="16"/>
                <w:szCs w:val="16"/>
              </w:rPr>
            </w:pPr>
            <w:r w:rsidRPr="000B3363">
              <w:rPr>
                <w:rFonts w:ascii="Verdana" w:hAnsi="Verdana"/>
                <w:sz w:val="16"/>
                <w:szCs w:val="16"/>
              </w:rPr>
              <w:t>Sección Quinta.</w:t>
            </w:r>
          </w:p>
          <w:p w14:paraId="6CC3E1C4" w14:textId="77777777" w:rsidR="007D2A24" w:rsidRDefault="007D2A24" w:rsidP="00616E82">
            <w:pPr>
              <w:pStyle w:val="ANOTACION"/>
              <w:spacing w:before="0" w:after="0" w:line="210" w:lineRule="exact"/>
              <w:rPr>
                <w:rFonts w:ascii="Verdana" w:hAnsi="Verdana"/>
                <w:sz w:val="16"/>
                <w:szCs w:val="16"/>
              </w:rPr>
            </w:pPr>
            <w:r w:rsidRPr="000B3363">
              <w:rPr>
                <w:rFonts w:ascii="Verdana" w:hAnsi="Verdana"/>
                <w:sz w:val="16"/>
                <w:szCs w:val="16"/>
              </w:rPr>
              <w:t>Procedimiento para el Otorgamiento de Permisos a Solicitud de Parte</w:t>
            </w:r>
          </w:p>
          <w:p w14:paraId="31B91E48" w14:textId="77777777" w:rsidR="007D2A24" w:rsidRPr="000B3363" w:rsidRDefault="007D2A24" w:rsidP="00616E82">
            <w:pPr>
              <w:pStyle w:val="ANOTACION"/>
              <w:spacing w:before="0" w:after="0" w:line="210" w:lineRule="exact"/>
              <w:rPr>
                <w:rFonts w:ascii="Verdana" w:hAnsi="Verdana"/>
                <w:sz w:val="16"/>
                <w:szCs w:val="16"/>
              </w:rPr>
            </w:pPr>
          </w:p>
        </w:tc>
        <w:tc>
          <w:tcPr>
            <w:tcW w:w="4788" w:type="dxa"/>
          </w:tcPr>
          <w:p w14:paraId="25CB7039" w14:textId="77777777" w:rsidR="007D2A24" w:rsidRDefault="007D2A24" w:rsidP="004D6BD9">
            <w:pPr>
              <w:pStyle w:val="ANOTACION"/>
              <w:spacing w:before="0" w:after="0" w:line="210" w:lineRule="exact"/>
              <w:rPr>
                <w:rFonts w:ascii="Verdana" w:hAnsi="Verdana"/>
                <w:sz w:val="16"/>
                <w:szCs w:val="16"/>
                <w:lang w:val="en-US"/>
              </w:rPr>
            </w:pPr>
            <w:r>
              <w:rPr>
                <w:rFonts w:ascii="Verdana" w:hAnsi="Verdana"/>
                <w:sz w:val="16"/>
                <w:szCs w:val="16"/>
                <w:lang w:val="en-US"/>
              </w:rPr>
              <w:t>Fifth Section.</w:t>
            </w:r>
          </w:p>
          <w:p w14:paraId="089CF9CD" w14:textId="77777777" w:rsidR="007D2A24" w:rsidRPr="0065505D" w:rsidRDefault="007D2A24" w:rsidP="004D6BD9">
            <w:pPr>
              <w:pStyle w:val="ANOTACION"/>
              <w:spacing w:before="0" w:after="0" w:line="210" w:lineRule="exact"/>
              <w:rPr>
                <w:rFonts w:ascii="Verdana" w:hAnsi="Verdana"/>
                <w:sz w:val="16"/>
                <w:szCs w:val="16"/>
                <w:lang w:val="en-US"/>
              </w:rPr>
            </w:pPr>
            <w:r>
              <w:rPr>
                <w:rFonts w:ascii="Verdana" w:hAnsi="Verdana"/>
                <w:sz w:val="16"/>
                <w:szCs w:val="16"/>
                <w:lang w:val="en-US"/>
              </w:rPr>
              <w:t>Procedure for the Granting of Permits at the request of a Party</w:t>
            </w:r>
          </w:p>
        </w:tc>
      </w:tr>
      <w:tr w:rsidR="007D2A24" w:rsidRPr="000B3363" w14:paraId="3E6B7D04" w14:textId="77777777" w:rsidTr="004D6BD9">
        <w:tc>
          <w:tcPr>
            <w:tcW w:w="4788" w:type="dxa"/>
          </w:tcPr>
          <w:p w14:paraId="59975FD4"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Artículo 32.-</w:t>
            </w:r>
            <w:r w:rsidRPr="000B3363">
              <w:rPr>
                <w:rFonts w:ascii="Verdana" w:hAnsi="Verdana"/>
                <w:sz w:val="16"/>
                <w:szCs w:val="16"/>
              </w:rPr>
              <w:t xml:space="preserve"> Solicitud</w:t>
            </w:r>
          </w:p>
        </w:tc>
        <w:tc>
          <w:tcPr>
            <w:tcW w:w="4788" w:type="dxa"/>
          </w:tcPr>
          <w:p w14:paraId="1F4429F3" w14:textId="74676B56" w:rsidR="007D2A24" w:rsidRDefault="007D2A24" w:rsidP="004D6BD9">
            <w:pPr>
              <w:pStyle w:val="texto"/>
              <w:spacing w:after="0" w:line="210" w:lineRule="exact"/>
              <w:ind w:firstLine="0"/>
              <w:rPr>
                <w:rFonts w:ascii="Verdana" w:hAnsi="Verdana"/>
                <w:sz w:val="16"/>
                <w:szCs w:val="16"/>
                <w:lang w:val="es-MX"/>
              </w:rPr>
            </w:pPr>
            <w:r w:rsidRPr="00616E82">
              <w:rPr>
                <w:rFonts w:ascii="Verdana" w:hAnsi="Verdana"/>
                <w:b/>
                <w:sz w:val="16"/>
                <w:szCs w:val="16"/>
                <w:lang w:val="es-MX"/>
              </w:rPr>
              <w:t xml:space="preserve">Articule 32. </w:t>
            </w:r>
            <w:proofErr w:type="spellStart"/>
            <w:r w:rsidR="00D04306">
              <w:rPr>
                <w:rFonts w:ascii="Verdana" w:hAnsi="Verdana"/>
                <w:sz w:val="16"/>
                <w:szCs w:val="16"/>
                <w:lang w:val="es-MX"/>
              </w:rPr>
              <w:t>Application</w:t>
            </w:r>
            <w:proofErr w:type="spellEnd"/>
          </w:p>
          <w:p w14:paraId="150A1244" w14:textId="77777777" w:rsidR="007D2A24" w:rsidRPr="00616E82" w:rsidRDefault="007D2A24" w:rsidP="004D6BD9">
            <w:pPr>
              <w:pStyle w:val="texto"/>
              <w:spacing w:after="0" w:line="210" w:lineRule="exact"/>
              <w:ind w:firstLine="0"/>
              <w:rPr>
                <w:rFonts w:ascii="Verdana" w:hAnsi="Verdana"/>
                <w:sz w:val="16"/>
                <w:szCs w:val="16"/>
                <w:lang w:val="es-MX"/>
              </w:rPr>
            </w:pPr>
          </w:p>
        </w:tc>
      </w:tr>
      <w:tr w:rsidR="007D2A24" w:rsidRPr="007D2A24" w14:paraId="1C845751" w14:textId="77777777" w:rsidTr="004D6BD9">
        <w:tc>
          <w:tcPr>
            <w:tcW w:w="4788" w:type="dxa"/>
          </w:tcPr>
          <w:p w14:paraId="3CA7D2C7"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 xml:space="preserve">El interesado en obtener un permiso de distribución después del periodo de exclusividad, de transporte o de </w:t>
            </w:r>
            <w:r w:rsidRPr="000B3363">
              <w:rPr>
                <w:rFonts w:ascii="Verdana" w:hAnsi="Verdana"/>
                <w:sz w:val="16"/>
                <w:szCs w:val="16"/>
              </w:rPr>
              <w:lastRenderedPageBreak/>
              <w:t>almacenamiento, deberá presentar a la Comisión una solicitud que contendrá:</w:t>
            </w:r>
          </w:p>
        </w:tc>
        <w:tc>
          <w:tcPr>
            <w:tcW w:w="4788" w:type="dxa"/>
          </w:tcPr>
          <w:p w14:paraId="0D4DEB59"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lastRenderedPageBreak/>
              <w:t xml:space="preserve">The party interested in obtaining a distribution permit after the exclusivity period, of transport or of storage, </w:t>
            </w:r>
            <w:r>
              <w:rPr>
                <w:rFonts w:ascii="Verdana" w:hAnsi="Verdana"/>
                <w:sz w:val="16"/>
                <w:szCs w:val="16"/>
                <w:lang w:val="en-US"/>
              </w:rPr>
              <w:lastRenderedPageBreak/>
              <w:t xml:space="preserve">must present to the Commission an application that will contain: </w:t>
            </w:r>
          </w:p>
          <w:p w14:paraId="014A5AA7"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0B3363" w14:paraId="2BA2198B" w14:textId="77777777" w:rsidTr="004D6BD9">
        <w:tc>
          <w:tcPr>
            <w:tcW w:w="4788" w:type="dxa"/>
          </w:tcPr>
          <w:p w14:paraId="1C167D12"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lastRenderedPageBreak/>
              <w:t>I.</w:t>
            </w:r>
            <w:r w:rsidRPr="000B3363">
              <w:rPr>
                <w:rFonts w:ascii="Verdana" w:hAnsi="Verdana"/>
                <w:sz w:val="16"/>
                <w:szCs w:val="16"/>
              </w:rPr>
              <w:tab/>
              <w:t>En todos los casos:</w:t>
            </w:r>
          </w:p>
        </w:tc>
        <w:tc>
          <w:tcPr>
            <w:tcW w:w="4788" w:type="dxa"/>
          </w:tcPr>
          <w:p w14:paraId="25C8D4D3"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In all cases: </w:t>
            </w:r>
          </w:p>
          <w:p w14:paraId="2499641B" w14:textId="77777777" w:rsidR="007D2A24" w:rsidRPr="00616E82" w:rsidRDefault="007D2A24" w:rsidP="004D6BD9">
            <w:pPr>
              <w:pStyle w:val="texto"/>
              <w:spacing w:after="0" w:line="210" w:lineRule="exact"/>
              <w:ind w:firstLine="0"/>
              <w:rPr>
                <w:rFonts w:ascii="Verdana" w:hAnsi="Verdana"/>
                <w:sz w:val="16"/>
                <w:szCs w:val="16"/>
                <w:lang w:val="en-US"/>
              </w:rPr>
            </w:pPr>
          </w:p>
        </w:tc>
      </w:tr>
      <w:tr w:rsidR="007D2A24" w:rsidRPr="007D2A24" w14:paraId="047EAB9C" w14:textId="77777777" w:rsidTr="004D6BD9">
        <w:tc>
          <w:tcPr>
            <w:tcW w:w="4788" w:type="dxa"/>
          </w:tcPr>
          <w:p w14:paraId="04BAAE66" w14:textId="77777777" w:rsidR="007D2A24" w:rsidRPr="000B3363" w:rsidRDefault="007D2A24" w:rsidP="00D04306">
            <w:pPr>
              <w:pStyle w:val="INCISO"/>
              <w:tabs>
                <w:tab w:val="left" w:pos="444"/>
              </w:tabs>
              <w:spacing w:after="0" w:line="210" w:lineRule="exact"/>
              <w:ind w:left="0" w:firstLine="0"/>
              <w:rPr>
                <w:rFonts w:ascii="Verdana" w:hAnsi="Verdana"/>
                <w:sz w:val="16"/>
                <w:szCs w:val="16"/>
              </w:rPr>
            </w:pPr>
            <w:r w:rsidRPr="000B3363">
              <w:rPr>
                <w:rFonts w:ascii="Verdana" w:hAnsi="Verdana"/>
                <w:b/>
                <w:sz w:val="16"/>
                <w:szCs w:val="16"/>
              </w:rPr>
              <w:t>a)</w:t>
            </w:r>
            <w:r w:rsidRPr="000B3363">
              <w:rPr>
                <w:rFonts w:ascii="Verdana" w:hAnsi="Verdana"/>
                <w:b/>
                <w:sz w:val="16"/>
                <w:szCs w:val="16"/>
              </w:rPr>
              <w:tab/>
            </w:r>
            <w:r w:rsidRPr="000B3363">
              <w:rPr>
                <w:rFonts w:ascii="Verdana" w:hAnsi="Verdana"/>
                <w:sz w:val="16"/>
                <w:szCs w:val="16"/>
              </w:rPr>
              <w:t>La razón social o denominación y domicilio del solicitante;</w:t>
            </w:r>
          </w:p>
        </w:tc>
        <w:tc>
          <w:tcPr>
            <w:tcW w:w="4788" w:type="dxa"/>
          </w:tcPr>
          <w:p w14:paraId="08C12010" w14:textId="77777777" w:rsidR="007D2A24" w:rsidRDefault="007D2A24" w:rsidP="004D6BD9">
            <w:pPr>
              <w:pStyle w:val="INCISO"/>
              <w:spacing w:after="0" w:line="210"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corporate name or name and domicile of the applicant; </w:t>
            </w:r>
          </w:p>
          <w:p w14:paraId="73F7CCF4" w14:textId="77777777" w:rsidR="007D2A24" w:rsidRPr="00120568" w:rsidRDefault="007D2A24" w:rsidP="004D6BD9">
            <w:pPr>
              <w:pStyle w:val="INCISO"/>
              <w:spacing w:after="0" w:line="210" w:lineRule="exact"/>
              <w:ind w:left="0" w:firstLine="0"/>
              <w:rPr>
                <w:rFonts w:ascii="Verdana" w:hAnsi="Verdana"/>
                <w:sz w:val="16"/>
                <w:szCs w:val="16"/>
                <w:lang w:val="en-US"/>
              </w:rPr>
            </w:pPr>
          </w:p>
        </w:tc>
      </w:tr>
      <w:tr w:rsidR="007D2A24" w:rsidRPr="007D2A24" w14:paraId="61DEE9D5" w14:textId="77777777" w:rsidTr="004D6BD9">
        <w:tc>
          <w:tcPr>
            <w:tcW w:w="4788" w:type="dxa"/>
          </w:tcPr>
          <w:p w14:paraId="0A8A3E64" w14:textId="77777777" w:rsidR="007D2A24" w:rsidRPr="000B3363" w:rsidRDefault="007D2A24" w:rsidP="00D04306">
            <w:pPr>
              <w:pStyle w:val="INCISO"/>
              <w:tabs>
                <w:tab w:val="left" w:pos="444"/>
              </w:tabs>
              <w:spacing w:after="0" w:line="210" w:lineRule="exact"/>
              <w:ind w:left="0" w:firstLine="0"/>
              <w:rPr>
                <w:rFonts w:ascii="Verdana" w:hAnsi="Verdana"/>
                <w:sz w:val="16"/>
                <w:szCs w:val="16"/>
              </w:rPr>
            </w:pPr>
            <w:r w:rsidRPr="000B3363">
              <w:rPr>
                <w:rFonts w:ascii="Verdana" w:hAnsi="Verdana"/>
                <w:b/>
                <w:sz w:val="16"/>
                <w:szCs w:val="16"/>
              </w:rPr>
              <w:t>b)</w:t>
            </w:r>
            <w:r w:rsidRPr="000B3363">
              <w:rPr>
                <w:rFonts w:ascii="Verdana" w:hAnsi="Verdana"/>
                <w:b/>
                <w:sz w:val="16"/>
                <w:szCs w:val="16"/>
              </w:rPr>
              <w:tab/>
            </w:r>
            <w:r w:rsidRPr="000B3363">
              <w:rPr>
                <w:rFonts w:ascii="Verdana" w:hAnsi="Verdana"/>
                <w:sz w:val="16"/>
                <w:szCs w:val="16"/>
              </w:rPr>
              <w:t>La copia certificada de la escritura constitutiva con sus reformas o la documentación que acredite su existencia legal;</w:t>
            </w:r>
          </w:p>
        </w:tc>
        <w:tc>
          <w:tcPr>
            <w:tcW w:w="4788" w:type="dxa"/>
          </w:tcPr>
          <w:p w14:paraId="74883713" w14:textId="77777777" w:rsidR="007D2A24" w:rsidRDefault="007D2A24" w:rsidP="004D6BD9">
            <w:pPr>
              <w:pStyle w:val="INCISO"/>
              <w:spacing w:after="0" w:line="210"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The certified copy of the incorporation documents with their modifications or the documentation that accredits their legal standing;</w:t>
            </w:r>
          </w:p>
          <w:p w14:paraId="28B5CF50" w14:textId="77777777" w:rsidR="007D2A24" w:rsidRPr="00120568" w:rsidRDefault="007D2A24" w:rsidP="004D6BD9">
            <w:pPr>
              <w:pStyle w:val="INCISO"/>
              <w:spacing w:after="0" w:line="210" w:lineRule="exact"/>
              <w:ind w:left="0" w:firstLine="0"/>
              <w:rPr>
                <w:rFonts w:ascii="Verdana" w:hAnsi="Verdana"/>
                <w:sz w:val="16"/>
                <w:szCs w:val="16"/>
                <w:lang w:val="en-US"/>
              </w:rPr>
            </w:pPr>
          </w:p>
        </w:tc>
      </w:tr>
      <w:tr w:rsidR="007D2A24" w:rsidRPr="007D2A24" w14:paraId="07DF435C" w14:textId="77777777" w:rsidTr="004D6BD9">
        <w:tc>
          <w:tcPr>
            <w:tcW w:w="4788" w:type="dxa"/>
          </w:tcPr>
          <w:p w14:paraId="3FBD6BF1" w14:textId="77777777" w:rsidR="007D2A24" w:rsidRPr="000B3363" w:rsidRDefault="007D2A24" w:rsidP="00D04306">
            <w:pPr>
              <w:pStyle w:val="INCISO"/>
              <w:tabs>
                <w:tab w:val="left" w:pos="444"/>
              </w:tabs>
              <w:spacing w:after="0" w:line="210" w:lineRule="exact"/>
              <w:ind w:left="0" w:firstLine="0"/>
              <w:rPr>
                <w:rFonts w:ascii="Verdana" w:hAnsi="Verdana"/>
                <w:sz w:val="16"/>
                <w:szCs w:val="16"/>
              </w:rPr>
            </w:pPr>
            <w:r w:rsidRPr="000B3363">
              <w:rPr>
                <w:rFonts w:ascii="Verdana" w:hAnsi="Verdana"/>
                <w:b/>
                <w:sz w:val="16"/>
                <w:szCs w:val="16"/>
              </w:rPr>
              <w:t>c)</w:t>
            </w:r>
            <w:r w:rsidRPr="000B3363">
              <w:rPr>
                <w:rFonts w:ascii="Verdana" w:hAnsi="Verdana"/>
                <w:b/>
                <w:sz w:val="16"/>
                <w:szCs w:val="16"/>
              </w:rPr>
              <w:tab/>
            </w:r>
            <w:r w:rsidRPr="000B3363">
              <w:rPr>
                <w:rFonts w:ascii="Verdana" w:hAnsi="Verdana"/>
                <w:sz w:val="16"/>
                <w:szCs w:val="16"/>
              </w:rPr>
              <w:t>Los documentos que acrediten la personalidad y las facultades del representante legal;</w:t>
            </w:r>
          </w:p>
        </w:tc>
        <w:tc>
          <w:tcPr>
            <w:tcW w:w="4788" w:type="dxa"/>
          </w:tcPr>
          <w:p w14:paraId="60E2D50A" w14:textId="77777777" w:rsidR="007D2A24" w:rsidRDefault="007D2A24" w:rsidP="004D6BD9">
            <w:pPr>
              <w:pStyle w:val="INCISO"/>
              <w:spacing w:after="0" w:line="210"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The documents that accredit the legal standing and powers of the legal representative;</w:t>
            </w:r>
          </w:p>
          <w:p w14:paraId="7913CE53" w14:textId="77777777" w:rsidR="007D2A24" w:rsidRPr="00120568" w:rsidRDefault="007D2A24" w:rsidP="004D6BD9">
            <w:pPr>
              <w:pStyle w:val="INCISO"/>
              <w:spacing w:after="0" w:line="210" w:lineRule="exact"/>
              <w:ind w:left="0" w:firstLine="0"/>
              <w:rPr>
                <w:rFonts w:ascii="Verdana" w:hAnsi="Verdana"/>
                <w:sz w:val="16"/>
                <w:szCs w:val="16"/>
                <w:lang w:val="en-US"/>
              </w:rPr>
            </w:pPr>
          </w:p>
        </w:tc>
      </w:tr>
      <w:tr w:rsidR="007D2A24" w:rsidRPr="007D2A24" w14:paraId="5DF6056F" w14:textId="77777777" w:rsidTr="004D6BD9">
        <w:tc>
          <w:tcPr>
            <w:tcW w:w="4788" w:type="dxa"/>
          </w:tcPr>
          <w:p w14:paraId="1B27E7FB" w14:textId="77777777" w:rsidR="007D2A24" w:rsidRPr="000B3363" w:rsidRDefault="007D2A24" w:rsidP="00D04306">
            <w:pPr>
              <w:pStyle w:val="INCISO"/>
              <w:tabs>
                <w:tab w:val="left" w:pos="444"/>
              </w:tabs>
              <w:spacing w:after="0" w:line="210" w:lineRule="exact"/>
              <w:ind w:left="0" w:firstLine="0"/>
              <w:rPr>
                <w:rFonts w:ascii="Verdana" w:hAnsi="Verdana"/>
                <w:sz w:val="16"/>
                <w:szCs w:val="16"/>
              </w:rPr>
            </w:pPr>
            <w:r w:rsidRPr="000B3363">
              <w:rPr>
                <w:rFonts w:ascii="Verdana" w:hAnsi="Verdana"/>
                <w:b/>
                <w:sz w:val="16"/>
                <w:szCs w:val="16"/>
              </w:rPr>
              <w:t>d)</w:t>
            </w:r>
            <w:r w:rsidRPr="000B3363">
              <w:rPr>
                <w:rFonts w:ascii="Verdana" w:hAnsi="Verdana"/>
                <w:b/>
                <w:sz w:val="16"/>
                <w:szCs w:val="16"/>
              </w:rPr>
              <w:tab/>
            </w:r>
            <w:r w:rsidRPr="000B3363">
              <w:rPr>
                <w:rFonts w:ascii="Verdana" w:hAnsi="Verdana"/>
                <w:sz w:val="16"/>
                <w:szCs w:val="16"/>
              </w:rPr>
              <w:t>El objeto, la descripción y las especificaciones técnicas del proyecto;</w:t>
            </w:r>
          </w:p>
        </w:tc>
        <w:tc>
          <w:tcPr>
            <w:tcW w:w="4788" w:type="dxa"/>
          </w:tcPr>
          <w:p w14:paraId="64FB4D91" w14:textId="39464C3F" w:rsidR="007D2A24" w:rsidRDefault="007D2A24" w:rsidP="004D6BD9">
            <w:pPr>
              <w:pStyle w:val="INCISO"/>
              <w:spacing w:after="0" w:line="210"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T</w:t>
            </w:r>
            <w:r w:rsidR="00D04306">
              <w:rPr>
                <w:rFonts w:ascii="Verdana" w:hAnsi="Verdana"/>
                <w:sz w:val="16"/>
                <w:szCs w:val="16"/>
                <w:lang w:val="en-US"/>
              </w:rPr>
              <w:t>he</w:t>
            </w:r>
            <w:r>
              <w:rPr>
                <w:rFonts w:ascii="Verdana" w:hAnsi="Verdana"/>
                <w:sz w:val="16"/>
                <w:szCs w:val="16"/>
                <w:lang w:val="en-US"/>
              </w:rPr>
              <w:t xml:space="preserve"> object, description and the technical specifications of the project; </w:t>
            </w:r>
          </w:p>
          <w:p w14:paraId="17DB9529" w14:textId="77777777" w:rsidR="007D2A24" w:rsidRPr="00120568" w:rsidRDefault="007D2A24" w:rsidP="004D6BD9">
            <w:pPr>
              <w:pStyle w:val="INCISO"/>
              <w:spacing w:after="0" w:line="210" w:lineRule="exact"/>
              <w:ind w:left="0" w:firstLine="0"/>
              <w:rPr>
                <w:rFonts w:ascii="Verdana" w:hAnsi="Verdana"/>
                <w:sz w:val="16"/>
                <w:szCs w:val="16"/>
                <w:lang w:val="en-US"/>
              </w:rPr>
            </w:pPr>
          </w:p>
        </w:tc>
      </w:tr>
      <w:tr w:rsidR="007D2A24" w:rsidRPr="007D2A24" w14:paraId="3C0190BD" w14:textId="77777777" w:rsidTr="004D6BD9">
        <w:tc>
          <w:tcPr>
            <w:tcW w:w="4788" w:type="dxa"/>
          </w:tcPr>
          <w:p w14:paraId="423B4E5D" w14:textId="77777777" w:rsidR="007D2A24" w:rsidRPr="000B3363" w:rsidRDefault="007D2A24" w:rsidP="00D04306">
            <w:pPr>
              <w:pStyle w:val="INCISO"/>
              <w:tabs>
                <w:tab w:val="left" w:pos="444"/>
              </w:tabs>
              <w:spacing w:after="0" w:line="210" w:lineRule="exact"/>
              <w:ind w:left="0" w:firstLine="0"/>
              <w:rPr>
                <w:rFonts w:ascii="Verdana" w:hAnsi="Verdana"/>
                <w:sz w:val="16"/>
                <w:szCs w:val="16"/>
              </w:rPr>
            </w:pPr>
            <w:r w:rsidRPr="000B3363">
              <w:rPr>
                <w:rFonts w:ascii="Verdana" w:hAnsi="Verdana"/>
                <w:b/>
                <w:sz w:val="16"/>
                <w:szCs w:val="16"/>
              </w:rPr>
              <w:t>e)</w:t>
            </w:r>
            <w:r w:rsidRPr="000B3363">
              <w:rPr>
                <w:rFonts w:ascii="Verdana" w:hAnsi="Verdana"/>
                <w:b/>
                <w:sz w:val="16"/>
                <w:szCs w:val="16"/>
              </w:rPr>
              <w:tab/>
            </w:r>
            <w:r w:rsidRPr="000B3363">
              <w:rPr>
                <w:rFonts w:ascii="Verdana" w:hAnsi="Verdana"/>
                <w:sz w:val="16"/>
                <w:szCs w:val="16"/>
              </w:rPr>
              <w:t>La descripción genérica de los métodos y procedimientos de seguridad para la operación y el mantenimiento del sistema;</w:t>
            </w:r>
          </w:p>
        </w:tc>
        <w:tc>
          <w:tcPr>
            <w:tcW w:w="4788" w:type="dxa"/>
          </w:tcPr>
          <w:p w14:paraId="783A13DB" w14:textId="77777777" w:rsidR="007D2A24" w:rsidRDefault="007D2A24" w:rsidP="004D6BD9">
            <w:pPr>
              <w:pStyle w:val="INCISO"/>
              <w:spacing w:after="0" w:line="210"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The generic description of the safety methods and procedures for the operation and the maintenance of the system; </w:t>
            </w:r>
          </w:p>
          <w:p w14:paraId="6718C319" w14:textId="77777777" w:rsidR="007D2A24" w:rsidRPr="00120568" w:rsidRDefault="007D2A24" w:rsidP="004D6BD9">
            <w:pPr>
              <w:pStyle w:val="INCISO"/>
              <w:spacing w:after="0" w:line="210" w:lineRule="exact"/>
              <w:ind w:left="0" w:firstLine="0"/>
              <w:rPr>
                <w:rFonts w:ascii="Verdana" w:hAnsi="Verdana"/>
                <w:sz w:val="16"/>
                <w:szCs w:val="16"/>
                <w:lang w:val="en-US"/>
              </w:rPr>
            </w:pPr>
          </w:p>
        </w:tc>
      </w:tr>
      <w:tr w:rsidR="007D2A24" w:rsidRPr="007D2A24" w14:paraId="1C391DFE" w14:textId="77777777" w:rsidTr="004D6BD9">
        <w:tc>
          <w:tcPr>
            <w:tcW w:w="4788" w:type="dxa"/>
          </w:tcPr>
          <w:p w14:paraId="231A89C3" w14:textId="77777777" w:rsidR="007D2A24" w:rsidRPr="000B3363" w:rsidRDefault="007D2A24" w:rsidP="00D04306">
            <w:pPr>
              <w:pStyle w:val="INCISO"/>
              <w:tabs>
                <w:tab w:val="left" w:pos="444"/>
              </w:tabs>
              <w:spacing w:after="0" w:line="210" w:lineRule="exact"/>
              <w:ind w:left="0" w:firstLine="0"/>
              <w:rPr>
                <w:rFonts w:ascii="Verdana" w:hAnsi="Verdana"/>
                <w:sz w:val="16"/>
                <w:szCs w:val="16"/>
              </w:rPr>
            </w:pPr>
            <w:r w:rsidRPr="000B3363">
              <w:rPr>
                <w:rFonts w:ascii="Verdana" w:hAnsi="Verdana"/>
                <w:b/>
                <w:sz w:val="16"/>
                <w:szCs w:val="16"/>
              </w:rPr>
              <w:t>f)</w:t>
            </w:r>
            <w:r w:rsidRPr="000B3363">
              <w:rPr>
                <w:rFonts w:ascii="Verdana" w:hAnsi="Verdana"/>
                <w:b/>
                <w:sz w:val="16"/>
                <w:szCs w:val="16"/>
              </w:rPr>
              <w:tab/>
            </w:r>
            <w:r w:rsidRPr="000B3363">
              <w:rPr>
                <w:rFonts w:ascii="Verdana" w:hAnsi="Verdana"/>
                <w:sz w:val="16"/>
                <w:szCs w:val="16"/>
              </w:rPr>
              <w:t>La documentación que acredite la viabilidad técnica del proyecto;</w:t>
            </w:r>
          </w:p>
        </w:tc>
        <w:tc>
          <w:tcPr>
            <w:tcW w:w="4788" w:type="dxa"/>
          </w:tcPr>
          <w:p w14:paraId="4C23D548" w14:textId="77777777" w:rsidR="007D2A24" w:rsidRDefault="007D2A24" w:rsidP="004D6BD9">
            <w:pPr>
              <w:pStyle w:val="INCISO"/>
              <w:spacing w:after="0" w:line="210"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The documentation that accredits the technical viability of the project; </w:t>
            </w:r>
          </w:p>
          <w:p w14:paraId="15BA0406" w14:textId="77777777" w:rsidR="007D2A24" w:rsidRPr="00120568" w:rsidRDefault="007D2A24" w:rsidP="004D6BD9">
            <w:pPr>
              <w:pStyle w:val="INCISO"/>
              <w:spacing w:after="0" w:line="210" w:lineRule="exact"/>
              <w:ind w:left="0" w:firstLine="0"/>
              <w:rPr>
                <w:rFonts w:ascii="Verdana" w:hAnsi="Verdana"/>
                <w:sz w:val="16"/>
                <w:szCs w:val="16"/>
                <w:lang w:val="en-US"/>
              </w:rPr>
            </w:pPr>
          </w:p>
        </w:tc>
      </w:tr>
      <w:tr w:rsidR="007D2A24" w:rsidRPr="007D2A24" w14:paraId="7B7FB2E1" w14:textId="77777777" w:rsidTr="004D6BD9">
        <w:tc>
          <w:tcPr>
            <w:tcW w:w="4788" w:type="dxa"/>
          </w:tcPr>
          <w:p w14:paraId="56405B82" w14:textId="77777777" w:rsidR="007D2A24" w:rsidRPr="000B3363" w:rsidRDefault="007D2A24" w:rsidP="00D04306">
            <w:pPr>
              <w:pStyle w:val="INCISO"/>
              <w:tabs>
                <w:tab w:val="left" w:pos="444"/>
              </w:tabs>
              <w:spacing w:after="0" w:line="210" w:lineRule="exact"/>
              <w:ind w:left="0" w:firstLine="0"/>
              <w:rPr>
                <w:rFonts w:ascii="Verdana" w:hAnsi="Verdana"/>
                <w:sz w:val="16"/>
                <w:szCs w:val="16"/>
              </w:rPr>
            </w:pPr>
            <w:r w:rsidRPr="000B3363">
              <w:rPr>
                <w:rFonts w:ascii="Verdana" w:hAnsi="Verdana"/>
                <w:b/>
                <w:sz w:val="16"/>
                <w:szCs w:val="16"/>
              </w:rPr>
              <w:t>g)</w:t>
            </w:r>
            <w:r w:rsidRPr="000B3363">
              <w:rPr>
                <w:rFonts w:ascii="Verdana" w:hAnsi="Verdana"/>
                <w:b/>
                <w:sz w:val="16"/>
                <w:szCs w:val="16"/>
              </w:rPr>
              <w:tab/>
            </w:r>
            <w:r w:rsidRPr="000B3363">
              <w:rPr>
                <w:rFonts w:ascii="Verdana" w:hAnsi="Verdana"/>
                <w:sz w:val="16"/>
                <w:szCs w:val="16"/>
              </w:rPr>
              <w:t>Los documentos que acrediten la capacidad técnica, administrativa y financiera del solicitante;</w:t>
            </w:r>
          </w:p>
        </w:tc>
        <w:tc>
          <w:tcPr>
            <w:tcW w:w="4788" w:type="dxa"/>
          </w:tcPr>
          <w:p w14:paraId="7E0379F1" w14:textId="77777777" w:rsidR="007D2A24" w:rsidRDefault="007D2A24" w:rsidP="004D6BD9">
            <w:pPr>
              <w:pStyle w:val="INCISO"/>
              <w:spacing w:after="0" w:line="210" w:lineRule="exact"/>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 xml:space="preserve">The documents that accredit the technical, administrative and financial capacity of the applicant; </w:t>
            </w:r>
          </w:p>
          <w:p w14:paraId="0D5E7373" w14:textId="77777777" w:rsidR="007D2A24" w:rsidRPr="00120568" w:rsidRDefault="007D2A24" w:rsidP="004D6BD9">
            <w:pPr>
              <w:pStyle w:val="INCISO"/>
              <w:spacing w:after="0" w:line="210" w:lineRule="exact"/>
              <w:ind w:left="0" w:firstLine="0"/>
              <w:rPr>
                <w:rFonts w:ascii="Verdana" w:hAnsi="Verdana"/>
                <w:sz w:val="16"/>
                <w:szCs w:val="16"/>
                <w:lang w:val="en-US"/>
              </w:rPr>
            </w:pPr>
          </w:p>
        </w:tc>
      </w:tr>
      <w:tr w:rsidR="007D2A24" w:rsidRPr="007D2A24" w14:paraId="1A8FAF00" w14:textId="77777777" w:rsidTr="004D6BD9">
        <w:tc>
          <w:tcPr>
            <w:tcW w:w="4788" w:type="dxa"/>
          </w:tcPr>
          <w:p w14:paraId="6CFE531A" w14:textId="77777777" w:rsidR="007D2A24" w:rsidRPr="000B3363" w:rsidRDefault="007D2A24" w:rsidP="00D04306">
            <w:pPr>
              <w:pStyle w:val="INCISO"/>
              <w:tabs>
                <w:tab w:val="left" w:pos="444"/>
              </w:tabs>
              <w:spacing w:after="0" w:line="216" w:lineRule="exact"/>
              <w:ind w:left="0" w:firstLine="0"/>
              <w:rPr>
                <w:rFonts w:ascii="Verdana" w:hAnsi="Verdana"/>
                <w:sz w:val="16"/>
                <w:szCs w:val="16"/>
              </w:rPr>
            </w:pPr>
            <w:r w:rsidRPr="000B3363">
              <w:rPr>
                <w:rFonts w:ascii="Verdana" w:hAnsi="Verdana"/>
                <w:b/>
                <w:sz w:val="16"/>
                <w:szCs w:val="16"/>
              </w:rPr>
              <w:t>h)</w:t>
            </w:r>
            <w:r w:rsidRPr="000B3363">
              <w:rPr>
                <w:rFonts w:ascii="Verdana" w:hAnsi="Verdana"/>
                <w:b/>
                <w:sz w:val="16"/>
                <w:szCs w:val="16"/>
              </w:rPr>
              <w:tab/>
            </w:r>
            <w:r w:rsidRPr="000B3363">
              <w:rPr>
                <w:rFonts w:ascii="Verdana" w:hAnsi="Verdana"/>
                <w:sz w:val="16"/>
                <w:szCs w:val="16"/>
              </w:rPr>
              <w:t>Los programas y compromisos mínimos de inversión, así como las etapas y los plazos para llevarse a cabo;</w:t>
            </w:r>
          </w:p>
        </w:tc>
        <w:tc>
          <w:tcPr>
            <w:tcW w:w="4788" w:type="dxa"/>
          </w:tcPr>
          <w:p w14:paraId="73C705E7" w14:textId="77777777" w:rsidR="007D2A24" w:rsidRDefault="007D2A24" w:rsidP="004D6BD9">
            <w:pPr>
              <w:pStyle w:val="INCISO"/>
              <w:spacing w:after="0" w:line="216" w:lineRule="exact"/>
              <w:ind w:left="0"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 xml:space="preserve">The programs and minimum commitments of investment, as well as the stages and the terms for carrying them out; </w:t>
            </w:r>
          </w:p>
          <w:p w14:paraId="353A59B1" w14:textId="77777777" w:rsidR="007D2A24" w:rsidRPr="00120568" w:rsidRDefault="007D2A24" w:rsidP="004D6BD9">
            <w:pPr>
              <w:pStyle w:val="INCISO"/>
              <w:spacing w:after="0" w:line="216" w:lineRule="exact"/>
              <w:ind w:left="0" w:firstLine="0"/>
              <w:rPr>
                <w:rFonts w:ascii="Verdana" w:hAnsi="Verdana"/>
                <w:sz w:val="16"/>
                <w:szCs w:val="16"/>
                <w:lang w:val="en-US"/>
              </w:rPr>
            </w:pPr>
          </w:p>
        </w:tc>
      </w:tr>
      <w:tr w:rsidR="007D2A24" w:rsidRPr="007D2A24" w14:paraId="1883B0D5" w14:textId="77777777" w:rsidTr="004D6BD9">
        <w:tc>
          <w:tcPr>
            <w:tcW w:w="4788" w:type="dxa"/>
          </w:tcPr>
          <w:p w14:paraId="1539425C" w14:textId="77777777" w:rsidR="007D2A24" w:rsidRPr="000B3363" w:rsidRDefault="007D2A24" w:rsidP="00D04306">
            <w:pPr>
              <w:pStyle w:val="INCISO"/>
              <w:tabs>
                <w:tab w:val="left" w:pos="444"/>
              </w:tabs>
              <w:spacing w:after="0" w:line="216"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La propuesta de condiciones generales y tarifas para la prestación del servicio;</w:t>
            </w:r>
          </w:p>
        </w:tc>
        <w:tc>
          <w:tcPr>
            <w:tcW w:w="4788" w:type="dxa"/>
          </w:tcPr>
          <w:p w14:paraId="50B36F1B" w14:textId="77777777" w:rsidR="007D2A24" w:rsidRDefault="007D2A24" w:rsidP="004D6BD9">
            <w:pPr>
              <w:pStyle w:val="INCISO"/>
              <w:spacing w:after="0" w:line="216"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The proposal of general conditions and fees for the rendering of the service;</w:t>
            </w:r>
          </w:p>
          <w:p w14:paraId="0EBA34AE" w14:textId="77777777" w:rsidR="007D2A24" w:rsidRPr="00120568" w:rsidRDefault="007D2A24" w:rsidP="004D6BD9">
            <w:pPr>
              <w:pStyle w:val="INCISO"/>
              <w:spacing w:after="0" w:line="216" w:lineRule="exact"/>
              <w:ind w:left="0" w:firstLine="0"/>
              <w:rPr>
                <w:rFonts w:ascii="Verdana" w:hAnsi="Verdana"/>
                <w:sz w:val="16"/>
                <w:szCs w:val="16"/>
                <w:lang w:val="en-US"/>
              </w:rPr>
            </w:pPr>
          </w:p>
        </w:tc>
      </w:tr>
      <w:tr w:rsidR="007D2A24" w:rsidRPr="007D2A24" w14:paraId="24FBA846" w14:textId="77777777" w:rsidTr="004D6BD9">
        <w:tc>
          <w:tcPr>
            <w:tcW w:w="4788" w:type="dxa"/>
          </w:tcPr>
          <w:p w14:paraId="0F23A902" w14:textId="77777777" w:rsidR="007D2A24" w:rsidRPr="000B3363" w:rsidRDefault="007D2A24" w:rsidP="00D04306">
            <w:pPr>
              <w:pStyle w:val="INCISO"/>
              <w:tabs>
                <w:tab w:val="left" w:pos="444"/>
              </w:tabs>
              <w:spacing w:after="0" w:line="216" w:lineRule="exact"/>
              <w:ind w:left="0" w:firstLine="0"/>
              <w:rPr>
                <w:rFonts w:ascii="Verdana" w:hAnsi="Verdana"/>
                <w:sz w:val="16"/>
                <w:szCs w:val="16"/>
              </w:rPr>
            </w:pPr>
            <w:r w:rsidRPr="000B3363">
              <w:rPr>
                <w:rFonts w:ascii="Verdana" w:hAnsi="Verdana"/>
                <w:b/>
                <w:sz w:val="16"/>
                <w:szCs w:val="16"/>
              </w:rPr>
              <w:t>j)</w:t>
            </w:r>
            <w:r w:rsidRPr="000B3363">
              <w:rPr>
                <w:rFonts w:ascii="Verdana" w:hAnsi="Verdana"/>
                <w:b/>
                <w:sz w:val="16"/>
                <w:szCs w:val="16"/>
              </w:rPr>
              <w:tab/>
            </w:r>
            <w:r w:rsidRPr="000B3363">
              <w:rPr>
                <w:rFonts w:ascii="Verdana" w:hAnsi="Verdana"/>
                <w:sz w:val="16"/>
                <w:szCs w:val="16"/>
              </w:rPr>
              <w:t>La copia del aviso a que se refiere el artículo 18;</w:t>
            </w:r>
          </w:p>
        </w:tc>
        <w:tc>
          <w:tcPr>
            <w:tcW w:w="4788" w:type="dxa"/>
          </w:tcPr>
          <w:p w14:paraId="66176C18" w14:textId="77777777" w:rsidR="007D2A24" w:rsidRDefault="007D2A24" w:rsidP="004D6BD9">
            <w:pPr>
              <w:pStyle w:val="INCISO"/>
              <w:spacing w:after="0" w:line="216" w:lineRule="exact"/>
              <w:ind w:left="0" w:firstLine="0"/>
              <w:rPr>
                <w:rFonts w:ascii="Verdana" w:hAnsi="Verdana"/>
                <w:sz w:val="16"/>
                <w:szCs w:val="16"/>
                <w:lang w:val="en-US"/>
              </w:rPr>
            </w:pPr>
            <w:r>
              <w:rPr>
                <w:rFonts w:ascii="Verdana" w:hAnsi="Verdana"/>
                <w:b/>
                <w:sz w:val="16"/>
                <w:szCs w:val="16"/>
                <w:lang w:val="en-US"/>
              </w:rPr>
              <w:t xml:space="preserve">j) </w:t>
            </w:r>
            <w:r>
              <w:rPr>
                <w:rFonts w:ascii="Verdana" w:hAnsi="Verdana"/>
                <w:sz w:val="16"/>
                <w:szCs w:val="16"/>
                <w:lang w:val="en-US"/>
              </w:rPr>
              <w:t xml:space="preserve">The copy of the notice referred to in article 18; </w:t>
            </w:r>
          </w:p>
          <w:p w14:paraId="2B9AC1AB" w14:textId="77777777" w:rsidR="007D2A24" w:rsidRDefault="007D2A24" w:rsidP="004D6BD9">
            <w:pPr>
              <w:pStyle w:val="INCISO"/>
              <w:spacing w:after="0" w:line="216" w:lineRule="exact"/>
              <w:ind w:left="0" w:firstLine="0"/>
              <w:rPr>
                <w:rFonts w:ascii="Verdana" w:hAnsi="Verdana"/>
                <w:sz w:val="16"/>
                <w:szCs w:val="16"/>
                <w:lang w:val="en-US"/>
              </w:rPr>
            </w:pPr>
          </w:p>
          <w:p w14:paraId="6B0474A4" w14:textId="77777777" w:rsidR="007D2A24" w:rsidRPr="00120568" w:rsidRDefault="007D2A24" w:rsidP="004D6BD9">
            <w:pPr>
              <w:pStyle w:val="INCISO"/>
              <w:spacing w:after="0" w:line="216" w:lineRule="exact"/>
              <w:ind w:left="0" w:firstLine="0"/>
              <w:rPr>
                <w:rFonts w:ascii="Verdana" w:hAnsi="Verdana"/>
                <w:sz w:val="16"/>
                <w:szCs w:val="16"/>
                <w:lang w:val="en-US"/>
              </w:rPr>
            </w:pPr>
          </w:p>
        </w:tc>
      </w:tr>
      <w:tr w:rsidR="007D2A24" w:rsidRPr="007D2A24" w14:paraId="65CF3888" w14:textId="77777777" w:rsidTr="004D6BD9">
        <w:tc>
          <w:tcPr>
            <w:tcW w:w="4788" w:type="dxa"/>
          </w:tcPr>
          <w:p w14:paraId="65734019" w14:textId="77777777" w:rsidR="007D2A24" w:rsidRPr="000B3363" w:rsidRDefault="007D2A24" w:rsidP="00D04306">
            <w:pPr>
              <w:pStyle w:val="INCISO"/>
              <w:tabs>
                <w:tab w:val="left" w:pos="444"/>
              </w:tabs>
              <w:spacing w:after="0" w:line="210" w:lineRule="exact"/>
              <w:ind w:left="0" w:firstLine="0"/>
              <w:rPr>
                <w:rFonts w:ascii="Verdana" w:hAnsi="Verdana"/>
                <w:sz w:val="16"/>
                <w:szCs w:val="16"/>
              </w:rPr>
            </w:pPr>
            <w:r w:rsidRPr="000B3363">
              <w:rPr>
                <w:rFonts w:ascii="Verdana" w:hAnsi="Verdana"/>
                <w:b/>
                <w:sz w:val="16"/>
                <w:szCs w:val="16"/>
              </w:rPr>
              <w:t>k)</w:t>
            </w:r>
            <w:r w:rsidRPr="000B3363">
              <w:rPr>
                <w:rFonts w:ascii="Verdana" w:hAnsi="Verdana"/>
                <w:b/>
                <w:sz w:val="16"/>
                <w:szCs w:val="16"/>
              </w:rPr>
              <w:tab/>
            </w:r>
            <w:r w:rsidRPr="000B3363">
              <w:rPr>
                <w:rFonts w:ascii="Verdana" w:hAnsi="Verdana"/>
                <w:sz w:val="16"/>
                <w:szCs w:val="16"/>
              </w:rPr>
              <w:t>La descripción de las condiciones de operación, los sistemas de informática y los mecanismos y equipos que se utilizarán para el acceso abierto a terceros, y</w:t>
            </w:r>
          </w:p>
        </w:tc>
        <w:tc>
          <w:tcPr>
            <w:tcW w:w="4788" w:type="dxa"/>
          </w:tcPr>
          <w:p w14:paraId="30E0F686" w14:textId="415E4939" w:rsidR="007D2A24" w:rsidRDefault="007D2A24" w:rsidP="00D04306">
            <w:pPr>
              <w:pStyle w:val="INCISO"/>
              <w:spacing w:after="0" w:line="210" w:lineRule="exact"/>
              <w:ind w:left="0" w:firstLine="0"/>
              <w:rPr>
                <w:rFonts w:ascii="Verdana" w:hAnsi="Verdana"/>
                <w:sz w:val="16"/>
                <w:szCs w:val="16"/>
                <w:lang w:val="en-US"/>
              </w:rPr>
            </w:pPr>
            <w:r>
              <w:rPr>
                <w:rFonts w:ascii="Verdana" w:hAnsi="Verdana"/>
                <w:b/>
                <w:sz w:val="16"/>
                <w:szCs w:val="16"/>
                <w:lang w:val="en-US"/>
              </w:rPr>
              <w:t xml:space="preserve">k) </w:t>
            </w:r>
            <w:r>
              <w:rPr>
                <w:rFonts w:ascii="Verdana" w:hAnsi="Verdana"/>
                <w:sz w:val="16"/>
                <w:szCs w:val="16"/>
                <w:lang w:val="en-US"/>
              </w:rPr>
              <w:t xml:space="preserve">The description </w:t>
            </w:r>
            <w:r w:rsidR="00D04306">
              <w:rPr>
                <w:rFonts w:ascii="Verdana" w:hAnsi="Verdana"/>
                <w:sz w:val="16"/>
                <w:szCs w:val="16"/>
                <w:lang w:val="en-US"/>
              </w:rPr>
              <w:t xml:space="preserve">of </w:t>
            </w:r>
            <w:r>
              <w:rPr>
                <w:rFonts w:ascii="Verdana" w:hAnsi="Verdana"/>
                <w:sz w:val="16"/>
                <w:szCs w:val="16"/>
                <w:lang w:val="en-US"/>
              </w:rPr>
              <w:t xml:space="preserve">the operating conditions, the </w:t>
            </w:r>
            <w:r w:rsidR="00D04306">
              <w:rPr>
                <w:rFonts w:ascii="Verdana" w:hAnsi="Verdana"/>
                <w:sz w:val="16"/>
                <w:szCs w:val="16"/>
                <w:lang w:val="en-US"/>
              </w:rPr>
              <w:t>information technology</w:t>
            </w:r>
            <w:r>
              <w:rPr>
                <w:rFonts w:ascii="Verdana" w:hAnsi="Verdana"/>
                <w:sz w:val="16"/>
                <w:szCs w:val="16"/>
                <w:lang w:val="en-US"/>
              </w:rPr>
              <w:t xml:space="preserve"> systems and the mechanisms and equipment that will be utilized for the open access by third parties, and </w:t>
            </w:r>
          </w:p>
          <w:p w14:paraId="116EE18A" w14:textId="6137B328" w:rsidR="00D04306" w:rsidRPr="00120568" w:rsidRDefault="00D04306" w:rsidP="00D04306">
            <w:pPr>
              <w:pStyle w:val="INCISO"/>
              <w:spacing w:after="0" w:line="210" w:lineRule="exact"/>
              <w:ind w:left="0" w:firstLine="0"/>
              <w:rPr>
                <w:rFonts w:ascii="Verdana" w:hAnsi="Verdana"/>
                <w:sz w:val="16"/>
                <w:szCs w:val="16"/>
                <w:lang w:val="en-US"/>
              </w:rPr>
            </w:pPr>
          </w:p>
        </w:tc>
      </w:tr>
      <w:tr w:rsidR="007D2A24" w:rsidRPr="007D2A24" w14:paraId="4AA025BB" w14:textId="77777777" w:rsidTr="004D6BD9">
        <w:tc>
          <w:tcPr>
            <w:tcW w:w="4788" w:type="dxa"/>
          </w:tcPr>
          <w:p w14:paraId="59B8AB99" w14:textId="77777777" w:rsidR="007D2A24" w:rsidRPr="000B3363" w:rsidRDefault="007D2A24" w:rsidP="00D04306">
            <w:pPr>
              <w:pStyle w:val="INCISO"/>
              <w:tabs>
                <w:tab w:val="left" w:pos="444"/>
              </w:tabs>
              <w:spacing w:after="0" w:line="210" w:lineRule="exact"/>
              <w:ind w:left="0" w:firstLine="0"/>
              <w:rPr>
                <w:rFonts w:ascii="Verdana" w:hAnsi="Verdana"/>
                <w:sz w:val="16"/>
                <w:szCs w:val="16"/>
              </w:rPr>
            </w:pPr>
            <w:r w:rsidRPr="000B3363">
              <w:rPr>
                <w:rFonts w:ascii="Verdana" w:hAnsi="Verdana"/>
                <w:b/>
                <w:sz w:val="16"/>
                <w:szCs w:val="16"/>
              </w:rPr>
              <w:t>l)</w:t>
            </w:r>
            <w:r w:rsidRPr="000B3363">
              <w:rPr>
                <w:rFonts w:ascii="Verdana" w:hAnsi="Verdana"/>
                <w:b/>
                <w:sz w:val="16"/>
                <w:szCs w:val="16"/>
              </w:rPr>
              <w:tab/>
            </w:r>
            <w:r w:rsidRPr="000B3363">
              <w:rPr>
                <w:rFonts w:ascii="Verdana" w:hAnsi="Verdana"/>
                <w:sz w:val="16"/>
                <w:szCs w:val="16"/>
              </w:rPr>
              <w:t>La fecha para iniciar la prestación del servicio, especificando, en su caso, cada etapa de desarrollo del proyecto;</w:t>
            </w:r>
          </w:p>
        </w:tc>
        <w:tc>
          <w:tcPr>
            <w:tcW w:w="4788" w:type="dxa"/>
          </w:tcPr>
          <w:p w14:paraId="1C9BDF88" w14:textId="77777777" w:rsidR="007D2A24" w:rsidRDefault="007D2A24" w:rsidP="004D6BD9">
            <w:pPr>
              <w:pStyle w:val="INCISO"/>
              <w:spacing w:after="0" w:line="210" w:lineRule="exact"/>
              <w:ind w:left="0" w:firstLine="0"/>
              <w:rPr>
                <w:rFonts w:ascii="Verdana" w:hAnsi="Verdana"/>
                <w:sz w:val="16"/>
                <w:szCs w:val="16"/>
                <w:lang w:val="en-US"/>
              </w:rPr>
            </w:pPr>
            <w:r>
              <w:rPr>
                <w:rFonts w:ascii="Verdana" w:hAnsi="Verdana"/>
                <w:b/>
                <w:sz w:val="16"/>
                <w:szCs w:val="16"/>
                <w:lang w:val="en-US"/>
              </w:rPr>
              <w:t xml:space="preserve">l) </w:t>
            </w:r>
            <w:r>
              <w:rPr>
                <w:rFonts w:ascii="Verdana" w:hAnsi="Verdana"/>
                <w:sz w:val="16"/>
                <w:szCs w:val="16"/>
                <w:lang w:val="en-US"/>
              </w:rPr>
              <w:t xml:space="preserve">The date for initiating the rendering of the service, specifying, when applicable, each stage of development of the project; </w:t>
            </w:r>
          </w:p>
          <w:p w14:paraId="22DB1ACE" w14:textId="77777777" w:rsidR="007D2A24" w:rsidRPr="00120568" w:rsidRDefault="007D2A24" w:rsidP="004D6BD9">
            <w:pPr>
              <w:pStyle w:val="INCISO"/>
              <w:spacing w:after="0" w:line="210" w:lineRule="exact"/>
              <w:ind w:left="0" w:firstLine="0"/>
              <w:rPr>
                <w:rFonts w:ascii="Verdana" w:hAnsi="Verdana"/>
                <w:sz w:val="16"/>
                <w:szCs w:val="16"/>
                <w:lang w:val="en-US"/>
              </w:rPr>
            </w:pPr>
          </w:p>
        </w:tc>
      </w:tr>
      <w:tr w:rsidR="007D2A24" w:rsidRPr="007D2A24" w14:paraId="2CEE1A88" w14:textId="77777777" w:rsidTr="004D6BD9">
        <w:tc>
          <w:tcPr>
            <w:tcW w:w="4788" w:type="dxa"/>
          </w:tcPr>
          <w:p w14:paraId="7CD4490D" w14:textId="77777777" w:rsidR="007D2A24" w:rsidRPr="000B3363" w:rsidRDefault="007D2A24" w:rsidP="004D6BD9">
            <w:pPr>
              <w:pStyle w:val="ROMANOS"/>
              <w:spacing w:after="0" w:line="210"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sz w:val="16"/>
                <w:szCs w:val="16"/>
              </w:rPr>
              <w:tab/>
              <w:t>En el caso del servicio de transporte, la solicitud deberá contener, además de lo indicado en la fracción anterior:</w:t>
            </w:r>
          </w:p>
        </w:tc>
        <w:tc>
          <w:tcPr>
            <w:tcW w:w="4788" w:type="dxa"/>
          </w:tcPr>
          <w:p w14:paraId="77037AEB" w14:textId="77777777"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In the case of the service of transport, the application must contain, in addition to that indicated in the preceding section: </w:t>
            </w:r>
          </w:p>
          <w:p w14:paraId="5B8F8BAC" w14:textId="77777777" w:rsidR="007D2A24" w:rsidRPr="00120568" w:rsidRDefault="007D2A24" w:rsidP="004D6BD9">
            <w:pPr>
              <w:pStyle w:val="ROMANOS"/>
              <w:spacing w:after="0" w:line="210" w:lineRule="exact"/>
              <w:ind w:left="0" w:firstLine="0"/>
              <w:rPr>
                <w:rFonts w:ascii="Verdana" w:hAnsi="Verdana"/>
                <w:sz w:val="16"/>
                <w:szCs w:val="16"/>
                <w:lang w:val="en-US"/>
              </w:rPr>
            </w:pPr>
          </w:p>
        </w:tc>
      </w:tr>
      <w:tr w:rsidR="007D2A24" w:rsidRPr="000B3363" w14:paraId="51006ED8" w14:textId="77777777" w:rsidTr="004D6BD9">
        <w:tc>
          <w:tcPr>
            <w:tcW w:w="4788" w:type="dxa"/>
          </w:tcPr>
          <w:p w14:paraId="457C8D1A" w14:textId="77777777" w:rsidR="007D2A24" w:rsidRPr="000B3363" w:rsidRDefault="007D2A24" w:rsidP="00436622">
            <w:pPr>
              <w:pStyle w:val="INCISO"/>
              <w:tabs>
                <w:tab w:val="left" w:pos="334"/>
              </w:tabs>
              <w:spacing w:after="0" w:line="210" w:lineRule="exact"/>
              <w:ind w:left="0" w:firstLine="0"/>
              <w:rPr>
                <w:rFonts w:ascii="Verdana" w:hAnsi="Verdana"/>
                <w:sz w:val="16"/>
                <w:szCs w:val="16"/>
              </w:rPr>
            </w:pPr>
            <w:r w:rsidRPr="000B3363">
              <w:rPr>
                <w:rFonts w:ascii="Verdana" w:hAnsi="Verdana"/>
                <w:b/>
                <w:sz w:val="16"/>
                <w:szCs w:val="16"/>
              </w:rPr>
              <w:t>a)</w:t>
            </w:r>
            <w:r w:rsidRPr="000B3363">
              <w:rPr>
                <w:rFonts w:ascii="Verdana" w:hAnsi="Verdana"/>
                <w:b/>
                <w:sz w:val="16"/>
                <w:szCs w:val="16"/>
              </w:rPr>
              <w:tab/>
            </w:r>
            <w:r w:rsidRPr="000B3363">
              <w:rPr>
                <w:rFonts w:ascii="Verdana" w:hAnsi="Verdana"/>
                <w:sz w:val="16"/>
                <w:szCs w:val="16"/>
              </w:rPr>
              <w:t>El trayecto propuesto;</w:t>
            </w:r>
          </w:p>
        </w:tc>
        <w:tc>
          <w:tcPr>
            <w:tcW w:w="4788" w:type="dxa"/>
          </w:tcPr>
          <w:p w14:paraId="563DF30A" w14:textId="77777777" w:rsidR="007D2A24" w:rsidRDefault="007D2A24" w:rsidP="004D6BD9">
            <w:pPr>
              <w:pStyle w:val="INCISO"/>
              <w:spacing w:after="0" w:line="210"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The proposed route;</w:t>
            </w:r>
          </w:p>
          <w:p w14:paraId="21A1A33F" w14:textId="77777777" w:rsidR="007D2A24" w:rsidRPr="00120568" w:rsidRDefault="007D2A24" w:rsidP="004D6BD9">
            <w:pPr>
              <w:pStyle w:val="INCISO"/>
              <w:spacing w:after="0" w:line="210" w:lineRule="exact"/>
              <w:ind w:left="0" w:firstLine="0"/>
              <w:rPr>
                <w:rFonts w:ascii="Verdana" w:hAnsi="Verdana"/>
                <w:sz w:val="16"/>
                <w:szCs w:val="16"/>
                <w:lang w:val="en-US"/>
              </w:rPr>
            </w:pPr>
          </w:p>
        </w:tc>
      </w:tr>
      <w:tr w:rsidR="007D2A24" w:rsidRPr="007D2A24" w14:paraId="73DC0C8F" w14:textId="77777777" w:rsidTr="004D6BD9">
        <w:tc>
          <w:tcPr>
            <w:tcW w:w="4788" w:type="dxa"/>
          </w:tcPr>
          <w:p w14:paraId="18A92ED6" w14:textId="77777777" w:rsidR="007D2A24" w:rsidRPr="000B3363" w:rsidRDefault="007D2A24" w:rsidP="00436622">
            <w:pPr>
              <w:pStyle w:val="INCISO"/>
              <w:tabs>
                <w:tab w:val="left" w:pos="334"/>
              </w:tabs>
              <w:spacing w:after="0" w:line="210" w:lineRule="exact"/>
              <w:ind w:left="0" w:firstLine="0"/>
              <w:rPr>
                <w:rFonts w:ascii="Verdana" w:hAnsi="Verdana"/>
                <w:sz w:val="16"/>
                <w:szCs w:val="16"/>
              </w:rPr>
            </w:pPr>
            <w:r w:rsidRPr="000B3363">
              <w:rPr>
                <w:rFonts w:ascii="Verdana" w:hAnsi="Verdana"/>
                <w:b/>
                <w:sz w:val="16"/>
                <w:szCs w:val="16"/>
              </w:rPr>
              <w:t>b)</w:t>
            </w:r>
            <w:r w:rsidRPr="000B3363">
              <w:rPr>
                <w:rFonts w:ascii="Verdana" w:hAnsi="Verdana"/>
                <w:b/>
                <w:sz w:val="16"/>
                <w:szCs w:val="16"/>
              </w:rPr>
              <w:tab/>
            </w:r>
            <w:r w:rsidRPr="000B3363">
              <w:rPr>
                <w:rFonts w:ascii="Verdana" w:hAnsi="Verdana"/>
                <w:sz w:val="16"/>
                <w:szCs w:val="16"/>
              </w:rPr>
              <w:t>La capacidad de transporte del proyecto;</w:t>
            </w:r>
          </w:p>
        </w:tc>
        <w:tc>
          <w:tcPr>
            <w:tcW w:w="4788" w:type="dxa"/>
          </w:tcPr>
          <w:p w14:paraId="2D767D78" w14:textId="77777777" w:rsidR="007D2A24" w:rsidRDefault="007D2A24" w:rsidP="004D6BD9">
            <w:pPr>
              <w:pStyle w:val="INCISO"/>
              <w:spacing w:after="0" w:line="210"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transport capacity of the project; </w:t>
            </w:r>
          </w:p>
          <w:p w14:paraId="35B82123" w14:textId="77777777" w:rsidR="007D2A24" w:rsidRPr="00120568" w:rsidRDefault="007D2A24" w:rsidP="004D6BD9">
            <w:pPr>
              <w:pStyle w:val="INCISO"/>
              <w:spacing w:after="0" w:line="210" w:lineRule="exact"/>
              <w:ind w:left="0" w:firstLine="0"/>
              <w:rPr>
                <w:rFonts w:ascii="Verdana" w:hAnsi="Verdana"/>
                <w:sz w:val="16"/>
                <w:szCs w:val="16"/>
                <w:lang w:val="en-US"/>
              </w:rPr>
            </w:pPr>
          </w:p>
        </w:tc>
      </w:tr>
      <w:tr w:rsidR="007D2A24" w:rsidRPr="007D2A24" w14:paraId="4D95E947" w14:textId="77777777" w:rsidTr="004D6BD9">
        <w:tc>
          <w:tcPr>
            <w:tcW w:w="4788" w:type="dxa"/>
          </w:tcPr>
          <w:p w14:paraId="5BDAC9C7" w14:textId="77777777" w:rsidR="007D2A24" w:rsidRPr="000B3363" w:rsidRDefault="007D2A24" w:rsidP="00436622">
            <w:pPr>
              <w:pStyle w:val="INCISO"/>
              <w:tabs>
                <w:tab w:val="left" w:pos="334"/>
              </w:tabs>
              <w:spacing w:after="0" w:line="210" w:lineRule="exact"/>
              <w:ind w:left="0" w:firstLine="0"/>
              <w:rPr>
                <w:rFonts w:ascii="Verdana" w:hAnsi="Verdana"/>
                <w:sz w:val="16"/>
                <w:szCs w:val="16"/>
              </w:rPr>
            </w:pPr>
            <w:r w:rsidRPr="000B3363">
              <w:rPr>
                <w:rFonts w:ascii="Verdana" w:hAnsi="Verdana"/>
                <w:b/>
                <w:sz w:val="16"/>
                <w:szCs w:val="16"/>
              </w:rPr>
              <w:t>c)</w:t>
            </w:r>
            <w:r w:rsidRPr="000B3363">
              <w:rPr>
                <w:rFonts w:ascii="Verdana" w:hAnsi="Verdana"/>
                <w:b/>
                <w:sz w:val="16"/>
                <w:szCs w:val="16"/>
              </w:rPr>
              <w:tab/>
            </w:r>
            <w:r w:rsidRPr="000B3363">
              <w:rPr>
                <w:rFonts w:ascii="Verdana" w:hAnsi="Verdana"/>
                <w:sz w:val="16"/>
                <w:szCs w:val="16"/>
              </w:rPr>
              <w:t>La descripción de las modalidades de servicio y su mercado;</w:t>
            </w:r>
          </w:p>
        </w:tc>
        <w:tc>
          <w:tcPr>
            <w:tcW w:w="4788" w:type="dxa"/>
          </w:tcPr>
          <w:p w14:paraId="737BACA2" w14:textId="77777777" w:rsidR="007D2A24" w:rsidRDefault="007D2A24" w:rsidP="004D6BD9">
            <w:pPr>
              <w:pStyle w:val="INCISO"/>
              <w:spacing w:after="0" w:line="210"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The description of the modalities of service and its market;</w:t>
            </w:r>
          </w:p>
          <w:p w14:paraId="6A9ABEC8" w14:textId="77777777" w:rsidR="007D2A24" w:rsidRPr="00436622" w:rsidRDefault="007D2A24" w:rsidP="004D6BD9">
            <w:pPr>
              <w:pStyle w:val="INCISO"/>
              <w:spacing w:after="0" w:line="210" w:lineRule="exact"/>
              <w:ind w:left="0" w:firstLine="0"/>
              <w:rPr>
                <w:rFonts w:ascii="Verdana" w:hAnsi="Verdana"/>
                <w:sz w:val="16"/>
                <w:szCs w:val="16"/>
                <w:lang w:val="en-US"/>
              </w:rPr>
            </w:pPr>
          </w:p>
        </w:tc>
      </w:tr>
      <w:tr w:rsidR="007D2A24" w:rsidRPr="007D2A24" w14:paraId="45E19A09" w14:textId="77777777" w:rsidTr="004D6BD9">
        <w:tc>
          <w:tcPr>
            <w:tcW w:w="4788" w:type="dxa"/>
          </w:tcPr>
          <w:p w14:paraId="0B2334D8" w14:textId="77777777" w:rsidR="007D2A24" w:rsidRPr="000B3363" w:rsidRDefault="007D2A24" w:rsidP="00436622">
            <w:pPr>
              <w:pStyle w:val="INCISO"/>
              <w:tabs>
                <w:tab w:val="left" w:pos="334"/>
              </w:tabs>
              <w:spacing w:after="0" w:line="210" w:lineRule="exact"/>
              <w:ind w:left="0" w:firstLine="0"/>
              <w:rPr>
                <w:rFonts w:ascii="Verdana" w:hAnsi="Verdana"/>
                <w:sz w:val="16"/>
                <w:szCs w:val="16"/>
              </w:rPr>
            </w:pPr>
            <w:r w:rsidRPr="000B3363">
              <w:rPr>
                <w:rFonts w:ascii="Verdana" w:hAnsi="Verdana"/>
                <w:b/>
                <w:sz w:val="16"/>
                <w:szCs w:val="16"/>
              </w:rPr>
              <w:t>d)</w:t>
            </w:r>
            <w:r w:rsidRPr="000B3363">
              <w:rPr>
                <w:rFonts w:ascii="Verdana" w:hAnsi="Verdana"/>
                <w:b/>
                <w:sz w:val="16"/>
                <w:szCs w:val="16"/>
              </w:rPr>
              <w:tab/>
            </w:r>
            <w:r w:rsidRPr="000B3363">
              <w:rPr>
                <w:rFonts w:ascii="Verdana" w:hAnsi="Verdana"/>
                <w:sz w:val="16"/>
                <w:szCs w:val="16"/>
              </w:rPr>
              <w:t>La justificación de la demanda potencial;</w:t>
            </w:r>
          </w:p>
        </w:tc>
        <w:tc>
          <w:tcPr>
            <w:tcW w:w="4788" w:type="dxa"/>
          </w:tcPr>
          <w:p w14:paraId="60AEF318" w14:textId="77777777" w:rsidR="007D2A24" w:rsidRDefault="007D2A24" w:rsidP="004D6BD9">
            <w:pPr>
              <w:pStyle w:val="INCISO"/>
              <w:spacing w:after="0" w:line="210"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The justification for the potential demand;</w:t>
            </w:r>
          </w:p>
          <w:p w14:paraId="32B0DB80" w14:textId="77777777" w:rsidR="007D2A24" w:rsidRPr="00436622" w:rsidRDefault="007D2A24" w:rsidP="004D6BD9">
            <w:pPr>
              <w:pStyle w:val="INCISO"/>
              <w:spacing w:after="0" w:line="210" w:lineRule="exact"/>
              <w:ind w:left="0" w:firstLine="0"/>
              <w:rPr>
                <w:rFonts w:ascii="Verdana" w:hAnsi="Verdana"/>
                <w:sz w:val="16"/>
                <w:szCs w:val="16"/>
                <w:lang w:val="en-US"/>
              </w:rPr>
            </w:pPr>
          </w:p>
        </w:tc>
      </w:tr>
      <w:tr w:rsidR="007D2A24" w:rsidRPr="007D2A24" w14:paraId="1E6606E2" w14:textId="77777777" w:rsidTr="004D6BD9">
        <w:tc>
          <w:tcPr>
            <w:tcW w:w="4788" w:type="dxa"/>
          </w:tcPr>
          <w:p w14:paraId="7ADF319E" w14:textId="77777777" w:rsidR="007D2A24" w:rsidRPr="000B3363" w:rsidRDefault="007D2A24" w:rsidP="00436622">
            <w:pPr>
              <w:pStyle w:val="INCISO"/>
              <w:tabs>
                <w:tab w:val="left" w:pos="334"/>
              </w:tabs>
              <w:spacing w:after="0" w:line="210" w:lineRule="exact"/>
              <w:ind w:left="0" w:firstLine="0"/>
              <w:rPr>
                <w:rFonts w:ascii="Verdana" w:hAnsi="Verdana"/>
                <w:sz w:val="16"/>
                <w:szCs w:val="16"/>
              </w:rPr>
            </w:pPr>
            <w:r w:rsidRPr="000B3363">
              <w:rPr>
                <w:rFonts w:ascii="Verdana" w:hAnsi="Verdana"/>
                <w:b/>
                <w:sz w:val="16"/>
                <w:szCs w:val="16"/>
              </w:rPr>
              <w:t>e)</w:t>
            </w:r>
            <w:r w:rsidRPr="000B3363">
              <w:rPr>
                <w:rFonts w:ascii="Verdana" w:hAnsi="Verdana"/>
                <w:b/>
                <w:sz w:val="16"/>
                <w:szCs w:val="16"/>
              </w:rPr>
              <w:tab/>
            </w:r>
            <w:r w:rsidRPr="000B3363">
              <w:rPr>
                <w:rFonts w:ascii="Verdana" w:hAnsi="Verdana"/>
                <w:sz w:val="16"/>
                <w:szCs w:val="16"/>
              </w:rPr>
              <w:t>Las fuentes de suministro del gas;</w:t>
            </w:r>
          </w:p>
        </w:tc>
        <w:tc>
          <w:tcPr>
            <w:tcW w:w="4788" w:type="dxa"/>
          </w:tcPr>
          <w:p w14:paraId="5F7F7F3F" w14:textId="77777777" w:rsidR="007D2A24" w:rsidRDefault="007D2A24" w:rsidP="004D6BD9">
            <w:pPr>
              <w:pStyle w:val="INCISO"/>
              <w:spacing w:after="0" w:line="210"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The sources of the gas supply;</w:t>
            </w:r>
          </w:p>
          <w:p w14:paraId="39416FAD" w14:textId="77777777" w:rsidR="007D2A24" w:rsidRPr="00436622" w:rsidRDefault="007D2A24" w:rsidP="004D6BD9">
            <w:pPr>
              <w:pStyle w:val="INCISO"/>
              <w:spacing w:after="0" w:line="210" w:lineRule="exact"/>
              <w:ind w:left="0" w:firstLine="0"/>
              <w:rPr>
                <w:rFonts w:ascii="Verdana" w:hAnsi="Verdana"/>
                <w:sz w:val="16"/>
                <w:szCs w:val="16"/>
                <w:lang w:val="en-US"/>
              </w:rPr>
            </w:pPr>
          </w:p>
        </w:tc>
      </w:tr>
      <w:tr w:rsidR="007D2A24" w:rsidRPr="007D2A24" w14:paraId="1451EDC5" w14:textId="77777777" w:rsidTr="004D6BD9">
        <w:tc>
          <w:tcPr>
            <w:tcW w:w="4788" w:type="dxa"/>
          </w:tcPr>
          <w:p w14:paraId="4B22C712" w14:textId="77777777" w:rsidR="007D2A24" w:rsidRPr="000B3363" w:rsidRDefault="007D2A24" w:rsidP="00436622">
            <w:pPr>
              <w:pStyle w:val="INCISO"/>
              <w:tabs>
                <w:tab w:val="left" w:pos="334"/>
              </w:tabs>
              <w:spacing w:after="0" w:line="210" w:lineRule="exact"/>
              <w:ind w:left="0" w:firstLine="0"/>
              <w:rPr>
                <w:rFonts w:ascii="Verdana" w:hAnsi="Verdana"/>
                <w:sz w:val="16"/>
                <w:szCs w:val="16"/>
              </w:rPr>
            </w:pPr>
            <w:r w:rsidRPr="000B3363">
              <w:rPr>
                <w:rFonts w:ascii="Verdana" w:hAnsi="Verdana"/>
                <w:b/>
                <w:sz w:val="16"/>
                <w:szCs w:val="16"/>
              </w:rPr>
              <w:lastRenderedPageBreak/>
              <w:t>f)</w:t>
            </w:r>
            <w:r w:rsidRPr="000B3363">
              <w:rPr>
                <w:rFonts w:ascii="Verdana" w:hAnsi="Verdana"/>
                <w:b/>
                <w:sz w:val="16"/>
                <w:szCs w:val="16"/>
              </w:rPr>
              <w:tab/>
            </w:r>
            <w:r w:rsidRPr="000B3363">
              <w:rPr>
                <w:rFonts w:ascii="Verdana" w:hAnsi="Verdana"/>
                <w:sz w:val="16"/>
                <w:szCs w:val="16"/>
              </w:rPr>
              <w:t>En su caso, los convenios de transporte establecidos con usuarios específicos;</w:t>
            </w:r>
          </w:p>
        </w:tc>
        <w:tc>
          <w:tcPr>
            <w:tcW w:w="4788" w:type="dxa"/>
          </w:tcPr>
          <w:p w14:paraId="103BD582" w14:textId="77777777" w:rsidR="007D2A24" w:rsidRDefault="007D2A24" w:rsidP="004D6BD9">
            <w:pPr>
              <w:pStyle w:val="INCISO"/>
              <w:spacing w:after="0" w:line="210"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When applicable, the transport agreements established with specific users;</w:t>
            </w:r>
          </w:p>
          <w:p w14:paraId="627A9924" w14:textId="77777777" w:rsidR="007D2A24" w:rsidRPr="00436622" w:rsidRDefault="007D2A24" w:rsidP="004D6BD9">
            <w:pPr>
              <w:pStyle w:val="INCISO"/>
              <w:spacing w:after="0" w:line="210" w:lineRule="exact"/>
              <w:ind w:left="0" w:firstLine="0"/>
              <w:rPr>
                <w:rFonts w:ascii="Verdana" w:hAnsi="Verdana"/>
                <w:sz w:val="16"/>
                <w:szCs w:val="16"/>
                <w:lang w:val="en-US"/>
              </w:rPr>
            </w:pPr>
          </w:p>
        </w:tc>
      </w:tr>
      <w:tr w:rsidR="007D2A24" w:rsidRPr="007D2A24" w14:paraId="0D081CDC" w14:textId="77777777" w:rsidTr="004D6BD9">
        <w:tc>
          <w:tcPr>
            <w:tcW w:w="4788" w:type="dxa"/>
          </w:tcPr>
          <w:p w14:paraId="261B636D" w14:textId="77777777" w:rsidR="007D2A24" w:rsidRPr="000B3363" w:rsidRDefault="007D2A24" w:rsidP="00436622">
            <w:pPr>
              <w:pStyle w:val="INCISO"/>
              <w:tabs>
                <w:tab w:val="left" w:pos="334"/>
              </w:tabs>
              <w:spacing w:after="0" w:line="210" w:lineRule="exact"/>
              <w:ind w:left="0" w:firstLine="0"/>
              <w:rPr>
                <w:rFonts w:ascii="Verdana" w:hAnsi="Verdana"/>
                <w:sz w:val="16"/>
                <w:szCs w:val="16"/>
              </w:rPr>
            </w:pPr>
            <w:r w:rsidRPr="000B3363">
              <w:rPr>
                <w:rFonts w:ascii="Verdana" w:hAnsi="Verdana"/>
                <w:b/>
                <w:sz w:val="16"/>
                <w:szCs w:val="16"/>
              </w:rPr>
              <w:t>g)</w:t>
            </w:r>
            <w:r w:rsidRPr="000B3363">
              <w:rPr>
                <w:rFonts w:ascii="Verdana" w:hAnsi="Verdana"/>
                <w:b/>
                <w:sz w:val="16"/>
                <w:szCs w:val="16"/>
              </w:rPr>
              <w:tab/>
            </w:r>
            <w:r w:rsidRPr="000B3363">
              <w:rPr>
                <w:rFonts w:ascii="Verdana" w:hAnsi="Verdana"/>
                <w:sz w:val="16"/>
                <w:szCs w:val="16"/>
              </w:rPr>
              <w:t>El diagrama de los flujos del gas, y</w:t>
            </w:r>
          </w:p>
        </w:tc>
        <w:tc>
          <w:tcPr>
            <w:tcW w:w="4788" w:type="dxa"/>
          </w:tcPr>
          <w:p w14:paraId="03C223AB" w14:textId="77777777" w:rsidR="007D2A24" w:rsidRDefault="007D2A24" w:rsidP="004D6BD9">
            <w:pPr>
              <w:pStyle w:val="INCISO"/>
              <w:spacing w:after="0" w:line="210" w:lineRule="exact"/>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 xml:space="preserve">The diagram of gas flows, and </w:t>
            </w:r>
          </w:p>
          <w:p w14:paraId="49DF0D25" w14:textId="77777777" w:rsidR="007D2A24" w:rsidRPr="00436622" w:rsidRDefault="007D2A24" w:rsidP="004D6BD9">
            <w:pPr>
              <w:pStyle w:val="INCISO"/>
              <w:spacing w:after="0" w:line="210" w:lineRule="exact"/>
              <w:ind w:left="0" w:firstLine="0"/>
              <w:rPr>
                <w:rFonts w:ascii="Verdana" w:hAnsi="Verdana"/>
                <w:sz w:val="16"/>
                <w:szCs w:val="16"/>
                <w:lang w:val="en-US"/>
              </w:rPr>
            </w:pPr>
          </w:p>
        </w:tc>
      </w:tr>
      <w:tr w:rsidR="007D2A24" w:rsidRPr="007D2A24" w14:paraId="37340378" w14:textId="77777777" w:rsidTr="004D6BD9">
        <w:tc>
          <w:tcPr>
            <w:tcW w:w="4788" w:type="dxa"/>
          </w:tcPr>
          <w:p w14:paraId="0B47E44A" w14:textId="77777777" w:rsidR="007D2A24" w:rsidRPr="000B3363" w:rsidRDefault="007D2A24" w:rsidP="00436622">
            <w:pPr>
              <w:pStyle w:val="INCISO"/>
              <w:tabs>
                <w:tab w:val="left" w:pos="334"/>
              </w:tabs>
              <w:spacing w:after="0" w:line="210" w:lineRule="exact"/>
              <w:ind w:left="0" w:firstLine="0"/>
              <w:rPr>
                <w:rFonts w:ascii="Verdana" w:hAnsi="Verdana"/>
                <w:sz w:val="16"/>
                <w:szCs w:val="16"/>
              </w:rPr>
            </w:pPr>
            <w:r w:rsidRPr="000B3363">
              <w:rPr>
                <w:rFonts w:ascii="Verdana" w:hAnsi="Verdana"/>
                <w:b/>
                <w:sz w:val="16"/>
                <w:szCs w:val="16"/>
              </w:rPr>
              <w:t>h)</w:t>
            </w:r>
            <w:r w:rsidRPr="000B3363">
              <w:rPr>
                <w:rFonts w:ascii="Verdana" w:hAnsi="Verdana"/>
                <w:b/>
                <w:sz w:val="16"/>
                <w:szCs w:val="16"/>
              </w:rPr>
              <w:tab/>
            </w:r>
            <w:r w:rsidRPr="000B3363">
              <w:rPr>
                <w:rFonts w:ascii="Verdana" w:hAnsi="Verdana"/>
                <w:sz w:val="16"/>
                <w:szCs w:val="16"/>
              </w:rPr>
              <w:t>En su caso, los efectos del proyecto propuesto sobre el sistema de transporte correspondiente;</w:t>
            </w:r>
          </w:p>
        </w:tc>
        <w:tc>
          <w:tcPr>
            <w:tcW w:w="4788" w:type="dxa"/>
          </w:tcPr>
          <w:p w14:paraId="600D9F7B" w14:textId="77777777" w:rsidR="007D2A24" w:rsidRDefault="007D2A24" w:rsidP="004D6BD9">
            <w:pPr>
              <w:pStyle w:val="INCISO"/>
              <w:spacing w:after="0" w:line="210" w:lineRule="exact"/>
              <w:ind w:left="0"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 xml:space="preserve">When applicable, the effects of the proposed project on the corresponding transport system; </w:t>
            </w:r>
          </w:p>
          <w:p w14:paraId="05AC1F28" w14:textId="77777777" w:rsidR="007D2A24" w:rsidRPr="00436622" w:rsidRDefault="007D2A24" w:rsidP="004D6BD9">
            <w:pPr>
              <w:pStyle w:val="INCISO"/>
              <w:spacing w:after="0" w:line="210" w:lineRule="exact"/>
              <w:ind w:left="0" w:firstLine="0"/>
              <w:rPr>
                <w:rFonts w:ascii="Verdana" w:hAnsi="Verdana"/>
                <w:sz w:val="16"/>
                <w:szCs w:val="16"/>
                <w:lang w:val="en-US"/>
              </w:rPr>
            </w:pPr>
          </w:p>
        </w:tc>
      </w:tr>
      <w:tr w:rsidR="007D2A24" w:rsidRPr="007D2A24" w14:paraId="3ED7C7CB" w14:textId="77777777" w:rsidTr="004D6BD9">
        <w:tc>
          <w:tcPr>
            <w:tcW w:w="4788" w:type="dxa"/>
          </w:tcPr>
          <w:p w14:paraId="6175E670" w14:textId="77777777" w:rsidR="007D2A24" w:rsidRPr="000B3363" w:rsidRDefault="007D2A24" w:rsidP="004D6BD9">
            <w:pPr>
              <w:pStyle w:val="ROMANOS"/>
              <w:spacing w:after="0" w:line="210" w:lineRule="exact"/>
              <w:ind w:left="0" w:firstLine="0"/>
              <w:rPr>
                <w:rFonts w:ascii="Verdana" w:hAnsi="Verdana"/>
                <w:sz w:val="16"/>
                <w:szCs w:val="16"/>
              </w:rPr>
            </w:pPr>
            <w:r w:rsidRPr="000B3363">
              <w:rPr>
                <w:rFonts w:ascii="Verdana" w:hAnsi="Verdana"/>
                <w:b/>
                <w:sz w:val="16"/>
                <w:szCs w:val="16"/>
              </w:rPr>
              <w:t>III.</w:t>
            </w:r>
            <w:r w:rsidRPr="000B3363">
              <w:rPr>
                <w:rFonts w:ascii="Verdana" w:hAnsi="Verdana"/>
                <w:b/>
                <w:sz w:val="16"/>
                <w:szCs w:val="16"/>
              </w:rPr>
              <w:tab/>
            </w:r>
            <w:r w:rsidRPr="000B3363">
              <w:rPr>
                <w:rFonts w:ascii="Verdana" w:hAnsi="Verdana"/>
                <w:sz w:val="16"/>
                <w:szCs w:val="16"/>
              </w:rPr>
              <w:t>En el caso del servicio de almacenamiento, la solicitud deberá contener, además de lo indicado en la fracción I:</w:t>
            </w:r>
          </w:p>
        </w:tc>
        <w:tc>
          <w:tcPr>
            <w:tcW w:w="4788" w:type="dxa"/>
          </w:tcPr>
          <w:p w14:paraId="03163A59" w14:textId="77ACF83F"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In the case</w:t>
            </w:r>
            <w:r w:rsidR="00D04306">
              <w:rPr>
                <w:rFonts w:ascii="Verdana" w:hAnsi="Verdana"/>
                <w:sz w:val="16"/>
                <w:szCs w:val="16"/>
                <w:lang w:val="en-US"/>
              </w:rPr>
              <w:t xml:space="preserve"> of the </w:t>
            </w:r>
            <w:r>
              <w:rPr>
                <w:rFonts w:ascii="Verdana" w:hAnsi="Verdana"/>
                <w:sz w:val="16"/>
                <w:szCs w:val="16"/>
                <w:lang w:val="en-US"/>
              </w:rPr>
              <w:t>service</w:t>
            </w:r>
            <w:r w:rsidR="00D04306">
              <w:rPr>
                <w:rFonts w:ascii="Verdana" w:hAnsi="Verdana"/>
                <w:sz w:val="16"/>
                <w:szCs w:val="16"/>
                <w:lang w:val="en-US"/>
              </w:rPr>
              <w:t xml:space="preserve"> of storage</w:t>
            </w:r>
            <w:r>
              <w:rPr>
                <w:rFonts w:ascii="Verdana" w:hAnsi="Verdana"/>
                <w:sz w:val="16"/>
                <w:szCs w:val="16"/>
                <w:lang w:val="en-US"/>
              </w:rPr>
              <w:t xml:space="preserve">, the application must contain, besides that indicated in section I: </w:t>
            </w:r>
          </w:p>
          <w:p w14:paraId="69D5818C" w14:textId="77777777" w:rsidR="007D2A24" w:rsidRPr="00436622" w:rsidRDefault="007D2A24" w:rsidP="004D6BD9">
            <w:pPr>
              <w:pStyle w:val="ROMANOS"/>
              <w:spacing w:after="0" w:line="210" w:lineRule="exact"/>
              <w:ind w:left="0" w:firstLine="0"/>
              <w:rPr>
                <w:rFonts w:ascii="Verdana" w:hAnsi="Verdana"/>
                <w:sz w:val="16"/>
                <w:szCs w:val="16"/>
                <w:lang w:val="en-US"/>
              </w:rPr>
            </w:pPr>
          </w:p>
        </w:tc>
      </w:tr>
      <w:tr w:rsidR="007D2A24" w:rsidRPr="007D2A24" w14:paraId="6012DBB1" w14:textId="77777777" w:rsidTr="004D6BD9">
        <w:tc>
          <w:tcPr>
            <w:tcW w:w="4788" w:type="dxa"/>
          </w:tcPr>
          <w:p w14:paraId="77188F88" w14:textId="77777777" w:rsidR="007D2A24" w:rsidRDefault="007D2A24" w:rsidP="00436622">
            <w:pPr>
              <w:pStyle w:val="INCISO"/>
              <w:tabs>
                <w:tab w:val="left" w:pos="380"/>
              </w:tabs>
              <w:spacing w:after="0" w:line="210" w:lineRule="exact"/>
              <w:ind w:left="0" w:firstLine="0"/>
              <w:rPr>
                <w:rFonts w:ascii="Verdana" w:hAnsi="Verdana"/>
                <w:sz w:val="16"/>
                <w:szCs w:val="16"/>
              </w:rPr>
            </w:pPr>
            <w:r w:rsidRPr="000B3363">
              <w:rPr>
                <w:rFonts w:ascii="Verdana" w:hAnsi="Verdana"/>
                <w:b/>
                <w:sz w:val="16"/>
                <w:szCs w:val="16"/>
              </w:rPr>
              <w:t>a)</w:t>
            </w:r>
            <w:r w:rsidRPr="000B3363">
              <w:rPr>
                <w:rFonts w:ascii="Verdana" w:hAnsi="Verdana"/>
                <w:b/>
                <w:sz w:val="16"/>
                <w:szCs w:val="16"/>
              </w:rPr>
              <w:tab/>
            </w:r>
            <w:r w:rsidRPr="000B3363">
              <w:rPr>
                <w:rFonts w:ascii="Verdana" w:hAnsi="Verdana"/>
                <w:sz w:val="16"/>
                <w:szCs w:val="16"/>
              </w:rPr>
              <w:t>La localización y características del proyecto, y</w:t>
            </w:r>
          </w:p>
          <w:p w14:paraId="04475DFB" w14:textId="77777777" w:rsidR="007D2A24" w:rsidRPr="000B3363" w:rsidRDefault="007D2A24" w:rsidP="00436622">
            <w:pPr>
              <w:pStyle w:val="INCISO"/>
              <w:tabs>
                <w:tab w:val="left" w:pos="380"/>
              </w:tabs>
              <w:spacing w:after="0" w:line="210" w:lineRule="exact"/>
              <w:ind w:left="0" w:firstLine="0"/>
              <w:rPr>
                <w:rFonts w:ascii="Verdana" w:hAnsi="Verdana"/>
                <w:sz w:val="16"/>
                <w:szCs w:val="16"/>
              </w:rPr>
            </w:pPr>
          </w:p>
        </w:tc>
        <w:tc>
          <w:tcPr>
            <w:tcW w:w="4788" w:type="dxa"/>
          </w:tcPr>
          <w:p w14:paraId="40ED062E" w14:textId="77777777" w:rsidR="007D2A24" w:rsidRPr="00436622" w:rsidRDefault="007D2A24" w:rsidP="004D6BD9">
            <w:pPr>
              <w:pStyle w:val="INCISO"/>
              <w:spacing w:after="0" w:line="210"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location and characteristics of the project, and </w:t>
            </w:r>
          </w:p>
        </w:tc>
      </w:tr>
      <w:tr w:rsidR="007D2A24" w:rsidRPr="007D2A24" w14:paraId="69B6DEC9" w14:textId="77777777" w:rsidTr="004D6BD9">
        <w:tc>
          <w:tcPr>
            <w:tcW w:w="4788" w:type="dxa"/>
          </w:tcPr>
          <w:p w14:paraId="4E82EBFE" w14:textId="77777777" w:rsidR="007D2A24" w:rsidRDefault="007D2A24" w:rsidP="00436622">
            <w:pPr>
              <w:pStyle w:val="INCISO"/>
              <w:tabs>
                <w:tab w:val="left" w:pos="380"/>
              </w:tabs>
              <w:spacing w:after="0" w:line="210" w:lineRule="exact"/>
              <w:ind w:left="0" w:firstLine="0"/>
              <w:rPr>
                <w:rFonts w:ascii="Verdana" w:hAnsi="Verdana"/>
                <w:sz w:val="16"/>
                <w:szCs w:val="16"/>
              </w:rPr>
            </w:pPr>
            <w:r w:rsidRPr="000B3363">
              <w:rPr>
                <w:rFonts w:ascii="Verdana" w:hAnsi="Verdana"/>
                <w:b/>
                <w:sz w:val="16"/>
                <w:szCs w:val="16"/>
              </w:rPr>
              <w:t>b)</w:t>
            </w:r>
            <w:r w:rsidRPr="000B3363">
              <w:rPr>
                <w:rFonts w:ascii="Verdana" w:hAnsi="Verdana"/>
                <w:b/>
                <w:sz w:val="16"/>
                <w:szCs w:val="16"/>
              </w:rPr>
              <w:tab/>
            </w:r>
            <w:r w:rsidRPr="000B3363">
              <w:rPr>
                <w:rFonts w:ascii="Verdana" w:hAnsi="Verdana"/>
                <w:sz w:val="16"/>
                <w:szCs w:val="16"/>
              </w:rPr>
              <w:t>La capacidad de almacenamiento del proyecto, y</w:t>
            </w:r>
          </w:p>
          <w:p w14:paraId="0FA44F2F" w14:textId="77777777" w:rsidR="007D2A24" w:rsidRPr="000B3363" w:rsidRDefault="007D2A24" w:rsidP="00436622">
            <w:pPr>
              <w:pStyle w:val="INCISO"/>
              <w:tabs>
                <w:tab w:val="left" w:pos="380"/>
              </w:tabs>
              <w:spacing w:after="0" w:line="210" w:lineRule="exact"/>
              <w:ind w:left="0" w:firstLine="0"/>
              <w:rPr>
                <w:rFonts w:ascii="Verdana" w:hAnsi="Verdana"/>
                <w:sz w:val="16"/>
                <w:szCs w:val="16"/>
              </w:rPr>
            </w:pPr>
          </w:p>
        </w:tc>
        <w:tc>
          <w:tcPr>
            <w:tcW w:w="4788" w:type="dxa"/>
          </w:tcPr>
          <w:p w14:paraId="2D7E84BC" w14:textId="41BC8A70" w:rsidR="007D2A24" w:rsidRPr="00436622" w:rsidRDefault="007D2A24" w:rsidP="004D6BD9">
            <w:pPr>
              <w:pStyle w:val="INCISO"/>
              <w:spacing w:after="0" w:line="210"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The storage</w:t>
            </w:r>
            <w:r w:rsidR="00D04306">
              <w:rPr>
                <w:rFonts w:ascii="Verdana" w:hAnsi="Verdana"/>
                <w:sz w:val="16"/>
                <w:szCs w:val="16"/>
                <w:lang w:val="en-US"/>
              </w:rPr>
              <w:t xml:space="preserve"> capacity</w:t>
            </w:r>
            <w:r>
              <w:rPr>
                <w:rFonts w:ascii="Verdana" w:hAnsi="Verdana"/>
                <w:sz w:val="16"/>
                <w:szCs w:val="16"/>
                <w:lang w:val="en-US"/>
              </w:rPr>
              <w:t xml:space="preserve"> of the project, and </w:t>
            </w:r>
          </w:p>
        </w:tc>
      </w:tr>
      <w:tr w:rsidR="007D2A24" w:rsidRPr="007D2A24" w14:paraId="37E78897" w14:textId="77777777" w:rsidTr="004D6BD9">
        <w:tc>
          <w:tcPr>
            <w:tcW w:w="4788" w:type="dxa"/>
          </w:tcPr>
          <w:p w14:paraId="278DB198" w14:textId="77777777" w:rsidR="007D2A24" w:rsidRPr="000B3363" w:rsidRDefault="007D2A24" w:rsidP="00436622">
            <w:pPr>
              <w:pStyle w:val="ROMANOS"/>
              <w:tabs>
                <w:tab w:val="left" w:pos="380"/>
              </w:tabs>
              <w:spacing w:after="0" w:line="210" w:lineRule="exact"/>
              <w:ind w:left="0" w:firstLine="0"/>
              <w:rPr>
                <w:rFonts w:ascii="Verdana" w:hAnsi="Verdana"/>
                <w:sz w:val="16"/>
                <w:szCs w:val="16"/>
              </w:rPr>
            </w:pPr>
            <w:r w:rsidRPr="000B3363">
              <w:rPr>
                <w:rFonts w:ascii="Verdana" w:hAnsi="Verdana"/>
                <w:b/>
                <w:sz w:val="16"/>
                <w:szCs w:val="16"/>
              </w:rPr>
              <w:t>IV.</w:t>
            </w:r>
            <w:r w:rsidRPr="000B3363">
              <w:rPr>
                <w:rFonts w:ascii="Verdana" w:hAnsi="Verdana"/>
                <w:b/>
                <w:sz w:val="16"/>
                <w:szCs w:val="16"/>
              </w:rPr>
              <w:tab/>
            </w:r>
            <w:r w:rsidRPr="000B3363">
              <w:rPr>
                <w:rFonts w:ascii="Verdana" w:hAnsi="Verdana"/>
                <w:sz w:val="16"/>
                <w:szCs w:val="16"/>
              </w:rPr>
              <w:t>En el caso del servicio de distribución sin exclusividad, la solicitud deberá contener además de lo indicado en la fracción I:</w:t>
            </w:r>
          </w:p>
        </w:tc>
        <w:tc>
          <w:tcPr>
            <w:tcW w:w="4788" w:type="dxa"/>
          </w:tcPr>
          <w:p w14:paraId="01E2CF44" w14:textId="77777777"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IV. </w:t>
            </w:r>
            <w:r>
              <w:rPr>
                <w:rFonts w:ascii="Verdana" w:hAnsi="Verdana"/>
                <w:sz w:val="16"/>
                <w:szCs w:val="16"/>
                <w:lang w:val="en-US"/>
              </w:rPr>
              <w:t xml:space="preserve">In the case of the service of distribution without exclusivity, the application must contain, besides that indicated in section I: </w:t>
            </w:r>
          </w:p>
          <w:p w14:paraId="75361C45" w14:textId="77777777" w:rsidR="007D2A24" w:rsidRPr="00436622" w:rsidRDefault="007D2A24" w:rsidP="004D6BD9">
            <w:pPr>
              <w:pStyle w:val="ROMANOS"/>
              <w:spacing w:after="0" w:line="210" w:lineRule="exact"/>
              <w:ind w:left="0" w:firstLine="0"/>
              <w:rPr>
                <w:rFonts w:ascii="Verdana" w:hAnsi="Verdana"/>
                <w:sz w:val="16"/>
                <w:szCs w:val="16"/>
                <w:lang w:val="en-US"/>
              </w:rPr>
            </w:pPr>
          </w:p>
        </w:tc>
      </w:tr>
      <w:tr w:rsidR="007D2A24" w:rsidRPr="007D2A24" w14:paraId="3BB376AE" w14:textId="77777777" w:rsidTr="004D6BD9">
        <w:tc>
          <w:tcPr>
            <w:tcW w:w="4788" w:type="dxa"/>
          </w:tcPr>
          <w:p w14:paraId="486FEDA2" w14:textId="77777777" w:rsidR="007D2A24" w:rsidRPr="000B3363" w:rsidRDefault="007D2A24" w:rsidP="00436622">
            <w:pPr>
              <w:pStyle w:val="INCISO"/>
              <w:tabs>
                <w:tab w:val="left" w:pos="380"/>
              </w:tabs>
              <w:spacing w:after="0" w:line="210" w:lineRule="exact"/>
              <w:ind w:left="0" w:firstLine="0"/>
              <w:rPr>
                <w:rFonts w:ascii="Verdana" w:hAnsi="Verdana"/>
                <w:sz w:val="16"/>
                <w:szCs w:val="16"/>
              </w:rPr>
            </w:pPr>
            <w:r w:rsidRPr="000B3363">
              <w:rPr>
                <w:rFonts w:ascii="Verdana" w:hAnsi="Verdana"/>
                <w:b/>
                <w:sz w:val="16"/>
                <w:szCs w:val="16"/>
              </w:rPr>
              <w:t>a)</w:t>
            </w:r>
            <w:r w:rsidRPr="000B3363">
              <w:rPr>
                <w:rFonts w:ascii="Verdana" w:hAnsi="Verdana"/>
                <w:b/>
                <w:sz w:val="16"/>
                <w:szCs w:val="16"/>
              </w:rPr>
              <w:tab/>
            </w:r>
            <w:r w:rsidRPr="000B3363">
              <w:rPr>
                <w:rFonts w:ascii="Verdana" w:hAnsi="Verdana"/>
                <w:sz w:val="16"/>
                <w:szCs w:val="16"/>
              </w:rPr>
              <w:t>La zona geográfica donde se pretenda desarrollar el proyecto;</w:t>
            </w:r>
          </w:p>
        </w:tc>
        <w:tc>
          <w:tcPr>
            <w:tcW w:w="4788" w:type="dxa"/>
          </w:tcPr>
          <w:p w14:paraId="08FC4575" w14:textId="77777777" w:rsidR="007D2A24" w:rsidRDefault="007D2A24" w:rsidP="004D6BD9">
            <w:pPr>
              <w:pStyle w:val="INCISO"/>
              <w:spacing w:after="0" w:line="210"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The geographical zone where the project is intended for development;</w:t>
            </w:r>
          </w:p>
          <w:p w14:paraId="510158AB" w14:textId="77777777" w:rsidR="007D2A24" w:rsidRPr="00436622" w:rsidRDefault="007D2A24" w:rsidP="004D6BD9">
            <w:pPr>
              <w:pStyle w:val="INCISO"/>
              <w:spacing w:after="0" w:line="210" w:lineRule="exact"/>
              <w:ind w:left="0" w:firstLine="0"/>
              <w:rPr>
                <w:rFonts w:ascii="Verdana" w:hAnsi="Verdana"/>
                <w:sz w:val="16"/>
                <w:szCs w:val="16"/>
                <w:lang w:val="en-US"/>
              </w:rPr>
            </w:pPr>
          </w:p>
        </w:tc>
      </w:tr>
      <w:tr w:rsidR="007D2A24" w:rsidRPr="007D2A24" w14:paraId="7740622D" w14:textId="77777777" w:rsidTr="004D6BD9">
        <w:tc>
          <w:tcPr>
            <w:tcW w:w="4788" w:type="dxa"/>
          </w:tcPr>
          <w:p w14:paraId="6EDCD3E4" w14:textId="77777777" w:rsidR="007D2A24" w:rsidRPr="000B3363" w:rsidRDefault="007D2A24" w:rsidP="00436622">
            <w:pPr>
              <w:pStyle w:val="INCISO"/>
              <w:spacing w:after="0" w:line="210" w:lineRule="exact"/>
              <w:ind w:left="0" w:firstLine="0"/>
              <w:rPr>
                <w:rFonts w:ascii="Verdana" w:hAnsi="Verdana"/>
                <w:sz w:val="16"/>
                <w:szCs w:val="16"/>
              </w:rPr>
            </w:pPr>
            <w:r w:rsidRPr="000B3363">
              <w:rPr>
                <w:rFonts w:ascii="Verdana" w:hAnsi="Verdana"/>
                <w:b/>
                <w:sz w:val="16"/>
                <w:szCs w:val="16"/>
              </w:rPr>
              <w:t>b)</w:t>
            </w:r>
            <w:r>
              <w:rPr>
                <w:rFonts w:ascii="Verdana" w:hAnsi="Verdana"/>
                <w:b/>
                <w:sz w:val="16"/>
                <w:szCs w:val="16"/>
              </w:rPr>
              <w:t xml:space="preserve"> </w:t>
            </w:r>
            <w:r w:rsidRPr="000B3363">
              <w:rPr>
                <w:rFonts w:ascii="Verdana" w:hAnsi="Verdana"/>
                <w:sz w:val="16"/>
                <w:szCs w:val="16"/>
              </w:rPr>
              <w:t>Las políticas para extender a nuevos usuarios finales los servicios de distribución dentro de la zona geográfica correspondiente, incluyendo los casos en que dichos usuarios finales deberán cubrir los cargos por conexión, y</w:t>
            </w:r>
          </w:p>
        </w:tc>
        <w:tc>
          <w:tcPr>
            <w:tcW w:w="4788" w:type="dxa"/>
          </w:tcPr>
          <w:p w14:paraId="28B9B423" w14:textId="77777777" w:rsidR="007D2A24" w:rsidRPr="00436622" w:rsidRDefault="007D2A24" w:rsidP="004D6BD9">
            <w:pPr>
              <w:pStyle w:val="INCISO"/>
              <w:spacing w:after="0" w:line="210"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policies for extending to new end users the services of distribution within the corresponding geographic zone, including the cases in which said users must cover the charges for connection, and </w:t>
            </w:r>
          </w:p>
        </w:tc>
      </w:tr>
      <w:tr w:rsidR="007D2A24" w:rsidRPr="007D2A24" w14:paraId="563EB264" w14:textId="77777777" w:rsidTr="004D6BD9">
        <w:tc>
          <w:tcPr>
            <w:tcW w:w="4788" w:type="dxa"/>
          </w:tcPr>
          <w:p w14:paraId="7C0352C7" w14:textId="20317CD6" w:rsidR="007D2A24" w:rsidRPr="000B3363" w:rsidRDefault="007D2A24" w:rsidP="00D04306">
            <w:pPr>
              <w:pStyle w:val="INCISO"/>
              <w:spacing w:after="0" w:line="210" w:lineRule="exact"/>
              <w:ind w:left="0" w:firstLine="0"/>
              <w:rPr>
                <w:rFonts w:ascii="Verdana" w:hAnsi="Verdana"/>
                <w:sz w:val="16"/>
                <w:szCs w:val="16"/>
              </w:rPr>
            </w:pPr>
            <w:r w:rsidRPr="000B3363">
              <w:rPr>
                <w:rFonts w:ascii="Verdana" w:hAnsi="Verdana"/>
                <w:b/>
                <w:sz w:val="16"/>
                <w:szCs w:val="16"/>
              </w:rPr>
              <w:t>c)</w:t>
            </w:r>
            <w:r w:rsidR="00D04306">
              <w:rPr>
                <w:rFonts w:ascii="Verdana" w:hAnsi="Verdana"/>
                <w:b/>
                <w:sz w:val="16"/>
                <w:szCs w:val="16"/>
              </w:rPr>
              <w:t xml:space="preserve"> </w:t>
            </w:r>
            <w:r w:rsidRPr="000B3363">
              <w:rPr>
                <w:rFonts w:ascii="Verdana" w:hAnsi="Verdana"/>
                <w:sz w:val="16"/>
                <w:szCs w:val="16"/>
              </w:rPr>
              <w:t>Las fuentes de suministro.</w:t>
            </w:r>
          </w:p>
        </w:tc>
        <w:tc>
          <w:tcPr>
            <w:tcW w:w="4788" w:type="dxa"/>
          </w:tcPr>
          <w:p w14:paraId="268B9501" w14:textId="77777777" w:rsidR="007D2A24" w:rsidRPr="001924AE" w:rsidRDefault="007D2A24" w:rsidP="004D6BD9">
            <w:pPr>
              <w:pStyle w:val="INCISO"/>
              <w:spacing w:after="0" w:line="210" w:lineRule="exact"/>
              <w:ind w:left="0" w:firstLine="0"/>
              <w:rPr>
                <w:rFonts w:ascii="Verdana" w:hAnsi="Verdana"/>
                <w:sz w:val="16"/>
                <w:szCs w:val="16"/>
                <w:lang w:val="en-US"/>
              </w:rPr>
            </w:pPr>
            <w:r w:rsidRPr="001924AE">
              <w:rPr>
                <w:rFonts w:ascii="Verdana" w:hAnsi="Verdana"/>
                <w:b/>
                <w:sz w:val="16"/>
                <w:szCs w:val="16"/>
                <w:lang w:val="en-US"/>
              </w:rPr>
              <w:t xml:space="preserve">c) </w:t>
            </w:r>
            <w:r w:rsidRPr="001924AE">
              <w:rPr>
                <w:rFonts w:ascii="Verdana" w:hAnsi="Verdana"/>
                <w:sz w:val="16"/>
                <w:szCs w:val="16"/>
                <w:lang w:val="en-US"/>
              </w:rPr>
              <w:t xml:space="preserve">The sources of supply. </w:t>
            </w:r>
          </w:p>
          <w:p w14:paraId="53E012D1" w14:textId="77777777" w:rsidR="007D2A24" w:rsidRPr="001924AE" w:rsidRDefault="007D2A24" w:rsidP="004D6BD9">
            <w:pPr>
              <w:pStyle w:val="INCISO"/>
              <w:spacing w:after="0" w:line="210" w:lineRule="exact"/>
              <w:ind w:left="0" w:firstLine="0"/>
              <w:rPr>
                <w:rFonts w:ascii="Verdana" w:hAnsi="Verdana"/>
                <w:sz w:val="16"/>
                <w:szCs w:val="16"/>
                <w:lang w:val="en-US"/>
              </w:rPr>
            </w:pPr>
          </w:p>
        </w:tc>
      </w:tr>
      <w:tr w:rsidR="007D2A24" w:rsidRPr="000B3363" w14:paraId="14E2B41D" w14:textId="77777777" w:rsidTr="004D6BD9">
        <w:tc>
          <w:tcPr>
            <w:tcW w:w="4788" w:type="dxa"/>
          </w:tcPr>
          <w:p w14:paraId="3E4E97B2"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 xml:space="preserve">Artículo 33.- </w:t>
            </w:r>
            <w:r w:rsidRPr="000B3363">
              <w:rPr>
                <w:rFonts w:ascii="Verdana" w:hAnsi="Verdana"/>
                <w:sz w:val="16"/>
                <w:szCs w:val="16"/>
              </w:rPr>
              <w:t>Prevenciones</w:t>
            </w:r>
          </w:p>
        </w:tc>
        <w:tc>
          <w:tcPr>
            <w:tcW w:w="4788" w:type="dxa"/>
          </w:tcPr>
          <w:p w14:paraId="681E5AAF" w14:textId="77777777" w:rsidR="007D2A24" w:rsidRPr="001924AE" w:rsidRDefault="007D2A24" w:rsidP="004D6BD9">
            <w:pPr>
              <w:pStyle w:val="texto"/>
              <w:spacing w:after="0" w:line="210" w:lineRule="exact"/>
              <w:ind w:firstLine="0"/>
              <w:rPr>
                <w:rFonts w:ascii="Verdana" w:hAnsi="Verdana"/>
                <w:sz w:val="16"/>
                <w:szCs w:val="16"/>
                <w:lang w:val="en-US"/>
              </w:rPr>
            </w:pPr>
            <w:r w:rsidRPr="001924AE">
              <w:rPr>
                <w:rFonts w:ascii="Verdana" w:hAnsi="Verdana"/>
                <w:b/>
                <w:sz w:val="16"/>
                <w:szCs w:val="16"/>
                <w:lang w:val="en-US"/>
              </w:rPr>
              <w:t xml:space="preserve">Article 33. </w:t>
            </w:r>
            <w:r w:rsidRPr="001924AE">
              <w:rPr>
                <w:rFonts w:ascii="Verdana" w:hAnsi="Verdana"/>
                <w:sz w:val="16"/>
                <w:szCs w:val="16"/>
                <w:lang w:val="en-US"/>
              </w:rPr>
              <w:t>Holds for noncompliance</w:t>
            </w:r>
          </w:p>
          <w:p w14:paraId="6F89CF4D" w14:textId="77777777" w:rsidR="007D2A24" w:rsidRPr="001924AE" w:rsidRDefault="007D2A24" w:rsidP="004D6BD9">
            <w:pPr>
              <w:pStyle w:val="texto"/>
              <w:spacing w:after="0" w:line="210" w:lineRule="exact"/>
              <w:ind w:firstLine="0"/>
              <w:rPr>
                <w:rFonts w:ascii="Verdana" w:hAnsi="Verdana"/>
                <w:sz w:val="16"/>
                <w:szCs w:val="16"/>
                <w:lang w:val="en-US"/>
              </w:rPr>
            </w:pPr>
          </w:p>
        </w:tc>
      </w:tr>
      <w:tr w:rsidR="007D2A24" w:rsidRPr="007D2A24" w14:paraId="4040B032" w14:textId="77777777" w:rsidTr="004D6BD9">
        <w:tc>
          <w:tcPr>
            <w:tcW w:w="4788" w:type="dxa"/>
          </w:tcPr>
          <w:p w14:paraId="582468D1"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 xml:space="preserve">La Comisión examinará las solicitudes en el término de un mes. Cuando las solicitudes no cumplan con los requisitos establecidos en el artículo anterior, la Comisión lo comunicará al solicitante, quien contará con un plazo de un mes para cumplir los requisitos o presentar la información adicional; de no hacerlo, la solicitud será desechada de plano. </w:t>
            </w:r>
          </w:p>
        </w:tc>
        <w:tc>
          <w:tcPr>
            <w:tcW w:w="4788" w:type="dxa"/>
          </w:tcPr>
          <w:p w14:paraId="07D6012E" w14:textId="258EEE97" w:rsidR="007D2A24" w:rsidRPr="001924AE" w:rsidRDefault="007D2A24" w:rsidP="00670E7B">
            <w:pPr>
              <w:pStyle w:val="texto"/>
              <w:spacing w:after="0" w:line="216" w:lineRule="exact"/>
              <w:ind w:firstLine="0"/>
              <w:rPr>
                <w:rFonts w:ascii="Verdana" w:hAnsi="Verdana"/>
                <w:sz w:val="16"/>
                <w:szCs w:val="16"/>
                <w:lang w:val="en-US"/>
              </w:rPr>
            </w:pPr>
            <w:r w:rsidRPr="001924AE">
              <w:rPr>
                <w:rFonts w:ascii="Verdana" w:hAnsi="Verdana"/>
                <w:sz w:val="16"/>
                <w:szCs w:val="16"/>
                <w:lang w:val="en-US"/>
              </w:rPr>
              <w:t>The Commission will examine the applications in the term of one month. When the applications do not comply with the requirements established in the preceding article, the Commission will communicate this to the applicant who will have a term of one mo</w:t>
            </w:r>
            <w:r w:rsidR="00D04306">
              <w:rPr>
                <w:rFonts w:ascii="Verdana" w:hAnsi="Verdana"/>
                <w:sz w:val="16"/>
                <w:szCs w:val="16"/>
                <w:lang w:val="en-US"/>
              </w:rPr>
              <w:t>n</w:t>
            </w:r>
            <w:r w:rsidRPr="001924AE">
              <w:rPr>
                <w:rFonts w:ascii="Verdana" w:hAnsi="Verdana"/>
                <w:sz w:val="16"/>
                <w:szCs w:val="16"/>
                <w:lang w:val="en-US"/>
              </w:rPr>
              <w:t xml:space="preserve">th to comply with the requirements or present the additional information; when it is not completed, the application will be flatly rejected. </w:t>
            </w:r>
          </w:p>
          <w:p w14:paraId="37F800BA" w14:textId="77777777" w:rsidR="007D2A24" w:rsidRPr="001924AE" w:rsidRDefault="007D2A24" w:rsidP="00670E7B">
            <w:pPr>
              <w:pStyle w:val="texto"/>
              <w:spacing w:after="0" w:line="216" w:lineRule="exact"/>
              <w:ind w:firstLine="0"/>
              <w:rPr>
                <w:rFonts w:ascii="Verdana" w:hAnsi="Verdana"/>
                <w:sz w:val="16"/>
                <w:szCs w:val="16"/>
                <w:lang w:val="en-US"/>
              </w:rPr>
            </w:pPr>
          </w:p>
        </w:tc>
      </w:tr>
      <w:tr w:rsidR="007D2A24" w:rsidRPr="000B3363" w14:paraId="2A1D721C" w14:textId="77777777" w:rsidTr="004D6BD9">
        <w:tc>
          <w:tcPr>
            <w:tcW w:w="4788" w:type="dxa"/>
          </w:tcPr>
          <w:p w14:paraId="0CB432BA"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b/>
                <w:sz w:val="16"/>
                <w:szCs w:val="16"/>
              </w:rPr>
              <w:t xml:space="preserve">Artículo 34.- </w:t>
            </w:r>
            <w:r w:rsidRPr="000B3363">
              <w:rPr>
                <w:rFonts w:ascii="Verdana" w:hAnsi="Verdana"/>
                <w:sz w:val="16"/>
                <w:szCs w:val="16"/>
              </w:rPr>
              <w:t>Aviso al público</w:t>
            </w:r>
          </w:p>
        </w:tc>
        <w:tc>
          <w:tcPr>
            <w:tcW w:w="4788" w:type="dxa"/>
          </w:tcPr>
          <w:p w14:paraId="780AC4C3"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b/>
                <w:sz w:val="16"/>
                <w:szCs w:val="16"/>
                <w:lang w:val="en-US"/>
              </w:rPr>
              <w:t xml:space="preserve">Article 34. </w:t>
            </w:r>
            <w:r>
              <w:rPr>
                <w:rFonts w:ascii="Verdana" w:hAnsi="Verdana"/>
                <w:sz w:val="16"/>
                <w:szCs w:val="16"/>
                <w:lang w:val="en-US"/>
              </w:rPr>
              <w:t>Notice to the public</w:t>
            </w:r>
          </w:p>
          <w:p w14:paraId="502B59B6" w14:textId="77777777" w:rsidR="007D2A24" w:rsidRPr="00670E7B" w:rsidRDefault="007D2A24" w:rsidP="004D6BD9">
            <w:pPr>
              <w:pStyle w:val="texto"/>
              <w:spacing w:after="0" w:line="214" w:lineRule="exact"/>
              <w:ind w:firstLine="0"/>
              <w:rPr>
                <w:rFonts w:ascii="Verdana" w:hAnsi="Verdana"/>
                <w:sz w:val="16"/>
                <w:szCs w:val="16"/>
                <w:lang w:val="en-US"/>
              </w:rPr>
            </w:pPr>
          </w:p>
        </w:tc>
      </w:tr>
      <w:tr w:rsidR="007D2A24" w:rsidRPr="007D2A24" w14:paraId="71AF65B1" w14:textId="77777777" w:rsidTr="004D6BD9">
        <w:tc>
          <w:tcPr>
            <w:tcW w:w="4788" w:type="dxa"/>
          </w:tcPr>
          <w:p w14:paraId="46AF7197" w14:textId="2F0C8064"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 xml:space="preserve">Cuando la solicitud cumpla con los requisitos, la Comisión procederá a evaluarla en los términos del artículo siguiente, publicará en el </w:t>
            </w:r>
            <w:r w:rsidRPr="0095565A">
              <w:rPr>
                <w:rFonts w:ascii="Verdana" w:hAnsi="Verdana"/>
                <w:b/>
                <w:sz w:val="16"/>
                <w:szCs w:val="16"/>
              </w:rPr>
              <w:t>Diario Oficial de la Federación</w:t>
            </w:r>
            <w:r w:rsidRPr="000B3363">
              <w:rPr>
                <w:rFonts w:ascii="Verdana" w:hAnsi="Verdana"/>
                <w:sz w:val="16"/>
                <w:szCs w:val="16"/>
              </w:rPr>
              <w:t>, en el término de diez días, un extracto del proyecto propuesto y establecerá un plazo de dos meses para recibir otras solicitudes, objeciones o comentarios con relación a dicho proyecto.</w:t>
            </w:r>
          </w:p>
        </w:tc>
        <w:tc>
          <w:tcPr>
            <w:tcW w:w="4788" w:type="dxa"/>
          </w:tcPr>
          <w:p w14:paraId="53A58A64" w14:textId="2D3B7D0A"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When the application complies with the requirements, the Commission will proceed to evaluate it under the terms of the following article, will publish it in the </w:t>
            </w:r>
            <w:r w:rsidRPr="0095565A">
              <w:rPr>
                <w:rFonts w:ascii="Verdana" w:hAnsi="Verdana"/>
                <w:b/>
                <w:sz w:val="16"/>
                <w:szCs w:val="16"/>
                <w:lang w:val="en-US"/>
              </w:rPr>
              <w:t>Official Daily of the Federation</w:t>
            </w:r>
            <w:r>
              <w:rPr>
                <w:rFonts w:ascii="Verdana" w:hAnsi="Verdana"/>
                <w:sz w:val="16"/>
                <w:szCs w:val="16"/>
                <w:lang w:val="en-US"/>
              </w:rPr>
              <w:t xml:space="preserve">, in a term of ten days, an extract of the proposed project and will establish a term of two months to receive other applications, objections or comments related to said project. </w:t>
            </w:r>
          </w:p>
          <w:p w14:paraId="10BB04AF"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7BA5CE22" w14:textId="77777777" w:rsidTr="004D6BD9">
        <w:tc>
          <w:tcPr>
            <w:tcW w:w="4788" w:type="dxa"/>
          </w:tcPr>
          <w:p w14:paraId="70DD3960"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La publicación a que se refiere el párrafo anterior no interrumpirá el trámite de la solicitud inicial.</w:t>
            </w:r>
          </w:p>
        </w:tc>
        <w:tc>
          <w:tcPr>
            <w:tcW w:w="4788" w:type="dxa"/>
          </w:tcPr>
          <w:p w14:paraId="71EEFE4D"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The publication referred to in the preceding paragraph will not interrupt the processing of the initial application.</w:t>
            </w:r>
          </w:p>
          <w:p w14:paraId="789EB57F"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0B3363" w14:paraId="5ED8416F" w14:textId="77777777" w:rsidTr="004D6BD9">
        <w:tc>
          <w:tcPr>
            <w:tcW w:w="4788" w:type="dxa"/>
          </w:tcPr>
          <w:p w14:paraId="22E1D814"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b/>
                <w:sz w:val="16"/>
                <w:szCs w:val="16"/>
              </w:rPr>
              <w:t>Artículo 35.-</w:t>
            </w:r>
            <w:r w:rsidRPr="000B3363">
              <w:rPr>
                <w:rFonts w:ascii="Verdana" w:hAnsi="Verdana"/>
                <w:sz w:val="16"/>
                <w:szCs w:val="16"/>
              </w:rPr>
              <w:t xml:space="preserve"> Evaluación</w:t>
            </w:r>
          </w:p>
        </w:tc>
        <w:tc>
          <w:tcPr>
            <w:tcW w:w="4788" w:type="dxa"/>
          </w:tcPr>
          <w:p w14:paraId="4D2B3621"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b/>
                <w:sz w:val="16"/>
                <w:szCs w:val="16"/>
                <w:lang w:val="en-US"/>
              </w:rPr>
              <w:t xml:space="preserve">Article 34. </w:t>
            </w:r>
            <w:r>
              <w:rPr>
                <w:rFonts w:ascii="Verdana" w:hAnsi="Verdana"/>
                <w:sz w:val="16"/>
                <w:szCs w:val="16"/>
                <w:lang w:val="en-US"/>
              </w:rPr>
              <w:t>Evaluation</w:t>
            </w:r>
          </w:p>
          <w:p w14:paraId="0DC8790B" w14:textId="77777777" w:rsidR="007D2A24" w:rsidRPr="00670E7B" w:rsidRDefault="007D2A24" w:rsidP="004D6BD9">
            <w:pPr>
              <w:pStyle w:val="texto"/>
              <w:spacing w:after="0" w:line="216" w:lineRule="exact"/>
              <w:ind w:firstLine="0"/>
              <w:rPr>
                <w:rFonts w:ascii="Verdana" w:hAnsi="Verdana"/>
                <w:sz w:val="16"/>
                <w:szCs w:val="16"/>
                <w:lang w:val="en-US"/>
              </w:rPr>
            </w:pPr>
          </w:p>
        </w:tc>
      </w:tr>
      <w:tr w:rsidR="007D2A24" w:rsidRPr="007D2A24" w14:paraId="78CCAC6D" w14:textId="77777777" w:rsidTr="004D6BD9">
        <w:tc>
          <w:tcPr>
            <w:tcW w:w="4788" w:type="dxa"/>
          </w:tcPr>
          <w:p w14:paraId="29532022"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La Comisión realizará la evaluación del proyecto en el término de tres meses, considerando:</w:t>
            </w:r>
          </w:p>
        </w:tc>
        <w:tc>
          <w:tcPr>
            <w:tcW w:w="4788" w:type="dxa"/>
          </w:tcPr>
          <w:p w14:paraId="750485E6"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The Commission will make the evaluation of the project in the term of three months, considering: </w:t>
            </w:r>
          </w:p>
          <w:p w14:paraId="4991C8AF"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60058838" w14:textId="77777777" w:rsidTr="004D6BD9">
        <w:tc>
          <w:tcPr>
            <w:tcW w:w="4788" w:type="dxa"/>
          </w:tcPr>
          <w:p w14:paraId="5EFFBD0B" w14:textId="77777777" w:rsidR="007D2A24" w:rsidRPr="000B3363" w:rsidRDefault="007D2A24" w:rsidP="00D04306">
            <w:pPr>
              <w:pStyle w:val="ROMANOS"/>
              <w:tabs>
                <w:tab w:val="left" w:pos="483"/>
              </w:tabs>
              <w:spacing w:after="0" w:line="216" w:lineRule="exact"/>
              <w:ind w:left="0" w:firstLine="0"/>
              <w:rPr>
                <w:rFonts w:ascii="Verdana" w:hAnsi="Verdana"/>
                <w:sz w:val="16"/>
                <w:szCs w:val="16"/>
              </w:rPr>
            </w:pPr>
            <w:r w:rsidRPr="000B3363">
              <w:rPr>
                <w:rFonts w:ascii="Verdana" w:hAnsi="Verdana"/>
                <w:b/>
                <w:sz w:val="16"/>
                <w:szCs w:val="16"/>
              </w:rPr>
              <w:lastRenderedPageBreak/>
              <w:t>I.</w:t>
            </w:r>
            <w:r w:rsidRPr="000B3363">
              <w:rPr>
                <w:rFonts w:ascii="Verdana" w:hAnsi="Verdana"/>
                <w:b/>
                <w:sz w:val="16"/>
                <w:szCs w:val="16"/>
              </w:rPr>
              <w:tab/>
            </w:r>
            <w:r w:rsidRPr="000B3363">
              <w:rPr>
                <w:rFonts w:ascii="Verdana" w:hAnsi="Verdana"/>
                <w:sz w:val="16"/>
                <w:szCs w:val="16"/>
              </w:rPr>
              <w:t>La capacidad técnica, administrativa y financiera del interesado;</w:t>
            </w:r>
          </w:p>
        </w:tc>
        <w:tc>
          <w:tcPr>
            <w:tcW w:w="4788" w:type="dxa"/>
          </w:tcPr>
          <w:p w14:paraId="14043B1F" w14:textId="77777777" w:rsidR="007D2A24" w:rsidRDefault="007D2A24" w:rsidP="004D6BD9">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The technical, administrative and financial capacity of the interested party;</w:t>
            </w:r>
          </w:p>
          <w:p w14:paraId="015CCBDD" w14:textId="77777777" w:rsidR="007D2A24" w:rsidRPr="00670E7B" w:rsidRDefault="007D2A24" w:rsidP="004D6BD9">
            <w:pPr>
              <w:pStyle w:val="ROMANOS"/>
              <w:spacing w:after="0" w:line="216" w:lineRule="exact"/>
              <w:ind w:left="0" w:firstLine="0"/>
              <w:rPr>
                <w:rFonts w:ascii="Verdana" w:hAnsi="Verdana"/>
                <w:sz w:val="16"/>
                <w:szCs w:val="16"/>
                <w:lang w:val="en-US"/>
              </w:rPr>
            </w:pPr>
          </w:p>
        </w:tc>
      </w:tr>
      <w:tr w:rsidR="007D2A24" w:rsidRPr="007D2A24" w14:paraId="7873541A" w14:textId="77777777" w:rsidTr="004D6BD9">
        <w:tc>
          <w:tcPr>
            <w:tcW w:w="4788" w:type="dxa"/>
          </w:tcPr>
          <w:p w14:paraId="4F47A941" w14:textId="77777777" w:rsidR="007D2A24" w:rsidRPr="000B3363" w:rsidRDefault="007D2A24" w:rsidP="00D04306">
            <w:pPr>
              <w:pStyle w:val="ROMANOS"/>
              <w:tabs>
                <w:tab w:val="left" w:pos="483"/>
              </w:tabs>
              <w:spacing w:after="0" w:line="216"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La confiabilidad de la fuente de suministro;</w:t>
            </w:r>
          </w:p>
        </w:tc>
        <w:tc>
          <w:tcPr>
            <w:tcW w:w="4788" w:type="dxa"/>
          </w:tcPr>
          <w:p w14:paraId="0B3510E9" w14:textId="77777777" w:rsidR="007D2A24" w:rsidRDefault="007D2A24" w:rsidP="004D6BD9">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The reliability of the source of supply; </w:t>
            </w:r>
          </w:p>
          <w:p w14:paraId="0DD67C83" w14:textId="77777777" w:rsidR="007D2A24" w:rsidRPr="00670E7B" w:rsidRDefault="007D2A24" w:rsidP="004D6BD9">
            <w:pPr>
              <w:pStyle w:val="ROMANOS"/>
              <w:spacing w:after="0" w:line="216" w:lineRule="exact"/>
              <w:ind w:left="0" w:firstLine="0"/>
              <w:rPr>
                <w:rFonts w:ascii="Verdana" w:hAnsi="Verdana"/>
                <w:sz w:val="16"/>
                <w:szCs w:val="16"/>
                <w:lang w:val="en-US"/>
              </w:rPr>
            </w:pPr>
          </w:p>
        </w:tc>
      </w:tr>
      <w:tr w:rsidR="007D2A24" w:rsidRPr="007D2A24" w14:paraId="18CC2381" w14:textId="77777777" w:rsidTr="004D6BD9">
        <w:tc>
          <w:tcPr>
            <w:tcW w:w="4788" w:type="dxa"/>
          </w:tcPr>
          <w:p w14:paraId="7B6E5138" w14:textId="77777777" w:rsidR="007D2A24" w:rsidRPr="000B3363" w:rsidRDefault="007D2A24" w:rsidP="00D04306">
            <w:pPr>
              <w:pStyle w:val="ROMANOS"/>
              <w:tabs>
                <w:tab w:val="left" w:pos="483"/>
              </w:tabs>
              <w:spacing w:after="0" w:line="216" w:lineRule="exact"/>
              <w:ind w:left="0" w:firstLine="0"/>
              <w:rPr>
                <w:rFonts w:ascii="Verdana" w:hAnsi="Verdana"/>
                <w:sz w:val="16"/>
                <w:szCs w:val="16"/>
              </w:rPr>
            </w:pPr>
            <w:r w:rsidRPr="000B3363">
              <w:rPr>
                <w:rFonts w:ascii="Verdana" w:hAnsi="Verdana"/>
                <w:b/>
                <w:sz w:val="16"/>
                <w:szCs w:val="16"/>
              </w:rPr>
              <w:t>III.</w:t>
            </w:r>
            <w:r w:rsidRPr="000B3363">
              <w:rPr>
                <w:rFonts w:ascii="Verdana" w:hAnsi="Verdana"/>
                <w:b/>
                <w:sz w:val="16"/>
                <w:szCs w:val="16"/>
              </w:rPr>
              <w:tab/>
            </w:r>
            <w:r w:rsidRPr="000B3363">
              <w:rPr>
                <w:rFonts w:ascii="Verdana" w:hAnsi="Verdana"/>
                <w:sz w:val="16"/>
                <w:szCs w:val="16"/>
              </w:rPr>
              <w:t>En su caso, los efectos de la interconexión con otros sistemas;</w:t>
            </w:r>
          </w:p>
        </w:tc>
        <w:tc>
          <w:tcPr>
            <w:tcW w:w="4788" w:type="dxa"/>
          </w:tcPr>
          <w:p w14:paraId="522EC136" w14:textId="77777777" w:rsidR="007D2A24" w:rsidRDefault="007D2A24" w:rsidP="004D6BD9">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When applicable, the effects of the interconnection with other systems;</w:t>
            </w:r>
          </w:p>
          <w:p w14:paraId="66B715CC" w14:textId="77777777" w:rsidR="007D2A24" w:rsidRPr="00670E7B" w:rsidRDefault="007D2A24" w:rsidP="004D6BD9">
            <w:pPr>
              <w:pStyle w:val="ROMANOS"/>
              <w:spacing w:after="0" w:line="216" w:lineRule="exact"/>
              <w:ind w:left="0" w:firstLine="0"/>
              <w:rPr>
                <w:rFonts w:ascii="Verdana" w:hAnsi="Verdana"/>
                <w:sz w:val="16"/>
                <w:szCs w:val="16"/>
                <w:lang w:val="en-US"/>
              </w:rPr>
            </w:pPr>
          </w:p>
        </w:tc>
      </w:tr>
      <w:tr w:rsidR="007D2A24" w:rsidRPr="007D2A24" w14:paraId="231DE028" w14:textId="77777777" w:rsidTr="004D6BD9">
        <w:tc>
          <w:tcPr>
            <w:tcW w:w="4788" w:type="dxa"/>
          </w:tcPr>
          <w:p w14:paraId="6A7AD105" w14:textId="77777777" w:rsidR="007D2A24" w:rsidRPr="000B3363" w:rsidRDefault="007D2A24" w:rsidP="00D04306">
            <w:pPr>
              <w:pStyle w:val="ROMANOS"/>
              <w:tabs>
                <w:tab w:val="left" w:pos="483"/>
              </w:tabs>
              <w:spacing w:after="0" w:line="216" w:lineRule="exact"/>
              <w:ind w:left="0" w:firstLine="0"/>
              <w:rPr>
                <w:rFonts w:ascii="Verdana" w:hAnsi="Verdana"/>
                <w:sz w:val="16"/>
                <w:szCs w:val="16"/>
              </w:rPr>
            </w:pPr>
            <w:r w:rsidRPr="000B3363">
              <w:rPr>
                <w:rFonts w:ascii="Verdana" w:hAnsi="Verdana"/>
                <w:b/>
                <w:sz w:val="16"/>
                <w:szCs w:val="16"/>
              </w:rPr>
              <w:t>IV.</w:t>
            </w:r>
            <w:r w:rsidRPr="000B3363">
              <w:rPr>
                <w:rFonts w:ascii="Verdana" w:hAnsi="Verdana"/>
                <w:b/>
                <w:sz w:val="16"/>
                <w:szCs w:val="16"/>
              </w:rPr>
              <w:tab/>
            </w:r>
            <w:r w:rsidRPr="000B3363">
              <w:rPr>
                <w:rFonts w:ascii="Verdana" w:hAnsi="Verdana"/>
                <w:sz w:val="16"/>
                <w:szCs w:val="16"/>
              </w:rPr>
              <w:t>Los métodos y procedimientos de seguridad para la operación y mantenimiento del sistema;</w:t>
            </w:r>
          </w:p>
        </w:tc>
        <w:tc>
          <w:tcPr>
            <w:tcW w:w="4788" w:type="dxa"/>
          </w:tcPr>
          <w:p w14:paraId="04B19FC3" w14:textId="77777777" w:rsidR="007D2A24" w:rsidRDefault="007D2A24" w:rsidP="004D6BD9">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IV. </w:t>
            </w:r>
            <w:r>
              <w:rPr>
                <w:rFonts w:ascii="Verdana" w:hAnsi="Verdana"/>
                <w:sz w:val="16"/>
                <w:szCs w:val="16"/>
                <w:lang w:val="en-US"/>
              </w:rPr>
              <w:t xml:space="preserve">The safety methods and procedures for the operation and maintenance of the system; </w:t>
            </w:r>
          </w:p>
          <w:p w14:paraId="2D4AA161" w14:textId="77777777" w:rsidR="007D2A24" w:rsidRPr="00670E7B" w:rsidRDefault="007D2A24" w:rsidP="004D6BD9">
            <w:pPr>
              <w:pStyle w:val="ROMANOS"/>
              <w:spacing w:after="0" w:line="216" w:lineRule="exact"/>
              <w:ind w:left="0" w:firstLine="0"/>
              <w:rPr>
                <w:rFonts w:ascii="Verdana" w:hAnsi="Verdana"/>
                <w:sz w:val="16"/>
                <w:szCs w:val="16"/>
                <w:lang w:val="en-US"/>
              </w:rPr>
            </w:pPr>
          </w:p>
        </w:tc>
      </w:tr>
      <w:tr w:rsidR="007D2A24" w:rsidRPr="007D2A24" w14:paraId="44012278" w14:textId="77777777" w:rsidTr="004D6BD9">
        <w:tc>
          <w:tcPr>
            <w:tcW w:w="4788" w:type="dxa"/>
          </w:tcPr>
          <w:p w14:paraId="4C2D10CF" w14:textId="77777777" w:rsidR="007D2A24" w:rsidRPr="000B3363" w:rsidRDefault="007D2A24" w:rsidP="00D04306">
            <w:pPr>
              <w:pStyle w:val="ROMANOS"/>
              <w:tabs>
                <w:tab w:val="left" w:pos="483"/>
              </w:tabs>
              <w:spacing w:after="0" w:line="216" w:lineRule="exact"/>
              <w:ind w:left="0" w:firstLine="0"/>
              <w:rPr>
                <w:rFonts w:ascii="Verdana" w:hAnsi="Verdana"/>
                <w:sz w:val="16"/>
                <w:szCs w:val="16"/>
              </w:rPr>
            </w:pPr>
            <w:r w:rsidRPr="000B3363">
              <w:rPr>
                <w:rFonts w:ascii="Verdana" w:hAnsi="Verdana"/>
                <w:b/>
                <w:sz w:val="16"/>
                <w:szCs w:val="16"/>
              </w:rPr>
              <w:t>V.</w:t>
            </w:r>
            <w:r w:rsidRPr="000B3363">
              <w:rPr>
                <w:rFonts w:ascii="Verdana" w:hAnsi="Verdana"/>
                <w:b/>
                <w:sz w:val="16"/>
                <w:szCs w:val="16"/>
              </w:rPr>
              <w:tab/>
            </w:r>
            <w:r w:rsidRPr="000B3363">
              <w:rPr>
                <w:rFonts w:ascii="Verdana" w:hAnsi="Verdana"/>
                <w:sz w:val="16"/>
                <w:szCs w:val="16"/>
              </w:rPr>
              <w:t>La propuesta de condiciones generales para la prestación del servicio;</w:t>
            </w:r>
          </w:p>
        </w:tc>
        <w:tc>
          <w:tcPr>
            <w:tcW w:w="4788" w:type="dxa"/>
          </w:tcPr>
          <w:p w14:paraId="77EAAA77" w14:textId="77777777" w:rsidR="007D2A24" w:rsidRDefault="007D2A24" w:rsidP="004D6BD9">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V. </w:t>
            </w:r>
            <w:r>
              <w:rPr>
                <w:rFonts w:ascii="Verdana" w:hAnsi="Verdana"/>
                <w:sz w:val="16"/>
                <w:szCs w:val="16"/>
                <w:lang w:val="en-US"/>
              </w:rPr>
              <w:t xml:space="preserve">The proposal of general conditions for the rendering of the service; </w:t>
            </w:r>
          </w:p>
          <w:p w14:paraId="009A8C33" w14:textId="77777777" w:rsidR="007D2A24" w:rsidRPr="00670E7B" w:rsidRDefault="007D2A24" w:rsidP="004D6BD9">
            <w:pPr>
              <w:pStyle w:val="ROMANOS"/>
              <w:spacing w:after="0" w:line="216" w:lineRule="exact"/>
              <w:ind w:left="0" w:firstLine="0"/>
              <w:rPr>
                <w:rFonts w:ascii="Verdana" w:hAnsi="Verdana"/>
                <w:sz w:val="16"/>
                <w:szCs w:val="16"/>
                <w:lang w:val="en-US"/>
              </w:rPr>
            </w:pPr>
          </w:p>
        </w:tc>
      </w:tr>
      <w:tr w:rsidR="007D2A24" w:rsidRPr="007D2A24" w14:paraId="197A9CDA" w14:textId="77777777" w:rsidTr="004D6BD9">
        <w:tc>
          <w:tcPr>
            <w:tcW w:w="4788" w:type="dxa"/>
          </w:tcPr>
          <w:p w14:paraId="7A943A4C" w14:textId="77777777" w:rsidR="007D2A24" w:rsidRPr="000B3363" w:rsidRDefault="007D2A24" w:rsidP="00D04306">
            <w:pPr>
              <w:pStyle w:val="ROMANOS"/>
              <w:tabs>
                <w:tab w:val="left" w:pos="483"/>
              </w:tabs>
              <w:spacing w:after="0" w:line="216" w:lineRule="exact"/>
              <w:ind w:left="0" w:firstLine="0"/>
              <w:rPr>
                <w:rFonts w:ascii="Verdana" w:hAnsi="Verdana"/>
                <w:sz w:val="16"/>
                <w:szCs w:val="16"/>
              </w:rPr>
            </w:pPr>
            <w:r w:rsidRPr="000B3363">
              <w:rPr>
                <w:rFonts w:ascii="Verdana" w:hAnsi="Verdana"/>
                <w:b/>
                <w:sz w:val="16"/>
                <w:szCs w:val="16"/>
              </w:rPr>
              <w:t>VI.</w:t>
            </w:r>
            <w:r w:rsidRPr="000B3363">
              <w:rPr>
                <w:rFonts w:ascii="Verdana" w:hAnsi="Verdana"/>
                <w:b/>
                <w:sz w:val="16"/>
                <w:szCs w:val="16"/>
              </w:rPr>
              <w:tab/>
            </w:r>
            <w:r w:rsidRPr="000B3363">
              <w:rPr>
                <w:rFonts w:ascii="Verdana" w:hAnsi="Verdana"/>
                <w:sz w:val="16"/>
                <w:szCs w:val="16"/>
              </w:rPr>
              <w:t xml:space="preserve">Las especificaciones técnicas del </w:t>
            </w:r>
            <w:r w:rsidRPr="000B3363">
              <w:rPr>
                <w:rFonts w:ascii="Verdana" w:hAnsi="Verdana"/>
                <w:sz w:val="16"/>
                <w:szCs w:val="16"/>
              </w:rPr>
              <w:br/>
              <w:t>proyecto, y</w:t>
            </w:r>
          </w:p>
        </w:tc>
        <w:tc>
          <w:tcPr>
            <w:tcW w:w="4788" w:type="dxa"/>
          </w:tcPr>
          <w:p w14:paraId="238D5FB6" w14:textId="77777777" w:rsidR="007D2A24" w:rsidRDefault="007D2A24" w:rsidP="004D6BD9">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VI. </w:t>
            </w:r>
            <w:r>
              <w:rPr>
                <w:rFonts w:ascii="Verdana" w:hAnsi="Verdana"/>
                <w:sz w:val="16"/>
                <w:szCs w:val="16"/>
                <w:lang w:val="en-US"/>
              </w:rPr>
              <w:t xml:space="preserve">The technical specifications of the project, and </w:t>
            </w:r>
          </w:p>
          <w:p w14:paraId="019D8464" w14:textId="77777777" w:rsidR="007D2A24" w:rsidRDefault="007D2A24" w:rsidP="004D6BD9">
            <w:pPr>
              <w:pStyle w:val="ROMANOS"/>
              <w:spacing w:after="0" w:line="216" w:lineRule="exact"/>
              <w:ind w:left="0" w:firstLine="0"/>
              <w:rPr>
                <w:rFonts w:ascii="Verdana" w:hAnsi="Verdana"/>
                <w:sz w:val="16"/>
                <w:szCs w:val="16"/>
                <w:lang w:val="en-US"/>
              </w:rPr>
            </w:pPr>
          </w:p>
          <w:p w14:paraId="12EC9772" w14:textId="77777777" w:rsidR="007D2A24" w:rsidRPr="00670E7B" w:rsidRDefault="007D2A24" w:rsidP="004D6BD9">
            <w:pPr>
              <w:pStyle w:val="ROMANOS"/>
              <w:spacing w:after="0" w:line="216" w:lineRule="exact"/>
              <w:ind w:left="0" w:firstLine="0"/>
              <w:rPr>
                <w:rFonts w:ascii="Verdana" w:hAnsi="Verdana"/>
                <w:sz w:val="16"/>
                <w:szCs w:val="16"/>
                <w:lang w:val="en-US"/>
              </w:rPr>
            </w:pPr>
          </w:p>
        </w:tc>
      </w:tr>
      <w:tr w:rsidR="007D2A24" w:rsidRPr="007D2A24" w14:paraId="5F17DA47" w14:textId="77777777" w:rsidTr="004D6BD9">
        <w:tc>
          <w:tcPr>
            <w:tcW w:w="4788" w:type="dxa"/>
          </w:tcPr>
          <w:p w14:paraId="0FE00B29" w14:textId="77777777" w:rsidR="007D2A24" w:rsidRPr="000B3363" w:rsidRDefault="007D2A24" w:rsidP="00D04306">
            <w:pPr>
              <w:pStyle w:val="ROMANOS"/>
              <w:tabs>
                <w:tab w:val="left" w:pos="483"/>
              </w:tabs>
              <w:spacing w:after="0" w:line="216" w:lineRule="exact"/>
              <w:ind w:left="0" w:firstLine="0"/>
              <w:rPr>
                <w:rFonts w:ascii="Verdana" w:hAnsi="Verdana"/>
                <w:sz w:val="16"/>
                <w:szCs w:val="16"/>
              </w:rPr>
            </w:pPr>
            <w:r w:rsidRPr="000B3363">
              <w:rPr>
                <w:rFonts w:ascii="Verdana" w:hAnsi="Verdana"/>
                <w:b/>
                <w:sz w:val="16"/>
                <w:szCs w:val="16"/>
              </w:rPr>
              <w:t>VII.</w:t>
            </w:r>
            <w:r w:rsidRPr="000B3363">
              <w:rPr>
                <w:rFonts w:ascii="Verdana" w:hAnsi="Verdana"/>
                <w:b/>
                <w:sz w:val="16"/>
                <w:szCs w:val="16"/>
              </w:rPr>
              <w:tab/>
            </w:r>
            <w:r w:rsidRPr="000B3363">
              <w:rPr>
                <w:rFonts w:ascii="Verdana" w:hAnsi="Verdana"/>
                <w:sz w:val="16"/>
                <w:szCs w:val="16"/>
              </w:rPr>
              <w:t>En el caso de transporte, la justificación de la demanda potencial.</w:t>
            </w:r>
          </w:p>
        </w:tc>
        <w:tc>
          <w:tcPr>
            <w:tcW w:w="4788" w:type="dxa"/>
          </w:tcPr>
          <w:p w14:paraId="2118E951" w14:textId="77777777" w:rsidR="007D2A24" w:rsidRDefault="007D2A24" w:rsidP="004D6BD9">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VII. </w:t>
            </w:r>
            <w:r>
              <w:rPr>
                <w:rFonts w:ascii="Verdana" w:hAnsi="Verdana"/>
                <w:sz w:val="16"/>
                <w:szCs w:val="16"/>
                <w:lang w:val="en-US"/>
              </w:rPr>
              <w:t>In the case of transport, the justification of the potential demand.</w:t>
            </w:r>
          </w:p>
          <w:p w14:paraId="53BB9A36" w14:textId="77777777" w:rsidR="007D2A24" w:rsidRPr="00670E7B" w:rsidRDefault="007D2A24" w:rsidP="004D6BD9">
            <w:pPr>
              <w:pStyle w:val="ROMANOS"/>
              <w:spacing w:after="0" w:line="216" w:lineRule="exact"/>
              <w:ind w:left="0" w:firstLine="0"/>
              <w:rPr>
                <w:rFonts w:ascii="Verdana" w:hAnsi="Verdana"/>
                <w:sz w:val="16"/>
                <w:szCs w:val="16"/>
                <w:lang w:val="en-US"/>
              </w:rPr>
            </w:pPr>
          </w:p>
        </w:tc>
      </w:tr>
      <w:tr w:rsidR="007D2A24" w:rsidRPr="007D2A24" w14:paraId="1E6ADBF8" w14:textId="77777777" w:rsidTr="004D6BD9">
        <w:tc>
          <w:tcPr>
            <w:tcW w:w="4788" w:type="dxa"/>
          </w:tcPr>
          <w:p w14:paraId="311DB10F"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En la evaluación del proyecto, la Comisión podrá realizar investigaciones, recabar la información que considere necesaria, efectuar consultas con las autoridades federales, estatales y municipales, celebrar audiencias y, en general, realizar cualquier acción que considere necesaria para resolver sobre el otorgamiento del permiso.</w:t>
            </w:r>
          </w:p>
        </w:tc>
        <w:tc>
          <w:tcPr>
            <w:tcW w:w="4788" w:type="dxa"/>
          </w:tcPr>
          <w:p w14:paraId="5B1E4911"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In the evaluation of the project, the Commission can perform investigations, collect the information that it considers necessary, carry out consultations with the federal authorities, state and municipalities hold hearings and, in general, perform any action considered necessary for resolving the granting of the permit. </w:t>
            </w:r>
          </w:p>
          <w:p w14:paraId="33E5E8FE" w14:textId="77777777" w:rsidR="007D2A24" w:rsidRDefault="007D2A24" w:rsidP="004D6BD9">
            <w:pPr>
              <w:pStyle w:val="texto"/>
              <w:spacing w:after="0" w:line="216" w:lineRule="exact"/>
              <w:ind w:firstLine="0"/>
              <w:rPr>
                <w:rFonts w:ascii="Verdana" w:hAnsi="Verdana"/>
                <w:sz w:val="16"/>
                <w:szCs w:val="16"/>
                <w:lang w:val="en-US"/>
              </w:rPr>
            </w:pPr>
          </w:p>
          <w:p w14:paraId="16282D9F"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5A1DF777" w14:textId="77777777" w:rsidTr="004D6BD9">
        <w:tc>
          <w:tcPr>
            <w:tcW w:w="4788" w:type="dxa"/>
          </w:tcPr>
          <w:p w14:paraId="04857D35"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b/>
                <w:sz w:val="16"/>
                <w:szCs w:val="16"/>
              </w:rPr>
              <w:t>Artículo 36.-</w:t>
            </w:r>
            <w:r w:rsidRPr="000B3363">
              <w:rPr>
                <w:rFonts w:ascii="Verdana" w:hAnsi="Verdana"/>
                <w:sz w:val="16"/>
                <w:szCs w:val="16"/>
              </w:rPr>
              <w:t xml:space="preserve"> Modificación del proyecto</w:t>
            </w:r>
          </w:p>
        </w:tc>
        <w:tc>
          <w:tcPr>
            <w:tcW w:w="4788" w:type="dxa"/>
          </w:tcPr>
          <w:p w14:paraId="10211201"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b/>
                <w:sz w:val="16"/>
                <w:szCs w:val="16"/>
                <w:lang w:val="en-US"/>
              </w:rPr>
              <w:t xml:space="preserve">Article 36. </w:t>
            </w:r>
            <w:r>
              <w:rPr>
                <w:rFonts w:ascii="Verdana" w:hAnsi="Verdana"/>
                <w:sz w:val="16"/>
                <w:szCs w:val="16"/>
                <w:lang w:val="en-US"/>
              </w:rPr>
              <w:t>Modification of the project.</w:t>
            </w:r>
          </w:p>
          <w:p w14:paraId="5FBC693B" w14:textId="77777777" w:rsidR="007D2A24" w:rsidRPr="00670E7B" w:rsidRDefault="007D2A24" w:rsidP="004D6BD9">
            <w:pPr>
              <w:pStyle w:val="texto"/>
              <w:spacing w:after="0" w:line="216" w:lineRule="exact"/>
              <w:ind w:firstLine="0"/>
              <w:rPr>
                <w:rFonts w:ascii="Verdana" w:hAnsi="Verdana"/>
                <w:sz w:val="16"/>
                <w:szCs w:val="16"/>
                <w:lang w:val="en-US"/>
              </w:rPr>
            </w:pPr>
          </w:p>
        </w:tc>
      </w:tr>
      <w:tr w:rsidR="007D2A24" w:rsidRPr="007D2A24" w14:paraId="27FB1850" w14:textId="77777777" w:rsidTr="004D6BD9">
        <w:tc>
          <w:tcPr>
            <w:tcW w:w="4788" w:type="dxa"/>
          </w:tcPr>
          <w:p w14:paraId="4AAB73CF"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Como resultado de la evaluación a que se refiere el artículo anterior, la Comisión podrá requerir a los solicitantes la modificación del proyecto, para lo cual señalará un plazo no mayor a tres meses.</w:t>
            </w:r>
          </w:p>
        </w:tc>
        <w:tc>
          <w:tcPr>
            <w:tcW w:w="4788" w:type="dxa"/>
          </w:tcPr>
          <w:p w14:paraId="2E86B566"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As a result of the evaluation referred to in the preceding article, the Commission can require the applicants to modify the project, for which a term not greater than three months will be stipulated. </w:t>
            </w:r>
          </w:p>
          <w:p w14:paraId="00E9E4CC"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0B3363" w14:paraId="07E84D2C" w14:textId="77777777" w:rsidTr="004D6BD9">
        <w:tc>
          <w:tcPr>
            <w:tcW w:w="4788" w:type="dxa"/>
          </w:tcPr>
          <w:p w14:paraId="66E0835D"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b/>
                <w:sz w:val="16"/>
                <w:szCs w:val="16"/>
              </w:rPr>
              <w:t>Artículo 37.-</w:t>
            </w:r>
            <w:r w:rsidRPr="000B3363">
              <w:rPr>
                <w:rFonts w:ascii="Verdana" w:hAnsi="Verdana"/>
                <w:sz w:val="16"/>
                <w:szCs w:val="16"/>
              </w:rPr>
              <w:t xml:space="preserve"> Otorgamiento de permisos</w:t>
            </w:r>
          </w:p>
        </w:tc>
        <w:tc>
          <w:tcPr>
            <w:tcW w:w="4788" w:type="dxa"/>
          </w:tcPr>
          <w:p w14:paraId="4E1C6502"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b/>
                <w:sz w:val="16"/>
                <w:szCs w:val="16"/>
                <w:lang w:val="en-US"/>
              </w:rPr>
              <w:t xml:space="preserve">Article 37. </w:t>
            </w:r>
            <w:r>
              <w:rPr>
                <w:rFonts w:ascii="Verdana" w:hAnsi="Verdana"/>
                <w:sz w:val="16"/>
                <w:szCs w:val="16"/>
                <w:lang w:val="en-US"/>
              </w:rPr>
              <w:t>Granting of permits</w:t>
            </w:r>
          </w:p>
          <w:p w14:paraId="325BD432" w14:textId="77777777" w:rsidR="007D2A24" w:rsidRPr="00670E7B" w:rsidRDefault="007D2A24" w:rsidP="004D6BD9">
            <w:pPr>
              <w:pStyle w:val="texto"/>
              <w:spacing w:after="0" w:line="216" w:lineRule="exact"/>
              <w:ind w:firstLine="0"/>
              <w:rPr>
                <w:rFonts w:ascii="Verdana" w:hAnsi="Verdana"/>
                <w:sz w:val="16"/>
                <w:szCs w:val="16"/>
                <w:lang w:val="en-US"/>
              </w:rPr>
            </w:pPr>
          </w:p>
        </w:tc>
      </w:tr>
      <w:tr w:rsidR="007D2A24" w:rsidRPr="007D2A24" w14:paraId="0A481F67" w14:textId="77777777" w:rsidTr="004D6BD9">
        <w:tc>
          <w:tcPr>
            <w:tcW w:w="4788" w:type="dxa"/>
          </w:tcPr>
          <w:p w14:paraId="75E53DA4" w14:textId="7763F051"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En su caso, el permiso será otorgado en el término de un mes a partir de la fecha en que haya concluido la evaluación o se hayan satisfecho las modificaciones requeridas.</w:t>
            </w:r>
            <w:r w:rsidR="00D04306">
              <w:rPr>
                <w:rFonts w:ascii="Verdana" w:hAnsi="Verdana"/>
                <w:sz w:val="16"/>
                <w:szCs w:val="16"/>
              </w:rPr>
              <w:t xml:space="preserve"> </w:t>
            </w:r>
          </w:p>
        </w:tc>
        <w:tc>
          <w:tcPr>
            <w:tcW w:w="4788" w:type="dxa"/>
          </w:tcPr>
          <w:p w14:paraId="767AA04E"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When applicable, the permit will be granted in the term of one month from the date on which the evaluation was concluded or the modifications required have been satisfied. </w:t>
            </w:r>
          </w:p>
          <w:p w14:paraId="5964C78C"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0753D75D" w14:textId="77777777" w:rsidTr="004D6BD9">
        <w:tc>
          <w:tcPr>
            <w:tcW w:w="4788" w:type="dxa"/>
          </w:tcPr>
          <w:p w14:paraId="0BE96838" w14:textId="3D0E91CA"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 xml:space="preserve">En el término establecido en el párrafo anterior, la Comisión publicará en el </w:t>
            </w:r>
            <w:r w:rsidRPr="0095565A">
              <w:rPr>
                <w:rFonts w:ascii="Verdana" w:hAnsi="Verdana"/>
                <w:b/>
                <w:sz w:val="16"/>
                <w:szCs w:val="16"/>
              </w:rPr>
              <w:t>Diario Oficial de la Federación</w:t>
            </w:r>
            <w:r w:rsidRPr="000B3363">
              <w:rPr>
                <w:rFonts w:ascii="Verdana" w:hAnsi="Verdana"/>
                <w:sz w:val="16"/>
                <w:szCs w:val="16"/>
              </w:rPr>
              <w:t xml:space="preserve"> una descripción del objeto del permiso y el nombre y domicilio del acreedor del mismo.</w:t>
            </w:r>
          </w:p>
        </w:tc>
        <w:tc>
          <w:tcPr>
            <w:tcW w:w="4788" w:type="dxa"/>
          </w:tcPr>
          <w:p w14:paraId="144FEFDB" w14:textId="40BD8252"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In the term established in the preceding paragraph, the Commission will publish in the </w:t>
            </w:r>
            <w:r w:rsidRPr="0095565A">
              <w:rPr>
                <w:rFonts w:ascii="Verdana" w:hAnsi="Verdana"/>
                <w:b/>
                <w:sz w:val="16"/>
                <w:szCs w:val="16"/>
                <w:lang w:val="en-US"/>
              </w:rPr>
              <w:t>Official Daily of the Federation</w:t>
            </w:r>
            <w:r>
              <w:rPr>
                <w:rFonts w:ascii="Verdana" w:hAnsi="Verdana"/>
                <w:sz w:val="16"/>
                <w:szCs w:val="16"/>
                <w:lang w:val="en-US"/>
              </w:rPr>
              <w:t xml:space="preserve"> a description of the object of the permit and the name and domicile of the recipient of the same. </w:t>
            </w:r>
          </w:p>
          <w:p w14:paraId="59B17149"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10ED24CF" w14:textId="77777777" w:rsidTr="004D6BD9">
        <w:tc>
          <w:tcPr>
            <w:tcW w:w="4788" w:type="dxa"/>
          </w:tcPr>
          <w:p w14:paraId="3679B618"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Si como resultado de la publicación a que se refiere el artículo 34 se presentan otras solicitudes, la Comisión otorgará permisos a todos aquéllos que satisfagan lo establecido en esta sección.</w:t>
            </w:r>
          </w:p>
        </w:tc>
        <w:tc>
          <w:tcPr>
            <w:tcW w:w="4788" w:type="dxa"/>
          </w:tcPr>
          <w:p w14:paraId="764B901B"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If as a result of the publication referred to in article 34, other applications are presented, the Commission will grant permits to all those that satisfy that established in this section. </w:t>
            </w:r>
          </w:p>
          <w:p w14:paraId="4BE45066"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195F43C7" w14:textId="77777777" w:rsidTr="004D6BD9">
        <w:tc>
          <w:tcPr>
            <w:tcW w:w="4788" w:type="dxa"/>
          </w:tcPr>
          <w:p w14:paraId="74A9E52C" w14:textId="77777777" w:rsidR="007D2A24" w:rsidRDefault="007D2A24" w:rsidP="00670E7B">
            <w:pPr>
              <w:pStyle w:val="ANOTACION"/>
              <w:spacing w:before="0" w:after="0" w:line="216" w:lineRule="exact"/>
              <w:rPr>
                <w:rFonts w:ascii="Verdana" w:hAnsi="Verdana"/>
                <w:sz w:val="16"/>
                <w:szCs w:val="16"/>
              </w:rPr>
            </w:pPr>
            <w:r w:rsidRPr="000B3363">
              <w:rPr>
                <w:rFonts w:ascii="Verdana" w:hAnsi="Verdana"/>
                <w:sz w:val="16"/>
                <w:szCs w:val="16"/>
              </w:rPr>
              <w:t>Sección Sexta.</w:t>
            </w:r>
          </w:p>
          <w:p w14:paraId="34C9D03B" w14:textId="77777777" w:rsidR="007D2A24" w:rsidRPr="000B3363" w:rsidRDefault="007D2A24" w:rsidP="00670E7B">
            <w:pPr>
              <w:pStyle w:val="ANOTACION"/>
              <w:spacing w:before="0" w:after="0" w:line="216" w:lineRule="exact"/>
              <w:rPr>
                <w:rFonts w:ascii="Verdana" w:hAnsi="Verdana"/>
                <w:sz w:val="16"/>
                <w:szCs w:val="16"/>
              </w:rPr>
            </w:pPr>
            <w:r w:rsidRPr="000B3363">
              <w:rPr>
                <w:rFonts w:ascii="Verdana" w:hAnsi="Verdana"/>
                <w:sz w:val="16"/>
                <w:szCs w:val="16"/>
              </w:rPr>
              <w:t>Procedimiento para el Otorgamiento de Permisos mediante Licitación</w:t>
            </w:r>
          </w:p>
        </w:tc>
        <w:tc>
          <w:tcPr>
            <w:tcW w:w="4788" w:type="dxa"/>
          </w:tcPr>
          <w:p w14:paraId="3D463C07" w14:textId="77777777" w:rsidR="007D2A24" w:rsidRDefault="007D2A24" w:rsidP="004D6BD9">
            <w:pPr>
              <w:pStyle w:val="ANOTACION"/>
              <w:spacing w:before="0" w:after="0" w:line="216" w:lineRule="exact"/>
              <w:rPr>
                <w:rFonts w:ascii="Verdana" w:hAnsi="Verdana"/>
                <w:sz w:val="16"/>
                <w:szCs w:val="16"/>
                <w:lang w:val="en-US"/>
              </w:rPr>
            </w:pPr>
            <w:r>
              <w:rPr>
                <w:rFonts w:ascii="Verdana" w:hAnsi="Verdana"/>
                <w:sz w:val="16"/>
                <w:szCs w:val="16"/>
                <w:lang w:val="en-US"/>
              </w:rPr>
              <w:t>Sixth Section.</w:t>
            </w:r>
          </w:p>
          <w:p w14:paraId="4A79B527" w14:textId="77777777" w:rsidR="007D2A24" w:rsidRDefault="007D2A24" w:rsidP="004D6BD9">
            <w:pPr>
              <w:pStyle w:val="ANOTACION"/>
              <w:spacing w:before="0" w:after="0" w:line="216" w:lineRule="exact"/>
              <w:rPr>
                <w:rFonts w:ascii="Verdana" w:hAnsi="Verdana"/>
                <w:sz w:val="16"/>
                <w:szCs w:val="16"/>
                <w:lang w:val="en-US"/>
              </w:rPr>
            </w:pPr>
            <w:r>
              <w:rPr>
                <w:rFonts w:ascii="Verdana" w:hAnsi="Verdana"/>
                <w:sz w:val="16"/>
                <w:szCs w:val="16"/>
                <w:lang w:val="en-US"/>
              </w:rPr>
              <w:t>Procedure for the Granting of Permits through Bidding</w:t>
            </w:r>
          </w:p>
          <w:p w14:paraId="3A27867D" w14:textId="77777777" w:rsidR="007D2A24" w:rsidRPr="0065505D" w:rsidRDefault="007D2A24" w:rsidP="004D6BD9">
            <w:pPr>
              <w:pStyle w:val="ANOTACION"/>
              <w:spacing w:before="0" w:after="0" w:line="216" w:lineRule="exact"/>
              <w:rPr>
                <w:rFonts w:ascii="Verdana" w:hAnsi="Verdana"/>
                <w:sz w:val="16"/>
                <w:szCs w:val="16"/>
                <w:lang w:val="en-US"/>
              </w:rPr>
            </w:pPr>
          </w:p>
        </w:tc>
      </w:tr>
      <w:tr w:rsidR="007D2A24" w:rsidRPr="000B3363" w14:paraId="618ED987" w14:textId="77777777" w:rsidTr="004D6BD9">
        <w:tc>
          <w:tcPr>
            <w:tcW w:w="4788" w:type="dxa"/>
          </w:tcPr>
          <w:p w14:paraId="76B7DF03"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b/>
                <w:sz w:val="16"/>
                <w:szCs w:val="16"/>
              </w:rPr>
              <w:t>Artículo 38.-</w:t>
            </w:r>
            <w:r w:rsidRPr="000B3363">
              <w:rPr>
                <w:rFonts w:ascii="Verdana" w:hAnsi="Verdana"/>
                <w:sz w:val="16"/>
                <w:szCs w:val="16"/>
              </w:rPr>
              <w:t xml:space="preserve"> Inicio del procedimiento</w:t>
            </w:r>
          </w:p>
        </w:tc>
        <w:tc>
          <w:tcPr>
            <w:tcW w:w="4788" w:type="dxa"/>
          </w:tcPr>
          <w:p w14:paraId="06F37F5D"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b/>
                <w:sz w:val="16"/>
                <w:szCs w:val="16"/>
                <w:lang w:val="en-US"/>
              </w:rPr>
              <w:t xml:space="preserve">Article 38. </w:t>
            </w:r>
            <w:r>
              <w:rPr>
                <w:rFonts w:ascii="Verdana" w:hAnsi="Verdana"/>
                <w:sz w:val="16"/>
                <w:szCs w:val="16"/>
                <w:lang w:val="en-US"/>
              </w:rPr>
              <w:t>Initiation of the procedure</w:t>
            </w:r>
          </w:p>
          <w:p w14:paraId="4669BD45" w14:textId="77777777" w:rsidR="007D2A24" w:rsidRPr="00670E7B" w:rsidRDefault="007D2A24" w:rsidP="004D6BD9">
            <w:pPr>
              <w:pStyle w:val="texto"/>
              <w:spacing w:after="0" w:line="216" w:lineRule="exact"/>
              <w:ind w:firstLine="0"/>
              <w:rPr>
                <w:rFonts w:ascii="Verdana" w:hAnsi="Verdana"/>
                <w:sz w:val="16"/>
                <w:szCs w:val="16"/>
                <w:lang w:val="en-US"/>
              </w:rPr>
            </w:pPr>
          </w:p>
        </w:tc>
      </w:tr>
      <w:tr w:rsidR="007D2A24" w:rsidRPr="007D2A24" w14:paraId="0F7C5843" w14:textId="77777777" w:rsidTr="004D6BD9">
        <w:tc>
          <w:tcPr>
            <w:tcW w:w="4788" w:type="dxa"/>
          </w:tcPr>
          <w:p w14:paraId="403C0B9A"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lastRenderedPageBreak/>
              <w:t>El procedimiento de licitación será iniciado por la Comisión cuando a su juicio existan elementos suficientes que justifiquen la realización de un proyecto de distribución y, en su caso, la determinación de una zona geográfica.</w:t>
            </w:r>
          </w:p>
        </w:tc>
        <w:tc>
          <w:tcPr>
            <w:tcW w:w="4788" w:type="dxa"/>
          </w:tcPr>
          <w:p w14:paraId="5A95DA93"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The bidding procedure will be initiated by the Commission when in their judgment sufficient elements exist that justify the performance of a distribution project and, when applicable, the determination of a geographic zone. </w:t>
            </w:r>
          </w:p>
          <w:p w14:paraId="41EF2C1E"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3095126B" w14:textId="77777777" w:rsidTr="004D6BD9">
        <w:tc>
          <w:tcPr>
            <w:tcW w:w="4788" w:type="dxa"/>
          </w:tcPr>
          <w:p w14:paraId="3052C241"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Cuando se trate de proyectos de transporte promovidos por el Gobierno Federal o los gobiernos de los estados, se observará lo dispuesto en esta sección, sin que sea necesario tramitar la manifestación de interés a que se refiere el artículo siguiente.</w:t>
            </w:r>
          </w:p>
        </w:tc>
        <w:tc>
          <w:tcPr>
            <w:tcW w:w="4788" w:type="dxa"/>
          </w:tcPr>
          <w:p w14:paraId="71F30F20"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 xml:space="preserve">With regard to transport projects promoted by the Federal Government or the governments of the states, the provision in this section will be observed, without it being necessary to process the declaration of interest referred to in the following article. </w:t>
            </w:r>
          </w:p>
          <w:p w14:paraId="149844D3" w14:textId="77777777"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0B3363" w14:paraId="6B1F8F27" w14:textId="77777777" w:rsidTr="004D6BD9">
        <w:tc>
          <w:tcPr>
            <w:tcW w:w="4788" w:type="dxa"/>
          </w:tcPr>
          <w:p w14:paraId="61F05C73"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Artículo 39.-</w:t>
            </w:r>
            <w:r w:rsidRPr="000B3363">
              <w:rPr>
                <w:rFonts w:ascii="Verdana" w:hAnsi="Verdana"/>
                <w:sz w:val="16"/>
                <w:szCs w:val="16"/>
              </w:rPr>
              <w:t xml:space="preserve"> Manifestación de interés</w:t>
            </w:r>
          </w:p>
        </w:tc>
        <w:tc>
          <w:tcPr>
            <w:tcW w:w="4788" w:type="dxa"/>
          </w:tcPr>
          <w:p w14:paraId="5D178FDA"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b/>
                <w:sz w:val="16"/>
                <w:szCs w:val="16"/>
                <w:lang w:val="en-US"/>
              </w:rPr>
              <w:t xml:space="preserve">Article 39. </w:t>
            </w:r>
            <w:r>
              <w:rPr>
                <w:rFonts w:ascii="Verdana" w:hAnsi="Verdana"/>
                <w:sz w:val="16"/>
                <w:szCs w:val="16"/>
                <w:lang w:val="en-US"/>
              </w:rPr>
              <w:t>Declaration of interest</w:t>
            </w:r>
          </w:p>
          <w:p w14:paraId="6BF6837F" w14:textId="77777777" w:rsidR="007D2A24" w:rsidRPr="00670E7B" w:rsidRDefault="007D2A24" w:rsidP="004D6BD9">
            <w:pPr>
              <w:pStyle w:val="texto"/>
              <w:spacing w:after="0" w:line="210" w:lineRule="exact"/>
              <w:ind w:firstLine="0"/>
              <w:rPr>
                <w:rFonts w:ascii="Verdana" w:hAnsi="Verdana"/>
                <w:sz w:val="16"/>
                <w:szCs w:val="16"/>
                <w:lang w:val="en-US"/>
              </w:rPr>
            </w:pPr>
          </w:p>
        </w:tc>
      </w:tr>
      <w:tr w:rsidR="007D2A24" w:rsidRPr="007D2A24" w14:paraId="667E681D" w14:textId="77777777" w:rsidTr="004D6BD9">
        <w:tc>
          <w:tcPr>
            <w:tcW w:w="4788" w:type="dxa"/>
          </w:tcPr>
          <w:p w14:paraId="34C3BA4A"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Para los efectos del primer párrafo del artículo anterior, cualquier persona podrá presentar a la Comisión una manifestación de interés que contenga como mínimo:</w:t>
            </w:r>
          </w:p>
        </w:tc>
        <w:tc>
          <w:tcPr>
            <w:tcW w:w="4788" w:type="dxa"/>
          </w:tcPr>
          <w:p w14:paraId="53CE6ABE" w14:textId="77777777" w:rsidR="007D2A24" w:rsidRDefault="007D2A24" w:rsidP="00670E7B">
            <w:pPr>
              <w:pStyle w:val="texto"/>
              <w:spacing w:after="0" w:line="210" w:lineRule="exact"/>
              <w:ind w:firstLine="0"/>
              <w:rPr>
                <w:rFonts w:ascii="Verdana" w:hAnsi="Verdana"/>
                <w:sz w:val="16"/>
                <w:szCs w:val="16"/>
                <w:lang w:val="en-US"/>
              </w:rPr>
            </w:pPr>
            <w:r>
              <w:rPr>
                <w:rFonts w:ascii="Verdana" w:hAnsi="Verdana"/>
                <w:sz w:val="16"/>
                <w:szCs w:val="16"/>
                <w:lang w:val="en-US"/>
              </w:rPr>
              <w:t xml:space="preserve">For the purposes of the first paragraph of the preceding article, any person can present to the Commission a declaration of interest that contains as a minimum: </w:t>
            </w:r>
          </w:p>
          <w:p w14:paraId="30E1EE44" w14:textId="77777777" w:rsidR="007D2A24" w:rsidRPr="0065505D" w:rsidRDefault="007D2A24" w:rsidP="00670E7B">
            <w:pPr>
              <w:pStyle w:val="texto"/>
              <w:spacing w:after="0" w:line="210" w:lineRule="exact"/>
              <w:ind w:firstLine="0"/>
              <w:rPr>
                <w:rFonts w:ascii="Verdana" w:hAnsi="Verdana"/>
                <w:sz w:val="16"/>
                <w:szCs w:val="16"/>
                <w:lang w:val="en-US"/>
              </w:rPr>
            </w:pPr>
          </w:p>
        </w:tc>
      </w:tr>
      <w:tr w:rsidR="007D2A24" w:rsidRPr="007D2A24" w14:paraId="2160EAE3" w14:textId="77777777" w:rsidTr="004D6BD9">
        <w:tc>
          <w:tcPr>
            <w:tcW w:w="4788" w:type="dxa"/>
          </w:tcPr>
          <w:p w14:paraId="1A6D1055" w14:textId="77777777" w:rsidR="007D2A24" w:rsidRPr="000B3363" w:rsidRDefault="007D2A24" w:rsidP="00670E7B">
            <w:pPr>
              <w:pStyle w:val="ROMANOS"/>
              <w:tabs>
                <w:tab w:val="left" w:pos="334"/>
              </w:tabs>
              <w:spacing w:after="0" w:line="210"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Los datos de identificación y domicilio del interesado;</w:t>
            </w:r>
          </w:p>
        </w:tc>
        <w:tc>
          <w:tcPr>
            <w:tcW w:w="4788" w:type="dxa"/>
          </w:tcPr>
          <w:p w14:paraId="651840A7" w14:textId="77777777"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The data of identification and domicile of the interested party; </w:t>
            </w:r>
          </w:p>
          <w:p w14:paraId="6E753436" w14:textId="77777777" w:rsidR="007D2A24" w:rsidRPr="00670E7B" w:rsidRDefault="007D2A24" w:rsidP="004D6BD9">
            <w:pPr>
              <w:pStyle w:val="ROMANOS"/>
              <w:spacing w:after="0" w:line="210" w:lineRule="exact"/>
              <w:ind w:left="0" w:firstLine="0"/>
              <w:rPr>
                <w:rFonts w:ascii="Verdana" w:hAnsi="Verdana"/>
                <w:sz w:val="16"/>
                <w:szCs w:val="16"/>
                <w:lang w:val="en-US"/>
              </w:rPr>
            </w:pPr>
          </w:p>
        </w:tc>
      </w:tr>
      <w:tr w:rsidR="007D2A24" w:rsidRPr="007D2A24" w14:paraId="2CCBD2C5" w14:textId="77777777" w:rsidTr="004D6BD9">
        <w:tc>
          <w:tcPr>
            <w:tcW w:w="4788" w:type="dxa"/>
          </w:tcPr>
          <w:p w14:paraId="1E1FD644" w14:textId="77777777" w:rsidR="007D2A24" w:rsidRPr="000B3363" w:rsidRDefault="007D2A24" w:rsidP="00670E7B">
            <w:pPr>
              <w:pStyle w:val="ROMANOS"/>
              <w:tabs>
                <w:tab w:val="left" w:pos="334"/>
              </w:tabs>
              <w:spacing w:after="0" w:line="210"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La documentación que acredite la capacidad técnica, financiera y administrativa del interesado;</w:t>
            </w:r>
          </w:p>
        </w:tc>
        <w:tc>
          <w:tcPr>
            <w:tcW w:w="4788" w:type="dxa"/>
          </w:tcPr>
          <w:p w14:paraId="46695B3A" w14:textId="77777777"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The documentation that accredits the technical, financial and administrative capacity of the interested party; </w:t>
            </w:r>
          </w:p>
          <w:p w14:paraId="466BB356" w14:textId="77777777" w:rsidR="00266A3F" w:rsidRPr="00670E7B" w:rsidRDefault="00266A3F" w:rsidP="004D6BD9">
            <w:pPr>
              <w:pStyle w:val="ROMANOS"/>
              <w:spacing w:after="0" w:line="210" w:lineRule="exact"/>
              <w:ind w:left="0" w:firstLine="0"/>
              <w:rPr>
                <w:rFonts w:ascii="Verdana" w:hAnsi="Verdana"/>
                <w:sz w:val="16"/>
                <w:szCs w:val="16"/>
                <w:lang w:val="en-US"/>
              </w:rPr>
            </w:pPr>
          </w:p>
        </w:tc>
      </w:tr>
      <w:tr w:rsidR="007D2A24" w:rsidRPr="007D2A24" w14:paraId="46D8BB2A" w14:textId="77777777" w:rsidTr="004D6BD9">
        <w:tc>
          <w:tcPr>
            <w:tcW w:w="4788" w:type="dxa"/>
          </w:tcPr>
          <w:p w14:paraId="226191F4" w14:textId="17CE4F32" w:rsidR="007D2A24" w:rsidRPr="000B3363" w:rsidRDefault="007D2A24" w:rsidP="00266A3F">
            <w:pPr>
              <w:pStyle w:val="ROMANOS"/>
              <w:tabs>
                <w:tab w:val="left" w:pos="334"/>
              </w:tabs>
              <w:spacing w:after="0" w:line="210" w:lineRule="exact"/>
              <w:ind w:left="0" w:firstLine="0"/>
              <w:rPr>
                <w:rFonts w:ascii="Verdana" w:hAnsi="Verdana"/>
                <w:sz w:val="16"/>
                <w:szCs w:val="16"/>
              </w:rPr>
            </w:pPr>
            <w:r w:rsidRPr="000B3363">
              <w:rPr>
                <w:rFonts w:ascii="Verdana" w:hAnsi="Verdana"/>
                <w:b/>
                <w:sz w:val="16"/>
                <w:szCs w:val="16"/>
              </w:rPr>
              <w:t>III.</w:t>
            </w:r>
            <w:r>
              <w:rPr>
                <w:rFonts w:ascii="Verdana" w:hAnsi="Verdana"/>
                <w:b/>
                <w:sz w:val="16"/>
                <w:szCs w:val="16"/>
              </w:rPr>
              <w:t xml:space="preserve"> </w:t>
            </w:r>
            <w:r w:rsidR="00266A3F">
              <w:rPr>
                <w:rFonts w:ascii="Verdana" w:hAnsi="Verdana"/>
                <w:b/>
                <w:sz w:val="16"/>
                <w:szCs w:val="16"/>
              </w:rPr>
              <w:t xml:space="preserve"> </w:t>
            </w:r>
            <w:r w:rsidRPr="000B3363">
              <w:rPr>
                <w:rFonts w:ascii="Verdana" w:hAnsi="Verdana"/>
                <w:sz w:val="16"/>
                <w:szCs w:val="16"/>
              </w:rPr>
              <w:t>La información respecto a los posibles asociados o accionistas interesados en el proyecto;</w:t>
            </w:r>
          </w:p>
        </w:tc>
        <w:tc>
          <w:tcPr>
            <w:tcW w:w="4788" w:type="dxa"/>
          </w:tcPr>
          <w:p w14:paraId="142914EF" w14:textId="77777777"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The information with respect to the possible associates or shareholders interested in the project;</w:t>
            </w:r>
          </w:p>
          <w:p w14:paraId="0714DFC2" w14:textId="77777777" w:rsidR="007D2A24" w:rsidRPr="00670E7B" w:rsidRDefault="007D2A24" w:rsidP="004D6BD9">
            <w:pPr>
              <w:pStyle w:val="ROMANOS"/>
              <w:spacing w:after="0" w:line="210" w:lineRule="exact"/>
              <w:ind w:left="0" w:firstLine="0"/>
              <w:rPr>
                <w:rFonts w:ascii="Verdana" w:hAnsi="Verdana"/>
                <w:sz w:val="16"/>
                <w:szCs w:val="16"/>
                <w:lang w:val="en-US"/>
              </w:rPr>
            </w:pPr>
          </w:p>
        </w:tc>
      </w:tr>
      <w:tr w:rsidR="007D2A24" w:rsidRPr="007D2A24" w14:paraId="650FBE01" w14:textId="77777777" w:rsidTr="004D6BD9">
        <w:tc>
          <w:tcPr>
            <w:tcW w:w="4788" w:type="dxa"/>
          </w:tcPr>
          <w:p w14:paraId="0391221D" w14:textId="77777777" w:rsidR="007D2A24" w:rsidRPr="000B3363" w:rsidRDefault="007D2A24" w:rsidP="00670E7B">
            <w:pPr>
              <w:pStyle w:val="ROMANOS"/>
              <w:tabs>
                <w:tab w:val="left" w:pos="334"/>
              </w:tabs>
              <w:spacing w:after="0" w:line="210" w:lineRule="exact"/>
              <w:ind w:left="0" w:firstLine="0"/>
              <w:rPr>
                <w:rFonts w:ascii="Verdana" w:hAnsi="Verdana"/>
                <w:sz w:val="16"/>
                <w:szCs w:val="16"/>
              </w:rPr>
            </w:pPr>
            <w:r w:rsidRPr="000B3363">
              <w:rPr>
                <w:rFonts w:ascii="Verdana" w:hAnsi="Verdana"/>
                <w:b/>
                <w:sz w:val="16"/>
                <w:szCs w:val="16"/>
              </w:rPr>
              <w:t>IV.</w:t>
            </w:r>
            <w:r w:rsidRPr="000B3363">
              <w:rPr>
                <w:rFonts w:ascii="Verdana" w:hAnsi="Verdana"/>
                <w:b/>
                <w:sz w:val="16"/>
                <w:szCs w:val="16"/>
              </w:rPr>
              <w:tab/>
            </w:r>
            <w:r>
              <w:rPr>
                <w:rFonts w:ascii="Verdana" w:hAnsi="Verdana"/>
                <w:b/>
                <w:sz w:val="16"/>
                <w:szCs w:val="16"/>
              </w:rPr>
              <w:t xml:space="preserve"> </w:t>
            </w:r>
            <w:r w:rsidRPr="000B3363">
              <w:rPr>
                <w:rFonts w:ascii="Verdana" w:hAnsi="Verdana"/>
                <w:sz w:val="16"/>
                <w:szCs w:val="16"/>
              </w:rPr>
              <w:t>La descripción genérica del proyecto;</w:t>
            </w:r>
          </w:p>
        </w:tc>
        <w:tc>
          <w:tcPr>
            <w:tcW w:w="4788" w:type="dxa"/>
          </w:tcPr>
          <w:p w14:paraId="71D65C91" w14:textId="77777777" w:rsidR="007D2A24" w:rsidRPr="00670E7B" w:rsidRDefault="007D2A24" w:rsidP="004D6BD9">
            <w:pPr>
              <w:pStyle w:val="ROMANOS"/>
              <w:spacing w:after="0" w:line="210" w:lineRule="exact"/>
              <w:ind w:left="0" w:firstLine="0"/>
              <w:rPr>
                <w:rFonts w:ascii="Verdana" w:hAnsi="Verdana"/>
                <w:sz w:val="16"/>
                <w:szCs w:val="16"/>
                <w:lang w:val="en-US"/>
              </w:rPr>
            </w:pPr>
            <w:r w:rsidRPr="00670E7B">
              <w:rPr>
                <w:rFonts w:ascii="Verdana" w:hAnsi="Verdana"/>
                <w:b/>
                <w:sz w:val="16"/>
                <w:szCs w:val="16"/>
                <w:lang w:val="en-US"/>
              </w:rPr>
              <w:t xml:space="preserve">IV. </w:t>
            </w:r>
            <w:r w:rsidRPr="00670E7B">
              <w:rPr>
                <w:rFonts w:ascii="Verdana" w:hAnsi="Verdana"/>
                <w:sz w:val="16"/>
                <w:szCs w:val="16"/>
                <w:lang w:val="en-US"/>
              </w:rPr>
              <w:t xml:space="preserve">The generic description of the Project; </w:t>
            </w:r>
          </w:p>
          <w:p w14:paraId="47AA230E" w14:textId="77777777" w:rsidR="007D2A24" w:rsidRPr="00670E7B" w:rsidRDefault="007D2A24" w:rsidP="004D6BD9">
            <w:pPr>
              <w:pStyle w:val="ROMANOS"/>
              <w:spacing w:after="0" w:line="210" w:lineRule="exact"/>
              <w:ind w:left="0" w:firstLine="0"/>
              <w:rPr>
                <w:rFonts w:ascii="Verdana" w:hAnsi="Verdana"/>
                <w:sz w:val="16"/>
                <w:szCs w:val="16"/>
                <w:lang w:val="en-US"/>
              </w:rPr>
            </w:pPr>
          </w:p>
        </w:tc>
      </w:tr>
      <w:tr w:rsidR="007D2A24" w:rsidRPr="007D2A24" w14:paraId="4BFDDB14" w14:textId="77777777" w:rsidTr="004D6BD9">
        <w:tc>
          <w:tcPr>
            <w:tcW w:w="4788" w:type="dxa"/>
          </w:tcPr>
          <w:p w14:paraId="27F9181D" w14:textId="77777777" w:rsidR="007D2A24" w:rsidRPr="000B3363" w:rsidRDefault="007D2A24" w:rsidP="00670E7B">
            <w:pPr>
              <w:pStyle w:val="ROMANOS"/>
              <w:tabs>
                <w:tab w:val="left" w:pos="334"/>
              </w:tabs>
              <w:spacing w:after="0" w:line="210" w:lineRule="exact"/>
              <w:ind w:left="0" w:firstLine="0"/>
              <w:rPr>
                <w:rFonts w:ascii="Verdana" w:hAnsi="Verdana"/>
                <w:sz w:val="16"/>
                <w:szCs w:val="16"/>
              </w:rPr>
            </w:pPr>
            <w:r w:rsidRPr="000B3363">
              <w:rPr>
                <w:rFonts w:ascii="Verdana" w:hAnsi="Verdana"/>
                <w:b/>
                <w:sz w:val="16"/>
                <w:szCs w:val="16"/>
              </w:rPr>
              <w:t>V.</w:t>
            </w:r>
            <w:r w:rsidRPr="000B3363">
              <w:rPr>
                <w:rFonts w:ascii="Verdana" w:hAnsi="Verdana"/>
                <w:b/>
                <w:sz w:val="16"/>
                <w:szCs w:val="16"/>
              </w:rPr>
              <w:tab/>
            </w:r>
            <w:r w:rsidRPr="000B3363">
              <w:rPr>
                <w:rFonts w:ascii="Verdana" w:hAnsi="Verdana"/>
                <w:sz w:val="16"/>
                <w:szCs w:val="16"/>
              </w:rPr>
              <w:t>La zona geográfica donde se pretenda desarrollar el proyecto o, en su defecto, la propuesta para la determinación de la misma;</w:t>
            </w:r>
          </w:p>
        </w:tc>
        <w:tc>
          <w:tcPr>
            <w:tcW w:w="4788" w:type="dxa"/>
          </w:tcPr>
          <w:p w14:paraId="1A1ECBA8" w14:textId="77777777"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V. </w:t>
            </w:r>
            <w:r>
              <w:rPr>
                <w:rFonts w:ascii="Verdana" w:hAnsi="Verdana"/>
                <w:sz w:val="16"/>
                <w:szCs w:val="16"/>
                <w:lang w:val="en-US"/>
              </w:rPr>
              <w:t>The geographic zone where the project is intended to be carried out or, in its absence, the proposal for the determination of the same;</w:t>
            </w:r>
          </w:p>
          <w:p w14:paraId="2A77AB92" w14:textId="77777777" w:rsidR="007D2A24" w:rsidRPr="00670E7B" w:rsidRDefault="007D2A24" w:rsidP="004D6BD9">
            <w:pPr>
              <w:pStyle w:val="ROMANOS"/>
              <w:spacing w:after="0" w:line="210" w:lineRule="exact"/>
              <w:ind w:left="0" w:firstLine="0"/>
              <w:rPr>
                <w:rFonts w:ascii="Verdana" w:hAnsi="Verdana"/>
                <w:sz w:val="16"/>
                <w:szCs w:val="16"/>
                <w:lang w:val="en-US"/>
              </w:rPr>
            </w:pPr>
          </w:p>
        </w:tc>
      </w:tr>
      <w:tr w:rsidR="007D2A24" w:rsidRPr="007D2A24" w14:paraId="7BEA2C4A" w14:textId="77777777" w:rsidTr="004D6BD9">
        <w:tc>
          <w:tcPr>
            <w:tcW w:w="4788" w:type="dxa"/>
          </w:tcPr>
          <w:p w14:paraId="64CA5C57" w14:textId="77777777" w:rsidR="007D2A24" w:rsidRPr="000B3363" w:rsidRDefault="007D2A24" w:rsidP="00670E7B">
            <w:pPr>
              <w:pStyle w:val="ROMANOS"/>
              <w:tabs>
                <w:tab w:val="left" w:pos="334"/>
              </w:tabs>
              <w:spacing w:after="0" w:line="210" w:lineRule="exact"/>
              <w:ind w:left="0" w:firstLine="0"/>
              <w:rPr>
                <w:rFonts w:ascii="Verdana" w:hAnsi="Verdana"/>
                <w:sz w:val="16"/>
                <w:szCs w:val="16"/>
              </w:rPr>
            </w:pPr>
            <w:r w:rsidRPr="000B3363">
              <w:rPr>
                <w:rFonts w:ascii="Verdana" w:hAnsi="Verdana"/>
                <w:b/>
                <w:sz w:val="16"/>
                <w:szCs w:val="16"/>
              </w:rPr>
              <w:t>VI.</w:t>
            </w:r>
            <w:r>
              <w:rPr>
                <w:rFonts w:ascii="Verdana" w:hAnsi="Verdana"/>
                <w:b/>
                <w:sz w:val="16"/>
                <w:szCs w:val="16"/>
              </w:rPr>
              <w:t xml:space="preserve"> </w:t>
            </w:r>
            <w:r w:rsidRPr="000B3363">
              <w:rPr>
                <w:rFonts w:ascii="Verdana" w:hAnsi="Verdana"/>
                <w:b/>
                <w:sz w:val="16"/>
                <w:szCs w:val="16"/>
              </w:rPr>
              <w:tab/>
            </w:r>
            <w:r w:rsidRPr="000B3363">
              <w:rPr>
                <w:rFonts w:ascii="Verdana" w:hAnsi="Verdana"/>
                <w:sz w:val="16"/>
                <w:szCs w:val="16"/>
              </w:rPr>
              <w:t>Las posibles fuentes de suministro, y</w:t>
            </w:r>
          </w:p>
        </w:tc>
        <w:tc>
          <w:tcPr>
            <w:tcW w:w="4788" w:type="dxa"/>
          </w:tcPr>
          <w:p w14:paraId="424559C9" w14:textId="77777777"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VI. </w:t>
            </w:r>
            <w:r>
              <w:rPr>
                <w:rFonts w:ascii="Verdana" w:hAnsi="Verdana"/>
                <w:sz w:val="16"/>
                <w:szCs w:val="16"/>
                <w:lang w:val="en-US"/>
              </w:rPr>
              <w:t>The possible sources of supply, and</w:t>
            </w:r>
          </w:p>
          <w:p w14:paraId="7992483C" w14:textId="77777777" w:rsidR="007D2A24" w:rsidRPr="00670E7B" w:rsidRDefault="007D2A24" w:rsidP="004D6BD9">
            <w:pPr>
              <w:pStyle w:val="ROMANOS"/>
              <w:spacing w:after="0" w:line="210" w:lineRule="exact"/>
              <w:ind w:left="0" w:firstLine="0"/>
              <w:rPr>
                <w:rFonts w:ascii="Verdana" w:hAnsi="Verdana"/>
                <w:sz w:val="16"/>
                <w:szCs w:val="16"/>
                <w:lang w:val="en-US"/>
              </w:rPr>
            </w:pPr>
          </w:p>
        </w:tc>
      </w:tr>
      <w:tr w:rsidR="007D2A24" w:rsidRPr="007D2A24" w14:paraId="5E20B9C9" w14:textId="77777777" w:rsidTr="004D6BD9">
        <w:tc>
          <w:tcPr>
            <w:tcW w:w="4788" w:type="dxa"/>
          </w:tcPr>
          <w:p w14:paraId="61B214E2" w14:textId="77777777" w:rsidR="007D2A24" w:rsidRPr="000B3363" w:rsidRDefault="007D2A24" w:rsidP="00670E7B">
            <w:pPr>
              <w:pStyle w:val="ROMANOS"/>
              <w:tabs>
                <w:tab w:val="left" w:pos="334"/>
              </w:tabs>
              <w:spacing w:after="0" w:line="210" w:lineRule="exact"/>
              <w:ind w:left="0" w:firstLine="0"/>
              <w:rPr>
                <w:rFonts w:ascii="Verdana" w:hAnsi="Verdana"/>
                <w:sz w:val="16"/>
                <w:szCs w:val="16"/>
              </w:rPr>
            </w:pPr>
            <w:r w:rsidRPr="000B3363">
              <w:rPr>
                <w:rFonts w:ascii="Verdana" w:hAnsi="Verdana"/>
                <w:b/>
                <w:sz w:val="16"/>
                <w:szCs w:val="16"/>
              </w:rPr>
              <w:t>VII.</w:t>
            </w:r>
            <w:r w:rsidRPr="000B3363">
              <w:rPr>
                <w:rFonts w:ascii="Verdana" w:hAnsi="Verdana"/>
                <w:b/>
                <w:sz w:val="16"/>
                <w:szCs w:val="16"/>
              </w:rPr>
              <w:tab/>
            </w:r>
            <w:r w:rsidRPr="000B3363">
              <w:rPr>
                <w:rFonts w:ascii="Verdana" w:hAnsi="Verdana"/>
                <w:sz w:val="16"/>
                <w:szCs w:val="16"/>
              </w:rPr>
              <w:t>La proyección de la demanda esperada.</w:t>
            </w:r>
          </w:p>
        </w:tc>
        <w:tc>
          <w:tcPr>
            <w:tcW w:w="4788" w:type="dxa"/>
          </w:tcPr>
          <w:p w14:paraId="07D801A4" w14:textId="77777777"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VIII. </w:t>
            </w:r>
            <w:r>
              <w:rPr>
                <w:rFonts w:ascii="Verdana" w:hAnsi="Verdana"/>
                <w:sz w:val="16"/>
                <w:szCs w:val="16"/>
                <w:lang w:val="en-US"/>
              </w:rPr>
              <w:t>The projection of the anticipated demand.</w:t>
            </w:r>
          </w:p>
          <w:p w14:paraId="04C39466" w14:textId="77777777" w:rsidR="007D2A24" w:rsidRPr="00670E7B" w:rsidRDefault="007D2A24" w:rsidP="004D6BD9">
            <w:pPr>
              <w:pStyle w:val="ROMANOS"/>
              <w:spacing w:after="0" w:line="210" w:lineRule="exact"/>
              <w:ind w:left="0" w:firstLine="0"/>
              <w:rPr>
                <w:rFonts w:ascii="Verdana" w:hAnsi="Verdana"/>
                <w:sz w:val="16"/>
                <w:szCs w:val="16"/>
                <w:lang w:val="en-US"/>
              </w:rPr>
            </w:pPr>
          </w:p>
        </w:tc>
      </w:tr>
      <w:tr w:rsidR="007D2A24" w:rsidRPr="007D2A24" w14:paraId="66FC7EAB" w14:textId="77777777" w:rsidTr="004D6BD9">
        <w:tc>
          <w:tcPr>
            <w:tcW w:w="4788" w:type="dxa"/>
          </w:tcPr>
          <w:p w14:paraId="28843EB8"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La Comisión evaluará y dará respuesta a toda manifestación de interés en el término de dos meses.</w:t>
            </w:r>
          </w:p>
        </w:tc>
        <w:tc>
          <w:tcPr>
            <w:tcW w:w="4788" w:type="dxa"/>
          </w:tcPr>
          <w:p w14:paraId="7466E57E"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The Commission will evaluate and give a response to all declarations of interest within the term of two months.</w:t>
            </w:r>
          </w:p>
          <w:p w14:paraId="2A7F0C02"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0B3363" w14:paraId="26FA5ED6" w14:textId="77777777" w:rsidTr="004D6BD9">
        <w:tc>
          <w:tcPr>
            <w:tcW w:w="4788" w:type="dxa"/>
          </w:tcPr>
          <w:p w14:paraId="7F944D12"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Artículo 40.-</w:t>
            </w:r>
            <w:r w:rsidRPr="000B3363">
              <w:rPr>
                <w:rFonts w:ascii="Verdana" w:hAnsi="Verdana"/>
                <w:sz w:val="16"/>
                <w:szCs w:val="16"/>
              </w:rPr>
              <w:t xml:space="preserve"> Convocatoria</w:t>
            </w:r>
          </w:p>
        </w:tc>
        <w:tc>
          <w:tcPr>
            <w:tcW w:w="4788" w:type="dxa"/>
          </w:tcPr>
          <w:p w14:paraId="775D9B67" w14:textId="77777777" w:rsidR="007D2A24" w:rsidRDefault="007D2A24" w:rsidP="004D6BD9">
            <w:pPr>
              <w:pStyle w:val="texto"/>
              <w:spacing w:after="0" w:line="210" w:lineRule="exact"/>
              <w:ind w:firstLine="0"/>
              <w:rPr>
                <w:rFonts w:ascii="Verdana" w:hAnsi="Verdana"/>
                <w:sz w:val="16"/>
                <w:szCs w:val="16"/>
                <w:lang w:val="es-MX"/>
              </w:rPr>
            </w:pPr>
            <w:r w:rsidRPr="00670E7B">
              <w:rPr>
                <w:rFonts w:ascii="Verdana" w:hAnsi="Verdana"/>
                <w:b/>
                <w:sz w:val="16"/>
                <w:szCs w:val="16"/>
                <w:lang w:val="es-MX"/>
              </w:rPr>
              <w:t xml:space="preserve">Article 40. </w:t>
            </w:r>
            <w:r>
              <w:rPr>
                <w:rFonts w:ascii="Verdana" w:hAnsi="Verdana"/>
                <w:sz w:val="16"/>
                <w:szCs w:val="16"/>
                <w:lang w:val="es-MX"/>
              </w:rPr>
              <w:t>Call for bidding</w:t>
            </w:r>
          </w:p>
          <w:p w14:paraId="5D1FC5F6" w14:textId="77777777" w:rsidR="007D2A24" w:rsidRPr="00670E7B" w:rsidRDefault="007D2A24" w:rsidP="004D6BD9">
            <w:pPr>
              <w:pStyle w:val="texto"/>
              <w:spacing w:after="0" w:line="210" w:lineRule="exact"/>
              <w:ind w:firstLine="0"/>
              <w:rPr>
                <w:rFonts w:ascii="Verdana" w:hAnsi="Verdana"/>
                <w:sz w:val="16"/>
                <w:szCs w:val="16"/>
                <w:lang w:val="es-MX"/>
              </w:rPr>
            </w:pPr>
          </w:p>
        </w:tc>
      </w:tr>
      <w:tr w:rsidR="007D2A24" w:rsidRPr="007D2A24" w14:paraId="10978647" w14:textId="77777777" w:rsidTr="004D6BD9">
        <w:tc>
          <w:tcPr>
            <w:tcW w:w="4788" w:type="dxa"/>
          </w:tcPr>
          <w:p w14:paraId="6E1503DE" w14:textId="4266066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 xml:space="preserve">Para iniciar el procedimiento de licitación, la Comisión publicará la convocatoria en el </w:t>
            </w:r>
            <w:r w:rsidRPr="0095565A">
              <w:rPr>
                <w:rFonts w:ascii="Verdana" w:hAnsi="Verdana"/>
                <w:b/>
                <w:sz w:val="16"/>
                <w:szCs w:val="16"/>
              </w:rPr>
              <w:t>Diario Oficial de la Federación</w:t>
            </w:r>
            <w:r w:rsidRPr="000B3363">
              <w:rPr>
                <w:rFonts w:ascii="Verdana" w:hAnsi="Verdana"/>
                <w:sz w:val="16"/>
                <w:szCs w:val="16"/>
              </w:rPr>
              <w:t>, la que contendrá como mínimo:</w:t>
            </w:r>
          </w:p>
        </w:tc>
        <w:tc>
          <w:tcPr>
            <w:tcW w:w="4788" w:type="dxa"/>
          </w:tcPr>
          <w:p w14:paraId="37424A78" w14:textId="6B406F85"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 xml:space="preserve">In order to initiate the bidding, the Commission will publish the call for bidding in the </w:t>
            </w:r>
            <w:r w:rsidRPr="0095565A">
              <w:rPr>
                <w:rFonts w:ascii="Verdana" w:hAnsi="Verdana"/>
                <w:b/>
                <w:sz w:val="16"/>
                <w:szCs w:val="16"/>
                <w:lang w:val="en-US"/>
              </w:rPr>
              <w:t>Official Daily of the Federation</w:t>
            </w:r>
            <w:r>
              <w:rPr>
                <w:rFonts w:ascii="Verdana" w:hAnsi="Verdana"/>
                <w:sz w:val="16"/>
                <w:szCs w:val="16"/>
                <w:lang w:val="en-US"/>
              </w:rPr>
              <w:t xml:space="preserve">, which will contain as a minimum: </w:t>
            </w:r>
          </w:p>
          <w:p w14:paraId="052FA9F3"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29C93F9C" w14:textId="77777777" w:rsidTr="004D6BD9">
        <w:tc>
          <w:tcPr>
            <w:tcW w:w="4788" w:type="dxa"/>
          </w:tcPr>
          <w:p w14:paraId="200711B6" w14:textId="77777777" w:rsidR="007D2A24" w:rsidRPr="000B3363" w:rsidRDefault="007D2A24" w:rsidP="00670E7B">
            <w:pPr>
              <w:pStyle w:val="ROMANOS"/>
              <w:spacing w:after="0" w:line="210" w:lineRule="exact"/>
              <w:ind w:left="0" w:firstLine="0"/>
              <w:rPr>
                <w:rFonts w:ascii="Verdana" w:hAnsi="Verdana"/>
                <w:sz w:val="16"/>
                <w:szCs w:val="16"/>
              </w:rPr>
            </w:pPr>
            <w:r w:rsidRPr="000B3363">
              <w:rPr>
                <w:rFonts w:ascii="Verdana" w:hAnsi="Verdana"/>
                <w:b/>
                <w:sz w:val="16"/>
                <w:szCs w:val="16"/>
              </w:rPr>
              <w:t>I.</w:t>
            </w:r>
            <w:r>
              <w:rPr>
                <w:rFonts w:ascii="Verdana" w:hAnsi="Verdana"/>
                <w:b/>
                <w:sz w:val="16"/>
                <w:szCs w:val="16"/>
              </w:rPr>
              <w:t xml:space="preserve"> </w:t>
            </w:r>
            <w:r w:rsidRPr="000B3363">
              <w:rPr>
                <w:rFonts w:ascii="Verdana" w:hAnsi="Verdana"/>
                <w:sz w:val="16"/>
                <w:szCs w:val="16"/>
              </w:rPr>
              <w:t>El objeto de la licitación y el trayecto o zona geográfica de que se trate;</w:t>
            </w:r>
          </w:p>
        </w:tc>
        <w:tc>
          <w:tcPr>
            <w:tcW w:w="4788" w:type="dxa"/>
          </w:tcPr>
          <w:p w14:paraId="4A3F2445" w14:textId="77777777"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The object of the bidding and the route or geographic zone in question; </w:t>
            </w:r>
          </w:p>
          <w:p w14:paraId="735F4AE6" w14:textId="77777777" w:rsidR="007D2A24" w:rsidRPr="00670E7B" w:rsidRDefault="007D2A24" w:rsidP="004D6BD9">
            <w:pPr>
              <w:pStyle w:val="ROMANOS"/>
              <w:spacing w:after="0" w:line="210" w:lineRule="exact"/>
              <w:ind w:left="0" w:firstLine="0"/>
              <w:rPr>
                <w:rFonts w:ascii="Verdana" w:hAnsi="Verdana"/>
                <w:sz w:val="16"/>
                <w:szCs w:val="16"/>
                <w:lang w:val="en-US"/>
              </w:rPr>
            </w:pPr>
          </w:p>
        </w:tc>
      </w:tr>
      <w:tr w:rsidR="007D2A24" w:rsidRPr="007D2A24" w14:paraId="0766A8B6" w14:textId="77777777" w:rsidTr="004D6BD9">
        <w:tc>
          <w:tcPr>
            <w:tcW w:w="4788" w:type="dxa"/>
          </w:tcPr>
          <w:p w14:paraId="289A066F" w14:textId="77777777" w:rsidR="007D2A24" w:rsidRPr="000B3363" w:rsidRDefault="007D2A24" w:rsidP="00670E7B">
            <w:pPr>
              <w:pStyle w:val="ROMANOS"/>
              <w:spacing w:after="0" w:line="210" w:lineRule="exact"/>
              <w:ind w:left="0" w:firstLine="0"/>
              <w:rPr>
                <w:rFonts w:ascii="Verdana" w:hAnsi="Verdana"/>
                <w:sz w:val="16"/>
                <w:szCs w:val="16"/>
              </w:rPr>
            </w:pPr>
            <w:r w:rsidRPr="000B3363">
              <w:rPr>
                <w:rFonts w:ascii="Verdana" w:hAnsi="Verdana"/>
                <w:b/>
                <w:sz w:val="16"/>
                <w:szCs w:val="16"/>
              </w:rPr>
              <w:t>II.</w:t>
            </w:r>
            <w:r>
              <w:rPr>
                <w:rFonts w:ascii="Verdana" w:hAnsi="Verdana"/>
                <w:b/>
                <w:sz w:val="16"/>
                <w:szCs w:val="16"/>
              </w:rPr>
              <w:t xml:space="preserve"> </w:t>
            </w:r>
            <w:r w:rsidRPr="000B3363">
              <w:rPr>
                <w:rFonts w:ascii="Verdana" w:hAnsi="Verdana"/>
                <w:sz w:val="16"/>
                <w:szCs w:val="16"/>
              </w:rPr>
              <w:t>El plazo, lugar y horario en que estarán a la disposición de los interesados las bases para la licitación; el plazo no podrá ser menor de quince días ni mayor a dos meses, y</w:t>
            </w:r>
          </w:p>
        </w:tc>
        <w:tc>
          <w:tcPr>
            <w:tcW w:w="4788" w:type="dxa"/>
          </w:tcPr>
          <w:p w14:paraId="37F5A418" w14:textId="77777777"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The term, place and time in which the bidding criteria will be available to the interested parties; the term cannot be less than fifteen days nor greater than two months, and </w:t>
            </w:r>
          </w:p>
          <w:p w14:paraId="65A50967" w14:textId="77777777" w:rsidR="007D2A24" w:rsidRPr="00670E7B" w:rsidRDefault="007D2A24" w:rsidP="004D6BD9">
            <w:pPr>
              <w:pStyle w:val="ROMANOS"/>
              <w:spacing w:after="0" w:line="210" w:lineRule="exact"/>
              <w:ind w:left="0" w:firstLine="0"/>
              <w:rPr>
                <w:rFonts w:ascii="Verdana" w:hAnsi="Verdana"/>
                <w:sz w:val="16"/>
                <w:szCs w:val="16"/>
                <w:lang w:val="en-US"/>
              </w:rPr>
            </w:pPr>
          </w:p>
        </w:tc>
      </w:tr>
      <w:tr w:rsidR="007D2A24" w:rsidRPr="007D2A24" w14:paraId="2B53F9D6" w14:textId="77777777" w:rsidTr="004D6BD9">
        <w:tc>
          <w:tcPr>
            <w:tcW w:w="4788" w:type="dxa"/>
          </w:tcPr>
          <w:p w14:paraId="0862FE00" w14:textId="77777777" w:rsidR="007D2A24" w:rsidRPr="000B3363" w:rsidRDefault="007D2A24" w:rsidP="00670E7B">
            <w:pPr>
              <w:pStyle w:val="texto"/>
              <w:spacing w:after="0" w:line="210" w:lineRule="exact"/>
              <w:ind w:firstLine="0"/>
              <w:rPr>
                <w:rFonts w:ascii="Verdana" w:hAnsi="Verdana"/>
                <w:sz w:val="16"/>
                <w:szCs w:val="16"/>
              </w:rPr>
            </w:pPr>
            <w:r w:rsidRPr="000B3363">
              <w:rPr>
                <w:rFonts w:ascii="Verdana" w:hAnsi="Verdana"/>
                <w:b/>
                <w:sz w:val="16"/>
                <w:szCs w:val="16"/>
              </w:rPr>
              <w:t>III.</w:t>
            </w:r>
            <w:r>
              <w:rPr>
                <w:rFonts w:ascii="Verdana" w:hAnsi="Verdana"/>
                <w:b/>
                <w:sz w:val="16"/>
                <w:szCs w:val="16"/>
              </w:rPr>
              <w:t xml:space="preserve"> </w:t>
            </w:r>
            <w:r w:rsidRPr="000B3363">
              <w:rPr>
                <w:rFonts w:ascii="Verdana" w:hAnsi="Verdana"/>
                <w:sz w:val="16"/>
                <w:szCs w:val="16"/>
              </w:rPr>
              <w:t xml:space="preserve">El costo y forma de pago de las bases. </w:t>
            </w:r>
          </w:p>
        </w:tc>
        <w:tc>
          <w:tcPr>
            <w:tcW w:w="4788" w:type="dxa"/>
          </w:tcPr>
          <w:p w14:paraId="58B6FC19"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The cost and form of payment of the criteria.</w:t>
            </w:r>
          </w:p>
          <w:p w14:paraId="7EF22A76" w14:textId="77777777" w:rsidR="007D2A24" w:rsidRPr="00670E7B" w:rsidRDefault="007D2A24" w:rsidP="004D6BD9">
            <w:pPr>
              <w:pStyle w:val="texto"/>
              <w:spacing w:after="0" w:line="210" w:lineRule="exact"/>
              <w:ind w:firstLine="0"/>
              <w:rPr>
                <w:rFonts w:ascii="Verdana" w:hAnsi="Verdana"/>
                <w:sz w:val="16"/>
                <w:szCs w:val="16"/>
                <w:lang w:val="en-US"/>
              </w:rPr>
            </w:pPr>
          </w:p>
        </w:tc>
      </w:tr>
      <w:tr w:rsidR="007D2A24" w:rsidRPr="007D2A24" w14:paraId="289CCAA4" w14:textId="77777777" w:rsidTr="004D6BD9">
        <w:tc>
          <w:tcPr>
            <w:tcW w:w="4788" w:type="dxa"/>
          </w:tcPr>
          <w:p w14:paraId="4FA46214"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 xml:space="preserve">El costo de las bases será fijado en razón de la recuperación de las erogaciones por su elaboración, la publicación de la convocatoria y los documentos que se entreguen, y demás gastos inherentes al procedimiento </w:t>
            </w:r>
            <w:r w:rsidRPr="000B3363">
              <w:rPr>
                <w:rFonts w:ascii="Verdana" w:hAnsi="Verdana"/>
                <w:sz w:val="16"/>
                <w:szCs w:val="16"/>
              </w:rPr>
              <w:lastRenderedPageBreak/>
              <w:t>de licitación.</w:t>
            </w:r>
          </w:p>
        </w:tc>
        <w:tc>
          <w:tcPr>
            <w:tcW w:w="4788" w:type="dxa"/>
          </w:tcPr>
          <w:p w14:paraId="70538336"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lastRenderedPageBreak/>
              <w:t xml:space="preserve">The cost of the criteria will be set based on the recovery of the expenses for its preparation, the publication of the call for bidding and the documents that are delivered, and all other costs inherent to the bidding </w:t>
            </w:r>
            <w:r>
              <w:rPr>
                <w:rFonts w:ascii="Verdana" w:hAnsi="Verdana"/>
                <w:sz w:val="16"/>
                <w:szCs w:val="16"/>
                <w:lang w:val="en-US"/>
              </w:rPr>
              <w:lastRenderedPageBreak/>
              <w:t>procedure.</w:t>
            </w:r>
          </w:p>
          <w:p w14:paraId="4EDDA8AD"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0B3363" w14:paraId="27946E76" w14:textId="77777777" w:rsidTr="004D6BD9">
        <w:tc>
          <w:tcPr>
            <w:tcW w:w="4788" w:type="dxa"/>
          </w:tcPr>
          <w:p w14:paraId="2216CE98"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lastRenderedPageBreak/>
              <w:t>Artículo 41.-</w:t>
            </w:r>
            <w:r w:rsidRPr="000B3363">
              <w:rPr>
                <w:rFonts w:ascii="Verdana" w:hAnsi="Verdana"/>
                <w:sz w:val="16"/>
                <w:szCs w:val="16"/>
              </w:rPr>
              <w:t xml:space="preserve"> Bases</w:t>
            </w:r>
          </w:p>
        </w:tc>
        <w:tc>
          <w:tcPr>
            <w:tcW w:w="4788" w:type="dxa"/>
          </w:tcPr>
          <w:p w14:paraId="60006EF7"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b/>
                <w:sz w:val="16"/>
                <w:szCs w:val="16"/>
                <w:lang w:val="en-US"/>
              </w:rPr>
              <w:t xml:space="preserve">Article 41. </w:t>
            </w:r>
            <w:r>
              <w:rPr>
                <w:rFonts w:ascii="Verdana" w:hAnsi="Verdana"/>
                <w:sz w:val="16"/>
                <w:szCs w:val="16"/>
                <w:lang w:val="en-US"/>
              </w:rPr>
              <w:t>Criteria</w:t>
            </w:r>
          </w:p>
          <w:p w14:paraId="0BADDA17" w14:textId="77777777" w:rsidR="007D2A24" w:rsidRPr="00670E7B" w:rsidRDefault="007D2A24" w:rsidP="004D6BD9">
            <w:pPr>
              <w:pStyle w:val="texto"/>
              <w:spacing w:after="0" w:line="210" w:lineRule="exact"/>
              <w:ind w:firstLine="0"/>
              <w:rPr>
                <w:rFonts w:ascii="Verdana" w:hAnsi="Verdana"/>
                <w:sz w:val="16"/>
                <w:szCs w:val="16"/>
                <w:lang w:val="en-US"/>
              </w:rPr>
            </w:pPr>
          </w:p>
        </w:tc>
      </w:tr>
      <w:tr w:rsidR="007D2A24" w:rsidRPr="007D2A24" w14:paraId="4EA4C807" w14:textId="77777777" w:rsidTr="004D6BD9">
        <w:tc>
          <w:tcPr>
            <w:tcW w:w="4788" w:type="dxa"/>
          </w:tcPr>
          <w:p w14:paraId="045E7100"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La Comisión elaborará las bases de licitación, que señalarán como mínimo:</w:t>
            </w:r>
          </w:p>
        </w:tc>
        <w:tc>
          <w:tcPr>
            <w:tcW w:w="4788" w:type="dxa"/>
          </w:tcPr>
          <w:p w14:paraId="3621AF18"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 xml:space="preserve">The Commission will prepare the bidding criteria that will stipulate as a minimum: </w:t>
            </w:r>
          </w:p>
          <w:p w14:paraId="4546F7FF"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0E15D054" w14:textId="77777777" w:rsidTr="004D6BD9">
        <w:tc>
          <w:tcPr>
            <w:tcW w:w="4788" w:type="dxa"/>
          </w:tcPr>
          <w:p w14:paraId="229A9EF1" w14:textId="77777777" w:rsidR="007D2A24" w:rsidRPr="000B3363" w:rsidRDefault="007D2A24" w:rsidP="00670E7B">
            <w:pPr>
              <w:pStyle w:val="ROMANOS"/>
              <w:tabs>
                <w:tab w:val="left" w:pos="438"/>
              </w:tabs>
              <w:spacing w:after="0" w:line="210"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El objeto, la descripción y las especificaciones técnicas del proyecto, que serán tales que permitan a los interesados expresar con la mayor flexibilidad el contenido de sus propuestas, en lo relativo a tecnología, diseño, ingeniería, construcción y ubicación con relación al trayecto o la zona geográfica de que se trate;</w:t>
            </w:r>
          </w:p>
        </w:tc>
        <w:tc>
          <w:tcPr>
            <w:tcW w:w="4788" w:type="dxa"/>
          </w:tcPr>
          <w:p w14:paraId="20D05AB2" w14:textId="77777777"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The object, the description and the technical specifications of the project, that will be such that they permit the interested parties to express with greater flexibility the contents of their proposals, as related to technology, design, engineering, construction and location with regard to the route or geographic zone in question; </w:t>
            </w:r>
          </w:p>
          <w:p w14:paraId="74341BA7" w14:textId="77777777" w:rsidR="007D2A24" w:rsidRPr="00670E7B" w:rsidRDefault="007D2A24" w:rsidP="004D6BD9">
            <w:pPr>
              <w:pStyle w:val="ROMANOS"/>
              <w:spacing w:after="0" w:line="210" w:lineRule="exact"/>
              <w:ind w:left="0" w:firstLine="0"/>
              <w:rPr>
                <w:rFonts w:ascii="Verdana" w:hAnsi="Verdana"/>
                <w:sz w:val="16"/>
                <w:szCs w:val="16"/>
                <w:lang w:val="en-US"/>
              </w:rPr>
            </w:pPr>
          </w:p>
        </w:tc>
      </w:tr>
      <w:tr w:rsidR="007D2A24" w:rsidRPr="007D2A24" w14:paraId="1562B1A8" w14:textId="77777777" w:rsidTr="004D6BD9">
        <w:tc>
          <w:tcPr>
            <w:tcW w:w="4788" w:type="dxa"/>
          </w:tcPr>
          <w:p w14:paraId="75E5E753" w14:textId="77777777" w:rsidR="007D2A24" w:rsidRPr="000B3363" w:rsidRDefault="007D2A24" w:rsidP="00E45B9C">
            <w:pPr>
              <w:pStyle w:val="ROMANOS"/>
              <w:tabs>
                <w:tab w:val="left" w:pos="438"/>
              </w:tabs>
              <w:spacing w:after="0" w:line="210"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La documentación necesaria y el plazo para su entrega;</w:t>
            </w:r>
          </w:p>
        </w:tc>
        <w:tc>
          <w:tcPr>
            <w:tcW w:w="4788" w:type="dxa"/>
          </w:tcPr>
          <w:p w14:paraId="0FE85FEE" w14:textId="77777777"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The documentation necessary and the term for its delivery;</w:t>
            </w:r>
          </w:p>
          <w:p w14:paraId="60B4DBD7" w14:textId="77777777" w:rsidR="007D2A24" w:rsidRPr="00182B26" w:rsidRDefault="007D2A24" w:rsidP="004D6BD9">
            <w:pPr>
              <w:pStyle w:val="ROMANOS"/>
              <w:spacing w:after="0" w:line="210" w:lineRule="exact"/>
              <w:ind w:left="0" w:firstLine="0"/>
              <w:rPr>
                <w:rFonts w:ascii="Verdana" w:hAnsi="Verdana"/>
                <w:sz w:val="16"/>
                <w:szCs w:val="16"/>
                <w:lang w:val="en-US"/>
              </w:rPr>
            </w:pPr>
          </w:p>
        </w:tc>
      </w:tr>
      <w:tr w:rsidR="007D2A24" w:rsidRPr="007D2A24" w14:paraId="51F6AD8E" w14:textId="77777777" w:rsidTr="004D6BD9">
        <w:tc>
          <w:tcPr>
            <w:tcW w:w="4788" w:type="dxa"/>
          </w:tcPr>
          <w:p w14:paraId="064638C0" w14:textId="77777777" w:rsidR="007D2A24" w:rsidRPr="000B3363" w:rsidRDefault="007D2A24" w:rsidP="00E45B9C">
            <w:pPr>
              <w:pStyle w:val="ROMANOS"/>
              <w:tabs>
                <w:tab w:val="left" w:pos="438"/>
              </w:tabs>
              <w:spacing w:after="0" w:line="216" w:lineRule="exact"/>
              <w:ind w:left="0" w:firstLine="0"/>
              <w:rPr>
                <w:rFonts w:ascii="Verdana" w:hAnsi="Verdana"/>
                <w:sz w:val="16"/>
                <w:szCs w:val="16"/>
              </w:rPr>
            </w:pPr>
            <w:r w:rsidRPr="000B3363">
              <w:rPr>
                <w:rFonts w:ascii="Verdana" w:hAnsi="Verdana"/>
                <w:b/>
                <w:sz w:val="16"/>
                <w:szCs w:val="16"/>
              </w:rPr>
              <w:t>III.</w:t>
            </w:r>
            <w:r w:rsidRPr="000B3363">
              <w:rPr>
                <w:rFonts w:ascii="Verdana" w:hAnsi="Verdana"/>
                <w:b/>
                <w:sz w:val="16"/>
                <w:szCs w:val="16"/>
              </w:rPr>
              <w:tab/>
            </w:r>
            <w:r w:rsidRPr="000B3363">
              <w:rPr>
                <w:rFonts w:ascii="Verdana" w:hAnsi="Verdana"/>
                <w:sz w:val="16"/>
                <w:szCs w:val="16"/>
              </w:rPr>
              <w:t>Los requisitos relativos a la presentación de:</w:t>
            </w:r>
          </w:p>
        </w:tc>
        <w:tc>
          <w:tcPr>
            <w:tcW w:w="4788" w:type="dxa"/>
          </w:tcPr>
          <w:p w14:paraId="4EFBD280" w14:textId="77777777" w:rsidR="007D2A24" w:rsidRDefault="007D2A24" w:rsidP="004D6BD9">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 xml:space="preserve">The requirements related to the presentation of: </w:t>
            </w:r>
          </w:p>
          <w:p w14:paraId="2DC74D8C" w14:textId="77777777" w:rsidR="007D2A24" w:rsidRPr="00182B26" w:rsidRDefault="007D2A24" w:rsidP="004D6BD9">
            <w:pPr>
              <w:pStyle w:val="ROMANOS"/>
              <w:spacing w:after="0" w:line="216" w:lineRule="exact"/>
              <w:ind w:left="0" w:firstLine="0"/>
              <w:rPr>
                <w:rFonts w:ascii="Verdana" w:hAnsi="Verdana"/>
                <w:sz w:val="16"/>
                <w:szCs w:val="16"/>
                <w:lang w:val="en-US"/>
              </w:rPr>
            </w:pPr>
          </w:p>
        </w:tc>
      </w:tr>
      <w:tr w:rsidR="007D2A24" w:rsidRPr="007D2A24" w14:paraId="13EC598A" w14:textId="77777777" w:rsidTr="004D6BD9">
        <w:tc>
          <w:tcPr>
            <w:tcW w:w="4788" w:type="dxa"/>
          </w:tcPr>
          <w:p w14:paraId="7F6CF52D" w14:textId="77777777" w:rsidR="007D2A24" w:rsidRPr="000B3363" w:rsidRDefault="007D2A24" w:rsidP="00E45B9C">
            <w:pPr>
              <w:pStyle w:val="INCISO"/>
              <w:tabs>
                <w:tab w:val="left" w:pos="438"/>
              </w:tabs>
              <w:spacing w:after="0" w:line="216" w:lineRule="exact"/>
              <w:ind w:left="0" w:firstLine="0"/>
              <w:rPr>
                <w:rFonts w:ascii="Verdana" w:hAnsi="Verdana"/>
                <w:sz w:val="16"/>
                <w:szCs w:val="16"/>
              </w:rPr>
            </w:pPr>
            <w:r w:rsidRPr="000B3363">
              <w:rPr>
                <w:rFonts w:ascii="Verdana" w:hAnsi="Verdana"/>
                <w:b/>
                <w:sz w:val="16"/>
                <w:szCs w:val="16"/>
              </w:rPr>
              <w:t>a)</w:t>
            </w:r>
            <w:r w:rsidRPr="000B3363">
              <w:rPr>
                <w:rFonts w:ascii="Verdana" w:hAnsi="Verdana"/>
                <w:b/>
                <w:sz w:val="16"/>
                <w:szCs w:val="16"/>
              </w:rPr>
              <w:tab/>
            </w:r>
            <w:r w:rsidRPr="000B3363">
              <w:rPr>
                <w:rFonts w:ascii="Verdana" w:hAnsi="Verdana"/>
                <w:sz w:val="16"/>
                <w:szCs w:val="16"/>
              </w:rPr>
              <w:t>La descripción genérica de los métodos y procedimientos de seguridad para la operación y mantenimiento de los sistemas;</w:t>
            </w:r>
          </w:p>
        </w:tc>
        <w:tc>
          <w:tcPr>
            <w:tcW w:w="4788" w:type="dxa"/>
          </w:tcPr>
          <w:p w14:paraId="1206C253" w14:textId="77777777" w:rsidR="007D2A24" w:rsidRDefault="007D2A24" w:rsidP="004D6BD9">
            <w:pPr>
              <w:pStyle w:val="INCISO"/>
              <w:spacing w:after="0" w:line="216"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generic description of the safety methods and procedures for the operation and maintenance of the systems; </w:t>
            </w:r>
          </w:p>
          <w:p w14:paraId="2859B11C" w14:textId="77777777" w:rsidR="007D2A24" w:rsidRPr="00182B26" w:rsidRDefault="007D2A24" w:rsidP="004D6BD9">
            <w:pPr>
              <w:pStyle w:val="INCISO"/>
              <w:spacing w:after="0" w:line="216" w:lineRule="exact"/>
              <w:ind w:left="0" w:firstLine="0"/>
              <w:rPr>
                <w:rFonts w:ascii="Verdana" w:hAnsi="Verdana"/>
                <w:sz w:val="16"/>
                <w:szCs w:val="16"/>
                <w:lang w:val="en-US"/>
              </w:rPr>
            </w:pPr>
          </w:p>
        </w:tc>
      </w:tr>
      <w:tr w:rsidR="007D2A24" w:rsidRPr="007D2A24" w14:paraId="145F12CF" w14:textId="77777777" w:rsidTr="004D6BD9">
        <w:tc>
          <w:tcPr>
            <w:tcW w:w="4788" w:type="dxa"/>
          </w:tcPr>
          <w:p w14:paraId="6D33B8DB" w14:textId="77777777" w:rsidR="007D2A24" w:rsidRPr="000B3363" w:rsidRDefault="007D2A24" w:rsidP="00E45B9C">
            <w:pPr>
              <w:pStyle w:val="INCISO"/>
              <w:tabs>
                <w:tab w:val="left" w:pos="438"/>
              </w:tabs>
              <w:spacing w:after="0" w:line="210" w:lineRule="exact"/>
              <w:ind w:left="0" w:firstLine="0"/>
              <w:rPr>
                <w:rFonts w:ascii="Verdana" w:hAnsi="Verdana"/>
                <w:sz w:val="16"/>
                <w:szCs w:val="16"/>
              </w:rPr>
            </w:pPr>
            <w:r w:rsidRPr="000B3363">
              <w:rPr>
                <w:rFonts w:ascii="Verdana" w:hAnsi="Verdana"/>
                <w:b/>
                <w:sz w:val="16"/>
                <w:szCs w:val="16"/>
              </w:rPr>
              <w:t>b)</w:t>
            </w:r>
            <w:r w:rsidRPr="000B3363">
              <w:rPr>
                <w:rFonts w:ascii="Verdana" w:hAnsi="Verdana"/>
                <w:b/>
                <w:sz w:val="16"/>
                <w:szCs w:val="16"/>
              </w:rPr>
              <w:tab/>
            </w:r>
            <w:r w:rsidRPr="000B3363">
              <w:rPr>
                <w:rFonts w:ascii="Verdana" w:hAnsi="Verdana"/>
                <w:sz w:val="16"/>
                <w:szCs w:val="16"/>
              </w:rPr>
              <w:t>La relación de permisos, autorizaciones y demás actos administrativos necesarios para llevar a cabo las obras relativas al proyecto, así como el programa previsto para obtenerlos;</w:t>
            </w:r>
          </w:p>
        </w:tc>
        <w:tc>
          <w:tcPr>
            <w:tcW w:w="4788" w:type="dxa"/>
          </w:tcPr>
          <w:p w14:paraId="74478C76" w14:textId="77777777" w:rsidR="007D2A24" w:rsidRDefault="007D2A24" w:rsidP="004D6BD9">
            <w:pPr>
              <w:pStyle w:val="INCISO"/>
              <w:spacing w:after="0" w:line="210"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The list of permits, authorizations and all other administrative acts necessary for carrying out the works related to the project, as well as the program detailed for obtaining them;</w:t>
            </w:r>
          </w:p>
          <w:p w14:paraId="77E48213" w14:textId="77777777" w:rsidR="007D2A24" w:rsidRPr="00182B26" w:rsidRDefault="007D2A24" w:rsidP="004D6BD9">
            <w:pPr>
              <w:pStyle w:val="INCISO"/>
              <w:spacing w:after="0" w:line="210" w:lineRule="exact"/>
              <w:ind w:left="0" w:firstLine="0"/>
              <w:rPr>
                <w:rFonts w:ascii="Verdana" w:hAnsi="Verdana"/>
                <w:sz w:val="16"/>
                <w:szCs w:val="16"/>
                <w:lang w:val="en-US"/>
              </w:rPr>
            </w:pPr>
          </w:p>
        </w:tc>
      </w:tr>
      <w:tr w:rsidR="007D2A24" w:rsidRPr="007D2A24" w14:paraId="644BB777" w14:textId="77777777" w:rsidTr="004D6BD9">
        <w:tc>
          <w:tcPr>
            <w:tcW w:w="4788" w:type="dxa"/>
          </w:tcPr>
          <w:p w14:paraId="1E614513" w14:textId="77777777" w:rsidR="007D2A24" w:rsidRPr="000B3363" w:rsidRDefault="007D2A24" w:rsidP="00E45B9C">
            <w:pPr>
              <w:pStyle w:val="INCISO"/>
              <w:tabs>
                <w:tab w:val="left" w:pos="438"/>
              </w:tabs>
              <w:spacing w:after="0" w:line="210" w:lineRule="exact"/>
              <w:ind w:left="0" w:firstLine="0"/>
              <w:rPr>
                <w:rFonts w:ascii="Verdana" w:hAnsi="Verdana"/>
                <w:sz w:val="16"/>
                <w:szCs w:val="16"/>
              </w:rPr>
            </w:pPr>
            <w:r w:rsidRPr="000B3363">
              <w:rPr>
                <w:rFonts w:ascii="Verdana" w:hAnsi="Verdana"/>
                <w:b/>
                <w:sz w:val="16"/>
                <w:szCs w:val="16"/>
              </w:rPr>
              <w:t>c)</w:t>
            </w:r>
            <w:r w:rsidRPr="000B3363">
              <w:rPr>
                <w:rFonts w:ascii="Verdana" w:hAnsi="Verdana"/>
                <w:b/>
                <w:sz w:val="16"/>
                <w:szCs w:val="16"/>
              </w:rPr>
              <w:tab/>
            </w:r>
            <w:r w:rsidRPr="000B3363">
              <w:rPr>
                <w:rFonts w:ascii="Verdana" w:hAnsi="Verdana"/>
                <w:sz w:val="16"/>
                <w:szCs w:val="16"/>
              </w:rPr>
              <w:t>El aviso a que se refiere el artículo 18;</w:t>
            </w:r>
          </w:p>
        </w:tc>
        <w:tc>
          <w:tcPr>
            <w:tcW w:w="4788" w:type="dxa"/>
          </w:tcPr>
          <w:p w14:paraId="14A3B462" w14:textId="77777777" w:rsidR="007D2A24" w:rsidRDefault="007D2A24" w:rsidP="004D6BD9">
            <w:pPr>
              <w:pStyle w:val="INCISO"/>
              <w:spacing w:after="0" w:line="210"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notice referred to in article 18; </w:t>
            </w:r>
          </w:p>
          <w:p w14:paraId="674BDC34" w14:textId="77777777" w:rsidR="007D2A24" w:rsidRPr="00182B26" w:rsidRDefault="007D2A24" w:rsidP="004D6BD9">
            <w:pPr>
              <w:pStyle w:val="INCISO"/>
              <w:spacing w:after="0" w:line="210" w:lineRule="exact"/>
              <w:ind w:left="0" w:firstLine="0"/>
              <w:rPr>
                <w:rFonts w:ascii="Verdana" w:hAnsi="Verdana"/>
                <w:sz w:val="16"/>
                <w:szCs w:val="16"/>
                <w:lang w:val="en-US"/>
              </w:rPr>
            </w:pPr>
          </w:p>
        </w:tc>
      </w:tr>
      <w:tr w:rsidR="007D2A24" w:rsidRPr="007D2A24" w14:paraId="48F3A623" w14:textId="77777777" w:rsidTr="004D6BD9">
        <w:tc>
          <w:tcPr>
            <w:tcW w:w="4788" w:type="dxa"/>
          </w:tcPr>
          <w:p w14:paraId="47CA44BE" w14:textId="77777777" w:rsidR="007D2A24" w:rsidRPr="000B3363" w:rsidRDefault="007D2A24" w:rsidP="00E45B9C">
            <w:pPr>
              <w:pStyle w:val="INCISO"/>
              <w:tabs>
                <w:tab w:val="left" w:pos="438"/>
              </w:tabs>
              <w:spacing w:after="0" w:line="210" w:lineRule="exact"/>
              <w:ind w:left="0" w:firstLine="0"/>
              <w:rPr>
                <w:rFonts w:ascii="Verdana" w:hAnsi="Verdana"/>
                <w:sz w:val="16"/>
                <w:szCs w:val="16"/>
              </w:rPr>
            </w:pPr>
            <w:r w:rsidRPr="000B3363">
              <w:rPr>
                <w:rFonts w:ascii="Verdana" w:hAnsi="Verdana"/>
                <w:b/>
                <w:sz w:val="16"/>
                <w:szCs w:val="16"/>
              </w:rPr>
              <w:t>d)</w:t>
            </w:r>
            <w:r w:rsidRPr="000B3363">
              <w:rPr>
                <w:rFonts w:ascii="Verdana" w:hAnsi="Verdana"/>
                <w:b/>
                <w:sz w:val="16"/>
                <w:szCs w:val="16"/>
              </w:rPr>
              <w:tab/>
            </w:r>
            <w:r w:rsidRPr="000B3363">
              <w:rPr>
                <w:rFonts w:ascii="Verdana" w:hAnsi="Verdana"/>
                <w:sz w:val="16"/>
                <w:szCs w:val="16"/>
              </w:rPr>
              <w:t>Los programas y compromisos mínimos de inversión para la prestación del servicio;</w:t>
            </w:r>
          </w:p>
        </w:tc>
        <w:tc>
          <w:tcPr>
            <w:tcW w:w="4788" w:type="dxa"/>
          </w:tcPr>
          <w:p w14:paraId="35BC182C" w14:textId="77777777" w:rsidR="007D2A24" w:rsidRDefault="007D2A24" w:rsidP="004D6BD9">
            <w:pPr>
              <w:pStyle w:val="INCISO"/>
              <w:spacing w:after="0" w:line="210" w:lineRule="exact"/>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The programs and minimum commitments of investment for the rendering of the service; </w:t>
            </w:r>
          </w:p>
          <w:p w14:paraId="0BF82016" w14:textId="77777777" w:rsidR="007D2A24" w:rsidRPr="00032703" w:rsidRDefault="007D2A24" w:rsidP="004D6BD9">
            <w:pPr>
              <w:pStyle w:val="INCISO"/>
              <w:spacing w:after="0" w:line="210" w:lineRule="exact"/>
              <w:ind w:left="0" w:firstLine="0"/>
              <w:rPr>
                <w:rFonts w:ascii="Verdana" w:hAnsi="Verdana"/>
                <w:sz w:val="16"/>
                <w:szCs w:val="16"/>
                <w:lang w:val="en-US"/>
              </w:rPr>
            </w:pPr>
          </w:p>
        </w:tc>
      </w:tr>
      <w:tr w:rsidR="007D2A24" w:rsidRPr="007D2A24" w14:paraId="6D4DA781" w14:textId="77777777" w:rsidTr="004D6BD9">
        <w:tc>
          <w:tcPr>
            <w:tcW w:w="4788" w:type="dxa"/>
          </w:tcPr>
          <w:p w14:paraId="463964C1" w14:textId="77777777" w:rsidR="007D2A24" w:rsidRPr="000B3363" w:rsidRDefault="007D2A24" w:rsidP="00E45B9C">
            <w:pPr>
              <w:pStyle w:val="INCISO"/>
              <w:tabs>
                <w:tab w:val="left" w:pos="438"/>
              </w:tabs>
              <w:spacing w:after="0" w:line="210" w:lineRule="exact"/>
              <w:ind w:left="0" w:firstLine="0"/>
              <w:rPr>
                <w:rFonts w:ascii="Verdana" w:hAnsi="Verdana"/>
                <w:sz w:val="16"/>
                <w:szCs w:val="16"/>
              </w:rPr>
            </w:pPr>
            <w:r w:rsidRPr="000B3363">
              <w:rPr>
                <w:rFonts w:ascii="Verdana" w:hAnsi="Verdana"/>
                <w:b/>
                <w:sz w:val="16"/>
                <w:szCs w:val="16"/>
              </w:rPr>
              <w:t>e)</w:t>
            </w:r>
            <w:r w:rsidRPr="000B3363">
              <w:rPr>
                <w:rFonts w:ascii="Verdana" w:hAnsi="Verdana"/>
                <w:b/>
                <w:sz w:val="16"/>
                <w:szCs w:val="16"/>
              </w:rPr>
              <w:tab/>
            </w:r>
            <w:r w:rsidRPr="000B3363">
              <w:rPr>
                <w:rFonts w:ascii="Verdana" w:hAnsi="Verdana"/>
                <w:sz w:val="16"/>
                <w:szCs w:val="16"/>
              </w:rPr>
              <w:t>El tipo y la cobertura de los seguros requeridos, y</w:t>
            </w:r>
          </w:p>
        </w:tc>
        <w:tc>
          <w:tcPr>
            <w:tcW w:w="4788" w:type="dxa"/>
          </w:tcPr>
          <w:p w14:paraId="22DB2A5D" w14:textId="77777777" w:rsidR="007D2A24" w:rsidRDefault="007D2A24" w:rsidP="004D6BD9">
            <w:pPr>
              <w:pStyle w:val="INCISO"/>
              <w:spacing w:after="0" w:line="210"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The type and the coverage of the insurance required, and</w:t>
            </w:r>
          </w:p>
          <w:p w14:paraId="4CF4FAFD" w14:textId="77777777" w:rsidR="007D2A24" w:rsidRPr="00032703" w:rsidRDefault="007D2A24" w:rsidP="004D6BD9">
            <w:pPr>
              <w:pStyle w:val="INCISO"/>
              <w:spacing w:after="0" w:line="210" w:lineRule="exact"/>
              <w:ind w:left="0" w:firstLine="0"/>
              <w:rPr>
                <w:rFonts w:ascii="Verdana" w:hAnsi="Verdana"/>
                <w:sz w:val="16"/>
                <w:szCs w:val="16"/>
                <w:lang w:val="en-US"/>
              </w:rPr>
            </w:pPr>
          </w:p>
        </w:tc>
      </w:tr>
      <w:tr w:rsidR="007D2A24" w:rsidRPr="007D2A24" w14:paraId="3D199CCB" w14:textId="77777777" w:rsidTr="004D6BD9">
        <w:tc>
          <w:tcPr>
            <w:tcW w:w="4788" w:type="dxa"/>
          </w:tcPr>
          <w:p w14:paraId="571FF9C5" w14:textId="77777777" w:rsidR="007D2A24" w:rsidRPr="000B3363" w:rsidRDefault="007D2A24" w:rsidP="00E45B9C">
            <w:pPr>
              <w:pStyle w:val="INCISO"/>
              <w:tabs>
                <w:tab w:val="left" w:pos="438"/>
              </w:tabs>
              <w:spacing w:after="0" w:line="216" w:lineRule="exact"/>
              <w:ind w:left="0" w:firstLine="0"/>
              <w:rPr>
                <w:rFonts w:ascii="Verdana" w:hAnsi="Verdana"/>
                <w:sz w:val="16"/>
                <w:szCs w:val="16"/>
              </w:rPr>
            </w:pPr>
            <w:r w:rsidRPr="000B3363">
              <w:rPr>
                <w:rFonts w:ascii="Verdana" w:hAnsi="Verdana"/>
                <w:b/>
                <w:sz w:val="16"/>
                <w:szCs w:val="16"/>
              </w:rPr>
              <w:t>f)</w:t>
            </w:r>
            <w:r w:rsidRPr="000B3363">
              <w:rPr>
                <w:rFonts w:ascii="Verdana" w:hAnsi="Verdana"/>
                <w:b/>
                <w:sz w:val="16"/>
                <w:szCs w:val="16"/>
              </w:rPr>
              <w:tab/>
            </w:r>
            <w:r w:rsidRPr="000B3363">
              <w:rPr>
                <w:rFonts w:ascii="Verdana" w:hAnsi="Verdana"/>
                <w:sz w:val="16"/>
                <w:szCs w:val="16"/>
              </w:rPr>
              <w:t>La propuesta de las condiciones generales para la prestación del servicio;</w:t>
            </w:r>
          </w:p>
        </w:tc>
        <w:tc>
          <w:tcPr>
            <w:tcW w:w="4788" w:type="dxa"/>
          </w:tcPr>
          <w:p w14:paraId="00BDE8CA" w14:textId="77777777" w:rsidR="007D2A24" w:rsidRDefault="007D2A24" w:rsidP="004D6BD9">
            <w:pPr>
              <w:pStyle w:val="INCISO"/>
              <w:spacing w:after="0" w:line="216"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The proposal of the general conditions for the rendering of the service; </w:t>
            </w:r>
          </w:p>
          <w:p w14:paraId="10984848" w14:textId="77777777" w:rsidR="007D2A24" w:rsidRPr="00032703" w:rsidRDefault="007D2A24" w:rsidP="004D6BD9">
            <w:pPr>
              <w:pStyle w:val="INCISO"/>
              <w:spacing w:after="0" w:line="216" w:lineRule="exact"/>
              <w:ind w:left="0" w:firstLine="0"/>
              <w:rPr>
                <w:rFonts w:ascii="Verdana" w:hAnsi="Verdana"/>
                <w:sz w:val="16"/>
                <w:szCs w:val="16"/>
                <w:lang w:val="en-US"/>
              </w:rPr>
            </w:pPr>
          </w:p>
        </w:tc>
      </w:tr>
      <w:tr w:rsidR="007D2A24" w:rsidRPr="007D2A24" w14:paraId="7E245297" w14:textId="77777777" w:rsidTr="004D6BD9">
        <w:tc>
          <w:tcPr>
            <w:tcW w:w="4788" w:type="dxa"/>
          </w:tcPr>
          <w:p w14:paraId="1AA0E44A" w14:textId="77777777" w:rsidR="007D2A24" w:rsidRPr="000B3363" w:rsidRDefault="007D2A24" w:rsidP="00E45B9C">
            <w:pPr>
              <w:pStyle w:val="ROMANOS"/>
              <w:tabs>
                <w:tab w:val="left" w:pos="438"/>
              </w:tabs>
              <w:spacing w:after="0" w:line="216" w:lineRule="exact"/>
              <w:ind w:left="0" w:firstLine="0"/>
              <w:rPr>
                <w:rFonts w:ascii="Verdana" w:hAnsi="Verdana"/>
                <w:sz w:val="16"/>
                <w:szCs w:val="16"/>
              </w:rPr>
            </w:pPr>
            <w:r w:rsidRPr="000B3363">
              <w:rPr>
                <w:rFonts w:ascii="Verdana" w:hAnsi="Verdana"/>
                <w:b/>
                <w:sz w:val="16"/>
                <w:szCs w:val="16"/>
              </w:rPr>
              <w:t>IV.</w:t>
            </w:r>
            <w:r w:rsidRPr="000B3363">
              <w:rPr>
                <w:rFonts w:ascii="Verdana" w:hAnsi="Verdana"/>
                <w:sz w:val="16"/>
                <w:szCs w:val="16"/>
              </w:rPr>
              <w:tab/>
              <w:t>La forma de acreditar la capacidad financiera, técnica y administrativa mínima que deba satisfacer el solicitante para la prestación del servicio;</w:t>
            </w:r>
          </w:p>
        </w:tc>
        <w:tc>
          <w:tcPr>
            <w:tcW w:w="4788" w:type="dxa"/>
          </w:tcPr>
          <w:p w14:paraId="2962A015" w14:textId="77777777" w:rsidR="007D2A24" w:rsidRDefault="007D2A24" w:rsidP="004D6BD9">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IV. </w:t>
            </w:r>
            <w:r>
              <w:rPr>
                <w:rFonts w:ascii="Verdana" w:hAnsi="Verdana"/>
                <w:sz w:val="16"/>
                <w:szCs w:val="16"/>
                <w:lang w:val="en-US"/>
              </w:rPr>
              <w:t>The form of accrediting the financial, technical, and minimum administrative capacity that the applicant must satisfy for the rendering of the service;</w:t>
            </w:r>
          </w:p>
          <w:p w14:paraId="47A41E1E" w14:textId="77777777" w:rsidR="007D2A24" w:rsidRPr="00032703" w:rsidRDefault="007D2A24" w:rsidP="004D6BD9">
            <w:pPr>
              <w:pStyle w:val="ROMANOS"/>
              <w:spacing w:after="0" w:line="216" w:lineRule="exact"/>
              <w:ind w:left="0" w:firstLine="0"/>
              <w:rPr>
                <w:rFonts w:ascii="Verdana" w:hAnsi="Verdana"/>
                <w:sz w:val="16"/>
                <w:szCs w:val="16"/>
                <w:lang w:val="en-US"/>
              </w:rPr>
            </w:pPr>
          </w:p>
        </w:tc>
      </w:tr>
      <w:tr w:rsidR="007D2A24" w:rsidRPr="007D2A24" w14:paraId="6A0EECAC" w14:textId="77777777" w:rsidTr="004D6BD9">
        <w:tc>
          <w:tcPr>
            <w:tcW w:w="4788" w:type="dxa"/>
          </w:tcPr>
          <w:p w14:paraId="5281680F" w14:textId="77777777" w:rsidR="007D2A24" w:rsidRPr="000B3363" w:rsidRDefault="007D2A24" w:rsidP="00E45B9C">
            <w:pPr>
              <w:pStyle w:val="ROMANOS"/>
              <w:spacing w:after="0" w:line="210" w:lineRule="exact"/>
              <w:ind w:left="0" w:firstLine="0"/>
              <w:rPr>
                <w:rFonts w:ascii="Verdana" w:hAnsi="Verdana"/>
                <w:sz w:val="16"/>
                <w:szCs w:val="16"/>
              </w:rPr>
            </w:pPr>
            <w:r w:rsidRPr="000B3363">
              <w:rPr>
                <w:rFonts w:ascii="Verdana" w:hAnsi="Verdana"/>
                <w:b/>
                <w:sz w:val="16"/>
                <w:szCs w:val="16"/>
              </w:rPr>
              <w:t>V.</w:t>
            </w:r>
            <w:r w:rsidRPr="000B3363">
              <w:rPr>
                <w:rFonts w:ascii="Verdana" w:hAnsi="Verdana"/>
                <w:b/>
                <w:sz w:val="16"/>
                <w:szCs w:val="16"/>
              </w:rPr>
              <w:tab/>
            </w:r>
            <w:r w:rsidRPr="000B3363">
              <w:rPr>
                <w:rFonts w:ascii="Verdana" w:hAnsi="Verdana"/>
                <w:sz w:val="16"/>
                <w:szCs w:val="16"/>
              </w:rPr>
              <w:t>La forma y el monto de las garantías de seriedad de las propuestas;</w:t>
            </w:r>
          </w:p>
        </w:tc>
        <w:tc>
          <w:tcPr>
            <w:tcW w:w="4788" w:type="dxa"/>
          </w:tcPr>
          <w:p w14:paraId="4981F55E" w14:textId="77777777"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V. </w:t>
            </w:r>
            <w:r>
              <w:rPr>
                <w:rFonts w:ascii="Verdana" w:hAnsi="Verdana"/>
                <w:sz w:val="16"/>
                <w:szCs w:val="16"/>
                <w:lang w:val="en-US"/>
              </w:rPr>
              <w:t>The form and amount of the guarantees of seriousness of the proposals;</w:t>
            </w:r>
          </w:p>
          <w:p w14:paraId="19AF02E6" w14:textId="77777777" w:rsidR="007D2A24" w:rsidRPr="00032703" w:rsidRDefault="007D2A24" w:rsidP="004D6BD9">
            <w:pPr>
              <w:pStyle w:val="ROMANOS"/>
              <w:spacing w:after="0" w:line="210" w:lineRule="exact"/>
              <w:ind w:left="0" w:firstLine="0"/>
              <w:rPr>
                <w:rFonts w:ascii="Verdana" w:hAnsi="Verdana"/>
                <w:sz w:val="16"/>
                <w:szCs w:val="16"/>
                <w:lang w:val="en-US"/>
              </w:rPr>
            </w:pPr>
          </w:p>
        </w:tc>
      </w:tr>
      <w:tr w:rsidR="007D2A24" w:rsidRPr="007D2A24" w14:paraId="3DB951DE" w14:textId="77777777" w:rsidTr="004D6BD9">
        <w:tc>
          <w:tcPr>
            <w:tcW w:w="4788" w:type="dxa"/>
          </w:tcPr>
          <w:p w14:paraId="599A6863" w14:textId="77777777" w:rsidR="007D2A24" w:rsidRPr="000B3363" w:rsidRDefault="007D2A24" w:rsidP="00E45B9C">
            <w:pPr>
              <w:pStyle w:val="ROMANOS"/>
              <w:spacing w:after="0" w:line="210" w:lineRule="exact"/>
              <w:ind w:left="0" w:firstLine="0"/>
              <w:rPr>
                <w:rFonts w:ascii="Verdana" w:hAnsi="Verdana"/>
                <w:sz w:val="16"/>
                <w:szCs w:val="16"/>
              </w:rPr>
            </w:pPr>
            <w:r w:rsidRPr="000B3363">
              <w:rPr>
                <w:rFonts w:ascii="Verdana" w:hAnsi="Verdana"/>
                <w:b/>
                <w:sz w:val="16"/>
                <w:szCs w:val="16"/>
              </w:rPr>
              <w:t>VI.</w:t>
            </w:r>
            <w:r w:rsidRPr="000B3363">
              <w:rPr>
                <w:rFonts w:ascii="Verdana" w:hAnsi="Verdana"/>
                <w:b/>
                <w:sz w:val="16"/>
                <w:szCs w:val="16"/>
              </w:rPr>
              <w:tab/>
            </w:r>
            <w:r w:rsidRPr="000B3363">
              <w:rPr>
                <w:rFonts w:ascii="Verdana" w:hAnsi="Verdana"/>
                <w:sz w:val="16"/>
                <w:szCs w:val="16"/>
              </w:rPr>
              <w:t>La metodología para proponer las tarifas;</w:t>
            </w:r>
          </w:p>
        </w:tc>
        <w:tc>
          <w:tcPr>
            <w:tcW w:w="4788" w:type="dxa"/>
          </w:tcPr>
          <w:p w14:paraId="13A37901" w14:textId="77777777"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VI. </w:t>
            </w:r>
            <w:r>
              <w:rPr>
                <w:rFonts w:ascii="Verdana" w:hAnsi="Verdana"/>
                <w:sz w:val="16"/>
                <w:szCs w:val="16"/>
                <w:lang w:val="en-US"/>
              </w:rPr>
              <w:t xml:space="preserve">The methodology for proposing the fees; </w:t>
            </w:r>
          </w:p>
          <w:p w14:paraId="0165E971" w14:textId="77777777" w:rsidR="007D2A24" w:rsidRPr="00032703" w:rsidRDefault="007D2A24" w:rsidP="004D6BD9">
            <w:pPr>
              <w:pStyle w:val="ROMANOS"/>
              <w:spacing w:after="0" w:line="210" w:lineRule="exact"/>
              <w:ind w:left="0" w:firstLine="0"/>
              <w:rPr>
                <w:rFonts w:ascii="Verdana" w:hAnsi="Verdana"/>
                <w:sz w:val="16"/>
                <w:szCs w:val="16"/>
                <w:lang w:val="en-US"/>
              </w:rPr>
            </w:pPr>
          </w:p>
        </w:tc>
      </w:tr>
      <w:tr w:rsidR="007D2A24" w:rsidRPr="007D2A24" w14:paraId="6788671A" w14:textId="77777777" w:rsidTr="004D6BD9">
        <w:tc>
          <w:tcPr>
            <w:tcW w:w="4788" w:type="dxa"/>
          </w:tcPr>
          <w:p w14:paraId="098685DF" w14:textId="77777777" w:rsidR="007D2A24" w:rsidRPr="000B3363" w:rsidRDefault="007D2A24" w:rsidP="00E45B9C">
            <w:pPr>
              <w:pStyle w:val="ROMANOS"/>
              <w:spacing w:after="0" w:line="216" w:lineRule="exact"/>
              <w:ind w:left="0" w:firstLine="0"/>
              <w:rPr>
                <w:rFonts w:ascii="Verdana" w:hAnsi="Verdana"/>
                <w:sz w:val="16"/>
                <w:szCs w:val="16"/>
              </w:rPr>
            </w:pPr>
            <w:r w:rsidRPr="000B3363">
              <w:rPr>
                <w:rFonts w:ascii="Verdana" w:hAnsi="Verdana"/>
                <w:b/>
                <w:sz w:val="16"/>
                <w:szCs w:val="16"/>
              </w:rPr>
              <w:t>VII.</w:t>
            </w:r>
            <w:r w:rsidRPr="000B3363">
              <w:rPr>
                <w:rFonts w:ascii="Verdana" w:hAnsi="Verdana"/>
                <w:b/>
                <w:sz w:val="16"/>
                <w:szCs w:val="16"/>
              </w:rPr>
              <w:tab/>
            </w:r>
            <w:r w:rsidRPr="000B3363">
              <w:rPr>
                <w:rFonts w:ascii="Verdana" w:hAnsi="Verdana"/>
                <w:sz w:val="16"/>
                <w:szCs w:val="16"/>
              </w:rPr>
              <w:t>El procedimiento para la presentación de las propuestas;</w:t>
            </w:r>
          </w:p>
        </w:tc>
        <w:tc>
          <w:tcPr>
            <w:tcW w:w="4788" w:type="dxa"/>
          </w:tcPr>
          <w:p w14:paraId="08CA8140" w14:textId="77777777" w:rsidR="007D2A24" w:rsidRDefault="007D2A24" w:rsidP="004D6BD9">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VII. </w:t>
            </w:r>
            <w:r>
              <w:rPr>
                <w:rFonts w:ascii="Verdana" w:hAnsi="Verdana"/>
                <w:sz w:val="16"/>
                <w:szCs w:val="16"/>
                <w:lang w:val="en-US"/>
              </w:rPr>
              <w:t>The procedure for the presentation of the proposals;</w:t>
            </w:r>
          </w:p>
          <w:p w14:paraId="5BCD216E" w14:textId="77777777" w:rsidR="007D2A24" w:rsidRPr="00032703" w:rsidRDefault="007D2A24" w:rsidP="004D6BD9">
            <w:pPr>
              <w:pStyle w:val="ROMANOS"/>
              <w:spacing w:after="0" w:line="216" w:lineRule="exact"/>
              <w:ind w:left="0" w:firstLine="0"/>
              <w:rPr>
                <w:rFonts w:ascii="Verdana" w:hAnsi="Verdana"/>
                <w:sz w:val="16"/>
                <w:szCs w:val="16"/>
                <w:lang w:val="en-US"/>
              </w:rPr>
            </w:pPr>
          </w:p>
        </w:tc>
      </w:tr>
      <w:tr w:rsidR="007D2A24" w:rsidRPr="007D2A24" w14:paraId="7C54600E" w14:textId="77777777" w:rsidTr="004D6BD9">
        <w:tc>
          <w:tcPr>
            <w:tcW w:w="4788" w:type="dxa"/>
          </w:tcPr>
          <w:p w14:paraId="76E85118" w14:textId="77777777" w:rsidR="007D2A24" w:rsidRDefault="007D2A24" w:rsidP="00E45B9C">
            <w:pPr>
              <w:pStyle w:val="ROMANOS"/>
              <w:spacing w:after="0" w:line="216" w:lineRule="exact"/>
              <w:ind w:left="0" w:firstLine="0"/>
              <w:rPr>
                <w:rFonts w:ascii="Verdana" w:hAnsi="Verdana"/>
                <w:sz w:val="16"/>
                <w:szCs w:val="16"/>
              </w:rPr>
            </w:pPr>
            <w:r w:rsidRPr="000B3363">
              <w:rPr>
                <w:rFonts w:ascii="Verdana" w:hAnsi="Verdana"/>
                <w:b/>
                <w:sz w:val="16"/>
                <w:szCs w:val="16"/>
              </w:rPr>
              <w:t>VIII.</w:t>
            </w:r>
            <w:r w:rsidRPr="000B3363">
              <w:rPr>
                <w:rFonts w:ascii="Verdana" w:hAnsi="Verdana"/>
                <w:b/>
                <w:sz w:val="16"/>
                <w:szCs w:val="16"/>
              </w:rPr>
              <w:tab/>
            </w:r>
            <w:r w:rsidRPr="000B3363">
              <w:rPr>
                <w:rFonts w:ascii="Verdana" w:hAnsi="Verdana"/>
                <w:sz w:val="16"/>
                <w:szCs w:val="16"/>
              </w:rPr>
              <w:t>La información que deberá incluirse en las propuestas técnica y económica;</w:t>
            </w:r>
          </w:p>
          <w:p w14:paraId="497C0133" w14:textId="77777777" w:rsidR="007D2A24" w:rsidRPr="000B3363" w:rsidRDefault="007D2A24" w:rsidP="00E45B9C">
            <w:pPr>
              <w:pStyle w:val="ROMANOS"/>
              <w:spacing w:after="0" w:line="216" w:lineRule="exact"/>
              <w:ind w:left="0" w:firstLine="0"/>
              <w:rPr>
                <w:rFonts w:ascii="Verdana" w:hAnsi="Verdana"/>
                <w:sz w:val="16"/>
                <w:szCs w:val="16"/>
              </w:rPr>
            </w:pPr>
          </w:p>
        </w:tc>
        <w:tc>
          <w:tcPr>
            <w:tcW w:w="4788" w:type="dxa"/>
          </w:tcPr>
          <w:p w14:paraId="3546E88E" w14:textId="77777777" w:rsidR="007D2A24" w:rsidRPr="00D1594E" w:rsidRDefault="007D2A24" w:rsidP="004D6BD9">
            <w:pPr>
              <w:pStyle w:val="ROMANOS"/>
              <w:spacing w:after="0" w:line="216" w:lineRule="exact"/>
              <w:ind w:left="0" w:firstLine="0"/>
              <w:rPr>
                <w:rFonts w:ascii="Verdana" w:hAnsi="Verdana"/>
                <w:sz w:val="16"/>
                <w:szCs w:val="16"/>
                <w:lang w:val="en-US"/>
              </w:rPr>
            </w:pPr>
            <w:r w:rsidRPr="007D2A24">
              <w:rPr>
                <w:rFonts w:ascii="Verdana" w:hAnsi="Verdana"/>
                <w:b/>
                <w:sz w:val="16"/>
                <w:szCs w:val="16"/>
                <w:lang w:val="en-US"/>
              </w:rPr>
              <w:t xml:space="preserve">VIII. </w:t>
            </w:r>
            <w:r w:rsidRPr="00D1594E">
              <w:rPr>
                <w:rFonts w:ascii="Verdana" w:hAnsi="Verdana"/>
                <w:sz w:val="16"/>
                <w:szCs w:val="16"/>
                <w:lang w:val="en-US"/>
              </w:rPr>
              <w:t xml:space="preserve">The information that must be included in the technical and economic proposals; </w:t>
            </w:r>
          </w:p>
        </w:tc>
      </w:tr>
      <w:tr w:rsidR="007D2A24" w:rsidRPr="007D2A24" w14:paraId="65867C73" w14:textId="77777777" w:rsidTr="004D6BD9">
        <w:tc>
          <w:tcPr>
            <w:tcW w:w="4788" w:type="dxa"/>
          </w:tcPr>
          <w:p w14:paraId="4BF5FC6F" w14:textId="77777777" w:rsidR="007D2A24" w:rsidRPr="000B3363" w:rsidRDefault="007D2A24" w:rsidP="00E45B9C">
            <w:pPr>
              <w:pStyle w:val="ROMANOS"/>
              <w:spacing w:after="0" w:line="216" w:lineRule="exact"/>
              <w:ind w:left="0" w:firstLine="0"/>
              <w:rPr>
                <w:rFonts w:ascii="Verdana" w:hAnsi="Verdana"/>
                <w:sz w:val="16"/>
                <w:szCs w:val="16"/>
              </w:rPr>
            </w:pPr>
            <w:r w:rsidRPr="000B3363">
              <w:rPr>
                <w:rFonts w:ascii="Verdana" w:hAnsi="Verdana"/>
                <w:b/>
                <w:sz w:val="16"/>
                <w:szCs w:val="16"/>
              </w:rPr>
              <w:t>IX.</w:t>
            </w:r>
            <w:r w:rsidRPr="000B3363">
              <w:rPr>
                <w:rFonts w:ascii="Verdana" w:hAnsi="Verdana"/>
                <w:b/>
                <w:sz w:val="16"/>
                <w:szCs w:val="16"/>
              </w:rPr>
              <w:tab/>
            </w:r>
            <w:r w:rsidRPr="000B3363">
              <w:rPr>
                <w:rFonts w:ascii="Verdana" w:hAnsi="Verdana"/>
                <w:sz w:val="16"/>
                <w:szCs w:val="16"/>
              </w:rPr>
              <w:t>El criterio para la adjudicación del permiso;</w:t>
            </w:r>
          </w:p>
        </w:tc>
        <w:tc>
          <w:tcPr>
            <w:tcW w:w="4788" w:type="dxa"/>
          </w:tcPr>
          <w:p w14:paraId="36E21833" w14:textId="77777777" w:rsidR="007D2A24" w:rsidRPr="00D1594E" w:rsidRDefault="007D2A24" w:rsidP="004D6BD9">
            <w:pPr>
              <w:pStyle w:val="ROMANOS"/>
              <w:spacing w:after="0" w:line="216" w:lineRule="exact"/>
              <w:ind w:left="0" w:firstLine="0"/>
              <w:rPr>
                <w:rFonts w:ascii="Verdana" w:hAnsi="Verdana"/>
                <w:sz w:val="16"/>
                <w:szCs w:val="16"/>
                <w:lang w:val="en-US"/>
              </w:rPr>
            </w:pPr>
            <w:r w:rsidRPr="00D1594E">
              <w:rPr>
                <w:rFonts w:ascii="Verdana" w:hAnsi="Verdana"/>
                <w:b/>
                <w:sz w:val="16"/>
                <w:szCs w:val="16"/>
                <w:lang w:val="en-US"/>
              </w:rPr>
              <w:t xml:space="preserve">IX. </w:t>
            </w:r>
            <w:r w:rsidRPr="00D1594E">
              <w:rPr>
                <w:rFonts w:ascii="Verdana" w:hAnsi="Verdana"/>
                <w:sz w:val="16"/>
                <w:szCs w:val="16"/>
                <w:lang w:val="en-US"/>
              </w:rPr>
              <w:t xml:space="preserve">The criteria for the adjudication of the permit; </w:t>
            </w:r>
          </w:p>
          <w:p w14:paraId="1AC72942" w14:textId="77777777" w:rsidR="007D2A24" w:rsidRPr="00D1594E" w:rsidRDefault="007D2A24" w:rsidP="004D6BD9">
            <w:pPr>
              <w:pStyle w:val="ROMANOS"/>
              <w:spacing w:after="0" w:line="216" w:lineRule="exact"/>
              <w:ind w:left="0" w:firstLine="0"/>
              <w:rPr>
                <w:rFonts w:ascii="Verdana" w:hAnsi="Verdana"/>
                <w:sz w:val="16"/>
                <w:szCs w:val="16"/>
                <w:lang w:val="en-US"/>
              </w:rPr>
            </w:pPr>
          </w:p>
        </w:tc>
      </w:tr>
      <w:tr w:rsidR="007D2A24" w:rsidRPr="007D2A24" w14:paraId="47B57559" w14:textId="77777777" w:rsidTr="004D6BD9">
        <w:tc>
          <w:tcPr>
            <w:tcW w:w="4788" w:type="dxa"/>
          </w:tcPr>
          <w:p w14:paraId="73613FCF" w14:textId="77777777" w:rsidR="007D2A24" w:rsidRPr="000B3363" w:rsidRDefault="007D2A24" w:rsidP="00E45B9C">
            <w:pPr>
              <w:pStyle w:val="ROMANOS"/>
              <w:spacing w:after="0" w:line="216" w:lineRule="exact"/>
              <w:ind w:left="0" w:firstLine="0"/>
              <w:rPr>
                <w:rFonts w:ascii="Verdana" w:hAnsi="Verdana"/>
                <w:sz w:val="16"/>
                <w:szCs w:val="16"/>
              </w:rPr>
            </w:pPr>
            <w:r w:rsidRPr="000B3363">
              <w:rPr>
                <w:rFonts w:ascii="Verdana" w:hAnsi="Verdana"/>
                <w:b/>
                <w:sz w:val="16"/>
                <w:szCs w:val="16"/>
              </w:rPr>
              <w:t>X.</w:t>
            </w:r>
            <w:r w:rsidRPr="000B3363">
              <w:rPr>
                <w:rFonts w:ascii="Verdana" w:hAnsi="Verdana"/>
                <w:b/>
                <w:sz w:val="16"/>
                <w:szCs w:val="16"/>
              </w:rPr>
              <w:tab/>
            </w:r>
            <w:r w:rsidRPr="000B3363">
              <w:rPr>
                <w:rFonts w:ascii="Verdana" w:hAnsi="Verdana"/>
                <w:sz w:val="16"/>
                <w:szCs w:val="16"/>
              </w:rPr>
              <w:t>La información relativa al lugar, fecha y hora de las juntas de aclaración de las bases, optativas para los participantes;</w:t>
            </w:r>
          </w:p>
        </w:tc>
        <w:tc>
          <w:tcPr>
            <w:tcW w:w="4788" w:type="dxa"/>
          </w:tcPr>
          <w:p w14:paraId="74D9E7F3" w14:textId="77777777" w:rsidR="007D2A24" w:rsidRDefault="007D2A24" w:rsidP="004D6BD9">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X. </w:t>
            </w:r>
            <w:r>
              <w:rPr>
                <w:rFonts w:ascii="Verdana" w:hAnsi="Verdana"/>
                <w:sz w:val="16"/>
                <w:szCs w:val="16"/>
                <w:lang w:val="en-US"/>
              </w:rPr>
              <w:t>The information related to the place, date and time of the clarification meetings of the criteria, optional for the participants;</w:t>
            </w:r>
          </w:p>
          <w:p w14:paraId="66A449F0" w14:textId="77777777" w:rsidR="007D2A24" w:rsidRPr="00D1594E" w:rsidRDefault="007D2A24" w:rsidP="004D6BD9">
            <w:pPr>
              <w:pStyle w:val="ROMANOS"/>
              <w:spacing w:after="0" w:line="216" w:lineRule="exact"/>
              <w:ind w:left="0" w:firstLine="0"/>
              <w:rPr>
                <w:rFonts w:ascii="Verdana" w:hAnsi="Verdana"/>
                <w:sz w:val="16"/>
                <w:szCs w:val="16"/>
                <w:lang w:val="en-US"/>
              </w:rPr>
            </w:pPr>
          </w:p>
        </w:tc>
      </w:tr>
      <w:tr w:rsidR="007D2A24" w:rsidRPr="007D2A24" w14:paraId="5FFC03A7" w14:textId="77777777" w:rsidTr="004D6BD9">
        <w:tc>
          <w:tcPr>
            <w:tcW w:w="4788" w:type="dxa"/>
          </w:tcPr>
          <w:p w14:paraId="1763A629" w14:textId="77777777" w:rsidR="007D2A24" w:rsidRPr="000B3363" w:rsidRDefault="007D2A24" w:rsidP="004D6BD9">
            <w:pPr>
              <w:pStyle w:val="ROMANOS"/>
              <w:spacing w:after="0" w:line="216" w:lineRule="exact"/>
              <w:ind w:left="0" w:firstLine="0"/>
              <w:rPr>
                <w:rFonts w:ascii="Verdana" w:hAnsi="Verdana"/>
                <w:sz w:val="16"/>
                <w:szCs w:val="16"/>
              </w:rPr>
            </w:pPr>
            <w:r w:rsidRPr="000B3363">
              <w:rPr>
                <w:rFonts w:ascii="Verdana" w:hAnsi="Verdana"/>
                <w:b/>
                <w:sz w:val="16"/>
                <w:szCs w:val="16"/>
              </w:rPr>
              <w:lastRenderedPageBreak/>
              <w:t>XI.</w:t>
            </w:r>
            <w:r w:rsidRPr="000B3363">
              <w:rPr>
                <w:rFonts w:ascii="Verdana" w:hAnsi="Verdana"/>
                <w:b/>
                <w:sz w:val="16"/>
                <w:szCs w:val="16"/>
              </w:rPr>
              <w:tab/>
            </w:r>
            <w:r w:rsidRPr="000B3363">
              <w:rPr>
                <w:rFonts w:ascii="Verdana" w:hAnsi="Verdana"/>
                <w:sz w:val="16"/>
                <w:szCs w:val="16"/>
              </w:rPr>
              <w:t>Lugar, fecha y hora para el acto de presentación y apertura de propuestas;</w:t>
            </w:r>
          </w:p>
        </w:tc>
        <w:tc>
          <w:tcPr>
            <w:tcW w:w="4788" w:type="dxa"/>
          </w:tcPr>
          <w:p w14:paraId="64EA29AA" w14:textId="77777777" w:rsidR="007D2A24" w:rsidRDefault="007D2A24" w:rsidP="004D6BD9">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XI. </w:t>
            </w:r>
            <w:r>
              <w:rPr>
                <w:rFonts w:ascii="Verdana" w:hAnsi="Verdana"/>
                <w:sz w:val="16"/>
                <w:szCs w:val="16"/>
                <w:lang w:val="en-US"/>
              </w:rPr>
              <w:t>Place, date and time for the act of presentation and opening of proposals;</w:t>
            </w:r>
          </w:p>
          <w:p w14:paraId="064D567F" w14:textId="77777777" w:rsidR="007D2A24" w:rsidRPr="00263512" w:rsidRDefault="007D2A24" w:rsidP="004D6BD9">
            <w:pPr>
              <w:pStyle w:val="ROMANOS"/>
              <w:spacing w:after="0" w:line="216" w:lineRule="exact"/>
              <w:ind w:left="0" w:firstLine="0"/>
              <w:rPr>
                <w:rFonts w:ascii="Verdana" w:hAnsi="Verdana"/>
                <w:sz w:val="16"/>
                <w:szCs w:val="16"/>
                <w:lang w:val="en-US"/>
              </w:rPr>
            </w:pPr>
          </w:p>
        </w:tc>
      </w:tr>
      <w:tr w:rsidR="007D2A24" w:rsidRPr="007D2A24" w14:paraId="302E5CD1" w14:textId="77777777" w:rsidTr="004D6BD9">
        <w:tc>
          <w:tcPr>
            <w:tcW w:w="4788" w:type="dxa"/>
          </w:tcPr>
          <w:p w14:paraId="6224FC60" w14:textId="77777777" w:rsidR="007D2A24" w:rsidRPr="000B3363" w:rsidRDefault="007D2A24" w:rsidP="004D6BD9">
            <w:pPr>
              <w:pStyle w:val="ROMANOS"/>
              <w:spacing w:after="0" w:line="216" w:lineRule="exact"/>
              <w:ind w:left="0" w:firstLine="0"/>
              <w:rPr>
                <w:rFonts w:ascii="Verdana" w:hAnsi="Verdana"/>
                <w:sz w:val="16"/>
                <w:szCs w:val="16"/>
              </w:rPr>
            </w:pPr>
            <w:r w:rsidRPr="000B3363">
              <w:rPr>
                <w:rFonts w:ascii="Verdana" w:hAnsi="Verdana"/>
                <w:b/>
                <w:sz w:val="16"/>
                <w:szCs w:val="16"/>
              </w:rPr>
              <w:t>XII.</w:t>
            </w:r>
            <w:r w:rsidRPr="000B3363">
              <w:rPr>
                <w:rFonts w:ascii="Verdana" w:hAnsi="Verdana"/>
                <w:b/>
                <w:sz w:val="16"/>
                <w:szCs w:val="16"/>
              </w:rPr>
              <w:tab/>
            </w:r>
            <w:r w:rsidRPr="000B3363">
              <w:rPr>
                <w:rFonts w:ascii="Verdana" w:hAnsi="Verdana"/>
                <w:sz w:val="16"/>
                <w:szCs w:val="16"/>
              </w:rPr>
              <w:t>La mención de que cualquier modificación a las bases deberá publicarse por el mismo medio que la convocatoria, cuando menos con veinte días de anticipación a la fecha señalada originalmente para la presentación y apertura de propuestas;</w:t>
            </w:r>
          </w:p>
        </w:tc>
        <w:tc>
          <w:tcPr>
            <w:tcW w:w="4788" w:type="dxa"/>
          </w:tcPr>
          <w:p w14:paraId="3FF2DF7E" w14:textId="78C21F18" w:rsidR="007D2A24" w:rsidRDefault="007D2A24" w:rsidP="004D6BD9">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XIII. </w:t>
            </w:r>
            <w:r>
              <w:rPr>
                <w:rFonts w:ascii="Verdana" w:hAnsi="Verdana"/>
                <w:sz w:val="16"/>
                <w:szCs w:val="16"/>
                <w:lang w:val="en-US"/>
              </w:rPr>
              <w:t xml:space="preserve">The mention of any modification to the criteria must be published by the same media as the call for bidding, at least twenty days before the date </w:t>
            </w:r>
            <w:r w:rsidR="00246D41">
              <w:rPr>
                <w:rFonts w:ascii="Verdana" w:hAnsi="Verdana"/>
                <w:sz w:val="16"/>
                <w:szCs w:val="16"/>
                <w:lang w:val="en-US"/>
              </w:rPr>
              <w:t xml:space="preserve">originally </w:t>
            </w:r>
            <w:r>
              <w:rPr>
                <w:rFonts w:ascii="Verdana" w:hAnsi="Verdana"/>
                <w:sz w:val="16"/>
                <w:szCs w:val="16"/>
                <w:lang w:val="en-US"/>
              </w:rPr>
              <w:t>stipulated for the presentation and opening of proposals;</w:t>
            </w:r>
          </w:p>
          <w:p w14:paraId="10C9FE52" w14:textId="77777777" w:rsidR="007D2A24" w:rsidRPr="00263512" w:rsidRDefault="007D2A24" w:rsidP="004D6BD9">
            <w:pPr>
              <w:pStyle w:val="ROMANOS"/>
              <w:spacing w:after="0" w:line="216" w:lineRule="exact"/>
              <w:ind w:left="0" w:firstLine="0"/>
              <w:rPr>
                <w:rFonts w:ascii="Verdana" w:hAnsi="Verdana"/>
                <w:sz w:val="16"/>
                <w:szCs w:val="16"/>
                <w:lang w:val="en-US"/>
              </w:rPr>
            </w:pPr>
          </w:p>
        </w:tc>
      </w:tr>
      <w:tr w:rsidR="007D2A24" w:rsidRPr="007D2A24" w14:paraId="51EE35C8" w14:textId="77777777" w:rsidTr="004D6BD9">
        <w:tc>
          <w:tcPr>
            <w:tcW w:w="4788" w:type="dxa"/>
          </w:tcPr>
          <w:p w14:paraId="7DAB8D45" w14:textId="77777777" w:rsidR="007D2A24" w:rsidRPr="000B3363" w:rsidRDefault="007D2A24" w:rsidP="004D6BD9">
            <w:pPr>
              <w:pStyle w:val="ROMANOS"/>
              <w:spacing w:after="0" w:line="216" w:lineRule="exact"/>
              <w:ind w:left="0" w:firstLine="0"/>
              <w:rPr>
                <w:rFonts w:ascii="Verdana" w:hAnsi="Verdana"/>
                <w:sz w:val="16"/>
                <w:szCs w:val="16"/>
              </w:rPr>
            </w:pPr>
            <w:r w:rsidRPr="000B3363">
              <w:rPr>
                <w:rFonts w:ascii="Verdana" w:hAnsi="Verdana"/>
                <w:b/>
                <w:sz w:val="16"/>
                <w:szCs w:val="16"/>
              </w:rPr>
              <w:t>XIII.</w:t>
            </w:r>
            <w:r w:rsidRPr="000B3363">
              <w:rPr>
                <w:rFonts w:ascii="Verdana" w:hAnsi="Verdana"/>
                <w:b/>
                <w:sz w:val="16"/>
                <w:szCs w:val="16"/>
              </w:rPr>
              <w:tab/>
            </w:r>
            <w:r w:rsidRPr="000B3363">
              <w:rPr>
                <w:rFonts w:ascii="Verdana" w:hAnsi="Verdana"/>
                <w:sz w:val="16"/>
                <w:szCs w:val="16"/>
              </w:rPr>
              <w:t>Las causas para declarar desierta la licitación, y</w:t>
            </w:r>
          </w:p>
        </w:tc>
        <w:tc>
          <w:tcPr>
            <w:tcW w:w="4788" w:type="dxa"/>
          </w:tcPr>
          <w:p w14:paraId="39579DFB" w14:textId="77777777" w:rsidR="007D2A24" w:rsidRDefault="007D2A24" w:rsidP="004D6BD9">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XIII. </w:t>
            </w:r>
            <w:r>
              <w:rPr>
                <w:rFonts w:ascii="Verdana" w:hAnsi="Verdana"/>
                <w:sz w:val="16"/>
                <w:szCs w:val="16"/>
                <w:lang w:val="en-US"/>
              </w:rPr>
              <w:t>The causes for declaring the bid null and void, and</w:t>
            </w:r>
          </w:p>
          <w:p w14:paraId="71548138" w14:textId="77777777" w:rsidR="007D2A24" w:rsidRPr="00263512" w:rsidRDefault="007D2A24" w:rsidP="004D6BD9">
            <w:pPr>
              <w:pStyle w:val="ROMANOS"/>
              <w:spacing w:after="0" w:line="216" w:lineRule="exact"/>
              <w:ind w:left="0" w:firstLine="0"/>
              <w:rPr>
                <w:rFonts w:ascii="Verdana" w:hAnsi="Verdana"/>
                <w:sz w:val="16"/>
                <w:szCs w:val="16"/>
                <w:lang w:val="en-US"/>
              </w:rPr>
            </w:pPr>
          </w:p>
        </w:tc>
      </w:tr>
      <w:tr w:rsidR="007D2A24" w:rsidRPr="007D2A24" w14:paraId="6DABB177" w14:textId="77777777" w:rsidTr="004D6BD9">
        <w:tc>
          <w:tcPr>
            <w:tcW w:w="4788" w:type="dxa"/>
          </w:tcPr>
          <w:p w14:paraId="3A921DFC" w14:textId="77777777" w:rsidR="007D2A24" w:rsidRPr="000B3363" w:rsidRDefault="007D2A24" w:rsidP="004D6BD9">
            <w:pPr>
              <w:pStyle w:val="ROMANOS"/>
              <w:spacing w:after="0" w:line="216" w:lineRule="exact"/>
              <w:ind w:left="0" w:firstLine="0"/>
              <w:rPr>
                <w:rFonts w:ascii="Verdana" w:hAnsi="Verdana"/>
                <w:sz w:val="16"/>
                <w:szCs w:val="16"/>
              </w:rPr>
            </w:pPr>
            <w:r w:rsidRPr="000B3363">
              <w:rPr>
                <w:rFonts w:ascii="Verdana" w:hAnsi="Verdana"/>
                <w:b/>
                <w:sz w:val="16"/>
                <w:szCs w:val="16"/>
              </w:rPr>
              <w:t>XIV.</w:t>
            </w:r>
            <w:r w:rsidRPr="000B3363">
              <w:rPr>
                <w:rFonts w:ascii="Verdana" w:hAnsi="Verdana"/>
                <w:b/>
                <w:sz w:val="16"/>
                <w:szCs w:val="16"/>
              </w:rPr>
              <w:tab/>
            </w:r>
            <w:r w:rsidRPr="000B3363">
              <w:rPr>
                <w:rFonts w:ascii="Verdana" w:hAnsi="Verdana"/>
                <w:sz w:val="16"/>
                <w:szCs w:val="16"/>
              </w:rPr>
              <w:t>Lugar, fecha y hora del fallo, así como la forma en que éste se comunicará a los participantes.</w:t>
            </w:r>
          </w:p>
        </w:tc>
        <w:tc>
          <w:tcPr>
            <w:tcW w:w="4788" w:type="dxa"/>
          </w:tcPr>
          <w:p w14:paraId="12952EB5" w14:textId="77777777" w:rsidR="007D2A24" w:rsidRDefault="007D2A24" w:rsidP="004D6BD9">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XIV. </w:t>
            </w:r>
            <w:r>
              <w:rPr>
                <w:rFonts w:ascii="Verdana" w:hAnsi="Verdana"/>
                <w:sz w:val="16"/>
                <w:szCs w:val="16"/>
                <w:lang w:val="en-US"/>
              </w:rPr>
              <w:t>Place, date and time of the decision, as well as the form in which it will be communicated to the participants.</w:t>
            </w:r>
          </w:p>
          <w:p w14:paraId="002D8749" w14:textId="77777777" w:rsidR="007D2A24" w:rsidRPr="00263512" w:rsidRDefault="007D2A24" w:rsidP="004D6BD9">
            <w:pPr>
              <w:pStyle w:val="ROMANOS"/>
              <w:spacing w:after="0" w:line="216" w:lineRule="exact"/>
              <w:ind w:left="0" w:firstLine="0"/>
              <w:rPr>
                <w:rFonts w:ascii="Verdana" w:hAnsi="Verdana"/>
                <w:sz w:val="16"/>
                <w:szCs w:val="16"/>
                <w:lang w:val="en-US"/>
              </w:rPr>
            </w:pPr>
          </w:p>
        </w:tc>
      </w:tr>
      <w:tr w:rsidR="007D2A24" w:rsidRPr="007D2A24" w14:paraId="6A229BE2" w14:textId="77777777" w:rsidTr="004D6BD9">
        <w:tc>
          <w:tcPr>
            <w:tcW w:w="4788" w:type="dxa"/>
          </w:tcPr>
          <w:p w14:paraId="6EC41A0A"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Las bases que expida la Comisión podrán ser impugnadas mediante el recurso de reconsideración previsto en la Ley de la Comisión Reguladora de Energía.</w:t>
            </w:r>
          </w:p>
        </w:tc>
        <w:tc>
          <w:tcPr>
            <w:tcW w:w="4788" w:type="dxa"/>
          </w:tcPr>
          <w:p w14:paraId="7427EAF0"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The criteria issued by the Commission can be impugned through the </w:t>
            </w:r>
            <w:r>
              <w:rPr>
                <w:rFonts w:ascii="Verdana" w:hAnsi="Verdana"/>
                <w:i/>
                <w:sz w:val="16"/>
                <w:szCs w:val="16"/>
                <w:lang w:val="en-US"/>
              </w:rPr>
              <w:t xml:space="preserve">recourse of reconsideration </w:t>
            </w:r>
            <w:r>
              <w:rPr>
                <w:rFonts w:ascii="Verdana" w:hAnsi="Verdana"/>
                <w:sz w:val="16"/>
                <w:szCs w:val="16"/>
                <w:lang w:val="en-US"/>
              </w:rPr>
              <w:t xml:space="preserve">detailed in the Law of the Regulatory Commission of Energy. </w:t>
            </w:r>
          </w:p>
          <w:p w14:paraId="3A6CFC63" w14:textId="77777777" w:rsidR="007D2A24" w:rsidRDefault="007D2A24" w:rsidP="004D6BD9">
            <w:pPr>
              <w:pStyle w:val="texto"/>
              <w:spacing w:after="0" w:line="216" w:lineRule="exact"/>
              <w:ind w:firstLine="0"/>
              <w:rPr>
                <w:rFonts w:ascii="Verdana" w:hAnsi="Verdana"/>
                <w:sz w:val="16"/>
                <w:szCs w:val="16"/>
                <w:lang w:val="en-US"/>
              </w:rPr>
            </w:pPr>
          </w:p>
          <w:p w14:paraId="021B3DE8" w14:textId="77777777" w:rsidR="007D2A24" w:rsidRPr="00263512" w:rsidRDefault="007D2A24" w:rsidP="004D6BD9">
            <w:pPr>
              <w:pStyle w:val="texto"/>
              <w:spacing w:after="0" w:line="216" w:lineRule="exact"/>
              <w:ind w:firstLine="0"/>
              <w:rPr>
                <w:rFonts w:ascii="Verdana" w:hAnsi="Verdana"/>
                <w:sz w:val="16"/>
                <w:szCs w:val="16"/>
                <w:lang w:val="en-US"/>
              </w:rPr>
            </w:pPr>
          </w:p>
        </w:tc>
      </w:tr>
      <w:tr w:rsidR="007D2A24" w:rsidRPr="000B3363" w14:paraId="6E21E8AD" w14:textId="77777777" w:rsidTr="004D6BD9">
        <w:tc>
          <w:tcPr>
            <w:tcW w:w="4788" w:type="dxa"/>
          </w:tcPr>
          <w:p w14:paraId="4CC32C8E"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b/>
                <w:sz w:val="16"/>
                <w:szCs w:val="16"/>
              </w:rPr>
              <w:t xml:space="preserve">Artículo 42.- </w:t>
            </w:r>
            <w:r w:rsidRPr="000B3363">
              <w:rPr>
                <w:rFonts w:ascii="Verdana" w:hAnsi="Verdana"/>
                <w:sz w:val="16"/>
                <w:szCs w:val="16"/>
              </w:rPr>
              <w:t>Elaboración de propuestas</w:t>
            </w:r>
          </w:p>
        </w:tc>
        <w:tc>
          <w:tcPr>
            <w:tcW w:w="4788" w:type="dxa"/>
          </w:tcPr>
          <w:p w14:paraId="7691334D"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b/>
                <w:sz w:val="16"/>
                <w:szCs w:val="16"/>
                <w:lang w:val="en-US"/>
              </w:rPr>
              <w:t xml:space="preserve">Article 42. </w:t>
            </w:r>
            <w:r>
              <w:rPr>
                <w:rFonts w:ascii="Verdana" w:hAnsi="Verdana"/>
                <w:sz w:val="16"/>
                <w:szCs w:val="16"/>
                <w:lang w:val="en-US"/>
              </w:rPr>
              <w:t>Preparation of proposals</w:t>
            </w:r>
          </w:p>
          <w:p w14:paraId="3B6A0A82" w14:textId="77777777" w:rsidR="007D2A24" w:rsidRPr="00263512" w:rsidRDefault="007D2A24" w:rsidP="004D6BD9">
            <w:pPr>
              <w:pStyle w:val="texto"/>
              <w:spacing w:after="0" w:line="216" w:lineRule="exact"/>
              <w:ind w:firstLine="0"/>
              <w:rPr>
                <w:rFonts w:ascii="Verdana" w:hAnsi="Verdana"/>
                <w:sz w:val="16"/>
                <w:szCs w:val="16"/>
                <w:lang w:val="en-US"/>
              </w:rPr>
            </w:pPr>
          </w:p>
        </w:tc>
      </w:tr>
      <w:tr w:rsidR="007D2A24" w:rsidRPr="007D2A24" w14:paraId="1B022783" w14:textId="77777777" w:rsidTr="004D6BD9">
        <w:tc>
          <w:tcPr>
            <w:tcW w:w="4788" w:type="dxa"/>
          </w:tcPr>
          <w:p w14:paraId="25E831AE"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Entre la fecha de publicación de la convocatoria y el acto de recepción de propuestas y apertura de ofertas técnicas, deberá mediar un plazo suficiente, que en ningún caso podrá ser menor a tres meses, para que los interesados realicen los estudios técnicos, financieros y económicos necesarios para integrar sus propuestas.</w:t>
            </w:r>
          </w:p>
        </w:tc>
        <w:tc>
          <w:tcPr>
            <w:tcW w:w="4788" w:type="dxa"/>
          </w:tcPr>
          <w:p w14:paraId="57C6AB5D" w14:textId="6314A922"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Between the date of publication of the call for bidding and the act of</w:t>
            </w:r>
            <w:r w:rsidR="00032D13">
              <w:rPr>
                <w:rFonts w:ascii="Verdana" w:hAnsi="Verdana"/>
                <w:sz w:val="16"/>
                <w:szCs w:val="16"/>
                <w:lang w:val="en-US"/>
              </w:rPr>
              <w:t xml:space="preserve"> the</w:t>
            </w:r>
            <w:r>
              <w:rPr>
                <w:rFonts w:ascii="Verdana" w:hAnsi="Verdana"/>
                <w:sz w:val="16"/>
                <w:szCs w:val="16"/>
                <w:lang w:val="en-US"/>
              </w:rPr>
              <w:t xml:space="preserve"> reception of proposals and opening of technical offers must mediate a sufficient term that in no case can be less than three months, so that the interested parties perform the technical, financial and economic studies necessary for integrating their proposals. </w:t>
            </w:r>
          </w:p>
          <w:p w14:paraId="7BA8EFBD"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018FF573" w14:textId="77777777" w:rsidTr="004D6BD9">
        <w:tc>
          <w:tcPr>
            <w:tcW w:w="4788" w:type="dxa"/>
          </w:tcPr>
          <w:p w14:paraId="3CB29E30"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b/>
                <w:sz w:val="16"/>
                <w:szCs w:val="16"/>
              </w:rPr>
              <w:t xml:space="preserve">Artículo 43.- </w:t>
            </w:r>
            <w:r w:rsidRPr="000B3363">
              <w:rPr>
                <w:rFonts w:ascii="Verdana" w:hAnsi="Verdana"/>
                <w:sz w:val="16"/>
                <w:szCs w:val="16"/>
              </w:rPr>
              <w:t>Presentación y evaluación de las propuestas</w:t>
            </w:r>
          </w:p>
        </w:tc>
        <w:tc>
          <w:tcPr>
            <w:tcW w:w="4788" w:type="dxa"/>
          </w:tcPr>
          <w:p w14:paraId="2B6B69DC"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b/>
                <w:sz w:val="16"/>
                <w:szCs w:val="16"/>
                <w:lang w:val="en-US"/>
              </w:rPr>
              <w:t xml:space="preserve">Article 43. </w:t>
            </w:r>
            <w:r>
              <w:rPr>
                <w:rFonts w:ascii="Verdana" w:hAnsi="Verdana"/>
                <w:sz w:val="16"/>
                <w:szCs w:val="16"/>
                <w:lang w:val="en-US"/>
              </w:rPr>
              <w:t>Presentation and evaluation of the proposals.</w:t>
            </w:r>
          </w:p>
          <w:p w14:paraId="52C8EF44" w14:textId="77777777" w:rsidR="007D2A24" w:rsidRPr="00263512" w:rsidRDefault="007D2A24" w:rsidP="004D6BD9">
            <w:pPr>
              <w:pStyle w:val="texto"/>
              <w:spacing w:after="0" w:line="216" w:lineRule="exact"/>
              <w:ind w:firstLine="0"/>
              <w:rPr>
                <w:rFonts w:ascii="Verdana" w:hAnsi="Verdana"/>
                <w:sz w:val="16"/>
                <w:szCs w:val="16"/>
                <w:lang w:val="en-US"/>
              </w:rPr>
            </w:pPr>
          </w:p>
        </w:tc>
      </w:tr>
      <w:tr w:rsidR="007D2A24" w:rsidRPr="007D2A24" w14:paraId="0BF0B50A" w14:textId="77777777" w:rsidTr="004D6BD9">
        <w:tc>
          <w:tcPr>
            <w:tcW w:w="4788" w:type="dxa"/>
          </w:tcPr>
          <w:p w14:paraId="0AC7E5EB"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La licitación se llevará a cabo en dos etapas, una técnica y otra económica.</w:t>
            </w:r>
          </w:p>
        </w:tc>
        <w:tc>
          <w:tcPr>
            <w:tcW w:w="4788" w:type="dxa"/>
          </w:tcPr>
          <w:p w14:paraId="31CC1122"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The bidding will be carried out in two stages, a technical stage and an economic stage. </w:t>
            </w:r>
          </w:p>
          <w:p w14:paraId="7CBA237F"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2D7F0097" w14:textId="77777777" w:rsidTr="004D6BD9">
        <w:tc>
          <w:tcPr>
            <w:tcW w:w="4788" w:type="dxa"/>
          </w:tcPr>
          <w:p w14:paraId="2C5E0019"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El acto de recepción y apertura de propuestas técnicas se realizará conforme a lo establecido en las bases de licitación, ante notario o corredor público.</w:t>
            </w:r>
          </w:p>
        </w:tc>
        <w:tc>
          <w:tcPr>
            <w:tcW w:w="4788" w:type="dxa"/>
          </w:tcPr>
          <w:p w14:paraId="2D369327"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The act or reception and opening of technical proposals according to that established in the bidding criteria, before a </w:t>
            </w:r>
            <w:r w:rsidRPr="00263512">
              <w:rPr>
                <w:rFonts w:ascii="Verdana" w:hAnsi="Verdana"/>
                <w:i/>
                <w:sz w:val="16"/>
                <w:szCs w:val="16"/>
                <w:lang w:val="en-US"/>
              </w:rPr>
              <w:t>Notario</w:t>
            </w:r>
            <w:r>
              <w:rPr>
                <w:rFonts w:ascii="Verdana" w:hAnsi="Verdana"/>
                <w:i/>
                <w:sz w:val="16"/>
                <w:szCs w:val="16"/>
                <w:lang w:val="en-US"/>
              </w:rPr>
              <w:t xml:space="preserve"> Público</w:t>
            </w:r>
            <w:r>
              <w:rPr>
                <w:rStyle w:val="FootnoteReference"/>
                <w:rFonts w:ascii="Verdana" w:hAnsi="Verdana"/>
                <w:i/>
                <w:sz w:val="16"/>
                <w:szCs w:val="16"/>
                <w:lang w:val="en-US"/>
              </w:rPr>
              <w:footnoteReference w:id="1"/>
            </w:r>
            <w:r>
              <w:rPr>
                <w:rFonts w:ascii="Verdana" w:hAnsi="Verdana"/>
                <w:sz w:val="16"/>
                <w:szCs w:val="16"/>
                <w:lang w:val="en-US"/>
              </w:rPr>
              <w:t xml:space="preserve"> or </w:t>
            </w:r>
            <w:r w:rsidRPr="00263512">
              <w:rPr>
                <w:rFonts w:ascii="Verdana" w:hAnsi="Verdana"/>
                <w:i/>
                <w:sz w:val="16"/>
                <w:szCs w:val="16"/>
                <w:lang w:val="en-US"/>
              </w:rPr>
              <w:t>Corredor Público</w:t>
            </w:r>
            <w:r>
              <w:rPr>
                <w:rStyle w:val="FootnoteReference"/>
                <w:rFonts w:ascii="Verdana" w:hAnsi="Verdana"/>
                <w:i/>
                <w:sz w:val="16"/>
                <w:szCs w:val="16"/>
                <w:lang w:val="en-US"/>
              </w:rPr>
              <w:footnoteReference w:id="2"/>
            </w:r>
            <w:r>
              <w:rPr>
                <w:rFonts w:ascii="Verdana" w:hAnsi="Verdana"/>
                <w:sz w:val="16"/>
                <w:szCs w:val="16"/>
                <w:lang w:val="en-US"/>
              </w:rPr>
              <w:t>.</w:t>
            </w:r>
          </w:p>
          <w:p w14:paraId="21B8115E"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6FCBAB23" w14:textId="77777777" w:rsidTr="004D6BD9">
        <w:tc>
          <w:tcPr>
            <w:tcW w:w="4788" w:type="dxa"/>
          </w:tcPr>
          <w:p w14:paraId="7C467898"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La Comisión evaluará las propuestas técnicas y desechará las que no cumplan con los requisitos técnicos establecidos en las bases de licitación y las propuestas de los licitantes cuya participación haya sido objetada por la Comisión Federal de Competencia.</w:t>
            </w:r>
          </w:p>
        </w:tc>
        <w:tc>
          <w:tcPr>
            <w:tcW w:w="4788" w:type="dxa"/>
          </w:tcPr>
          <w:p w14:paraId="368D53F5"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sz w:val="16"/>
                <w:szCs w:val="16"/>
                <w:lang w:val="en-US"/>
              </w:rPr>
              <w:t>The Commission will evaluate the technical proposals and will reject those that do not comply with the technical requirements established in the bidding criteria and the proposals of the bidders whose participation has been objected to by the Federal Commission of Competition.</w:t>
            </w:r>
          </w:p>
          <w:p w14:paraId="66DAB7D7"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6FF411BB" w14:textId="77777777" w:rsidTr="004D6BD9">
        <w:tc>
          <w:tcPr>
            <w:tcW w:w="4788" w:type="dxa"/>
          </w:tcPr>
          <w:p w14:paraId="73715D77"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lastRenderedPageBreak/>
              <w:t>En una segunda etapa se considerarán sólo las propuestas económicas de los licitantes que hayan superado la etapa técnica.</w:t>
            </w:r>
          </w:p>
        </w:tc>
        <w:tc>
          <w:tcPr>
            <w:tcW w:w="4788" w:type="dxa"/>
          </w:tcPr>
          <w:p w14:paraId="5F1B92E4"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sz w:val="16"/>
                <w:szCs w:val="16"/>
                <w:lang w:val="en-US"/>
              </w:rPr>
              <w:t>In a second stage, only the economic proposals of the bidders will be considered that have passed the technical stage.</w:t>
            </w:r>
          </w:p>
          <w:p w14:paraId="3FDF2DFD"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0B3363" w14:paraId="561BD18F" w14:textId="77777777" w:rsidTr="004D6BD9">
        <w:tc>
          <w:tcPr>
            <w:tcW w:w="4788" w:type="dxa"/>
          </w:tcPr>
          <w:p w14:paraId="01593670"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b/>
                <w:sz w:val="16"/>
                <w:szCs w:val="16"/>
              </w:rPr>
              <w:t>Artículo 44.-</w:t>
            </w:r>
            <w:r w:rsidRPr="000B3363">
              <w:rPr>
                <w:rFonts w:ascii="Verdana" w:hAnsi="Verdana"/>
                <w:sz w:val="16"/>
                <w:szCs w:val="16"/>
              </w:rPr>
              <w:t xml:space="preserve"> Fallo</w:t>
            </w:r>
          </w:p>
        </w:tc>
        <w:tc>
          <w:tcPr>
            <w:tcW w:w="4788" w:type="dxa"/>
          </w:tcPr>
          <w:p w14:paraId="568A11C5"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b/>
                <w:sz w:val="16"/>
                <w:szCs w:val="16"/>
                <w:lang w:val="en-US"/>
              </w:rPr>
              <w:t xml:space="preserve">Article 44. </w:t>
            </w:r>
            <w:r>
              <w:rPr>
                <w:rFonts w:ascii="Verdana" w:hAnsi="Verdana"/>
                <w:sz w:val="16"/>
                <w:szCs w:val="16"/>
                <w:lang w:val="en-US"/>
              </w:rPr>
              <w:t>Decision</w:t>
            </w:r>
          </w:p>
          <w:p w14:paraId="09D89D6B" w14:textId="77777777" w:rsidR="007D2A24" w:rsidRPr="002B437A" w:rsidRDefault="007D2A24" w:rsidP="004D6BD9">
            <w:pPr>
              <w:pStyle w:val="texto"/>
              <w:spacing w:after="0" w:line="220" w:lineRule="exact"/>
              <w:ind w:firstLine="0"/>
              <w:rPr>
                <w:rFonts w:ascii="Verdana" w:hAnsi="Verdana"/>
                <w:sz w:val="16"/>
                <w:szCs w:val="16"/>
                <w:lang w:val="en-US"/>
              </w:rPr>
            </w:pPr>
          </w:p>
        </w:tc>
      </w:tr>
      <w:tr w:rsidR="007D2A24" w:rsidRPr="007D2A24" w14:paraId="01705C82" w14:textId="77777777" w:rsidTr="004D6BD9">
        <w:tc>
          <w:tcPr>
            <w:tcW w:w="4788" w:type="dxa"/>
          </w:tcPr>
          <w:p w14:paraId="044343ED"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 xml:space="preserve">La Comisión emitirá su fallo en el término de tres meses a partir de la recepción de las propuestas o, en su caso, declarará desierta la licitación en los supuestos del artículo siguiente. </w:t>
            </w:r>
          </w:p>
        </w:tc>
        <w:tc>
          <w:tcPr>
            <w:tcW w:w="4788" w:type="dxa"/>
          </w:tcPr>
          <w:p w14:paraId="2391A0EF"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sz w:val="16"/>
                <w:szCs w:val="16"/>
                <w:lang w:val="en-US"/>
              </w:rPr>
              <w:t xml:space="preserve">The Commission will issue its decision in the term of three months from the reception of the proposals or, when applicable, it must declare the bid null and void in the suppositions of the following article. </w:t>
            </w:r>
          </w:p>
          <w:p w14:paraId="24D7AF64"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6BD416A7" w14:textId="77777777" w:rsidTr="004D6BD9">
        <w:tc>
          <w:tcPr>
            <w:tcW w:w="4788" w:type="dxa"/>
          </w:tcPr>
          <w:p w14:paraId="4E999E26"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b/>
                <w:sz w:val="16"/>
                <w:szCs w:val="16"/>
              </w:rPr>
              <w:t>Artículo 45.-</w:t>
            </w:r>
            <w:r w:rsidRPr="000B3363">
              <w:rPr>
                <w:rFonts w:ascii="Verdana" w:hAnsi="Verdana"/>
                <w:sz w:val="16"/>
                <w:szCs w:val="16"/>
              </w:rPr>
              <w:t xml:space="preserve"> Licitación desierta</w:t>
            </w:r>
          </w:p>
        </w:tc>
        <w:tc>
          <w:tcPr>
            <w:tcW w:w="4788" w:type="dxa"/>
          </w:tcPr>
          <w:p w14:paraId="7654F71D" w14:textId="77777777" w:rsidR="007D2A24" w:rsidRPr="007D2A24" w:rsidRDefault="007D2A24" w:rsidP="004D6BD9">
            <w:pPr>
              <w:pStyle w:val="texto"/>
              <w:spacing w:after="0" w:line="220" w:lineRule="exact"/>
              <w:ind w:firstLine="0"/>
              <w:rPr>
                <w:rFonts w:ascii="Verdana" w:hAnsi="Verdana"/>
                <w:sz w:val="16"/>
                <w:szCs w:val="16"/>
                <w:lang w:val="en-US"/>
              </w:rPr>
            </w:pPr>
            <w:r w:rsidRPr="007D2A24">
              <w:rPr>
                <w:rFonts w:ascii="Verdana" w:hAnsi="Verdana"/>
                <w:b/>
                <w:sz w:val="16"/>
                <w:szCs w:val="16"/>
                <w:lang w:val="en-US"/>
              </w:rPr>
              <w:t xml:space="preserve">Article 45. </w:t>
            </w:r>
            <w:r w:rsidRPr="007D2A24">
              <w:rPr>
                <w:rFonts w:ascii="Verdana" w:hAnsi="Verdana"/>
                <w:sz w:val="16"/>
                <w:szCs w:val="16"/>
                <w:lang w:val="en-US"/>
              </w:rPr>
              <w:t xml:space="preserve">Bid null and void. </w:t>
            </w:r>
          </w:p>
          <w:p w14:paraId="3498FAA3" w14:textId="77777777" w:rsidR="007D2A24" w:rsidRPr="007D2A24" w:rsidRDefault="007D2A24" w:rsidP="004D6BD9">
            <w:pPr>
              <w:pStyle w:val="texto"/>
              <w:spacing w:after="0" w:line="220" w:lineRule="exact"/>
              <w:ind w:firstLine="0"/>
              <w:rPr>
                <w:rFonts w:ascii="Verdana" w:hAnsi="Verdana"/>
                <w:sz w:val="16"/>
                <w:szCs w:val="16"/>
                <w:lang w:val="en-US"/>
              </w:rPr>
            </w:pPr>
          </w:p>
        </w:tc>
      </w:tr>
      <w:tr w:rsidR="007D2A24" w:rsidRPr="007D2A24" w14:paraId="7FC34D19" w14:textId="77777777" w:rsidTr="004D6BD9">
        <w:tc>
          <w:tcPr>
            <w:tcW w:w="4788" w:type="dxa"/>
          </w:tcPr>
          <w:p w14:paraId="427603E5"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 xml:space="preserve">La Comisión declarará desierta la licitación en cualquiera de los supuestos siguientes: </w:t>
            </w:r>
          </w:p>
        </w:tc>
        <w:tc>
          <w:tcPr>
            <w:tcW w:w="4788" w:type="dxa"/>
          </w:tcPr>
          <w:p w14:paraId="44805284" w14:textId="77777777" w:rsidR="007D2A24" w:rsidRPr="00221024" w:rsidRDefault="007D2A24" w:rsidP="004D6BD9">
            <w:pPr>
              <w:pStyle w:val="texto"/>
              <w:spacing w:after="0" w:line="220" w:lineRule="exact"/>
              <w:ind w:firstLine="0"/>
              <w:rPr>
                <w:rFonts w:ascii="Verdana" w:hAnsi="Verdana"/>
                <w:sz w:val="16"/>
                <w:szCs w:val="16"/>
                <w:lang w:val="en-US"/>
              </w:rPr>
            </w:pPr>
            <w:r w:rsidRPr="00221024">
              <w:rPr>
                <w:rFonts w:ascii="Verdana" w:hAnsi="Verdana"/>
                <w:sz w:val="16"/>
                <w:szCs w:val="16"/>
                <w:lang w:val="en-US"/>
              </w:rPr>
              <w:t xml:space="preserve">The Commission will declare null and void the bid in any of the following suppositions: </w:t>
            </w:r>
          </w:p>
          <w:p w14:paraId="09EA6221" w14:textId="77777777" w:rsidR="007D2A24" w:rsidRPr="00221024" w:rsidRDefault="007D2A24" w:rsidP="004D6BD9">
            <w:pPr>
              <w:pStyle w:val="texto"/>
              <w:spacing w:after="0" w:line="220" w:lineRule="exact"/>
              <w:ind w:firstLine="0"/>
              <w:rPr>
                <w:rFonts w:ascii="Verdana" w:hAnsi="Verdana"/>
                <w:sz w:val="16"/>
                <w:szCs w:val="16"/>
                <w:lang w:val="en-US"/>
              </w:rPr>
            </w:pPr>
          </w:p>
        </w:tc>
      </w:tr>
      <w:tr w:rsidR="007D2A24" w:rsidRPr="007D2A24" w14:paraId="05FD3404" w14:textId="77777777" w:rsidTr="004D6BD9">
        <w:tc>
          <w:tcPr>
            <w:tcW w:w="4788" w:type="dxa"/>
          </w:tcPr>
          <w:p w14:paraId="0271B25E" w14:textId="77777777" w:rsidR="007D2A24" w:rsidRPr="000B3363" w:rsidRDefault="007D2A24" w:rsidP="004D6BD9">
            <w:pPr>
              <w:pStyle w:val="ROMANOS"/>
              <w:spacing w:after="0" w:line="220"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No se haya presentado propuesta alguna;</w:t>
            </w:r>
          </w:p>
        </w:tc>
        <w:tc>
          <w:tcPr>
            <w:tcW w:w="4788" w:type="dxa"/>
          </w:tcPr>
          <w:p w14:paraId="5ED48468" w14:textId="77777777"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No proposal has been presented;</w:t>
            </w:r>
          </w:p>
          <w:p w14:paraId="19E875D5" w14:textId="77777777" w:rsidR="007D2A24" w:rsidRPr="00B3267E" w:rsidRDefault="007D2A24" w:rsidP="004D6BD9">
            <w:pPr>
              <w:pStyle w:val="ROMANOS"/>
              <w:spacing w:after="0" w:line="220" w:lineRule="exact"/>
              <w:ind w:left="0" w:firstLine="0"/>
              <w:rPr>
                <w:rFonts w:ascii="Verdana" w:hAnsi="Verdana"/>
                <w:sz w:val="16"/>
                <w:szCs w:val="16"/>
                <w:lang w:val="en-US"/>
              </w:rPr>
            </w:pPr>
          </w:p>
        </w:tc>
      </w:tr>
      <w:tr w:rsidR="007D2A24" w:rsidRPr="007D2A24" w14:paraId="43AEBBC0" w14:textId="77777777" w:rsidTr="004D6BD9">
        <w:tc>
          <w:tcPr>
            <w:tcW w:w="4788" w:type="dxa"/>
          </w:tcPr>
          <w:p w14:paraId="5DC12371" w14:textId="77777777" w:rsidR="007D2A24" w:rsidRPr="000B3363" w:rsidRDefault="007D2A24" w:rsidP="004D6BD9">
            <w:pPr>
              <w:pStyle w:val="ROMANOS"/>
              <w:spacing w:after="0" w:line="220"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A su juicio, ninguna propuesta satisfaga las condiciones establecidas en las bases de licitación, o</w:t>
            </w:r>
          </w:p>
        </w:tc>
        <w:tc>
          <w:tcPr>
            <w:tcW w:w="4788" w:type="dxa"/>
          </w:tcPr>
          <w:p w14:paraId="55798369" w14:textId="77777777"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In its judgment, no proposal satisfies the conditions established in the bidding criteria, or</w:t>
            </w:r>
          </w:p>
          <w:p w14:paraId="31B3396C" w14:textId="77777777" w:rsidR="007D2A24" w:rsidRPr="00B3267E" w:rsidRDefault="007D2A24" w:rsidP="004D6BD9">
            <w:pPr>
              <w:pStyle w:val="ROMANOS"/>
              <w:spacing w:after="0" w:line="220" w:lineRule="exact"/>
              <w:ind w:left="0" w:firstLine="0"/>
              <w:rPr>
                <w:rFonts w:ascii="Verdana" w:hAnsi="Verdana"/>
                <w:sz w:val="16"/>
                <w:szCs w:val="16"/>
                <w:lang w:val="en-US"/>
              </w:rPr>
            </w:pPr>
          </w:p>
        </w:tc>
      </w:tr>
      <w:tr w:rsidR="007D2A24" w:rsidRPr="007D2A24" w14:paraId="76DD0CC5" w14:textId="77777777" w:rsidTr="004D6BD9">
        <w:tc>
          <w:tcPr>
            <w:tcW w:w="4788" w:type="dxa"/>
          </w:tcPr>
          <w:p w14:paraId="21659496" w14:textId="77777777" w:rsidR="007D2A24" w:rsidRPr="000B3363" w:rsidRDefault="007D2A24" w:rsidP="004D6BD9">
            <w:pPr>
              <w:pStyle w:val="ROMANOS"/>
              <w:spacing w:after="0" w:line="220" w:lineRule="exact"/>
              <w:ind w:left="0" w:firstLine="0"/>
              <w:rPr>
                <w:rFonts w:ascii="Verdana" w:hAnsi="Verdana"/>
                <w:sz w:val="16"/>
                <w:szCs w:val="16"/>
              </w:rPr>
            </w:pPr>
            <w:r w:rsidRPr="000B3363">
              <w:rPr>
                <w:rFonts w:ascii="Verdana" w:hAnsi="Verdana"/>
                <w:b/>
                <w:sz w:val="16"/>
                <w:szCs w:val="16"/>
              </w:rPr>
              <w:t>III.</w:t>
            </w:r>
            <w:r w:rsidRPr="000B3363">
              <w:rPr>
                <w:rFonts w:ascii="Verdana" w:hAnsi="Verdana"/>
                <w:b/>
                <w:sz w:val="16"/>
                <w:szCs w:val="16"/>
              </w:rPr>
              <w:tab/>
            </w:r>
            <w:r w:rsidRPr="000B3363">
              <w:rPr>
                <w:rFonts w:ascii="Verdana" w:hAnsi="Verdana"/>
                <w:sz w:val="16"/>
                <w:szCs w:val="16"/>
              </w:rPr>
              <w:t>A su juicio, las propuestas presentadas hayan sido resultado de connivencia.</w:t>
            </w:r>
          </w:p>
        </w:tc>
        <w:tc>
          <w:tcPr>
            <w:tcW w:w="4788" w:type="dxa"/>
          </w:tcPr>
          <w:p w14:paraId="5101FE2E" w14:textId="77777777" w:rsidR="007D2A24" w:rsidRDefault="007D2A24" w:rsidP="00B3267E">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In its judgment, the proposals presented are the results of collusion.</w:t>
            </w:r>
          </w:p>
          <w:p w14:paraId="548113AF" w14:textId="77777777" w:rsidR="007D2A24" w:rsidRPr="00B3267E" w:rsidRDefault="007D2A24" w:rsidP="00B3267E">
            <w:pPr>
              <w:pStyle w:val="ROMANOS"/>
              <w:spacing w:after="0" w:line="220" w:lineRule="exact"/>
              <w:ind w:left="0" w:firstLine="0"/>
              <w:rPr>
                <w:rFonts w:ascii="Verdana" w:hAnsi="Verdana"/>
                <w:sz w:val="16"/>
                <w:szCs w:val="16"/>
                <w:lang w:val="en-US"/>
              </w:rPr>
            </w:pPr>
          </w:p>
        </w:tc>
      </w:tr>
      <w:tr w:rsidR="007D2A24" w:rsidRPr="007D2A24" w14:paraId="4BF1EC88" w14:textId="77777777" w:rsidTr="004D6BD9">
        <w:tc>
          <w:tcPr>
            <w:tcW w:w="4788" w:type="dxa"/>
          </w:tcPr>
          <w:p w14:paraId="193FC67F"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b/>
                <w:sz w:val="16"/>
                <w:szCs w:val="16"/>
              </w:rPr>
              <w:t xml:space="preserve">Artículo 46.- </w:t>
            </w:r>
            <w:r w:rsidRPr="000B3363">
              <w:rPr>
                <w:rFonts w:ascii="Verdana" w:hAnsi="Verdana"/>
                <w:sz w:val="16"/>
                <w:szCs w:val="16"/>
              </w:rPr>
              <w:t>Otorgamiento del permiso y publicación</w:t>
            </w:r>
          </w:p>
        </w:tc>
        <w:tc>
          <w:tcPr>
            <w:tcW w:w="4788" w:type="dxa"/>
          </w:tcPr>
          <w:p w14:paraId="3EAEC363"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b/>
                <w:sz w:val="16"/>
                <w:szCs w:val="16"/>
                <w:lang w:val="en-US"/>
              </w:rPr>
              <w:t xml:space="preserve">Article 46. </w:t>
            </w:r>
            <w:r>
              <w:rPr>
                <w:rFonts w:ascii="Verdana" w:hAnsi="Verdana"/>
                <w:sz w:val="16"/>
                <w:szCs w:val="16"/>
                <w:lang w:val="en-US"/>
              </w:rPr>
              <w:t>Granting of the permit and publication</w:t>
            </w:r>
          </w:p>
          <w:p w14:paraId="518A9138" w14:textId="77777777" w:rsidR="007D2A24" w:rsidRPr="00B3267E" w:rsidRDefault="007D2A24" w:rsidP="004D6BD9">
            <w:pPr>
              <w:pStyle w:val="texto"/>
              <w:spacing w:after="0" w:line="220" w:lineRule="exact"/>
              <w:ind w:firstLine="0"/>
              <w:rPr>
                <w:rFonts w:ascii="Verdana" w:hAnsi="Verdana"/>
                <w:sz w:val="16"/>
                <w:szCs w:val="16"/>
                <w:lang w:val="en-US"/>
              </w:rPr>
            </w:pPr>
          </w:p>
        </w:tc>
      </w:tr>
      <w:tr w:rsidR="007D2A24" w:rsidRPr="007D2A24" w14:paraId="53245DB6" w14:textId="77777777" w:rsidTr="004D6BD9">
        <w:tc>
          <w:tcPr>
            <w:tcW w:w="4788" w:type="dxa"/>
          </w:tcPr>
          <w:p w14:paraId="1B0BF96C"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 xml:space="preserve">La Comisión otorgará el permiso a quien, habiendo superado la etapa técnica, ofrezca la propuesta económica más ventajosa conforme al criterio establecido en las bases de licitación. </w:t>
            </w:r>
          </w:p>
        </w:tc>
        <w:tc>
          <w:tcPr>
            <w:tcW w:w="4788" w:type="dxa"/>
          </w:tcPr>
          <w:p w14:paraId="356C59CF"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sz w:val="16"/>
                <w:szCs w:val="16"/>
                <w:lang w:val="en-US"/>
              </w:rPr>
              <w:t xml:space="preserve">The Commission will grant the permit to the party who, having passed the technical stage, offers the most advantageous economic proposal according to the criteria established in the bidding criteria. </w:t>
            </w:r>
          </w:p>
          <w:p w14:paraId="18BE2F2C"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7A7E7D7E" w14:textId="77777777" w:rsidTr="004D6BD9">
        <w:tc>
          <w:tcPr>
            <w:tcW w:w="4788" w:type="dxa"/>
          </w:tcPr>
          <w:p w14:paraId="352BE7D5"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 xml:space="preserve">El permiso será otorgado en el término de un mes a partir de la fecha de emisión del fallo. </w:t>
            </w:r>
          </w:p>
        </w:tc>
        <w:tc>
          <w:tcPr>
            <w:tcW w:w="4788" w:type="dxa"/>
          </w:tcPr>
          <w:p w14:paraId="7069B29D"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sz w:val="16"/>
                <w:szCs w:val="16"/>
                <w:lang w:val="en-US"/>
              </w:rPr>
              <w:t xml:space="preserve">The permit will be granted in the term of a month from the date of the issuance of the decision. </w:t>
            </w:r>
          </w:p>
          <w:p w14:paraId="21F621E1"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7ED1452D" w14:textId="77777777" w:rsidTr="004D6BD9">
        <w:tc>
          <w:tcPr>
            <w:tcW w:w="4788" w:type="dxa"/>
          </w:tcPr>
          <w:p w14:paraId="61A132EC" w14:textId="16122CC6"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 xml:space="preserve">En el mismo término, la Comisión publicará en el </w:t>
            </w:r>
            <w:r w:rsidRPr="0095565A">
              <w:rPr>
                <w:rFonts w:ascii="Verdana" w:hAnsi="Verdana"/>
                <w:b/>
                <w:sz w:val="16"/>
                <w:szCs w:val="16"/>
              </w:rPr>
              <w:t>Diario Oficial de la Federación</w:t>
            </w:r>
            <w:r w:rsidRPr="000B3363">
              <w:rPr>
                <w:rFonts w:ascii="Verdana" w:hAnsi="Verdana"/>
                <w:sz w:val="16"/>
                <w:szCs w:val="16"/>
              </w:rPr>
              <w:t xml:space="preserve"> una descripción del objeto del permiso, el nombre y domicilio del licitante acreedor del permiso y la fecha de emisión del fallo. </w:t>
            </w:r>
          </w:p>
        </w:tc>
        <w:tc>
          <w:tcPr>
            <w:tcW w:w="4788" w:type="dxa"/>
          </w:tcPr>
          <w:p w14:paraId="002B7429" w14:textId="1CB5462E" w:rsidR="007D2A24" w:rsidRDefault="007D2A24" w:rsidP="004D6BD9">
            <w:pPr>
              <w:pStyle w:val="texto"/>
              <w:spacing w:after="0" w:line="220" w:lineRule="exact"/>
              <w:ind w:firstLine="0"/>
              <w:rPr>
                <w:rFonts w:ascii="Verdana" w:hAnsi="Verdana"/>
                <w:sz w:val="16"/>
                <w:szCs w:val="16"/>
                <w:lang w:val="en-US"/>
              </w:rPr>
            </w:pPr>
            <w:r>
              <w:rPr>
                <w:rFonts w:ascii="Verdana" w:hAnsi="Verdana"/>
                <w:sz w:val="16"/>
                <w:szCs w:val="16"/>
                <w:lang w:val="en-US"/>
              </w:rPr>
              <w:t xml:space="preserve">In the same term, the Commission will publish a description of the object of the permit, the name and domicile of the winning bidder of the permit and the date of the issuing of the decision in the </w:t>
            </w:r>
            <w:r w:rsidRPr="0095565A">
              <w:rPr>
                <w:rFonts w:ascii="Verdana" w:hAnsi="Verdana"/>
                <w:b/>
                <w:sz w:val="16"/>
                <w:szCs w:val="16"/>
                <w:lang w:val="en-US"/>
              </w:rPr>
              <w:t>Official Daily of the Federation</w:t>
            </w:r>
            <w:r>
              <w:rPr>
                <w:rFonts w:ascii="Verdana" w:hAnsi="Verdana"/>
                <w:sz w:val="16"/>
                <w:szCs w:val="16"/>
                <w:lang w:val="en-US"/>
              </w:rPr>
              <w:t>.</w:t>
            </w:r>
          </w:p>
          <w:p w14:paraId="1E13F601"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4372F5C6" w14:textId="77777777" w:rsidTr="004D6BD9">
        <w:tc>
          <w:tcPr>
            <w:tcW w:w="4788" w:type="dxa"/>
          </w:tcPr>
          <w:p w14:paraId="3D57BC25" w14:textId="77777777" w:rsidR="007D2A24" w:rsidRPr="00B3267E" w:rsidRDefault="007D2A24" w:rsidP="00B3267E">
            <w:pPr>
              <w:pStyle w:val="CENTBLANC"/>
              <w:spacing w:after="0" w:line="220" w:lineRule="exact"/>
              <w:rPr>
                <w:rFonts w:ascii="Verdana" w:hAnsi="Verdana"/>
                <w:b/>
                <w:sz w:val="16"/>
                <w:szCs w:val="16"/>
              </w:rPr>
            </w:pPr>
            <w:r w:rsidRPr="00B3267E">
              <w:rPr>
                <w:rFonts w:ascii="Verdana" w:hAnsi="Verdana"/>
                <w:b/>
                <w:sz w:val="16"/>
                <w:szCs w:val="16"/>
              </w:rPr>
              <w:t>CAPITULO IV.</w:t>
            </w:r>
          </w:p>
          <w:p w14:paraId="69D9A763" w14:textId="77777777" w:rsidR="007D2A24" w:rsidRPr="00B3267E" w:rsidRDefault="007D2A24" w:rsidP="00B3267E">
            <w:pPr>
              <w:pStyle w:val="CENTBLANC"/>
              <w:spacing w:after="0" w:line="220" w:lineRule="exact"/>
              <w:rPr>
                <w:rFonts w:ascii="Verdana" w:hAnsi="Verdana"/>
                <w:b/>
                <w:sz w:val="16"/>
                <w:szCs w:val="16"/>
              </w:rPr>
            </w:pPr>
            <w:r w:rsidRPr="00B3267E">
              <w:rPr>
                <w:rFonts w:ascii="Verdana" w:hAnsi="Verdana"/>
                <w:b/>
                <w:sz w:val="16"/>
                <w:szCs w:val="16"/>
              </w:rPr>
              <w:t>TRANSFERENCIA, MODIFICACION, EXTINCION Y REVOCACION DE LOS PERMISOS</w:t>
            </w:r>
          </w:p>
        </w:tc>
        <w:tc>
          <w:tcPr>
            <w:tcW w:w="4788" w:type="dxa"/>
          </w:tcPr>
          <w:p w14:paraId="5DF779E6" w14:textId="77777777" w:rsidR="007D2A24" w:rsidRPr="00B3267E" w:rsidRDefault="007D2A24" w:rsidP="004D6BD9">
            <w:pPr>
              <w:pStyle w:val="CENTBLANC"/>
              <w:spacing w:after="0" w:line="220" w:lineRule="exact"/>
              <w:rPr>
                <w:rFonts w:ascii="Verdana" w:hAnsi="Verdana"/>
                <w:b/>
                <w:sz w:val="16"/>
                <w:szCs w:val="16"/>
                <w:lang w:val="en-US"/>
              </w:rPr>
            </w:pPr>
            <w:r w:rsidRPr="00B3267E">
              <w:rPr>
                <w:rFonts w:ascii="Verdana" w:hAnsi="Verdana"/>
                <w:b/>
                <w:sz w:val="16"/>
                <w:szCs w:val="16"/>
                <w:lang w:val="en-US"/>
              </w:rPr>
              <w:t>CHAPTER IV.</w:t>
            </w:r>
          </w:p>
          <w:p w14:paraId="7A0C4CD6" w14:textId="77777777" w:rsidR="007D2A24" w:rsidRDefault="007D2A24" w:rsidP="004D6BD9">
            <w:pPr>
              <w:pStyle w:val="CENTBLANC"/>
              <w:spacing w:after="0" w:line="220" w:lineRule="exact"/>
              <w:rPr>
                <w:rFonts w:ascii="Verdana" w:hAnsi="Verdana"/>
                <w:b/>
                <w:sz w:val="16"/>
                <w:szCs w:val="16"/>
                <w:lang w:val="en-US"/>
              </w:rPr>
            </w:pPr>
            <w:r w:rsidRPr="00B3267E">
              <w:rPr>
                <w:rFonts w:ascii="Verdana" w:hAnsi="Verdana"/>
                <w:b/>
                <w:sz w:val="16"/>
                <w:szCs w:val="16"/>
                <w:lang w:val="en-US"/>
              </w:rPr>
              <w:t>TRANSFER, MODIFICATION, EXTINCTION AND REVOCATION OF THE PERMITS</w:t>
            </w:r>
          </w:p>
          <w:p w14:paraId="44EC973E" w14:textId="77777777" w:rsidR="007D2A24" w:rsidRPr="00B3267E" w:rsidRDefault="007D2A24" w:rsidP="004D6BD9">
            <w:pPr>
              <w:pStyle w:val="CENTBLANC"/>
              <w:spacing w:after="0" w:line="220" w:lineRule="exact"/>
              <w:rPr>
                <w:rFonts w:ascii="Verdana" w:hAnsi="Verdana"/>
                <w:b/>
                <w:sz w:val="16"/>
                <w:szCs w:val="16"/>
                <w:lang w:val="en-US"/>
              </w:rPr>
            </w:pPr>
          </w:p>
        </w:tc>
      </w:tr>
      <w:tr w:rsidR="007D2A24" w:rsidRPr="000B3363" w14:paraId="77A98564" w14:textId="77777777" w:rsidTr="004D6BD9">
        <w:tc>
          <w:tcPr>
            <w:tcW w:w="4788" w:type="dxa"/>
          </w:tcPr>
          <w:p w14:paraId="2C4B7503"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b/>
                <w:sz w:val="16"/>
                <w:szCs w:val="16"/>
              </w:rPr>
              <w:t>Artículo 47.-</w:t>
            </w:r>
            <w:r w:rsidRPr="000B3363">
              <w:rPr>
                <w:rFonts w:ascii="Verdana" w:hAnsi="Verdana"/>
                <w:sz w:val="16"/>
                <w:szCs w:val="16"/>
              </w:rPr>
              <w:t xml:space="preserve"> Transferencia de los permisos</w:t>
            </w:r>
          </w:p>
        </w:tc>
        <w:tc>
          <w:tcPr>
            <w:tcW w:w="4788" w:type="dxa"/>
          </w:tcPr>
          <w:p w14:paraId="65D4C3E3"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b/>
                <w:sz w:val="16"/>
                <w:szCs w:val="16"/>
                <w:lang w:val="en-US"/>
              </w:rPr>
              <w:t xml:space="preserve">Article 47. </w:t>
            </w:r>
            <w:r>
              <w:rPr>
                <w:rFonts w:ascii="Verdana" w:hAnsi="Verdana"/>
                <w:sz w:val="16"/>
                <w:szCs w:val="16"/>
                <w:lang w:val="en-US"/>
              </w:rPr>
              <w:t>Transfer of the permits</w:t>
            </w:r>
          </w:p>
          <w:p w14:paraId="2E6BC677" w14:textId="77777777" w:rsidR="007D2A24" w:rsidRPr="00651C34" w:rsidRDefault="007D2A24" w:rsidP="004D6BD9">
            <w:pPr>
              <w:pStyle w:val="texto"/>
              <w:spacing w:after="0" w:line="220" w:lineRule="exact"/>
              <w:ind w:firstLine="0"/>
              <w:rPr>
                <w:rFonts w:ascii="Verdana" w:hAnsi="Verdana"/>
                <w:sz w:val="16"/>
                <w:szCs w:val="16"/>
                <w:lang w:val="en-US"/>
              </w:rPr>
            </w:pPr>
          </w:p>
        </w:tc>
      </w:tr>
      <w:tr w:rsidR="007D2A24" w:rsidRPr="007D2A24" w14:paraId="1942C3B9" w14:textId="77777777" w:rsidTr="004D6BD9">
        <w:tc>
          <w:tcPr>
            <w:tcW w:w="4788" w:type="dxa"/>
          </w:tcPr>
          <w:p w14:paraId="3D6F3614"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 xml:space="preserve">La transferencia del permiso sólo podrá efectuarse previa autorización de la Comisión, a solicitud de los interesados, cuando el posible permisionario: </w:t>
            </w:r>
          </w:p>
        </w:tc>
        <w:tc>
          <w:tcPr>
            <w:tcW w:w="4788" w:type="dxa"/>
          </w:tcPr>
          <w:p w14:paraId="6E7A74B4"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sz w:val="16"/>
                <w:szCs w:val="16"/>
                <w:lang w:val="en-US"/>
              </w:rPr>
              <w:t xml:space="preserve">The transfer of the permit only can be done by prior authorization of the Commission, at the request of the interested parties, when the possible permit holder: </w:t>
            </w:r>
          </w:p>
          <w:p w14:paraId="6ADC1C9E"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098B93E2" w14:textId="77777777" w:rsidTr="004D6BD9">
        <w:tc>
          <w:tcPr>
            <w:tcW w:w="4788" w:type="dxa"/>
          </w:tcPr>
          <w:p w14:paraId="315B6075" w14:textId="77777777" w:rsidR="007D2A24" w:rsidRPr="000B3363" w:rsidRDefault="007D2A24" w:rsidP="004D6BD9">
            <w:pPr>
              <w:pStyle w:val="ROMANOS"/>
              <w:spacing w:after="0" w:line="220"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Reúna los requisitos para ser titular del permiso, y</w:t>
            </w:r>
          </w:p>
        </w:tc>
        <w:tc>
          <w:tcPr>
            <w:tcW w:w="4788" w:type="dxa"/>
          </w:tcPr>
          <w:p w14:paraId="19903096" w14:textId="77777777"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Meets the requirements to be the holder of the permit, and </w:t>
            </w:r>
          </w:p>
          <w:p w14:paraId="4BA4BA4A" w14:textId="77777777" w:rsidR="007D2A24" w:rsidRPr="006462EE" w:rsidRDefault="007D2A24" w:rsidP="004D6BD9">
            <w:pPr>
              <w:pStyle w:val="ROMANOS"/>
              <w:spacing w:after="0" w:line="220" w:lineRule="exact"/>
              <w:ind w:left="0" w:firstLine="0"/>
              <w:rPr>
                <w:rFonts w:ascii="Verdana" w:hAnsi="Verdana"/>
                <w:sz w:val="16"/>
                <w:szCs w:val="16"/>
                <w:lang w:val="en-US"/>
              </w:rPr>
            </w:pPr>
          </w:p>
        </w:tc>
      </w:tr>
      <w:tr w:rsidR="007D2A24" w:rsidRPr="007D2A24" w14:paraId="06531E3D" w14:textId="77777777" w:rsidTr="004D6BD9">
        <w:tc>
          <w:tcPr>
            <w:tcW w:w="4788" w:type="dxa"/>
          </w:tcPr>
          <w:p w14:paraId="4AB50743" w14:textId="77777777" w:rsidR="007D2A24" w:rsidRPr="000B3363" w:rsidRDefault="007D2A24" w:rsidP="004D6BD9">
            <w:pPr>
              <w:pStyle w:val="ROMANOS"/>
              <w:spacing w:after="0" w:line="214"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Se comprometa a cumplir, en sus términos, las obligaciones consignadas en el permiso y, en su caso, en las condiciones generales para la prestación del servicio.</w:t>
            </w:r>
          </w:p>
        </w:tc>
        <w:tc>
          <w:tcPr>
            <w:tcW w:w="4788" w:type="dxa"/>
          </w:tcPr>
          <w:p w14:paraId="1DE47E18" w14:textId="77777777" w:rsidR="007D2A24" w:rsidRDefault="007D2A24" w:rsidP="004D6BD9">
            <w:pPr>
              <w:pStyle w:val="ROMANOS"/>
              <w:spacing w:after="0" w:line="214" w:lineRule="exact"/>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Commits to complying, under its terms, with the obligations consigned in the permit and, when applicable, in the general conditions for the rendering of the service. </w:t>
            </w:r>
          </w:p>
          <w:p w14:paraId="61C60FA5" w14:textId="77777777" w:rsidR="007D2A24" w:rsidRPr="006462EE" w:rsidRDefault="007D2A24" w:rsidP="004D6BD9">
            <w:pPr>
              <w:pStyle w:val="ROMANOS"/>
              <w:spacing w:after="0" w:line="214" w:lineRule="exact"/>
              <w:ind w:left="0" w:firstLine="0"/>
              <w:rPr>
                <w:rFonts w:ascii="Verdana" w:hAnsi="Verdana"/>
                <w:sz w:val="16"/>
                <w:szCs w:val="16"/>
                <w:lang w:val="en-US"/>
              </w:rPr>
            </w:pPr>
          </w:p>
        </w:tc>
      </w:tr>
      <w:tr w:rsidR="007D2A24" w:rsidRPr="000B3363" w14:paraId="497EA279" w14:textId="77777777" w:rsidTr="004D6BD9">
        <w:tc>
          <w:tcPr>
            <w:tcW w:w="4788" w:type="dxa"/>
          </w:tcPr>
          <w:p w14:paraId="3DBBAFD9"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b/>
                <w:sz w:val="16"/>
                <w:szCs w:val="16"/>
              </w:rPr>
              <w:t>Artículo 48.-</w:t>
            </w:r>
            <w:r w:rsidRPr="000B3363">
              <w:rPr>
                <w:rFonts w:ascii="Verdana" w:hAnsi="Verdana"/>
                <w:sz w:val="16"/>
                <w:szCs w:val="16"/>
              </w:rPr>
              <w:t xml:space="preserve"> Enajenación de sistemas</w:t>
            </w:r>
          </w:p>
        </w:tc>
        <w:tc>
          <w:tcPr>
            <w:tcW w:w="4788" w:type="dxa"/>
          </w:tcPr>
          <w:p w14:paraId="6455FFAE"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b/>
                <w:sz w:val="16"/>
                <w:szCs w:val="16"/>
                <w:lang w:val="en-US"/>
              </w:rPr>
              <w:t xml:space="preserve">Article 48. </w:t>
            </w:r>
            <w:r>
              <w:rPr>
                <w:rFonts w:ascii="Verdana" w:hAnsi="Verdana"/>
                <w:sz w:val="16"/>
                <w:szCs w:val="16"/>
                <w:lang w:val="en-US"/>
              </w:rPr>
              <w:t>Transfer of systems</w:t>
            </w:r>
          </w:p>
          <w:p w14:paraId="523EACF9" w14:textId="77777777" w:rsidR="007D2A24" w:rsidRPr="006462EE" w:rsidRDefault="007D2A24" w:rsidP="004D6BD9">
            <w:pPr>
              <w:pStyle w:val="texto"/>
              <w:spacing w:after="0" w:line="216" w:lineRule="exact"/>
              <w:ind w:firstLine="0"/>
              <w:rPr>
                <w:rFonts w:ascii="Verdana" w:hAnsi="Verdana"/>
                <w:sz w:val="16"/>
                <w:szCs w:val="16"/>
                <w:lang w:val="en-US"/>
              </w:rPr>
            </w:pPr>
          </w:p>
        </w:tc>
      </w:tr>
      <w:tr w:rsidR="007D2A24" w:rsidRPr="007D2A24" w14:paraId="5317BEED" w14:textId="77777777" w:rsidTr="004D6BD9">
        <w:tc>
          <w:tcPr>
            <w:tcW w:w="4788" w:type="dxa"/>
          </w:tcPr>
          <w:p w14:paraId="1A2BE9E1"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lastRenderedPageBreak/>
              <w:t>El sistema no podrá ser enajenado independientemente del permiso ni viceversa, salvo que el permiso correspondiente hubiere sido revocado.</w:t>
            </w:r>
          </w:p>
        </w:tc>
        <w:tc>
          <w:tcPr>
            <w:tcW w:w="4788" w:type="dxa"/>
          </w:tcPr>
          <w:p w14:paraId="21B82220"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The system cannot be transferred independent of the permit nor vice versa, except when the corresponding permit has been revoked. </w:t>
            </w:r>
          </w:p>
          <w:p w14:paraId="3001E0BF"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6462EE" w14:paraId="2CEBB289" w14:textId="77777777" w:rsidTr="004D6BD9">
        <w:tc>
          <w:tcPr>
            <w:tcW w:w="4788" w:type="dxa"/>
          </w:tcPr>
          <w:p w14:paraId="51046523"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b/>
                <w:sz w:val="16"/>
                <w:szCs w:val="16"/>
              </w:rPr>
              <w:t>Artículo 49.-</w:t>
            </w:r>
            <w:r w:rsidRPr="000B3363">
              <w:rPr>
                <w:rFonts w:ascii="Verdana" w:hAnsi="Verdana"/>
                <w:sz w:val="16"/>
                <w:szCs w:val="16"/>
              </w:rPr>
              <w:t xml:space="preserve"> Competencia económica en transferencia</w:t>
            </w:r>
          </w:p>
        </w:tc>
        <w:tc>
          <w:tcPr>
            <w:tcW w:w="4788" w:type="dxa"/>
          </w:tcPr>
          <w:p w14:paraId="30A8BDCB"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b/>
                <w:sz w:val="16"/>
                <w:szCs w:val="16"/>
                <w:lang w:val="en-US"/>
              </w:rPr>
              <w:t xml:space="preserve">Article 49. </w:t>
            </w:r>
            <w:r>
              <w:rPr>
                <w:rFonts w:ascii="Verdana" w:hAnsi="Verdana"/>
                <w:sz w:val="16"/>
                <w:szCs w:val="16"/>
                <w:lang w:val="en-US"/>
              </w:rPr>
              <w:t>Economic competition in transfer</w:t>
            </w:r>
          </w:p>
          <w:p w14:paraId="5485D290" w14:textId="77777777" w:rsidR="007D2A24" w:rsidRPr="006462EE" w:rsidRDefault="007D2A24" w:rsidP="004D6BD9">
            <w:pPr>
              <w:pStyle w:val="texto"/>
              <w:spacing w:after="0" w:line="216" w:lineRule="exact"/>
              <w:ind w:firstLine="0"/>
              <w:rPr>
                <w:rFonts w:ascii="Verdana" w:hAnsi="Verdana"/>
                <w:sz w:val="16"/>
                <w:szCs w:val="16"/>
                <w:lang w:val="en-US"/>
              </w:rPr>
            </w:pPr>
          </w:p>
        </w:tc>
      </w:tr>
      <w:tr w:rsidR="007D2A24" w:rsidRPr="007D2A24" w14:paraId="731E3EEF" w14:textId="77777777" w:rsidTr="004D6BD9">
        <w:tc>
          <w:tcPr>
            <w:tcW w:w="4788" w:type="dxa"/>
          </w:tcPr>
          <w:p w14:paraId="692CEB89"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La solicitud de autorización de transferencia de un permiso deberá ir acompañada de copia del aviso a la Comisión Federal de Competencia sobre el cambio en la titularidad del mismo.</w:t>
            </w:r>
          </w:p>
        </w:tc>
        <w:tc>
          <w:tcPr>
            <w:tcW w:w="4788" w:type="dxa"/>
          </w:tcPr>
          <w:p w14:paraId="7B54E8B1" w14:textId="14B2C57B"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The application for</w:t>
            </w:r>
            <w:r w:rsidR="00032D13">
              <w:rPr>
                <w:rFonts w:ascii="Verdana" w:hAnsi="Verdana"/>
                <w:sz w:val="16"/>
                <w:szCs w:val="16"/>
                <w:lang w:val="en-US"/>
              </w:rPr>
              <w:t xml:space="preserve"> the</w:t>
            </w:r>
            <w:r>
              <w:rPr>
                <w:rFonts w:ascii="Verdana" w:hAnsi="Verdana"/>
                <w:sz w:val="16"/>
                <w:szCs w:val="16"/>
                <w:lang w:val="en-US"/>
              </w:rPr>
              <w:t xml:space="preserve"> authorization of transfer of a permit must be accompanied by a copy of the notice to the Federal Commission of Competition on the change in the ownership of the same. </w:t>
            </w:r>
          </w:p>
          <w:p w14:paraId="036FCD29"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0B3363" w14:paraId="33A3017C" w14:textId="77777777" w:rsidTr="004D6BD9">
        <w:tc>
          <w:tcPr>
            <w:tcW w:w="4788" w:type="dxa"/>
          </w:tcPr>
          <w:p w14:paraId="6A615AFF"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 xml:space="preserve">Artículo 50.- </w:t>
            </w:r>
            <w:r w:rsidRPr="000B3363">
              <w:rPr>
                <w:rFonts w:ascii="Verdana" w:hAnsi="Verdana"/>
                <w:sz w:val="16"/>
                <w:szCs w:val="16"/>
              </w:rPr>
              <w:t>Procedimiento de transferencia</w:t>
            </w:r>
          </w:p>
        </w:tc>
        <w:tc>
          <w:tcPr>
            <w:tcW w:w="4788" w:type="dxa"/>
          </w:tcPr>
          <w:p w14:paraId="33ECD25D"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b/>
                <w:sz w:val="16"/>
                <w:szCs w:val="16"/>
                <w:lang w:val="en-US"/>
              </w:rPr>
              <w:t xml:space="preserve">Article 50. </w:t>
            </w:r>
            <w:r>
              <w:rPr>
                <w:rFonts w:ascii="Verdana" w:hAnsi="Verdana"/>
                <w:sz w:val="16"/>
                <w:szCs w:val="16"/>
                <w:lang w:val="en-US"/>
              </w:rPr>
              <w:t>Transfer procedure</w:t>
            </w:r>
          </w:p>
          <w:p w14:paraId="1F4EF894" w14:textId="77777777" w:rsidR="007D2A24" w:rsidRPr="006462EE" w:rsidRDefault="007D2A24" w:rsidP="004D6BD9">
            <w:pPr>
              <w:pStyle w:val="texto"/>
              <w:spacing w:after="0" w:line="210" w:lineRule="exact"/>
              <w:ind w:firstLine="0"/>
              <w:rPr>
                <w:rFonts w:ascii="Verdana" w:hAnsi="Verdana"/>
                <w:sz w:val="16"/>
                <w:szCs w:val="16"/>
                <w:lang w:val="en-US"/>
              </w:rPr>
            </w:pPr>
          </w:p>
        </w:tc>
      </w:tr>
      <w:tr w:rsidR="007D2A24" w:rsidRPr="007D2A24" w14:paraId="4A8646E7" w14:textId="77777777" w:rsidTr="004D6BD9">
        <w:tc>
          <w:tcPr>
            <w:tcW w:w="4788" w:type="dxa"/>
          </w:tcPr>
          <w:p w14:paraId="0F7CC2F9"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Cuando los solicitantes no acrediten lo dispuesto en el artículo 47, o la información presentada resulte insuficiente, la Comisión se los notificará, a fin de que subsanen las deficiencias en el plazo de un mes; de no hacerlo la solicitud será desechada de plano.</w:t>
            </w:r>
          </w:p>
        </w:tc>
        <w:tc>
          <w:tcPr>
            <w:tcW w:w="4788" w:type="dxa"/>
          </w:tcPr>
          <w:p w14:paraId="40508487"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When the bidders do not accredit the provision in article 47, or the information presented is insufficient, the Commission will notify them, for the purpose of eliminating the deficiencies in the term of one month; when it is not done, the application will be rejected definitively.</w:t>
            </w:r>
          </w:p>
          <w:p w14:paraId="6BF9001D"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0D9AE262" w14:textId="77777777" w:rsidTr="004D6BD9">
        <w:tc>
          <w:tcPr>
            <w:tcW w:w="4788" w:type="dxa"/>
          </w:tcPr>
          <w:p w14:paraId="1C5AFB30"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Una vez satisfechos los requisitos, la Comisión otorgará la autorización de transferencia del permiso en el término de un mes.</w:t>
            </w:r>
          </w:p>
        </w:tc>
        <w:tc>
          <w:tcPr>
            <w:tcW w:w="4788" w:type="dxa"/>
          </w:tcPr>
          <w:p w14:paraId="69633029"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Once the requirements are satisfied, the Commission will grant the authorization for the transfer of the permit in the term of one month.</w:t>
            </w:r>
          </w:p>
          <w:p w14:paraId="1D3B78ED"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0B3363" w14:paraId="08CF1455" w14:textId="77777777" w:rsidTr="004D6BD9">
        <w:tc>
          <w:tcPr>
            <w:tcW w:w="4788" w:type="dxa"/>
          </w:tcPr>
          <w:p w14:paraId="09EB8B9E"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Artículo 51.-</w:t>
            </w:r>
            <w:r w:rsidRPr="000B3363">
              <w:rPr>
                <w:rFonts w:ascii="Verdana" w:hAnsi="Verdana"/>
                <w:sz w:val="16"/>
                <w:szCs w:val="16"/>
              </w:rPr>
              <w:t xml:space="preserve"> Gravámenes</w:t>
            </w:r>
          </w:p>
        </w:tc>
        <w:tc>
          <w:tcPr>
            <w:tcW w:w="4788" w:type="dxa"/>
          </w:tcPr>
          <w:p w14:paraId="2C57E0DA"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b/>
                <w:sz w:val="16"/>
                <w:szCs w:val="16"/>
                <w:lang w:val="en-US"/>
              </w:rPr>
              <w:t xml:space="preserve">Article 51. </w:t>
            </w:r>
            <w:r>
              <w:rPr>
                <w:rFonts w:ascii="Verdana" w:hAnsi="Verdana"/>
                <w:sz w:val="16"/>
                <w:szCs w:val="16"/>
                <w:lang w:val="en-US"/>
              </w:rPr>
              <w:t>Encumbrances</w:t>
            </w:r>
          </w:p>
          <w:p w14:paraId="4259C45E" w14:textId="77777777" w:rsidR="007D2A24" w:rsidRPr="006462EE" w:rsidRDefault="007D2A24" w:rsidP="004D6BD9">
            <w:pPr>
              <w:pStyle w:val="texto"/>
              <w:spacing w:after="0" w:line="210" w:lineRule="exact"/>
              <w:ind w:firstLine="0"/>
              <w:rPr>
                <w:rFonts w:ascii="Verdana" w:hAnsi="Verdana"/>
                <w:sz w:val="16"/>
                <w:szCs w:val="16"/>
                <w:lang w:val="en-US"/>
              </w:rPr>
            </w:pPr>
          </w:p>
        </w:tc>
      </w:tr>
      <w:tr w:rsidR="007D2A24" w:rsidRPr="007D2A24" w14:paraId="3B0A52A7" w14:textId="77777777" w:rsidTr="004D6BD9">
        <w:tc>
          <w:tcPr>
            <w:tcW w:w="4788" w:type="dxa"/>
          </w:tcPr>
          <w:p w14:paraId="0B4BAD9D"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El titular de un permiso de transporte, almacenamiento o distribución podrá gravar el permiso y los derechos derivados del mismo para garantizar obligaciones o financiamientos directamente relacionados con la prestación y extensión del servicio, así como deudas de su operación, previo aviso a la Comisión con diez días de anticipación al otorgamiento de la garantía. Cuando el permiso o los derechos derivados del mismo sean gravados para otros fines, se requerirá de la autorización previa de la Comisión.</w:t>
            </w:r>
          </w:p>
        </w:tc>
        <w:tc>
          <w:tcPr>
            <w:tcW w:w="4788" w:type="dxa"/>
          </w:tcPr>
          <w:p w14:paraId="7150245E"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 xml:space="preserve">The holder of a transport, storage or distribution permit can encumber the permit and the rights derived from the same in order to guarantee obligations or financing directly related to the rendering and extension of the service, as well as debts for its operation, after notice to the Commission ten days in advance to the granting of the guarantee. When the permit or the rights derived from the same are encumbered for other purposes, the prior authorization of the Commission will be required. </w:t>
            </w:r>
          </w:p>
          <w:p w14:paraId="2A901D2A" w14:textId="77777777" w:rsidR="007D2A24" w:rsidRDefault="007D2A24" w:rsidP="004D6BD9">
            <w:pPr>
              <w:pStyle w:val="texto"/>
              <w:spacing w:after="0" w:line="210" w:lineRule="exact"/>
              <w:ind w:firstLine="0"/>
              <w:rPr>
                <w:rFonts w:ascii="Verdana" w:hAnsi="Verdana"/>
                <w:sz w:val="16"/>
                <w:szCs w:val="16"/>
                <w:lang w:val="en-US"/>
              </w:rPr>
            </w:pPr>
          </w:p>
          <w:p w14:paraId="75BBA733"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5FCD1329" w14:textId="77777777" w:rsidTr="004D6BD9">
        <w:tc>
          <w:tcPr>
            <w:tcW w:w="4788" w:type="dxa"/>
          </w:tcPr>
          <w:p w14:paraId="1611A5B7"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Los sistemas no podrán ser gravados independientemente del permiso, ni viceversa.</w:t>
            </w:r>
          </w:p>
        </w:tc>
        <w:tc>
          <w:tcPr>
            <w:tcW w:w="4788" w:type="dxa"/>
          </w:tcPr>
          <w:p w14:paraId="3E0F172D"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The systems cannot be encumbered independently from the permit, or vice versa.</w:t>
            </w:r>
          </w:p>
          <w:p w14:paraId="63F8EDF1"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6C160CFD" w14:textId="77777777" w:rsidTr="004D6BD9">
        <w:tc>
          <w:tcPr>
            <w:tcW w:w="4788" w:type="dxa"/>
          </w:tcPr>
          <w:p w14:paraId="5964F937"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Cuando sea previsible un procedimiento de ejecución del gravamen, el permisionario deberá avisar inmediatamente a la Comisión.</w:t>
            </w:r>
          </w:p>
        </w:tc>
        <w:tc>
          <w:tcPr>
            <w:tcW w:w="4788" w:type="dxa"/>
          </w:tcPr>
          <w:p w14:paraId="11B98D59"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 xml:space="preserve">When a procedure of execution of encumbrance is anticipated, the permit holder must notify the Commission immediately. </w:t>
            </w:r>
          </w:p>
          <w:p w14:paraId="1670450F"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764E13B9" w14:textId="77777777" w:rsidTr="004D6BD9">
        <w:tc>
          <w:tcPr>
            <w:tcW w:w="4788" w:type="dxa"/>
          </w:tcPr>
          <w:p w14:paraId="24FD3D20" w14:textId="77777777" w:rsidR="007D2A24" w:rsidRPr="000B3363" w:rsidRDefault="007D2A24" w:rsidP="004D6BD9">
            <w:pPr>
              <w:pStyle w:val="texto"/>
              <w:spacing w:after="0" w:line="210" w:lineRule="exact"/>
              <w:ind w:firstLine="0"/>
              <w:rPr>
                <w:rFonts w:ascii="Verdana" w:hAnsi="Verdana"/>
                <w:sz w:val="16"/>
                <w:szCs w:val="16"/>
              </w:rPr>
            </w:pPr>
            <w:r w:rsidRPr="007D2A24">
              <w:rPr>
                <w:rFonts w:ascii="Verdana" w:hAnsi="Verdana"/>
                <w:sz w:val="16"/>
                <w:szCs w:val="16"/>
                <w:lang w:val="es-MX"/>
              </w:rPr>
              <w:t xml:space="preserve">El </w:t>
            </w:r>
            <w:proofErr w:type="spellStart"/>
            <w:r w:rsidRPr="007D2A24">
              <w:rPr>
                <w:rFonts w:ascii="Verdana" w:hAnsi="Verdana"/>
                <w:sz w:val="16"/>
                <w:szCs w:val="16"/>
                <w:lang w:val="es-MX"/>
              </w:rPr>
              <w:t>permisiona</w:t>
            </w:r>
            <w:proofErr w:type="spellEnd"/>
            <w:r w:rsidRPr="000B3363">
              <w:rPr>
                <w:rFonts w:ascii="Verdana" w:hAnsi="Verdana"/>
                <w:sz w:val="16"/>
                <w:szCs w:val="16"/>
              </w:rPr>
              <w:t>rio deberá dar aviso a la Comisión de cualquier hecho o acto que ponga en riesgo su posesión o propiedad sobre los sistemas, en un plazo de tres días a partir de que tenga conocimiento de ello.</w:t>
            </w:r>
          </w:p>
        </w:tc>
        <w:tc>
          <w:tcPr>
            <w:tcW w:w="4788" w:type="dxa"/>
          </w:tcPr>
          <w:p w14:paraId="221EA7CE" w14:textId="77777777" w:rsidR="007D2A24" w:rsidRDefault="007D2A24" w:rsidP="006462EE">
            <w:pPr>
              <w:pStyle w:val="texto"/>
              <w:spacing w:after="0" w:line="210" w:lineRule="exact"/>
              <w:ind w:firstLine="0"/>
              <w:rPr>
                <w:rFonts w:ascii="Verdana" w:hAnsi="Verdana"/>
                <w:sz w:val="16"/>
                <w:szCs w:val="16"/>
                <w:lang w:val="en-US"/>
              </w:rPr>
            </w:pPr>
            <w:r>
              <w:rPr>
                <w:rFonts w:ascii="Verdana" w:hAnsi="Verdana"/>
                <w:sz w:val="16"/>
                <w:szCs w:val="16"/>
                <w:lang w:val="en-US"/>
              </w:rPr>
              <w:t xml:space="preserve">The permit holder must give notice to the Commission of any deed or act that places at risk its possession or ownership of the systems, in a term of three days after being informed of the same. </w:t>
            </w:r>
          </w:p>
          <w:p w14:paraId="0D183FA3" w14:textId="77777777" w:rsidR="007D2A24" w:rsidRPr="0065505D" w:rsidRDefault="007D2A24" w:rsidP="006462EE">
            <w:pPr>
              <w:pStyle w:val="texto"/>
              <w:spacing w:after="0" w:line="210" w:lineRule="exact"/>
              <w:ind w:firstLine="0"/>
              <w:rPr>
                <w:rFonts w:ascii="Verdana" w:hAnsi="Verdana"/>
                <w:sz w:val="16"/>
                <w:szCs w:val="16"/>
                <w:lang w:val="en-US"/>
              </w:rPr>
            </w:pPr>
          </w:p>
        </w:tc>
      </w:tr>
      <w:tr w:rsidR="007D2A24" w:rsidRPr="007D2A24" w14:paraId="0A95922C" w14:textId="77777777" w:rsidTr="004D6BD9">
        <w:tc>
          <w:tcPr>
            <w:tcW w:w="4788" w:type="dxa"/>
          </w:tcPr>
          <w:p w14:paraId="2C57934C"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Durante el procedimiento de ejecución de la garantía, el adjudicatario deberá designar un operador que, a juicio de la Comisión, tenga la capacidad técnica necesaria para la prestación del servicio en nombre y por cuenta de aquél.</w:t>
            </w:r>
          </w:p>
        </w:tc>
        <w:tc>
          <w:tcPr>
            <w:tcW w:w="4788" w:type="dxa"/>
          </w:tcPr>
          <w:p w14:paraId="36BAA473"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 xml:space="preserve">During the procedure of execution of the guarantee, the adjudicator must designate an operator that, in the judgment of the Commission, has the technical capacity necessary for rending the service in the name or expense of the latter. </w:t>
            </w:r>
          </w:p>
          <w:p w14:paraId="3143A173"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0B3363" w14:paraId="3D6987A0" w14:textId="77777777" w:rsidTr="004D6BD9">
        <w:tc>
          <w:tcPr>
            <w:tcW w:w="4788" w:type="dxa"/>
          </w:tcPr>
          <w:p w14:paraId="271549D9"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Artículo 52.-</w:t>
            </w:r>
            <w:r w:rsidRPr="000B3363">
              <w:rPr>
                <w:rFonts w:ascii="Verdana" w:hAnsi="Verdana"/>
                <w:sz w:val="16"/>
                <w:szCs w:val="16"/>
              </w:rPr>
              <w:t xml:space="preserve"> Modificación de los permisos</w:t>
            </w:r>
          </w:p>
        </w:tc>
        <w:tc>
          <w:tcPr>
            <w:tcW w:w="4788" w:type="dxa"/>
          </w:tcPr>
          <w:p w14:paraId="76BED595"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b/>
                <w:sz w:val="16"/>
                <w:szCs w:val="16"/>
                <w:lang w:val="en-US"/>
              </w:rPr>
              <w:t xml:space="preserve">Article 52. </w:t>
            </w:r>
            <w:r>
              <w:rPr>
                <w:rFonts w:ascii="Verdana" w:hAnsi="Verdana"/>
                <w:sz w:val="16"/>
                <w:szCs w:val="16"/>
                <w:lang w:val="en-US"/>
              </w:rPr>
              <w:t>Modification of the permits</w:t>
            </w:r>
          </w:p>
          <w:p w14:paraId="1214A779" w14:textId="77777777" w:rsidR="007D2A24" w:rsidRPr="006462EE" w:rsidRDefault="007D2A24" w:rsidP="004D6BD9">
            <w:pPr>
              <w:pStyle w:val="texto"/>
              <w:spacing w:after="0" w:line="210" w:lineRule="exact"/>
              <w:ind w:firstLine="0"/>
              <w:rPr>
                <w:rFonts w:ascii="Verdana" w:hAnsi="Verdana"/>
                <w:sz w:val="16"/>
                <w:szCs w:val="16"/>
                <w:lang w:val="en-US"/>
              </w:rPr>
            </w:pPr>
          </w:p>
        </w:tc>
      </w:tr>
      <w:tr w:rsidR="007D2A24" w:rsidRPr="007D2A24" w14:paraId="5FD395BE" w14:textId="77777777" w:rsidTr="004D6BD9">
        <w:tc>
          <w:tcPr>
            <w:tcW w:w="4788" w:type="dxa"/>
          </w:tcPr>
          <w:p w14:paraId="1484E795"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 xml:space="preserve">La modificación de los permisos podrá iniciarse a instancia del permisionario y se sujetará al procedimiento previsto en la directiva que al efecto </w:t>
            </w:r>
            <w:r w:rsidRPr="000B3363">
              <w:rPr>
                <w:rFonts w:ascii="Verdana" w:hAnsi="Verdana"/>
                <w:sz w:val="16"/>
                <w:szCs w:val="16"/>
              </w:rPr>
              <w:lastRenderedPageBreak/>
              <w:t>expida la Comisión.</w:t>
            </w:r>
          </w:p>
        </w:tc>
        <w:tc>
          <w:tcPr>
            <w:tcW w:w="4788" w:type="dxa"/>
          </w:tcPr>
          <w:p w14:paraId="49B50C88"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lastRenderedPageBreak/>
              <w:t xml:space="preserve">The modification of the permits can be initiated at the request of the permit holder and will be subjected to the procedure detailed in the directive that for the purpose </w:t>
            </w:r>
            <w:r>
              <w:rPr>
                <w:rFonts w:ascii="Verdana" w:hAnsi="Verdana"/>
                <w:sz w:val="16"/>
                <w:szCs w:val="16"/>
                <w:lang w:val="en-US"/>
              </w:rPr>
              <w:lastRenderedPageBreak/>
              <w:t xml:space="preserve">are issued by the Commission. </w:t>
            </w:r>
          </w:p>
          <w:p w14:paraId="41AE893C"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4C2F5ED3" w14:textId="77777777" w:rsidTr="004D6BD9">
        <w:tc>
          <w:tcPr>
            <w:tcW w:w="4788" w:type="dxa"/>
          </w:tcPr>
          <w:p w14:paraId="532476C9"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lastRenderedPageBreak/>
              <w:t>La capacidad establecida en el título del permiso de transporte podrá ampliarse mediante el incremento de la compresión sin necesidad de modificar el permiso. En tal caso, el permisionario deberá dar aviso a la Comisión dentro del mes siguiente a que tenga lugar dicha ampliación. Cuando la extensión o ampliación de la capacidad implique la construcción de nuevos ductos se requerirá la modificación del permiso.</w:t>
            </w:r>
          </w:p>
        </w:tc>
        <w:tc>
          <w:tcPr>
            <w:tcW w:w="4788" w:type="dxa"/>
          </w:tcPr>
          <w:p w14:paraId="38EDD1EA"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The capacity established in the title of the transport permit can expanded through the increase of the compression without the necessity of modifying the permit. In such case, the permit must give notice to the Commission within the month following that in which said expansion takes place. When the extension or expansion of the capacity implies the construction of new pipelines will require the modification of the permit.</w:t>
            </w:r>
          </w:p>
          <w:p w14:paraId="169AD022"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0B3363" w14:paraId="2E92398A" w14:textId="77777777" w:rsidTr="004D6BD9">
        <w:tc>
          <w:tcPr>
            <w:tcW w:w="4788" w:type="dxa"/>
          </w:tcPr>
          <w:p w14:paraId="5055A084"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b/>
                <w:sz w:val="16"/>
                <w:szCs w:val="16"/>
              </w:rPr>
              <w:t>Artículo 53.-</w:t>
            </w:r>
            <w:r w:rsidRPr="000B3363">
              <w:rPr>
                <w:rFonts w:ascii="Verdana" w:hAnsi="Verdana"/>
                <w:sz w:val="16"/>
                <w:szCs w:val="16"/>
              </w:rPr>
              <w:t xml:space="preserve"> Renovación de los permisos</w:t>
            </w:r>
          </w:p>
        </w:tc>
        <w:tc>
          <w:tcPr>
            <w:tcW w:w="4788" w:type="dxa"/>
          </w:tcPr>
          <w:p w14:paraId="7FFBB5F3"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b/>
                <w:sz w:val="16"/>
                <w:szCs w:val="16"/>
                <w:lang w:val="en-US"/>
              </w:rPr>
              <w:t xml:space="preserve">Article 53. </w:t>
            </w:r>
            <w:r>
              <w:rPr>
                <w:rFonts w:ascii="Verdana" w:hAnsi="Verdana"/>
                <w:sz w:val="16"/>
                <w:szCs w:val="16"/>
                <w:lang w:val="en-US"/>
              </w:rPr>
              <w:t>Renewal of the permits</w:t>
            </w:r>
          </w:p>
          <w:p w14:paraId="76802ED9" w14:textId="77777777" w:rsidR="007D2A24" w:rsidRPr="006462EE" w:rsidRDefault="007D2A24" w:rsidP="004D6BD9">
            <w:pPr>
              <w:pStyle w:val="texto"/>
              <w:spacing w:after="0" w:line="216" w:lineRule="exact"/>
              <w:ind w:firstLine="0"/>
              <w:rPr>
                <w:rFonts w:ascii="Verdana" w:hAnsi="Verdana"/>
                <w:sz w:val="16"/>
                <w:szCs w:val="16"/>
                <w:lang w:val="en-US"/>
              </w:rPr>
            </w:pPr>
          </w:p>
        </w:tc>
      </w:tr>
      <w:tr w:rsidR="007D2A24" w:rsidRPr="007D2A24" w14:paraId="37D29CF2" w14:textId="77777777" w:rsidTr="004D6BD9">
        <w:tc>
          <w:tcPr>
            <w:tcW w:w="4788" w:type="dxa"/>
          </w:tcPr>
          <w:p w14:paraId="3AB61C9A" w14:textId="77777777" w:rsidR="007D2A24" w:rsidRPr="000B3363" w:rsidRDefault="007D2A24" w:rsidP="004D6BD9">
            <w:pPr>
              <w:pStyle w:val="texto"/>
              <w:spacing w:before="24" w:after="0" w:line="216" w:lineRule="exact"/>
              <w:ind w:firstLine="0"/>
              <w:rPr>
                <w:rFonts w:ascii="Verdana" w:hAnsi="Verdana"/>
                <w:sz w:val="16"/>
                <w:szCs w:val="16"/>
              </w:rPr>
            </w:pPr>
            <w:r w:rsidRPr="000B3363">
              <w:rPr>
                <w:rFonts w:ascii="Verdana" w:hAnsi="Verdana"/>
                <w:sz w:val="16"/>
                <w:szCs w:val="16"/>
              </w:rPr>
              <w:t>Los permisos podrán renovarse una o más veces conforme a lo siguiente:</w:t>
            </w:r>
          </w:p>
        </w:tc>
        <w:tc>
          <w:tcPr>
            <w:tcW w:w="4788" w:type="dxa"/>
          </w:tcPr>
          <w:p w14:paraId="777425FF" w14:textId="77777777" w:rsidR="007D2A24" w:rsidRDefault="007D2A24" w:rsidP="004D6BD9">
            <w:pPr>
              <w:pStyle w:val="texto"/>
              <w:spacing w:before="24" w:after="0" w:line="216" w:lineRule="exact"/>
              <w:ind w:firstLine="0"/>
              <w:rPr>
                <w:rFonts w:ascii="Verdana" w:hAnsi="Verdana"/>
                <w:sz w:val="16"/>
                <w:szCs w:val="16"/>
                <w:lang w:val="en-US"/>
              </w:rPr>
            </w:pPr>
            <w:r>
              <w:rPr>
                <w:rFonts w:ascii="Verdana" w:hAnsi="Verdana"/>
                <w:sz w:val="16"/>
                <w:szCs w:val="16"/>
                <w:lang w:val="en-US"/>
              </w:rPr>
              <w:t xml:space="preserve">The permits can be renewed one or more times according to the following: </w:t>
            </w:r>
          </w:p>
          <w:p w14:paraId="3DE2909D" w14:textId="77777777" w:rsidR="007D2A24" w:rsidRPr="0065505D" w:rsidRDefault="007D2A24" w:rsidP="004D6BD9">
            <w:pPr>
              <w:pStyle w:val="texto"/>
              <w:spacing w:before="24" w:after="0" w:line="216" w:lineRule="exact"/>
              <w:ind w:firstLine="0"/>
              <w:rPr>
                <w:rFonts w:ascii="Verdana" w:hAnsi="Verdana"/>
                <w:sz w:val="16"/>
                <w:szCs w:val="16"/>
                <w:lang w:val="en-US"/>
              </w:rPr>
            </w:pPr>
          </w:p>
        </w:tc>
      </w:tr>
      <w:tr w:rsidR="007D2A24" w:rsidRPr="007D2A24" w14:paraId="21610D92" w14:textId="77777777" w:rsidTr="004D6BD9">
        <w:tc>
          <w:tcPr>
            <w:tcW w:w="4788" w:type="dxa"/>
          </w:tcPr>
          <w:p w14:paraId="25DBB573" w14:textId="77777777" w:rsidR="007D2A24" w:rsidRDefault="007D2A24" w:rsidP="00032D13">
            <w:pPr>
              <w:pStyle w:val="ROMANOS"/>
              <w:tabs>
                <w:tab w:val="left" w:pos="355"/>
              </w:tabs>
              <w:spacing w:after="0" w:line="216"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El permisionario presentará a la Comisión la solicitud de renovación por lo menos dos años antes del vencimiento del permiso o de cada una de las renovaciones que, en su caso, se le hubieren autorizado;</w:t>
            </w:r>
          </w:p>
          <w:p w14:paraId="78CCC5D4" w14:textId="77777777" w:rsidR="007D2A24" w:rsidRPr="000B3363" w:rsidRDefault="007D2A24" w:rsidP="00032D13">
            <w:pPr>
              <w:pStyle w:val="ROMANOS"/>
              <w:tabs>
                <w:tab w:val="left" w:pos="355"/>
              </w:tabs>
              <w:spacing w:after="0" w:line="216" w:lineRule="exact"/>
              <w:ind w:left="0" w:firstLine="0"/>
              <w:rPr>
                <w:rFonts w:ascii="Verdana" w:hAnsi="Verdana"/>
                <w:sz w:val="16"/>
                <w:szCs w:val="16"/>
              </w:rPr>
            </w:pPr>
          </w:p>
        </w:tc>
        <w:tc>
          <w:tcPr>
            <w:tcW w:w="4788" w:type="dxa"/>
          </w:tcPr>
          <w:p w14:paraId="62CE5A0A" w14:textId="294EBE8D" w:rsidR="007D2A24" w:rsidRPr="006462EE" w:rsidRDefault="007D2A24" w:rsidP="00032D13">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 The permit holder will present the renewal application to the Commission at least two years before the expiration of the permit or for each one of the renewals that, when applicable, were authorized; </w:t>
            </w:r>
          </w:p>
        </w:tc>
      </w:tr>
      <w:tr w:rsidR="007D2A24" w:rsidRPr="007D2A24" w14:paraId="2963E9D1" w14:textId="77777777" w:rsidTr="004D6BD9">
        <w:tc>
          <w:tcPr>
            <w:tcW w:w="4788" w:type="dxa"/>
          </w:tcPr>
          <w:p w14:paraId="23526F03" w14:textId="77777777" w:rsidR="007D2A24" w:rsidRDefault="007D2A24" w:rsidP="00032D13">
            <w:pPr>
              <w:pStyle w:val="ROMANOS"/>
              <w:tabs>
                <w:tab w:val="left" w:pos="355"/>
              </w:tabs>
              <w:spacing w:after="0" w:line="216"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El procedimiento a que se sujetará la renovación de los permisos será el previsto en la directiva que al efecto expida la Comisión, y</w:t>
            </w:r>
          </w:p>
          <w:p w14:paraId="2C7978D1" w14:textId="77777777" w:rsidR="007D2A24" w:rsidRPr="000B3363" w:rsidRDefault="007D2A24" w:rsidP="00032D13">
            <w:pPr>
              <w:pStyle w:val="ROMANOS"/>
              <w:tabs>
                <w:tab w:val="left" w:pos="355"/>
              </w:tabs>
              <w:spacing w:after="0" w:line="216" w:lineRule="exact"/>
              <w:ind w:left="0" w:firstLine="0"/>
              <w:rPr>
                <w:rFonts w:ascii="Verdana" w:hAnsi="Verdana"/>
                <w:sz w:val="16"/>
                <w:szCs w:val="16"/>
              </w:rPr>
            </w:pPr>
          </w:p>
        </w:tc>
        <w:tc>
          <w:tcPr>
            <w:tcW w:w="4788" w:type="dxa"/>
          </w:tcPr>
          <w:p w14:paraId="4B1CC2A4" w14:textId="77777777" w:rsidR="007D2A24" w:rsidRPr="006462EE" w:rsidRDefault="007D2A24" w:rsidP="004D6BD9">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 The procedure to which the renewal of the permits will be subjected will be that detailed in the directive that the Commission issues for the purpose, and </w:t>
            </w:r>
          </w:p>
        </w:tc>
      </w:tr>
      <w:tr w:rsidR="007D2A24" w:rsidRPr="007D2A24" w14:paraId="1BFE15BC" w14:textId="77777777" w:rsidTr="006462EE">
        <w:trPr>
          <w:trHeight w:val="675"/>
        </w:trPr>
        <w:tc>
          <w:tcPr>
            <w:tcW w:w="4788" w:type="dxa"/>
          </w:tcPr>
          <w:p w14:paraId="790DC167" w14:textId="77777777" w:rsidR="007D2A24" w:rsidRDefault="007D2A24" w:rsidP="00032D13">
            <w:pPr>
              <w:pStyle w:val="ROMANOS"/>
              <w:tabs>
                <w:tab w:val="left" w:pos="355"/>
              </w:tabs>
              <w:spacing w:after="0" w:line="216" w:lineRule="exact"/>
              <w:ind w:left="0" w:firstLine="0"/>
              <w:rPr>
                <w:rFonts w:ascii="Verdana" w:hAnsi="Verdana"/>
                <w:sz w:val="16"/>
                <w:szCs w:val="16"/>
              </w:rPr>
            </w:pPr>
            <w:r w:rsidRPr="000B3363">
              <w:rPr>
                <w:rFonts w:ascii="Verdana" w:hAnsi="Verdana"/>
                <w:b/>
                <w:sz w:val="16"/>
                <w:szCs w:val="16"/>
              </w:rPr>
              <w:t>III.</w:t>
            </w:r>
            <w:r w:rsidRPr="000B3363">
              <w:rPr>
                <w:rFonts w:ascii="Verdana" w:hAnsi="Verdana"/>
                <w:b/>
                <w:sz w:val="16"/>
                <w:szCs w:val="16"/>
              </w:rPr>
              <w:tab/>
            </w:r>
            <w:r w:rsidRPr="000B3363">
              <w:rPr>
                <w:rFonts w:ascii="Verdana" w:hAnsi="Verdana"/>
                <w:sz w:val="16"/>
                <w:szCs w:val="16"/>
              </w:rPr>
              <w:t>Cada renovación se otorgará por un periodo de quince años.</w:t>
            </w:r>
          </w:p>
          <w:p w14:paraId="1FC17B64" w14:textId="77777777" w:rsidR="007D2A24" w:rsidRPr="000B3363" w:rsidRDefault="007D2A24" w:rsidP="00032D13">
            <w:pPr>
              <w:pStyle w:val="ROMANOS"/>
              <w:tabs>
                <w:tab w:val="left" w:pos="355"/>
              </w:tabs>
              <w:spacing w:after="0" w:line="216" w:lineRule="exact"/>
              <w:ind w:left="0" w:firstLine="0"/>
              <w:rPr>
                <w:rFonts w:ascii="Verdana" w:hAnsi="Verdana"/>
                <w:sz w:val="16"/>
                <w:szCs w:val="16"/>
              </w:rPr>
            </w:pPr>
          </w:p>
        </w:tc>
        <w:tc>
          <w:tcPr>
            <w:tcW w:w="4788" w:type="dxa"/>
          </w:tcPr>
          <w:p w14:paraId="5CA75F41" w14:textId="77777777" w:rsidR="007D2A24" w:rsidRPr="006462EE" w:rsidRDefault="007D2A24" w:rsidP="004D6BD9">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 xml:space="preserve">Each renewal will be granted for a period of fifteen years. </w:t>
            </w:r>
          </w:p>
        </w:tc>
      </w:tr>
      <w:tr w:rsidR="007D2A24" w:rsidRPr="007D2A24" w14:paraId="7E5D52E4" w14:textId="77777777" w:rsidTr="004D6BD9">
        <w:tc>
          <w:tcPr>
            <w:tcW w:w="4788" w:type="dxa"/>
          </w:tcPr>
          <w:p w14:paraId="7D948DF5" w14:textId="77777777" w:rsidR="007D2A24" w:rsidRDefault="007D2A24" w:rsidP="004D6BD9">
            <w:pPr>
              <w:pStyle w:val="texto"/>
              <w:spacing w:after="0" w:line="216" w:lineRule="exact"/>
              <w:ind w:firstLine="0"/>
              <w:rPr>
                <w:rFonts w:ascii="Verdana" w:hAnsi="Verdana"/>
                <w:sz w:val="16"/>
                <w:szCs w:val="16"/>
              </w:rPr>
            </w:pPr>
            <w:r w:rsidRPr="000B3363">
              <w:rPr>
                <w:rFonts w:ascii="Verdana" w:hAnsi="Verdana"/>
                <w:b/>
                <w:sz w:val="16"/>
                <w:szCs w:val="16"/>
              </w:rPr>
              <w:t xml:space="preserve">Artículo 54.- </w:t>
            </w:r>
            <w:r w:rsidRPr="000B3363">
              <w:rPr>
                <w:rFonts w:ascii="Verdana" w:hAnsi="Verdana"/>
                <w:sz w:val="16"/>
                <w:szCs w:val="16"/>
              </w:rPr>
              <w:t xml:space="preserve"> Extinción del permiso</w:t>
            </w:r>
          </w:p>
          <w:p w14:paraId="4716E6D7" w14:textId="77777777" w:rsidR="007D2A24" w:rsidRPr="000B3363" w:rsidRDefault="007D2A24" w:rsidP="004D6BD9">
            <w:pPr>
              <w:pStyle w:val="texto"/>
              <w:spacing w:after="0" w:line="216" w:lineRule="exact"/>
              <w:ind w:firstLine="0"/>
              <w:rPr>
                <w:rFonts w:ascii="Verdana" w:hAnsi="Verdana"/>
                <w:sz w:val="16"/>
                <w:szCs w:val="16"/>
              </w:rPr>
            </w:pPr>
          </w:p>
        </w:tc>
        <w:tc>
          <w:tcPr>
            <w:tcW w:w="4788" w:type="dxa"/>
          </w:tcPr>
          <w:p w14:paraId="54A2A33E" w14:textId="77777777" w:rsidR="007D2A24" w:rsidRPr="006462EE" w:rsidRDefault="007D2A24" w:rsidP="004D6BD9">
            <w:pPr>
              <w:pStyle w:val="texto"/>
              <w:spacing w:after="0" w:line="216" w:lineRule="exact"/>
              <w:ind w:firstLine="0"/>
              <w:rPr>
                <w:rFonts w:ascii="Verdana" w:hAnsi="Verdana"/>
                <w:sz w:val="16"/>
                <w:szCs w:val="16"/>
                <w:lang w:val="en-US"/>
              </w:rPr>
            </w:pPr>
            <w:r>
              <w:rPr>
                <w:rFonts w:ascii="Verdana" w:hAnsi="Verdana"/>
                <w:b/>
                <w:sz w:val="16"/>
                <w:szCs w:val="16"/>
                <w:lang w:val="en-US"/>
              </w:rPr>
              <w:t xml:space="preserve">Article 54. </w:t>
            </w:r>
            <w:r>
              <w:rPr>
                <w:rFonts w:ascii="Verdana" w:hAnsi="Verdana"/>
                <w:sz w:val="16"/>
                <w:szCs w:val="16"/>
                <w:lang w:val="en-US"/>
              </w:rPr>
              <w:t>Expiration of the permit</w:t>
            </w:r>
          </w:p>
        </w:tc>
      </w:tr>
      <w:tr w:rsidR="007D2A24" w:rsidRPr="007D2A24" w14:paraId="2DB5A9D2" w14:textId="77777777" w:rsidTr="004D6BD9">
        <w:tc>
          <w:tcPr>
            <w:tcW w:w="4788" w:type="dxa"/>
          </w:tcPr>
          <w:p w14:paraId="5D41FF12" w14:textId="77777777" w:rsidR="007D2A24"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 xml:space="preserve">Los permisos se extinguirán por: </w:t>
            </w:r>
          </w:p>
          <w:p w14:paraId="47E33453" w14:textId="77777777" w:rsidR="007D2A24" w:rsidRPr="000B3363" w:rsidRDefault="007D2A24" w:rsidP="004D6BD9">
            <w:pPr>
              <w:pStyle w:val="texto"/>
              <w:spacing w:after="0" w:line="216" w:lineRule="exact"/>
              <w:ind w:firstLine="0"/>
              <w:rPr>
                <w:rFonts w:ascii="Verdana" w:hAnsi="Verdana"/>
                <w:sz w:val="16"/>
                <w:szCs w:val="16"/>
              </w:rPr>
            </w:pPr>
          </w:p>
        </w:tc>
        <w:tc>
          <w:tcPr>
            <w:tcW w:w="4788" w:type="dxa"/>
          </w:tcPr>
          <w:p w14:paraId="725B255F" w14:textId="77777777" w:rsidR="007D2A24" w:rsidRPr="0065505D"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The permits will expire by: </w:t>
            </w:r>
          </w:p>
        </w:tc>
      </w:tr>
      <w:tr w:rsidR="007D2A24" w:rsidRPr="007D2A24" w14:paraId="6F8C531D" w14:textId="77777777" w:rsidTr="004D6BD9">
        <w:tc>
          <w:tcPr>
            <w:tcW w:w="4788" w:type="dxa"/>
          </w:tcPr>
          <w:p w14:paraId="2D409DF4" w14:textId="77777777" w:rsidR="007D2A24" w:rsidRDefault="007D2A24" w:rsidP="00032D13">
            <w:pPr>
              <w:pStyle w:val="ROMANOS"/>
              <w:tabs>
                <w:tab w:val="left" w:pos="444"/>
              </w:tabs>
              <w:spacing w:after="0" w:line="216"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El vencimiento del plazo establecido en el permiso o de la renovación que, en su caso, se hubiere autorizado;</w:t>
            </w:r>
          </w:p>
          <w:p w14:paraId="22F86A1E" w14:textId="77777777" w:rsidR="007D2A24" w:rsidRPr="000B3363" w:rsidRDefault="007D2A24" w:rsidP="00032D13">
            <w:pPr>
              <w:pStyle w:val="ROMANOS"/>
              <w:tabs>
                <w:tab w:val="left" w:pos="444"/>
              </w:tabs>
              <w:spacing w:after="0" w:line="216" w:lineRule="exact"/>
              <w:ind w:left="0" w:firstLine="0"/>
              <w:rPr>
                <w:rFonts w:ascii="Verdana" w:hAnsi="Verdana"/>
                <w:sz w:val="16"/>
                <w:szCs w:val="16"/>
              </w:rPr>
            </w:pPr>
          </w:p>
        </w:tc>
        <w:tc>
          <w:tcPr>
            <w:tcW w:w="4788" w:type="dxa"/>
          </w:tcPr>
          <w:p w14:paraId="2F0BB786" w14:textId="77777777" w:rsidR="007D2A24" w:rsidRPr="006462EE" w:rsidRDefault="007D2A24" w:rsidP="004D6BD9">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The expiration of the term established in the permit or the renewal term that, when applicable, was authorized;</w:t>
            </w:r>
          </w:p>
        </w:tc>
      </w:tr>
      <w:tr w:rsidR="007D2A24" w:rsidRPr="007D2A24" w14:paraId="4BF8B5B6" w14:textId="77777777" w:rsidTr="004D6BD9">
        <w:tc>
          <w:tcPr>
            <w:tcW w:w="4788" w:type="dxa"/>
          </w:tcPr>
          <w:p w14:paraId="755D6BA7" w14:textId="77777777" w:rsidR="007D2A24" w:rsidRDefault="007D2A24" w:rsidP="00032D13">
            <w:pPr>
              <w:pStyle w:val="ROMANOS"/>
              <w:tabs>
                <w:tab w:val="left" w:pos="444"/>
              </w:tabs>
              <w:spacing w:after="0" w:line="216"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La terminación anticipada solicitada por el permisionario y autorizada por la Comisión conforme a este Reglamento;</w:t>
            </w:r>
          </w:p>
          <w:p w14:paraId="1BF7EA12" w14:textId="77777777" w:rsidR="007D2A24" w:rsidRPr="000B3363" w:rsidRDefault="007D2A24" w:rsidP="00032D13">
            <w:pPr>
              <w:pStyle w:val="ROMANOS"/>
              <w:tabs>
                <w:tab w:val="left" w:pos="444"/>
              </w:tabs>
              <w:spacing w:after="0" w:line="216" w:lineRule="exact"/>
              <w:ind w:left="0" w:firstLine="0"/>
              <w:rPr>
                <w:rFonts w:ascii="Verdana" w:hAnsi="Verdana"/>
                <w:sz w:val="16"/>
                <w:szCs w:val="16"/>
              </w:rPr>
            </w:pPr>
          </w:p>
        </w:tc>
        <w:tc>
          <w:tcPr>
            <w:tcW w:w="4788" w:type="dxa"/>
          </w:tcPr>
          <w:p w14:paraId="10DB6685" w14:textId="77777777" w:rsidR="007D2A24" w:rsidRPr="006462EE" w:rsidRDefault="007D2A24" w:rsidP="004D6BD9">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The anticipated termination requested by the permit holder and authorized by the Commission according to this Regulation;</w:t>
            </w:r>
          </w:p>
        </w:tc>
      </w:tr>
      <w:tr w:rsidR="007D2A24" w:rsidRPr="007D2A24" w14:paraId="2798F695" w14:textId="77777777" w:rsidTr="004D6BD9">
        <w:tc>
          <w:tcPr>
            <w:tcW w:w="4788" w:type="dxa"/>
          </w:tcPr>
          <w:p w14:paraId="1F5FE634" w14:textId="77777777" w:rsidR="007D2A24" w:rsidRPr="000B3363" w:rsidRDefault="007D2A24" w:rsidP="00032D13">
            <w:pPr>
              <w:pStyle w:val="ROMANOS"/>
              <w:tabs>
                <w:tab w:val="left" w:pos="444"/>
              </w:tabs>
              <w:spacing w:after="0" w:line="216" w:lineRule="exact"/>
              <w:ind w:left="0" w:firstLine="0"/>
              <w:rPr>
                <w:rFonts w:ascii="Verdana" w:hAnsi="Verdana"/>
                <w:sz w:val="16"/>
                <w:szCs w:val="16"/>
              </w:rPr>
            </w:pPr>
            <w:r w:rsidRPr="000B3363">
              <w:rPr>
                <w:rFonts w:ascii="Verdana" w:hAnsi="Verdana"/>
                <w:b/>
                <w:sz w:val="16"/>
                <w:szCs w:val="16"/>
              </w:rPr>
              <w:t>III.</w:t>
            </w:r>
            <w:r w:rsidRPr="000B3363">
              <w:rPr>
                <w:rFonts w:ascii="Verdana" w:hAnsi="Verdana"/>
                <w:b/>
                <w:sz w:val="16"/>
                <w:szCs w:val="16"/>
              </w:rPr>
              <w:tab/>
            </w:r>
            <w:r w:rsidRPr="000B3363">
              <w:rPr>
                <w:rFonts w:ascii="Verdana" w:hAnsi="Verdana"/>
                <w:sz w:val="16"/>
                <w:szCs w:val="16"/>
              </w:rPr>
              <w:t>La revocación en los términos de la Ley, o</w:t>
            </w:r>
          </w:p>
        </w:tc>
        <w:tc>
          <w:tcPr>
            <w:tcW w:w="4788" w:type="dxa"/>
          </w:tcPr>
          <w:p w14:paraId="3D0F1FA0" w14:textId="77777777" w:rsidR="007D2A24" w:rsidRDefault="007D2A24" w:rsidP="004D6BD9">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 xml:space="preserve">The revocation under the terms of the Law, or </w:t>
            </w:r>
          </w:p>
          <w:p w14:paraId="083D0296" w14:textId="77777777" w:rsidR="007D2A24" w:rsidRPr="006462EE" w:rsidRDefault="007D2A24" w:rsidP="004D6BD9">
            <w:pPr>
              <w:pStyle w:val="ROMANOS"/>
              <w:spacing w:after="0" w:line="216" w:lineRule="exact"/>
              <w:ind w:left="0" w:firstLine="0"/>
              <w:rPr>
                <w:rFonts w:ascii="Verdana" w:hAnsi="Verdana"/>
                <w:sz w:val="16"/>
                <w:szCs w:val="16"/>
                <w:lang w:val="en-US"/>
              </w:rPr>
            </w:pPr>
          </w:p>
        </w:tc>
      </w:tr>
      <w:tr w:rsidR="007D2A24" w:rsidRPr="007D2A24" w14:paraId="4102851F" w14:textId="77777777" w:rsidTr="004D6BD9">
        <w:tc>
          <w:tcPr>
            <w:tcW w:w="4788" w:type="dxa"/>
          </w:tcPr>
          <w:p w14:paraId="32386D8C" w14:textId="77777777" w:rsidR="007D2A24" w:rsidRPr="000B3363" w:rsidRDefault="007D2A24" w:rsidP="00032D13">
            <w:pPr>
              <w:pStyle w:val="ROMANOS"/>
              <w:tabs>
                <w:tab w:val="left" w:pos="444"/>
              </w:tabs>
              <w:spacing w:after="0" w:line="216" w:lineRule="exact"/>
              <w:ind w:left="0" w:firstLine="0"/>
              <w:rPr>
                <w:rFonts w:ascii="Verdana" w:hAnsi="Verdana"/>
                <w:sz w:val="16"/>
                <w:szCs w:val="16"/>
              </w:rPr>
            </w:pPr>
            <w:r w:rsidRPr="000B3363">
              <w:rPr>
                <w:rFonts w:ascii="Verdana" w:hAnsi="Verdana"/>
                <w:b/>
                <w:sz w:val="16"/>
                <w:szCs w:val="16"/>
              </w:rPr>
              <w:t>IV.</w:t>
            </w:r>
            <w:r w:rsidRPr="000B3363">
              <w:rPr>
                <w:rFonts w:ascii="Verdana" w:hAnsi="Verdana"/>
                <w:b/>
                <w:sz w:val="16"/>
                <w:szCs w:val="16"/>
              </w:rPr>
              <w:tab/>
            </w:r>
            <w:r w:rsidRPr="000B3363">
              <w:rPr>
                <w:rFonts w:ascii="Verdana" w:hAnsi="Verdana"/>
                <w:sz w:val="16"/>
                <w:szCs w:val="16"/>
              </w:rPr>
              <w:t xml:space="preserve">El acaecimiento de una condición resolutoria. </w:t>
            </w:r>
          </w:p>
        </w:tc>
        <w:tc>
          <w:tcPr>
            <w:tcW w:w="4788" w:type="dxa"/>
          </w:tcPr>
          <w:p w14:paraId="39CF6F46" w14:textId="77777777" w:rsidR="007D2A24" w:rsidRDefault="007D2A24" w:rsidP="004D6BD9">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IV. </w:t>
            </w:r>
            <w:r>
              <w:rPr>
                <w:rFonts w:ascii="Verdana" w:hAnsi="Verdana"/>
                <w:sz w:val="16"/>
                <w:szCs w:val="16"/>
                <w:lang w:val="en-US"/>
              </w:rPr>
              <w:t>The occurrence of a resolutory condition.</w:t>
            </w:r>
          </w:p>
          <w:p w14:paraId="65EC9AFB" w14:textId="77777777" w:rsidR="007D2A24" w:rsidRPr="006462EE" w:rsidRDefault="007D2A24" w:rsidP="004D6BD9">
            <w:pPr>
              <w:pStyle w:val="ROMANOS"/>
              <w:spacing w:after="0" w:line="216" w:lineRule="exact"/>
              <w:ind w:left="0" w:firstLine="0"/>
              <w:rPr>
                <w:rFonts w:ascii="Verdana" w:hAnsi="Verdana"/>
                <w:sz w:val="16"/>
                <w:szCs w:val="16"/>
                <w:lang w:val="en-US"/>
              </w:rPr>
            </w:pPr>
          </w:p>
        </w:tc>
      </w:tr>
      <w:tr w:rsidR="007D2A24" w:rsidRPr="007D2A24" w14:paraId="14E8F1F9" w14:textId="77777777" w:rsidTr="004D6BD9">
        <w:tc>
          <w:tcPr>
            <w:tcW w:w="4788" w:type="dxa"/>
          </w:tcPr>
          <w:p w14:paraId="18B9CC5B"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b/>
                <w:sz w:val="16"/>
                <w:szCs w:val="16"/>
              </w:rPr>
              <w:t>Artículo 55.-</w:t>
            </w:r>
            <w:r w:rsidRPr="000B3363">
              <w:rPr>
                <w:rFonts w:ascii="Verdana" w:hAnsi="Verdana"/>
                <w:sz w:val="16"/>
                <w:szCs w:val="16"/>
              </w:rPr>
              <w:t xml:space="preserve"> Terminación anticipada y extinción parcial</w:t>
            </w:r>
          </w:p>
        </w:tc>
        <w:tc>
          <w:tcPr>
            <w:tcW w:w="4788" w:type="dxa"/>
          </w:tcPr>
          <w:p w14:paraId="2AE18D96"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b/>
                <w:sz w:val="16"/>
                <w:szCs w:val="16"/>
                <w:lang w:val="en-US"/>
              </w:rPr>
              <w:t xml:space="preserve">Article 55. </w:t>
            </w:r>
            <w:r>
              <w:rPr>
                <w:rFonts w:ascii="Verdana" w:hAnsi="Verdana"/>
                <w:sz w:val="16"/>
                <w:szCs w:val="16"/>
                <w:lang w:val="en-US"/>
              </w:rPr>
              <w:t xml:space="preserve">Anticipated termination and partial cancellation </w:t>
            </w:r>
          </w:p>
          <w:p w14:paraId="2A0174C2" w14:textId="77777777" w:rsidR="007D2A24" w:rsidRPr="006462EE" w:rsidRDefault="007D2A24" w:rsidP="004D6BD9">
            <w:pPr>
              <w:pStyle w:val="texto"/>
              <w:spacing w:after="0" w:line="216" w:lineRule="exact"/>
              <w:ind w:firstLine="0"/>
              <w:rPr>
                <w:rFonts w:ascii="Verdana" w:hAnsi="Verdana"/>
                <w:sz w:val="16"/>
                <w:szCs w:val="16"/>
                <w:lang w:val="en-US"/>
              </w:rPr>
            </w:pPr>
          </w:p>
        </w:tc>
      </w:tr>
      <w:tr w:rsidR="007D2A24" w:rsidRPr="007D2A24" w14:paraId="46567F62" w14:textId="77777777" w:rsidTr="004D6BD9">
        <w:tc>
          <w:tcPr>
            <w:tcW w:w="4788" w:type="dxa"/>
          </w:tcPr>
          <w:p w14:paraId="47979979"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El permisionario solicitará a la Comisión, con doce meses de anticipación, la autorización para la terminación anticipada o la extinción parcial del permiso.</w:t>
            </w:r>
          </w:p>
        </w:tc>
        <w:tc>
          <w:tcPr>
            <w:tcW w:w="4788" w:type="dxa"/>
          </w:tcPr>
          <w:p w14:paraId="1DE7A3C1"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The permit holder will request from the Commission, twelve months in advance, and the authorization for the anticipated termination or the partial cancellation of the permit. </w:t>
            </w:r>
          </w:p>
          <w:p w14:paraId="5A81F30F"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2A93D33F" w14:textId="77777777" w:rsidTr="004D6BD9">
        <w:tc>
          <w:tcPr>
            <w:tcW w:w="4788" w:type="dxa"/>
          </w:tcPr>
          <w:p w14:paraId="7F61B2E2"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El procedimiento a que se sujetará la terminación anticipada o la extinción parcial de los permisos será el establecido en la directiva que al efecto expida la Comisión.</w:t>
            </w:r>
          </w:p>
        </w:tc>
        <w:tc>
          <w:tcPr>
            <w:tcW w:w="4788" w:type="dxa"/>
          </w:tcPr>
          <w:p w14:paraId="62187199"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The procedure to which the anticipated termination or the partial cancellation of the permits will be subjected to will be established in the directive that for the purpose is issued by the Commission. </w:t>
            </w:r>
          </w:p>
          <w:p w14:paraId="5ECAF131"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0B3363" w14:paraId="79EE490F" w14:textId="77777777" w:rsidTr="004D6BD9">
        <w:tc>
          <w:tcPr>
            <w:tcW w:w="4788" w:type="dxa"/>
          </w:tcPr>
          <w:p w14:paraId="041BE7B0"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b/>
                <w:sz w:val="16"/>
                <w:szCs w:val="16"/>
              </w:rPr>
              <w:t>Artículo 56.-</w:t>
            </w:r>
            <w:r w:rsidRPr="000B3363">
              <w:rPr>
                <w:rFonts w:ascii="Verdana" w:hAnsi="Verdana"/>
                <w:sz w:val="16"/>
                <w:szCs w:val="16"/>
              </w:rPr>
              <w:t xml:space="preserve"> Abandono del servicio</w:t>
            </w:r>
          </w:p>
        </w:tc>
        <w:tc>
          <w:tcPr>
            <w:tcW w:w="4788" w:type="dxa"/>
          </w:tcPr>
          <w:p w14:paraId="3D940F93"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b/>
                <w:sz w:val="16"/>
                <w:szCs w:val="16"/>
                <w:lang w:val="en-US"/>
              </w:rPr>
              <w:t xml:space="preserve">Article 56. </w:t>
            </w:r>
            <w:r>
              <w:rPr>
                <w:rFonts w:ascii="Verdana" w:hAnsi="Verdana"/>
                <w:sz w:val="16"/>
                <w:szCs w:val="16"/>
                <w:lang w:val="en-US"/>
              </w:rPr>
              <w:t>Abandonment of the service</w:t>
            </w:r>
          </w:p>
          <w:p w14:paraId="74263C90" w14:textId="77777777" w:rsidR="007D2A24" w:rsidRPr="006462EE" w:rsidRDefault="007D2A24" w:rsidP="004D6BD9">
            <w:pPr>
              <w:pStyle w:val="texto"/>
              <w:spacing w:after="0" w:line="216" w:lineRule="exact"/>
              <w:ind w:firstLine="0"/>
              <w:rPr>
                <w:rFonts w:ascii="Verdana" w:hAnsi="Verdana"/>
                <w:sz w:val="16"/>
                <w:szCs w:val="16"/>
                <w:lang w:val="en-US"/>
              </w:rPr>
            </w:pPr>
          </w:p>
        </w:tc>
      </w:tr>
      <w:tr w:rsidR="007D2A24" w:rsidRPr="007D2A24" w14:paraId="217DEE44" w14:textId="77777777" w:rsidTr="004D6BD9">
        <w:tc>
          <w:tcPr>
            <w:tcW w:w="4788" w:type="dxa"/>
          </w:tcPr>
          <w:p w14:paraId="4575C241"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lastRenderedPageBreak/>
              <w:t>Existe abandono del servicio cuando un permisionario deje de prestar el servicio objeto de su permiso en forma total o parcial, sin haber obtenido la autorización para la terminación anticipada o la extinción parcial del permiso.</w:t>
            </w:r>
          </w:p>
        </w:tc>
        <w:tc>
          <w:tcPr>
            <w:tcW w:w="4788" w:type="dxa"/>
          </w:tcPr>
          <w:p w14:paraId="51AA108D"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Abandonment of service exists when a permit holder stops rendering the service which is the object of the permit, totally or partially, without having obtained the authorization for the anticipated termination or the partial cancelation of the permit. </w:t>
            </w:r>
          </w:p>
          <w:p w14:paraId="0449E25E"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0B3363" w14:paraId="0FEADA98" w14:textId="77777777" w:rsidTr="004D6BD9">
        <w:tc>
          <w:tcPr>
            <w:tcW w:w="4788" w:type="dxa"/>
          </w:tcPr>
          <w:p w14:paraId="772A706E"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b/>
                <w:sz w:val="16"/>
                <w:szCs w:val="16"/>
              </w:rPr>
              <w:t xml:space="preserve">Artículo 57.- </w:t>
            </w:r>
            <w:r w:rsidRPr="000B3363">
              <w:rPr>
                <w:rFonts w:ascii="Verdana" w:hAnsi="Verdana"/>
                <w:sz w:val="16"/>
                <w:szCs w:val="16"/>
              </w:rPr>
              <w:t>Revocación de permisos</w:t>
            </w:r>
          </w:p>
        </w:tc>
        <w:tc>
          <w:tcPr>
            <w:tcW w:w="4788" w:type="dxa"/>
          </w:tcPr>
          <w:p w14:paraId="322821F9"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b/>
                <w:sz w:val="16"/>
                <w:szCs w:val="16"/>
                <w:lang w:val="en-US"/>
              </w:rPr>
              <w:t xml:space="preserve">Article 57. </w:t>
            </w:r>
            <w:r>
              <w:rPr>
                <w:rFonts w:ascii="Verdana" w:hAnsi="Verdana"/>
                <w:sz w:val="16"/>
                <w:szCs w:val="16"/>
                <w:lang w:val="en-US"/>
              </w:rPr>
              <w:t>Revocation of permits</w:t>
            </w:r>
          </w:p>
          <w:p w14:paraId="48AC2A98" w14:textId="77777777" w:rsidR="007D2A24" w:rsidRPr="001924AE" w:rsidRDefault="007D2A24" w:rsidP="004D6BD9">
            <w:pPr>
              <w:pStyle w:val="texto"/>
              <w:spacing w:after="0" w:line="216" w:lineRule="exact"/>
              <w:ind w:firstLine="0"/>
              <w:rPr>
                <w:rFonts w:ascii="Verdana" w:hAnsi="Verdana"/>
                <w:sz w:val="16"/>
                <w:szCs w:val="16"/>
                <w:lang w:val="en-US"/>
              </w:rPr>
            </w:pPr>
          </w:p>
        </w:tc>
      </w:tr>
      <w:tr w:rsidR="007D2A24" w:rsidRPr="007D2A24" w14:paraId="04D3A640" w14:textId="77777777" w:rsidTr="004D6BD9">
        <w:tc>
          <w:tcPr>
            <w:tcW w:w="4788" w:type="dxa"/>
          </w:tcPr>
          <w:p w14:paraId="3FD0B6BC"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La Comisión podrá revocar el permiso por cualquiera de las causas establecidas en el artículo 13 de la Ley.</w:t>
            </w:r>
          </w:p>
        </w:tc>
        <w:tc>
          <w:tcPr>
            <w:tcW w:w="4788" w:type="dxa"/>
          </w:tcPr>
          <w:p w14:paraId="44FF2902"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The Commission can revoke the permit for any of the causes established in article 13 of the Law. </w:t>
            </w:r>
          </w:p>
          <w:p w14:paraId="0BD4FBFC"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0B3363" w14:paraId="208DC9B5" w14:textId="77777777" w:rsidTr="004D6BD9">
        <w:tc>
          <w:tcPr>
            <w:tcW w:w="4788" w:type="dxa"/>
          </w:tcPr>
          <w:p w14:paraId="469DA577"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b/>
                <w:sz w:val="16"/>
                <w:szCs w:val="16"/>
              </w:rPr>
              <w:t xml:space="preserve">Artículo 58.- </w:t>
            </w:r>
            <w:r w:rsidRPr="000B3363">
              <w:rPr>
                <w:rFonts w:ascii="Verdana" w:hAnsi="Verdana"/>
                <w:sz w:val="16"/>
                <w:szCs w:val="16"/>
              </w:rPr>
              <w:t>Continuidad del servicio</w:t>
            </w:r>
          </w:p>
        </w:tc>
        <w:tc>
          <w:tcPr>
            <w:tcW w:w="4788" w:type="dxa"/>
          </w:tcPr>
          <w:p w14:paraId="28E19342" w14:textId="77777777" w:rsidR="007D2A24" w:rsidRDefault="007D2A24" w:rsidP="004D6BD9">
            <w:pPr>
              <w:pStyle w:val="texto"/>
              <w:spacing w:after="0" w:line="216" w:lineRule="exact"/>
              <w:ind w:firstLine="0"/>
              <w:rPr>
                <w:rFonts w:ascii="Verdana" w:hAnsi="Verdana"/>
                <w:sz w:val="16"/>
                <w:szCs w:val="16"/>
                <w:lang w:val="es-MX"/>
              </w:rPr>
            </w:pPr>
            <w:r w:rsidRPr="001924AE">
              <w:rPr>
                <w:rFonts w:ascii="Verdana" w:hAnsi="Verdana"/>
                <w:b/>
                <w:sz w:val="16"/>
                <w:szCs w:val="16"/>
                <w:lang w:val="es-MX"/>
              </w:rPr>
              <w:t xml:space="preserve">Article 58. </w:t>
            </w:r>
            <w:r>
              <w:rPr>
                <w:rFonts w:ascii="Verdana" w:hAnsi="Verdana"/>
                <w:sz w:val="16"/>
                <w:szCs w:val="16"/>
                <w:lang w:val="es-MX"/>
              </w:rPr>
              <w:t>Continuity of the service</w:t>
            </w:r>
          </w:p>
          <w:p w14:paraId="70DB1A53" w14:textId="77777777" w:rsidR="007D2A24" w:rsidRPr="001924AE" w:rsidRDefault="007D2A24" w:rsidP="004D6BD9">
            <w:pPr>
              <w:pStyle w:val="texto"/>
              <w:spacing w:after="0" w:line="216" w:lineRule="exact"/>
              <w:ind w:firstLine="0"/>
              <w:rPr>
                <w:rFonts w:ascii="Verdana" w:hAnsi="Verdana"/>
                <w:sz w:val="16"/>
                <w:szCs w:val="16"/>
                <w:lang w:val="es-MX"/>
              </w:rPr>
            </w:pPr>
          </w:p>
        </w:tc>
      </w:tr>
      <w:tr w:rsidR="007D2A24" w:rsidRPr="007D2A24" w14:paraId="4D064FBD" w14:textId="77777777" w:rsidTr="004D6BD9">
        <w:tc>
          <w:tcPr>
            <w:tcW w:w="4788" w:type="dxa"/>
          </w:tcPr>
          <w:p w14:paraId="7A7FD96D"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En los supuestos de las fracciones I, II y IV del artículo 54 y en caso de transferencia, los permisionarios deberán garantizar la continuidad del servicio, no pudiendo suspender operaciones hasta que las asuma un nuevo permisionario, quien deberá adquirir el sistema correspondiente.</w:t>
            </w:r>
          </w:p>
        </w:tc>
        <w:tc>
          <w:tcPr>
            <w:tcW w:w="4788" w:type="dxa"/>
          </w:tcPr>
          <w:p w14:paraId="15C51F0A"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In the suppositions of the sections I, II and IV of article 54 and in the case of transfer, the permit holders must guarantee the continuity of the service, not being able to suspend operations until a new permit holder assumes them, who must acquire the corresponding system.</w:t>
            </w:r>
          </w:p>
          <w:p w14:paraId="46448099"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2C6E73D4" w14:textId="77777777" w:rsidTr="004D6BD9">
        <w:tc>
          <w:tcPr>
            <w:tcW w:w="4788" w:type="dxa"/>
          </w:tcPr>
          <w:p w14:paraId="062DDD8E"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En caso de revocación del permiso o abandono del servicio, la Comisión solicitará a la Secretaría la aplicación de las medidas necesarias para asegurar la continuidad del servicio, en los términos de las disposiciones aplicables.</w:t>
            </w:r>
          </w:p>
        </w:tc>
        <w:tc>
          <w:tcPr>
            <w:tcW w:w="4788" w:type="dxa"/>
          </w:tcPr>
          <w:p w14:paraId="28994689" w14:textId="125FA7BE"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In the case of </w:t>
            </w:r>
            <w:r w:rsidR="00032D13">
              <w:rPr>
                <w:rFonts w:ascii="Verdana" w:hAnsi="Verdana"/>
                <w:sz w:val="16"/>
                <w:szCs w:val="16"/>
                <w:lang w:val="en-US"/>
              </w:rPr>
              <w:t xml:space="preserve">the </w:t>
            </w:r>
            <w:r>
              <w:rPr>
                <w:rFonts w:ascii="Verdana" w:hAnsi="Verdana"/>
                <w:sz w:val="16"/>
                <w:szCs w:val="16"/>
                <w:lang w:val="en-US"/>
              </w:rPr>
              <w:t>revocation of the permit or abandonment of</w:t>
            </w:r>
            <w:r w:rsidR="00032D13">
              <w:rPr>
                <w:rFonts w:ascii="Verdana" w:hAnsi="Verdana"/>
                <w:sz w:val="16"/>
                <w:szCs w:val="16"/>
                <w:lang w:val="en-US"/>
              </w:rPr>
              <w:t xml:space="preserve"> </w:t>
            </w:r>
            <w:r>
              <w:rPr>
                <w:rFonts w:ascii="Verdana" w:hAnsi="Verdana"/>
                <w:sz w:val="16"/>
                <w:szCs w:val="16"/>
                <w:lang w:val="en-US"/>
              </w:rPr>
              <w:t>service, the Commission will request from the Secretary</w:t>
            </w:r>
            <w:r w:rsidR="00032D13">
              <w:rPr>
                <w:rFonts w:ascii="Verdana" w:hAnsi="Verdana"/>
                <w:sz w:val="16"/>
                <w:szCs w:val="16"/>
                <w:lang w:val="en-US"/>
              </w:rPr>
              <w:t>,</w:t>
            </w:r>
            <w:r>
              <w:rPr>
                <w:rFonts w:ascii="Verdana" w:hAnsi="Verdana"/>
                <w:sz w:val="16"/>
                <w:szCs w:val="16"/>
                <w:lang w:val="en-US"/>
              </w:rPr>
              <w:t xml:space="preserve"> the application of the measures necessary for assuring the continuity of the service, in the terms of the applicable provisions. </w:t>
            </w:r>
          </w:p>
          <w:p w14:paraId="1B33C738"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0565B1D2" w14:textId="77777777" w:rsidTr="004D6BD9">
        <w:tc>
          <w:tcPr>
            <w:tcW w:w="4788" w:type="dxa"/>
          </w:tcPr>
          <w:p w14:paraId="245E669B" w14:textId="77777777" w:rsidR="007D2A24" w:rsidRPr="001924AE" w:rsidRDefault="007D2A24" w:rsidP="001924AE">
            <w:pPr>
              <w:pStyle w:val="CENTBLANC"/>
              <w:spacing w:after="0" w:line="216" w:lineRule="exact"/>
              <w:rPr>
                <w:rFonts w:ascii="Verdana" w:hAnsi="Verdana"/>
                <w:b/>
                <w:sz w:val="16"/>
                <w:szCs w:val="16"/>
              </w:rPr>
            </w:pPr>
            <w:r w:rsidRPr="001924AE">
              <w:rPr>
                <w:rFonts w:ascii="Verdana" w:hAnsi="Verdana"/>
                <w:b/>
                <w:sz w:val="16"/>
                <w:szCs w:val="16"/>
              </w:rPr>
              <w:t>CAPITULO V.</w:t>
            </w:r>
          </w:p>
          <w:p w14:paraId="549312F0" w14:textId="77777777" w:rsidR="007D2A24" w:rsidRPr="001924AE" w:rsidRDefault="007D2A24" w:rsidP="001924AE">
            <w:pPr>
              <w:pStyle w:val="CENTBLANC"/>
              <w:spacing w:after="0" w:line="216" w:lineRule="exact"/>
              <w:rPr>
                <w:rFonts w:ascii="Verdana" w:hAnsi="Verdana"/>
                <w:b/>
                <w:sz w:val="16"/>
                <w:szCs w:val="16"/>
              </w:rPr>
            </w:pPr>
            <w:r w:rsidRPr="001924AE">
              <w:rPr>
                <w:rFonts w:ascii="Verdana" w:hAnsi="Verdana"/>
                <w:b/>
                <w:sz w:val="16"/>
                <w:szCs w:val="16"/>
              </w:rPr>
              <w:t>PRESTACION DE LOS SERVICIOS</w:t>
            </w:r>
          </w:p>
        </w:tc>
        <w:tc>
          <w:tcPr>
            <w:tcW w:w="4788" w:type="dxa"/>
          </w:tcPr>
          <w:p w14:paraId="294A57BB" w14:textId="77777777" w:rsidR="007D2A24" w:rsidRPr="001924AE" w:rsidRDefault="007D2A24" w:rsidP="004D6BD9">
            <w:pPr>
              <w:pStyle w:val="CENTBLANC"/>
              <w:spacing w:after="0" w:line="216" w:lineRule="exact"/>
              <w:rPr>
                <w:rFonts w:ascii="Verdana" w:hAnsi="Verdana"/>
                <w:b/>
                <w:sz w:val="16"/>
                <w:szCs w:val="16"/>
                <w:lang w:val="en-US"/>
              </w:rPr>
            </w:pPr>
            <w:r w:rsidRPr="001924AE">
              <w:rPr>
                <w:rFonts w:ascii="Verdana" w:hAnsi="Verdana"/>
                <w:b/>
                <w:sz w:val="16"/>
                <w:szCs w:val="16"/>
                <w:lang w:val="en-US"/>
              </w:rPr>
              <w:t xml:space="preserve">CHAPTER V. </w:t>
            </w:r>
          </w:p>
          <w:p w14:paraId="241472E8" w14:textId="77777777" w:rsidR="007D2A24" w:rsidRPr="001924AE" w:rsidRDefault="007D2A24" w:rsidP="004D6BD9">
            <w:pPr>
              <w:pStyle w:val="CENTBLANC"/>
              <w:spacing w:after="0" w:line="216" w:lineRule="exact"/>
              <w:rPr>
                <w:rFonts w:ascii="Verdana" w:hAnsi="Verdana"/>
                <w:b/>
                <w:sz w:val="16"/>
                <w:szCs w:val="16"/>
                <w:lang w:val="en-US"/>
              </w:rPr>
            </w:pPr>
            <w:r w:rsidRPr="001924AE">
              <w:rPr>
                <w:rFonts w:ascii="Verdana" w:hAnsi="Verdana"/>
                <w:b/>
                <w:sz w:val="16"/>
                <w:szCs w:val="16"/>
                <w:lang w:val="en-US"/>
              </w:rPr>
              <w:t>RENDERING OF THE SERVICES</w:t>
            </w:r>
          </w:p>
          <w:p w14:paraId="3F88FD2E" w14:textId="77777777" w:rsidR="007D2A24" w:rsidRPr="001924AE" w:rsidRDefault="007D2A24" w:rsidP="004D6BD9">
            <w:pPr>
              <w:pStyle w:val="CENTBLANC"/>
              <w:spacing w:after="0" w:line="216" w:lineRule="exact"/>
              <w:rPr>
                <w:rFonts w:ascii="Verdana" w:hAnsi="Verdana"/>
                <w:b/>
                <w:sz w:val="16"/>
                <w:szCs w:val="16"/>
                <w:lang w:val="en-US"/>
              </w:rPr>
            </w:pPr>
          </w:p>
        </w:tc>
      </w:tr>
      <w:tr w:rsidR="007D2A24" w:rsidRPr="000B3363" w14:paraId="113ECA41" w14:textId="77777777" w:rsidTr="004D6BD9">
        <w:tc>
          <w:tcPr>
            <w:tcW w:w="4788" w:type="dxa"/>
          </w:tcPr>
          <w:p w14:paraId="29636C2E" w14:textId="77777777" w:rsidR="007D2A24" w:rsidRDefault="007D2A24" w:rsidP="001924AE">
            <w:pPr>
              <w:pStyle w:val="ANOTACION"/>
              <w:spacing w:before="0" w:after="0" w:line="216" w:lineRule="exact"/>
              <w:rPr>
                <w:rFonts w:ascii="Verdana" w:hAnsi="Verdana"/>
                <w:sz w:val="16"/>
                <w:szCs w:val="16"/>
              </w:rPr>
            </w:pPr>
            <w:r w:rsidRPr="000B3363">
              <w:rPr>
                <w:rFonts w:ascii="Verdana" w:hAnsi="Verdana"/>
                <w:sz w:val="16"/>
                <w:szCs w:val="16"/>
              </w:rPr>
              <w:t>Sección Primera.</w:t>
            </w:r>
          </w:p>
          <w:p w14:paraId="6639DE9A" w14:textId="77777777" w:rsidR="007D2A24" w:rsidRPr="000B3363" w:rsidRDefault="007D2A24" w:rsidP="001924AE">
            <w:pPr>
              <w:pStyle w:val="ANOTACION"/>
              <w:spacing w:before="0" w:after="0" w:line="216" w:lineRule="exact"/>
              <w:rPr>
                <w:rFonts w:ascii="Verdana" w:hAnsi="Verdana"/>
                <w:sz w:val="16"/>
                <w:szCs w:val="16"/>
              </w:rPr>
            </w:pPr>
            <w:r w:rsidRPr="000B3363">
              <w:rPr>
                <w:rFonts w:ascii="Verdana" w:hAnsi="Verdana"/>
                <w:sz w:val="16"/>
                <w:szCs w:val="16"/>
              </w:rPr>
              <w:t>Disposiciones Generales</w:t>
            </w:r>
          </w:p>
        </w:tc>
        <w:tc>
          <w:tcPr>
            <w:tcW w:w="4788" w:type="dxa"/>
          </w:tcPr>
          <w:p w14:paraId="551D9522" w14:textId="77777777" w:rsidR="007D2A24" w:rsidRDefault="007D2A24" w:rsidP="004D6BD9">
            <w:pPr>
              <w:pStyle w:val="ANOTACION"/>
              <w:spacing w:before="0" w:after="0" w:line="216" w:lineRule="exact"/>
              <w:rPr>
                <w:rFonts w:ascii="Verdana" w:hAnsi="Verdana"/>
                <w:sz w:val="16"/>
                <w:szCs w:val="16"/>
                <w:lang w:val="en-US"/>
              </w:rPr>
            </w:pPr>
            <w:r>
              <w:rPr>
                <w:rFonts w:ascii="Verdana" w:hAnsi="Verdana"/>
                <w:sz w:val="16"/>
                <w:szCs w:val="16"/>
                <w:lang w:val="en-US"/>
              </w:rPr>
              <w:t xml:space="preserve">First Section. </w:t>
            </w:r>
          </w:p>
          <w:p w14:paraId="6AEF155C" w14:textId="77777777" w:rsidR="007D2A24" w:rsidRDefault="007D2A24" w:rsidP="004D6BD9">
            <w:pPr>
              <w:pStyle w:val="ANOTACION"/>
              <w:spacing w:before="0" w:after="0" w:line="216" w:lineRule="exact"/>
              <w:rPr>
                <w:rFonts w:ascii="Verdana" w:hAnsi="Verdana"/>
                <w:sz w:val="16"/>
                <w:szCs w:val="16"/>
                <w:lang w:val="en-US"/>
              </w:rPr>
            </w:pPr>
            <w:r>
              <w:rPr>
                <w:rFonts w:ascii="Verdana" w:hAnsi="Verdana"/>
                <w:sz w:val="16"/>
                <w:szCs w:val="16"/>
                <w:lang w:val="en-US"/>
              </w:rPr>
              <w:t>General Provisions</w:t>
            </w:r>
          </w:p>
          <w:p w14:paraId="71136CB8" w14:textId="77777777" w:rsidR="007D2A24" w:rsidRPr="0065505D" w:rsidRDefault="007D2A24" w:rsidP="004D6BD9">
            <w:pPr>
              <w:pStyle w:val="ANOTACION"/>
              <w:spacing w:before="0" w:after="0" w:line="216" w:lineRule="exact"/>
              <w:rPr>
                <w:rFonts w:ascii="Verdana" w:hAnsi="Verdana"/>
                <w:sz w:val="16"/>
                <w:szCs w:val="16"/>
                <w:lang w:val="en-US"/>
              </w:rPr>
            </w:pPr>
          </w:p>
        </w:tc>
      </w:tr>
      <w:tr w:rsidR="007D2A24" w:rsidRPr="007D2A24" w14:paraId="5C7FA415" w14:textId="77777777" w:rsidTr="004D6BD9">
        <w:tc>
          <w:tcPr>
            <w:tcW w:w="4788" w:type="dxa"/>
          </w:tcPr>
          <w:p w14:paraId="30E1D962"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b/>
                <w:sz w:val="16"/>
                <w:szCs w:val="16"/>
              </w:rPr>
              <w:t xml:space="preserve">Artículo 59.- </w:t>
            </w:r>
            <w:r w:rsidRPr="000B3363">
              <w:rPr>
                <w:rFonts w:ascii="Verdana" w:hAnsi="Verdana"/>
                <w:sz w:val="16"/>
                <w:szCs w:val="16"/>
              </w:rPr>
              <w:t>Naturaleza del servicio de transporte</w:t>
            </w:r>
          </w:p>
        </w:tc>
        <w:tc>
          <w:tcPr>
            <w:tcW w:w="4788" w:type="dxa"/>
          </w:tcPr>
          <w:p w14:paraId="635D6029" w14:textId="77777777" w:rsidR="007D2A24" w:rsidRPr="007D2A24" w:rsidRDefault="007D2A24" w:rsidP="004D6BD9">
            <w:pPr>
              <w:pStyle w:val="texto"/>
              <w:spacing w:after="0" w:line="216" w:lineRule="exact"/>
              <w:ind w:firstLine="0"/>
              <w:rPr>
                <w:rFonts w:ascii="Verdana" w:hAnsi="Verdana"/>
                <w:sz w:val="16"/>
                <w:szCs w:val="16"/>
                <w:lang w:val="en-US"/>
              </w:rPr>
            </w:pPr>
            <w:r w:rsidRPr="007D2A24">
              <w:rPr>
                <w:rFonts w:ascii="Verdana" w:hAnsi="Verdana"/>
                <w:b/>
                <w:sz w:val="16"/>
                <w:szCs w:val="16"/>
                <w:lang w:val="en-US"/>
              </w:rPr>
              <w:t xml:space="preserve">Article 59. </w:t>
            </w:r>
            <w:r w:rsidRPr="007D2A24">
              <w:rPr>
                <w:rFonts w:ascii="Verdana" w:hAnsi="Verdana"/>
                <w:sz w:val="16"/>
                <w:szCs w:val="16"/>
                <w:lang w:val="en-US"/>
              </w:rPr>
              <w:t xml:space="preserve">Nature of the transport service. </w:t>
            </w:r>
          </w:p>
          <w:p w14:paraId="103F03C0" w14:textId="77777777" w:rsidR="007D2A24" w:rsidRPr="007D2A24" w:rsidRDefault="007D2A24" w:rsidP="004D6BD9">
            <w:pPr>
              <w:pStyle w:val="texto"/>
              <w:spacing w:after="0" w:line="216" w:lineRule="exact"/>
              <w:ind w:firstLine="0"/>
              <w:rPr>
                <w:rFonts w:ascii="Verdana" w:hAnsi="Verdana"/>
                <w:sz w:val="16"/>
                <w:szCs w:val="16"/>
                <w:lang w:val="en-US"/>
              </w:rPr>
            </w:pPr>
          </w:p>
        </w:tc>
      </w:tr>
      <w:tr w:rsidR="007D2A24" w:rsidRPr="007D2A24" w14:paraId="683F54D5" w14:textId="77777777" w:rsidTr="004D6BD9">
        <w:tc>
          <w:tcPr>
            <w:tcW w:w="4788" w:type="dxa"/>
          </w:tcPr>
          <w:p w14:paraId="27C69079"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El servicio de transporte comprende la recepción de gas en un punto del sistema de transporte y la entrega de una cantidad similar en un punto distinto del mismo sistema.</w:t>
            </w:r>
          </w:p>
        </w:tc>
        <w:tc>
          <w:tcPr>
            <w:tcW w:w="4788" w:type="dxa"/>
          </w:tcPr>
          <w:p w14:paraId="07A13971"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The transport service covers the reception of gas at a point of the transport system and the delivery of an amount similar on a point distinct from the same system. </w:t>
            </w:r>
          </w:p>
          <w:p w14:paraId="4F256277"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7C8EDAFA" w14:textId="77777777" w:rsidTr="004D6BD9">
        <w:tc>
          <w:tcPr>
            <w:tcW w:w="4788" w:type="dxa"/>
          </w:tcPr>
          <w:p w14:paraId="60A654E8"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b/>
                <w:sz w:val="16"/>
                <w:szCs w:val="16"/>
              </w:rPr>
              <w:t>Artículo 60.-</w:t>
            </w:r>
            <w:r w:rsidRPr="000B3363">
              <w:rPr>
                <w:rFonts w:ascii="Verdana" w:hAnsi="Verdana"/>
                <w:sz w:val="16"/>
                <w:szCs w:val="16"/>
              </w:rPr>
              <w:t xml:space="preserve"> Naturaleza del servicio de almacenamiento</w:t>
            </w:r>
          </w:p>
        </w:tc>
        <w:tc>
          <w:tcPr>
            <w:tcW w:w="4788" w:type="dxa"/>
          </w:tcPr>
          <w:p w14:paraId="681426D7" w14:textId="77777777" w:rsidR="007D2A24" w:rsidRPr="007D2A24" w:rsidRDefault="007D2A24" w:rsidP="004D6BD9">
            <w:pPr>
              <w:pStyle w:val="texto"/>
              <w:spacing w:after="0" w:line="216" w:lineRule="exact"/>
              <w:ind w:firstLine="0"/>
              <w:rPr>
                <w:rFonts w:ascii="Verdana" w:hAnsi="Verdana"/>
                <w:sz w:val="16"/>
                <w:szCs w:val="16"/>
                <w:lang w:val="en-US"/>
              </w:rPr>
            </w:pPr>
            <w:r w:rsidRPr="007D2A24">
              <w:rPr>
                <w:rFonts w:ascii="Verdana" w:hAnsi="Verdana"/>
                <w:b/>
                <w:sz w:val="16"/>
                <w:szCs w:val="16"/>
                <w:lang w:val="en-US"/>
              </w:rPr>
              <w:t xml:space="preserve">Article 60. </w:t>
            </w:r>
            <w:r w:rsidRPr="007D2A24">
              <w:rPr>
                <w:rFonts w:ascii="Verdana" w:hAnsi="Verdana"/>
                <w:sz w:val="16"/>
                <w:szCs w:val="16"/>
                <w:lang w:val="en-US"/>
              </w:rPr>
              <w:t xml:space="preserve">Nature of the storage service. </w:t>
            </w:r>
          </w:p>
          <w:p w14:paraId="6822E8C9" w14:textId="77777777" w:rsidR="007D2A24" w:rsidRPr="007D2A24" w:rsidRDefault="007D2A24" w:rsidP="004D6BD9">
            <w:pPr>
              <w:pStyle w:val="texto"/>
              <w:spacing w:after="0" w:line="216" w:lineRule="exact"/>
              <w:ind w:firstLine="0"/>
              <w:rPr>
                <w:rFonts w:ascii="Verdana" w:hAnsi="Verdana"/>
                <w:sz w:val="16"/>
                <w:szCs w:val="16"/>
                <w:lang w:val="en-US"/>
              </w:rPr>
            </w:pPr>
          </w:p>
          <w:p w14:paraId="1E494954" w14:textId="77777777" w:rsidR="007D2A24" w:rsidRPr="007D2A24" w:rsidRDefault="007D2A24" w:rsidP="004D6BD9">
            <w:pPr>
              <w:pStyle w:val="texto"/>
              <w:spacing w:after="0" w:line="216" w:lineRule="exact"/>
              <w:ind w:firstLine="0"/>
              <w:rPr>
                <w:rFonts w:ascii="Verdana" w:hAnsi="Verdana"/>
                <w:sz w:val="16"/>
                <w:szCs w:val="16"/>
                <w:lang w:val="en-US"/>
              </w:rPr>
            </w:pPr>
          </w:p>
        </w:tc>
      </w:tr>
      <w:tr w:rsidR="007D2A24" w:rsidRPr="007D2A24" w14:paraId="02BA8F98" w14:textId="77777777" w:rsidTr="004D6BD9">
        <w:tc>
          <w:tcPr>
            <w:tcW w:w="4788" w:type="dxa"/>
          </w:tcPr>
          <w:p w14:paraId="0F73A342"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El servicio de almacenamiento comprende la recepción de gas en un punto del sistema de almacenamiento y la entrega, en uno o varios actos, de una cantidad similar en el mismo punto o en otro contiguo del mismo sistema.</w:t>
            </w:r>
          </w:p>
        </w:tc>
        <w:tc>
          <w:tcPr>
            <w:tcW w:w="4788" w:type="dxa"/>
          </w:tcPr>
          <w:p w14:paraId="624AC6F5" w14:textId="7AB2EEB9"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The storage service includes the reception of gas on a point of the storage system and the delivery, on one or several acts, of an amount similar on the same point or on another contiguous</w:t>
            </w:r>
            <w:r w:rsidR="00032D13">
              <w:rPr>
                <w:rFonts w:ascii="Verdana" w:hAnsi="Verdana"/>
                <w:sz w:val="16"/>
                <w:szCs w:val="16"/>
                <w:lang w:val="en-US"/>
              </w:rPr>
              <w:t xml:space="preserve"> point</w:t>
            </w:r>
            <w:r>
              <w:rPr>
                <w:rFonts w:ascii="Verdana" w:hAnsi="Verdana"/>
                <w:sz w:val="16"/>
                <w:szCs w:val="16"/>
                <w:lang w:val="en-US"/>
              </w:rPr>
              <w:t xml:space="preserve"> of the same system. </w:t>
            </w:r>
          </w:p>
          <w:p w14:paraId="69BF96BE" w14:textId="77777777" w:rsidR="007D2A24" w:rsidRDefault="007D2A24" w:rsidP="004D6BD9">
            <w:pPr>
              <w:pStyle w:val="texto"/>
              <w:spacing w:after="0" w:line="216" w:lineRule="exact"/>
              <w:ind w:firstLine="0"/>
              <w:rPr>
                <w:rFonts w:ascii="Verdana" w:hAnsi="Verdana"/>
                <w:sz w:val="16"/>
                <w:szCs w:val="16"/>
                <w:lang w:val="en-US"/>
              </w:rPr>
            </w:pPr>
          </w:p>
          <w:p w14:paraId="7606ECE2"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7F1BD4E8" w14:textId="77777777" w:rsidTr="004D6BD9">
        <w:tc>
          <w:tcPr>
            <w:tcW w:w="4788" w:type="dxa"/>
          </w:tcPr>
          <w:p w14:paraId="4A236680"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b/>
                <w:sz w:val="16"/>
                <w:szCs w:val="16"/>
              </w:rPr>
              <w:t xml:space="preserve">Artículo 61.- </w:t>
            </w:r>
            <w:r w:rsidRPr="000B3363">
              <w:rPr>
                <w:rFonts w:ascii="Verdana" w:hAnsi="Verdana"/>
                <w:sz w:val="16"/>
                <w:szCs w:val="16"/>
              </w:rPr>
              <w:t>Naturaleza del servicio de distribución</w:t>
            </w:r>
          </w:p>
        </w:tc>
        <w:tc>
          <w:tcPr>
            <w:tcW w:w="4788" w:type="dxa"/>
          </w:tcPr>
          <w:p w14:paraId="4B2023C1" w14:textId="77777777" w:rsidR="007D2A24" w:rsidRPr="007D2A24" w:rsidRDefault="007D2A24" w:rsidP="004D6BD9">
            <w:pPr>
              <w:pStyle w:val="texto"/>
              <w:spacing w:after="0" w:line="216" w:lineRule="exact"/>
              <w:ind w:firstLine="0"/>
              <w:rPr>
                <w:rFonts w:ascii="Verdana" w:hAnsi="Verdana"/>
                <w:sz w:val="16"/>
                <w:szCs w:val="16"/>
                <w:lang w:val="en-US"/>
              </w:rPr>
            </w:pPr>
            <w:r w:rsidRPr="007D2A24">
              <w:rPr>
                <w:rFonts w:ascii="Verdana" w:hAnsi="Verdana"/>
                <w:b/>
                <w:sz w:val="16"/>
                <w:szCs w:val="16"/>
                <w:lang w:val="en-US"/>
              </w:rPr>
              <w:t xml:space="preserve">Article 61. </w:t>
            </w:r>
            <w:r w:rsidRPr="007D2A24">
              <w:rPr>
                <w:rFonts w:ascii="Verdana" w:hAnsi="Verdana"/>
                <w:sz w:val="16"/>
                <w:szCs w:val="16"/>
                <w:lang w:val="en-US"/>
              </w:rPr>
              <w:t>Nature of the distribution service</w:t>
            </w:r>
          </w:p>
          <w:p w14:paraId="2B087922" w14:textId="77777777" w:rsidR="007D2A24" w:rsidRPr="007D2A24" w:rsidRDefault="007D2A24" w:rsidP="004D6BD9">
            <w:pPr>
              <w:pStyle w:val="texto"/>
              <w:spacing w:after="0" w:line="216" w:lineRule="exact"/>
              <w:ind w:firstLine="0"/>
              <w:rPr>
                <w:rFonts w:ascii="Verdana" w:hAnsi="Verdana"/>
                <w:sz w:val="16"/>
                <w:szCs w:val="16"/>
                <w:lang w:val="en-US"/>
              </w:rPr>
            </w:pPr>
          </w:p>
        </w:tc>
      </w:tr>
      <w:tr w:rsidR="007D2A24" w:rsidRPr="000B3363" w14:paraId="42005273" w14:textId="77777777" w:rsidTr="004D6BD9">
        <w:tc>
          <w:tcPr>
            <w:tcW w:w="4788" w:type="dxa"/>
          </w:tcPr>
          <w:p w14:paraId="69C3B407"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El servicio de distribución comprende:</w:t>
            </w:r>
          </w:p>
        </w:tc>
        <w:tc>
          <w:tcPr>
            <w:tcW w:w="4788" w:type="dxa"/>
          </w:tcPr>
          <w:p w14:paraId="13DE522D" w14:textId="77777777" w:rsidR="007D2A24" w:rsidRDefault="007D2A24" w:rsidP="004D6BD9">
            <w:pPr>
              <w:pStyle w:val="texto"/>
              <w:spacing w:after="0" w:line="210" w:lineRule="exact"/>
              <w:ind w:firstLine="0"/>
              <w:rPr>
                <w:rFonts w:ascii="Verdana" w:hAnsi="Verdana"/>
                <w:sz w:val="16"/>
                <w:szCs w:val="16"/>
                <w:lang w:val="es-MX"/>
              </w:rPr>
            </w:pPr>
            <w:r>
              <w:rPr>
                <w:rFonts w:ascii="Verdana" w:hAnsi="Verdana"/>
                <w:sz w:val="16"/>
                <w:szCs w:val="16"/>
                <w:lang w:val="es-MX"/>
              </w:rPr>
              <w:t xml:space="preserve">The distribution  service includes: </w:t>
            </w:r>
          </w:p>
          <w:p w14:paraId="530355D3" w14:textId="77777777" w:rsidR="007D2A24" w:rsidRPr="0032051C" w:rsidRDefault="007D2A24" w:rsidP="004D6BD9">
            <w:pPr>
              <w:pStyle w:val="texto"/>
              <w:spacing w:after="0" w:line="210" w:lineRule="exact"/>
              <w:ind w:firstLine="0"/>
              <w:rPr>
                <w:rFonts w:ascii="Verdana" w:hAnsi="Verdana"/>
                <w:sz w:val="16"/>
                <w:szCs w:val="16"/>
                <w:lang w:val="es-MX"/>
              </w:rPr>
            </w:pPr>
          </w:p>
        </w:tc>
      </w:tr>
      <w:tr w:rsidR="007D2A24" w:rsidRPr="007D2A24" w14:paraId="764FFBE0" w14:textId="77777777" w:rsidTr="004D6BD9">
        <w:tc>
          <w:tcPr>
            <w:tcW w:w="4788" w:type="dxa"/>
          </w:tcPr>
          <w:p w14:paraId="2167D49B" w14:textId="77777777" w:rsidR="007D2A24" w:rsidRPr="000B3363" w:rsidRDefault="007D2A24" w:rsidP="004D6BD9">
            <w:pPr>
              <w:pStyle w:val="ROMANOS"/>
              <w:spacing w:after="0" w:line="210"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La comercialización y entrega del gas por el distribuidor a un usuario final dentro de su zona geográfica, o</w:t>
            </w:r>
          </w:p>
        </w:tc>
        <w:tc>
          <w:tcPr>
            <w:tcW w:w="4788" w:type="dxa"/>
          </w:tcPr>
          <w:p w14:paraId="2753F515" w14:textId="77777777"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The commercial distribution and delivery of the gas by the distributor to an end user within its geographic zone, or</w:t>
            </w:r>
          </w:p>
          <w:p w14:paraId="5AEDF800" w14:textId="77777777" w:rsidR="007D2A24" w:rsidRPr="0032051C" w:rsidRDefault="007D2A24" w:rsidP="004D6BD9">
            <w:pPr>
              <w:pStyle w:val="ROMANOS"/>
              <w:spacing w:after="0" w:line="210" w:lineRule="exact"/>
              <w:ind w:left="0" w:firstLine="0"/>
              <w:rPr>
                <w:rFonts w:ascii="Verdana" w:hAnsi="Verdana"/>
                <w:sz w:val="16"/>
                <w:szCs w:val="16"/>
                <w:lang w:val="en-US"/>
              </w:rPr>
            </w:pPr>
          </w:p>
        </w:tc>
      </w:tr>
      <w:tr w:rsidR="007D2A24" w:rsidRPr="007D2A24" w14:paraId="2879DB8B" w14:textId="77777777" w:rsidTr="004D6BD9">
        <w:tc>
          <w:tcPr>
            <w:tcW w:w="4788" w:type="dxa"/>
          </w:tcPr>
          <w:p w14:paraId="757EC572" w14:textId="77777777" w:rsidR="007D2A24" w:rsidRDefault="007D2A24" w:rsidP="004D6BD9">
            <w:pPr>
              <w:pStyle w:val="ROMANOS"/>
              <w:spacing w:after="0" w:line="210"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 xml:space="preserve">La recepción de gas en el punto o los puntos de recepción del sistema de distribución y la entrega de una cantidad similar en un punto distinto del mismo </w:t>
            </w:r>
            <w:r w:rsidRPr="000B3363">
              <w:rPr>
                <w:rFonts w:ascii="Verdana" w:hAnsi="Verdana"/>
                <w:sz w:val="16"/>
                <w:szCs w:val="16"/>
              </w:rPr>
              <w:lastRenderedPageBreak/>
              <w:t>sistema.</w:t>
            </w:r>
          </w:p>
          <w:p w14:paraId="1B699709" w14:textId="77777777" w:rsidR="007D2A24" w:rsidRPr="000B3363" w:rsidRDefault="007D2A24" w:rsidP="004D6BD9">
            <w:pPr>
              <w:pStyle w:val="ROMANOS"/>
              <w:spacing w:after="0" w:line="210" w:lineRule="exact"/>
              <w:ind w:left="0" w:firstLine="0"/>
              <w:rPr>
                <w:rFonts w:ascii="Verdana" w:hAnsi="Verdana"/>
                <w:sz w:val="16"/>
                <w:szCs w:val="16"/>
              </w:rPr>
            </w:pPr>
          </w:p>
        </w:tc>
        <w:tc>
          <w:tcPr>
            <w:tcW w:w="4788" w:type="dxa"/>
          </w:tcPr>
          <w:p w14:paraId="3CD3E80C" w14:textId="77777777" w:rsidR="007D2A24" w:rsidRPr="00097FA6"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lastRenderedPageBreak/>
              <w:t xml:space="preserve">II. </w:t>
            </w:r>
            <w:r>
              <w:rPr>
                <w:rFonts w:ascii="Verdana" w:hAnsi="Verdana"/>
                <w:sz w:val="16"/>
                <w:szCs w:val="16"/>
                <w:lang w:val="en-US"/>
              </w:rPr>
              <w:t xml:space="preserve">The reception of gas on the reception point or points of the distribution system and the delivery of a similar amount on a point distinct from the same system. </w:t>
            </w:r>
          </w:p>
        </w:tc>
      </w:tr>
      <w:tr w:rsidR="007D2A24" w:rsidRPr="007D2A24" w14:paraId="7024D074" w14:textId="77777777" w:rsidTr="004D6BD9">
        <w:tc>
          <w:tcPr>
            <w:tcW w:w="4788" w:type="dxa"/>
          </w:tcPr>
          <w:p w14:paraId="65E82C66" w14:textId="77777777" w:rsidR="007D2A24"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lastRenderedPageBreak/>
              <w:t xml:space="preserve">Artículo 62.- </w:t>
            </w:r>
            <w:r w:rsidRPr="000B3363">
              <w:rPr>
                <w:rFonts w:ascii="Verdana" w:hAnsi="Verdana"/>
                <w:sz w:val="16"/>
                <w:szCs w:val="16"/>
              </w:rPr>
              <w:t xml:space="preserve">Condiciones generales para la prestación del servicio </w:t>
            </w:r>
          </w:p>
          <w:p w14:paraId="16FC3B25" w14:textId="77777777" w:rsidR="007D2A24" w:rsidRPr="000B3363" w:rsidRDefault="007D2A24" w:rsidP="004D6BD9">
            <w:pPr>
              <w:pStyle w:val="texto"/>
              <w:spacing w:after="0" w:line="210" w:lineRule="exact"/>
              <w:ind w:firstLine="0"/>
              <w:rPr>
                <w:rFonts w:ascii="Verdana" w:hAnsi="Verdana"/>
                <w:sz w:val="16"/>
                <w:szCs w:val="16"/>
              </w:rPr>
            </w:pPr>
          </w:p>
        </w:tc>
        <w:tc>
          <w:tcPr>
            <w:tcW w:w="4788" w:type="dxa"/>
          </w:tcPr>
          <w:p w14:paraId="6575B81B" w14:textId="77777777" w:rsidR="007D2A24" w:rsidRPr="00097FA6" w:rsidRDefault="007D2A24" w:rsidP="004D6BD9">
            <w:pPr>
              <w:pStyle w:val="texto"/>
              <w:spacing w:after="0" w:line="210" w:lineRule="exact"/>
              <w:ind w:firstLine="0"/>
              <w:rPr>
                <w:rFonts w:ascii="Verdana" w:hAnsi="Verdana"/>
                <w:sz w:val="16"/>
                <w:szCs w:val="16"/>
                <w:lang w:val="en-US"/>
              </w:rPr>
            </w:pPr>
            <w:r>
              <w:rPr>
                <w:rFonts w:ascii="Verdana" w:hAnsi="Verdana"/>
                <w:b/>
                <w:sz w:val="16"/>
                <w:szCs w:val="16"/>
                <w:lang w:val="en-US"/>
              </w:rPr>
              <w:t xml:space="preserve">Article 62. </w:t>
            </w:r>
            <w:r>
              <w:rPr>
                <w:rFonts w:ascii="Verdana" w:hAnsi="Verdana"/>
                <w:sz w:val="16"/>
                <w:szCs w:val="16"/>
                <w:lang w:val="en-US"/>
              </w:rPr>
              <w:t>General conditions for the rendering of the service</w:t>
            </w:r>
          </w:p>
        </w:tc>
      </w:tr>
      <w:tr w:rsidR="007D2A24" w:rsidRPr="007D2A24" w14:paraId="37095968" w14:textId="77777777" w:rsidTr="004D6BD9">
        <w:tc>
          <w:tcPr>
            <w:tcW w:w="4788" w:type="dxa"/>
          </w:tcPr>
          <w:p w14:paraId="4F5DDA84" w14:textId="77777777" w:rsidR="007D2A24"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 xml:space="preserve">La prestación de los servicios se sujetará a lo previsto en las directivas que expida la Comisión y en las condiciones generales para la prestación del servicio. </w:t>
            </w:r>
          </w:p>
          <w:p w14:paraId="5E94D4D7" w14:textId="77777777" w:rsidR="007D2A24" w:rsidRPr="000B3363" w:rsidRDefault="007D2A24" w:rsidP="004D6BD9">
            <w:pPr>
              <w:pStyle w:val="texto"/>
              <w:spacing w:after="0" w:line="210" w:lineRule="exact"/>
              <w:ind w:firstLine="0"/>
              <w:rPr>
                <w:rFonts w:ascii="Verdana" w:hAnsi="Verdana"/>
                <w:sz w:val="16"/>
                <w:szCs w:val="16"/>
              </w:rPr>
            </w:pPr>
          </w:p>
        </w:tc>
        <w:tc>
          <w:tcPr>
            <w:tcW w:w="4788" w:type="dxa"/>
          </w:tcPr>
          <w:p w14:paraId="0EB6229C"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 xml:space="preserve">The rendering of the services will be subject to that detailed in the directives issued by the Commission and in the general conditions for the rendering of the service. </w:t>
            </w:r>
          </w:p>
          <w:p w14:paraId="7C5A80BA"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137B0722" w14:textId="77777777" w:rsidTr="004D6BD9">
        <w:tc>
          <w:tcPr>
            <w:tcW w:w="4788" w:type="dxa"/>
          </w:tcPr>
          <w:p w14:paraId="7CB7ABBE" w14:textId="77777777" w:rsidR="007D2A24"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Las condiciones generales para la prestación del servicio serán aprobadas por la Comisión, formarán parte del título del permiso y contendrán:</w:t>
            </w:r>
          </w:p>
          <w:p w14:paraId="2D44845F" w14:textId="77777777" w:rsidR="007D2A24" w:rsidRPr="000B3363" w:rsidRDefault="007D2A24" w:rsidP="004D6BD9">
            <w:pPr>
              <w:pStyle w:val="texto"/>
              <w:spacing w:after="0" w:line="210" w:lineRule="exact"/>
              <w:ind w:firstLine="0"/>
              <w:rPr>
                <w:rFonts w:ascii="Verdana" w:hAnsi="Verdana"/>
                <w:sz w:val="16"/>
                <w:szCs w:val="16"/>
              </w:rPr>
            </w:pPr>
          </w:p>
        </w:tc>
        <w:tc>
          <w:tcPr>
            <w:tcW w:w="4788" w:type="dxa"/>
          </w:tcPr>
          <w:p w14:paraId="3896FD2A" w14:textId="77777777" w:rsidR="007D2A24" w:rsidRPr="0065505D"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 xml:space="preserve">The general conditions for the rendering of the service will be approved by the Commission will form part of the title of the permit and will contain: </w:t>
            </w:r>
          </w:p>
        </w:tc>
      </w:tr>
      <w:tr w:rsidR="007D2A24" w:rsidRPr="007D2A24" w14:paraId="49A8A2DE" w14:textId="77777777" w:rsidTr="004D6BD9">
        <w:tc>
          <w:tcPr>
            <w:tcW w:w="4788" w:type="dxa"/>
          </w:tcPr>
          <w:p w14:paraId="71CD52C7" w14:textId="77777777" w:rsidR="007D2A24" w:rsidRDefault="007D2A24" w:rsidP="00032D13">
            <w:pPr>
              <w:pStyle w:val="ROMANOS"/>
              <w:tabs>
                <w:tab w:val="left" w:pos="395"/>
              </w:tabs>
              <w:spacing w:after="0" w:line="210"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Las tarifas para la prestación de los servicios;</w:t>
            </w:r>
          </w:p>
          <w:p w14:paraId="6CED9BAB" w14:textId="77777777" w:rsidR="007D2A24" w:rsidRPr="000B3363" w:rsidRDefault="007D2A24" w:rsidP="00032D13">
            <w:pPr>
              <w:pStyle w:val="ROMANOS"/>
              <w:tabs>
                <w:tab w:val="left" w:pos="395"/>
              </w:tabs>
              <w:spacing w:after="0" w:line="210" w:lineRule="exact"/>
              <w:ind w:left="0" w:firstLine="0"/>
              <w:rPr>
                <w:rFonts w:ascii="Verdana" w:hAnsi="Verdana"/>
                <w:sz w:val="16"/>
                <w:szCs w:val="16"/>
              </w:rPr>
            </w:pPr>
          </w:p>
        </w:tc>
        <w:tc>
          <w:tcPr>
            <w:tcW w:w="4788" w:type="dxa"/>
          </w:tcPr>
          <w:p w14:paraId="7279E73A" w14:textId="77777777" w:rsidR="007D2A24" w:rsidRPr="00097FA6"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The fees for the rendering of the services;</w:t>
            </w:r>
          </w:p>
        </w:tc>
      </w:tr>
      <w:tr w:rsidR="007D2A24" w:rsidRPr="007D2A24" w14:paraId="20326686" w14:textId="77777777" w:rsidTr="004D6BD9">
        <w:tc>
          <w:tcPr>
            <w:tcW w:w="4788" w:type="dxa"/>
          </w:tcPr>
          <w:p w14:paraId="657CEFCB" w14:textId="77777777" w:rsidR="007D2A24" w:rsidRDefault="007D2A24" w:rsidP="00032D13">
            <w:pPr>
              <w:pStyle w:val="ROMANOS"/>
              <w:tabs>
                <w:tab w:val="left" w:pos="395"/>
              </w:tabs>
              <w:spacing w:after="0" w:line="210"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Los términos y condiciones para el acceso y la prestación de las diversas modalidades del servicio;</w:t>
            </w:r>
          </w:p>
          <w:p w14:paraId="05083416" w14:textId="77777777" w:rsidR="007D2A24" w:rsidRPr="000B3363" w:rsidRDefault="007D2A24" w:rsidP="00032D13">
            <w:pPr>
              <w:pStyle w:val="ROMANOS"/>
              <w:tabs>
                <w:tab w:val="left" w:pos="395"/>
              </w:tabs>
              <w:spacing w:after="0" w:line="210" w:lineRule="exact"/>
              <w:ind w:left="0" w:firstLine="0"/>
              <w:rPr>
                <w:rFonts w:ascii="Verdana" w:hAnsi="Verdana"/>
                <w:sz w:val="16"/>
                <w:szCs w:val="16"/>
              </w:rPr>
            </w:pPr>
          </w:p>
        </w:tc>
        <w:tc>
          <w:tcPr>
            <w:tcW w:w="4788" w:type="dxa"/>
          </w:tcPr>
          <w:p w14:paraId="26C2F4B4" w14:textId="77777777" w:rsidR="007D2A24" w:rsidRPr="00097FA6"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The terms and conditions for the access and the rendering of the various modalities of the service;</w:t>
            </w:r>
          </w:p>
        </w:tc>
      </w:tr>
      <w:tr w:rsidR="007D2A24" w:rsidRPr="007D2A24" w14:paraId="7E44C7A7" w14:textId="77777777" w:rsidTr="004D6BD9">
        <w:tc>
          <w:tcPr>
            <w:tcW w:w="4788" w:type="dxa"/>
          </w:tcPr>
          <w:p w14:paraId="4893E0F2" w14:textId="77777777" w:rsidR="007D2A24" w:rsidRDefault="007D2A24" w:rsidP="00032D13">
            <w:pPr>
              <w:pStyle w:val="ROMANOS"/>
              <w:tabs>
                <w:tab w:val="left" w:pos="395"/>
              </w:tabs>
              <w:spacing w:after="0" w:line="210" w:lineRule="exact"/>
              <w:ind w:left="0" w:firstLine="0"/>
              <w:rPr>
                <w:rFonts w:ascii="Verdana" w:hAnsi="Verdana"/>
                <w:sz w:val="16"/>
                <w:szCs w:val="16"/>
              </w:rPr>
            </w:pPr>
            <w:r w:rsidRPr="000B3363">
              <w:rPr>
                <w:rFonts w:ascii="Verdana" w:hAnsi="Verdana"/>
                <w:b/>
                <w:sz w:val="16"/>
                <w:szCs w:val="16"/>
              </w:rPr>
              <w:t>III.</w:t>
            </w:r>
            <w:r w:rsidRPr="000B3363">
              <w:rPr>
                <w:rFonts w:ascii="Verdana" w:hAnsi="Verdana"/>
                <w:b/>
                <w:sz w:val="16"/>
                <w:szCs w:val="16"/>
              </w:rPr>
              <w:tab/>
            </w:r>
            <w:r w:rsidRPr="000B3363">
              <w:rPr>
                <w:rFonts w:ascii="Verdana" w:hAnsi="Verdana"/>
                <w:sz w:val="16"/>
                <w:szCs w:val="16"/>
              </w:rPr>
              <w:t>Los derechos y obligaciones del prestador del servicio, y</w:t>
            </w:r>
          </w:p>
          <w:p w14:paraId="6C297B94" w14:textId="77777777" w:rsidR="007D2A24" w:rsidRPr="000B3363" w:rsidRDefault="007D2A24" w:rsidP="00032D13">
            <w:pPr>
              <w:pStyle w:val="ROMANOS"/>
              <w:tabs>
                <w:tab w:val="left" w:pos="395"/>
              </w:tabs>
              <w:spacing w:after="0" w:line="210" w:lineRule="exact"/>
              <w:ind w:left="0" w:firstLine="0"/>
              <w:rPr>
                <w:rFonts w:ascii="Verdana" w:hAnsi="Verdana"/>
                <w:sz w:val="16"/>
                <w:szCs w:val="16"/>
              </w:rPr>
            </w:pPr>
          </w:p>
        </w:tc>
        <w:tc>
          <w:tcPr>
            <w:tcW w:w="4788" w:type="dxa"/>
          </w:tcPr>
          <w:p w14:paraId="0E76CA8A" w14:textId="77777777" w:rsidR="007D2A24" w:rsidRPr="00097FA6"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 xml:space="preserve">The rights and obligations of the service provider, and </w:t>
            </w:r>
          </w:p>
        </w:tc>
      </w:tr>
      <w:tr w:rsidR="007D2A24" w:rsidRPr="007D2A24" w14:paraId="28993322" w14:textId="77777777" w:rsidTr="004D6BD9">
        <w:tc>
          <w:tcPr>
            <w:tcW w:w="4788" w:type="dxa"/>
          </w:tcPr>
          <w:p w14:paraId="2FAC425D" w14:textId="77777777" w:rsidR="007D2A24" w:rsidRDefault="007D2A24" w:rsidP="00032D13">
            <w:pPr>
              <w:pStyle w:val="ROMANOS"/>
              <w:tabs>
                <w:tab w:val="left" w:pos="395"/>
              </w:tabs>
              <w:spacing w:after="0" w:line="210" w:lineRule="exact"/>
              <w:ind w:left="0" w:firstLine="0"/>
              <w:rPr>
                <w:rFonts w:ascii="Verdana" w:hAnsi="Verdana"/>
                <w:sz w:val="16"/>
                <w:szCs w:val="16"/>
              </w:rPr>
            </w:pPr>
            <w:r w:rsidRPr="000B3363">
              <w:rPr>
                <w:rFonts w:ascii="Verdana" w:hAnsi="Verdana"/>
                <w:b/>
                <w:sz w:val="16"/>
                <w:szCs w:val="16"/>
              </w:rPr>
              <w:t>IV.</w:t>
            </w:r>
            <w:r w:rsidRPr="000B3363">
              <w:rPr>
                <w:rFonts w:ascii="Verdana" w:hAnsi="Verdana"/>
                <w:b/>
                <w:sz w:val="16"/>
                <w:szCs w:val="16"/>
              </w:rPr>
              <w:tab/>
            </w:r>
            <w:r w:rsidRPr="000B3363">
              <w:rPr>
                <w:rFonts w:ascii="Verdana" w:hAnsi="Verdana"/>
                <w:sz w:val="16"/>
                <w:szCs w:val="16"/>
              </w:rPr>
              <w:t>El procedimiento arbitral que proponga el permisionario para la solución de controversias derivadas de la prestación de los servicios, en los términos de la Ley de la Comisión Reguladora de Energía.</w:t>
            </w:r>
          </w:p>
          <w:p w14:paraId="7E7AA473" w14:textId="77777777" w:rsidR="007D2A24" w:rsidRPr="000B3363" w:rsidRDefault="007D2A24" w:rsidP="00032D13">
            <w:pPr>
              <w:pStyle w:val="ROMANOS"/>
              <w:tabs>
                <w:tab w:val="left" w:pos="395"/>
              </w:tabs>
              <w:spacing w:after="0" w:line="210" w:lineRule="exact"/>
              <w:ind w:left="0" w:firstLine="0"/>
              <w:rPr>
                <w:rFonts w:ascii="Verdana" w:hAnsi="Verdana"/>
                <w:sz w:val="16"/>
                <w:szCs w:val="16"/>
              </w:rPr>
            </w:pPr>
          </w:p>
        </w:tc>
        <w:tc>
          <w:tcPr>
            <w:tcW w:w="4788" w:type="dxa"/>
          </w:tcPr>
          <w:p w14:paraId="4203D899" w14:textId="77777777" w:rsidR="007D2A24" w:rsidRPr="00097FA6"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IV. </w:t>
            </w:r>
            <w:r>
              <w:rPr>
                <w:rFonts w:ascii="Verdana" w:hAnsi="Verdana"/>
                <w:sz w:val="16"/>
                <w:szCs w:val="16"/>
                <w:lang w:val="en-US"/>
              </w:rPr>
              <w:t xml:space="preserve">The arbitral procedure proposed by the permit holder for the solution of disputes derived from the rendering of the services, under the terms of the Law of the Regulatory Commission of Energy. </w:t>
            </w:r>
          </w:p>
        </w:tc>
      </w:tr>
      <w:tr w:rsidR="007D2A24" w:rsidRPr="007D2A24" w14:paraId="5022E09C" w14:textId="77777777" w:rsidTr="004D6BD9">
        <w:tc>
          <w:tcPr>
            <w:tcW w:w="4788" w:type="dxa"/>
          </w:tcPr>
          <w:p w14:paraId="184B791E" w14:textId="77777777" w:rsidR="007D2A24" w:rsidRDefault="007D2A24" w:rsidP="00B71B01">
            <w:pPr>
              <w:pStyle w:val="ANOTACION"/>
              <w:spacing w:before="0" w:after="0" w:line="210" w:lineRule="exact"/>
              <w:rPr>
                <w:rFonts w:ascii="Verdana" w:hAnsi="Verdana"/>
                <w:sz w:val="16"/>
                <w:szCs w:val="16"/>
              </w:rPr>
            </w:pPr>
            <w:r w:rsidRPr="000B3363">
              <w:rPr>
                <w:rFonts w:ascii="Verdana" w:hAnsi="Verdana"/>
                <w:sz w:val="16"/>
                <w:szCs w:val="16"/>
              </w:rPr>
              <w:t>Sección Segunda.</w:t>
            </w:r>
          </w:p>
          <w:p w14:paraId="22723E9B" w14:textId="77777777" w:rsidR="007D2A24" w:rsidRDefault="007D2A24" w:rsidP="00B71B01">
            <w:pPr>
              <w:pStyle w:val="ANOTACION"/>
              <w:spacing w:before="0" w:after="0" w:line="210" w:lineRule="exact"/>
              <w:rPr>
                <w:rFonts w:ascii="Verdana" w:hAnsi="Verdana"/>
                <w:sz w:val="16"/>
                <w:szCs w:val="16"/>
              </w:rPr>
            </w:pPr>
            <w:r w:rsidRPr="000B3363">
              <w:rPr>
                <w:rFonts w:ascii="Verdana" w:hAnsi="Verdana"/>
                <w:sz w:val="16"/>
                <w:szCs w:val="16"/>
              </w:rPr>
              <w:t>Acceso a los Servicios</w:t>
            </w:r>
          </w:p>
          <w:p w14:paraId="13D87775" w14:textId="77777777" w:rsidR="007D2A24" w:rsidRPr="000B3363" w:rsidRDefault="007D2A24" w:rsidP="00B71B01">
            <w:pPr>
              <w:pStyle w:val="ANOTACION"/>
              <w:spacing w:before="0" w:after="0" w:line="210" w:lineRule="exact"/>
              <w:rPr>
                <w:rFonts w:ascii="Verdana" w:hAnsi="Verdana"/>
                <w:sz w:val="16"/>
                <w:szCs w:val="16"/>
              </w:rPr>
            </w:pPr>
          </w:p>
        </w:tc>
        <w:tc>
          <w:tcPr>
            <w:tcW w:w="4788" w:type="dxa"/>
          </w:tcPr>
          <w:p w14:paraId="726B915A" w14:textId="77777777" w:rsidR="007D2A24" w:rsidRDefault="007D2A24" w:rsidP="004D6BD9">
            <w:pPr>
              <w:pStyle w:val="ANOTACION"/>
              <w:spacing w:before="0" w:after="0" w:line="210" w:lineRule="exact"/>
              <w:rPr>
                <w:rFonts w:ascii="Verdana" w:hAnsi="Verdana"/>
                <w:sz w:val="16"/>
                <w:szCs w:val="16"/>
                <w:lang w:val="en-US"/>
              </w:rPr>
            </w:pPr>
            <w:r>
              <w:rPr>
                <w:rFonts w:ascii="Verdana" w:hAnsi="Verdana"/>
                <w:sz w:val="16"/>
                <w:szCs w:val="16"/>
                <w:lang w:val="en-US"/>
              </w:rPr>
              <w:t xml:space="preserve">Second Section. </w:t>
            </w:r>
          </w:p>
          <w:p w14:paraId="23B41F56" w14:textId="77777777" w:rsidR="007D2A24" w:rsidRPr="0065505D" w:rsidRDefault="007D2A24" w:rsidP="004D6BD9">
            <w:pPr>
              <w:pStyle w:val="ANOTACION"/>
              <w:spacing w:before="0" w:after="0" w:line="210" w:lineRule="exact"/>
              <w:rPr>
                <w:rFonts w:ascii="Verdana" w:hAnsi="Verdana"/>
                <w:sz w:val="16"/>
                <w:szCs w:val="16"/>
                <w:lang w:val="en-US"/>
              </w:rPr>
            </w:pPr>
            <w:r>
              <w:rPr>
                <w:rFonts w:ascii="Verdana" w:hAnsi="Verdana"/>
                <w:sz w:val="16"/>
                <w:szCs w:val="16"/>
                <w:lang w:val="en-US"/>
              </w:rPr>
              <w:t xml:space="preserve">Access to the Services </w:t>
            </w:r>
          </w:p>
        </w:tc>
      </w:tr>
      <w:tr w:rsidR="007D2A24" w:rsidRPr="007D2A24" w14:paraId="472E7BDD" w14:textId="77777777" w:rsidTr="004D6BD9">
        <w:tc>
          <w:tcPr>
            <w:tcW w:w="4788" w:type="dxa"/>
          </w:tcPr>
          <w:p w14:paraId="650FAD9E" w14:textId="77777777" w:rsidR="007D2A24"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Artículo 63.-</w:t>
            </w:r>
            <w:r w:rsidRPr="000B3363">
              <w:rPr>
                <w:rFonts w:ascii="Verdana" w:hAnsi="Verdana"/>
                <w:sz w:val="16"/>
                <w:szCs w:val="16"/>
              </w:rPr>
              <w:t xml:space="preserve"> Obligación de acceso abierto</w:t>
            </w:r>
          </w:p>
          <w:p w14:paraId="25846449" w14:textId="77777777" w:rsidR="007D2A24" w:rsidRPr="000B3363" w:rsidRDefault="007D2A24" w:rsidP="004D6BD9">
            <w:pPr>
              <w:pStyle w:val="texto"/>
              <w:spacing w:after="0" w:line="210" w:lineRule="exact"/>
              <w:ind w:firstLine="0"/>
              <w:rPr>
                <w:rFonts w:ascii="Verdana" w:hAnsi="Verdana"/>
                <w:sz w:val="16"/>
                <w:szCs w:val="16"/>
              </w:rPr>
            </w:pPr>
          </w:p>
        </w:tc>
        <w:tc>
          <w:tcPr>
            <w:tcW w:w="4788" w:type="dxa"/>
          </w:tcPr>
          <w:p w14:paraId="63080ED9" w14:textId="77777777" w:rsidR="007D2A24" w:rsidRPr="00097FA6" w:rsidRDefault="007D2A24" w:rsidP="004D6BD9">
            <w:pPr>
              <w:pStyle w:val="texto"/>
              <w:spacing w:after="0" w:line="210" w:lineRule="exact"/>
              <w:ind w:firstLine="0"/>
              <w:rPr>
                <w:rFonts w:ascii="Verdana" w:hAnsi="Verdana"/>
                <w:sz w:val="16"/>
                <w:szCs w:val="16"/>
                <w:lang w:val="en-US"/>
              </w:rPr>
            </w:pPr>
            <w:r>
              <w:rPr>
                <w:rFonts w:ascii="Verdana" w:hAnsi="Verdana"/>
                <w:b/>
                <w:sz w:val="16"/>
                <w:szCs w:val="16"/>
                <w:lang w:val="en-US"/>
              </w:rPr>
              <w:t xml:space="preserve">Article 63. </w:t>
            </w:r>
            <w:r>
              <w:rPr>
                <w:rFonts w:ascii="Verdana" w:hAnsi="Verdana"/>
                <w:sz w:val="16"/>
                <w:szCs w:val="16"/>
                <w:lang w:val="en-US"/>
              </w:rPr>
              <w:t>Obligation of open access</w:t>
            </w:r>
          </w:p>
        </w:tc>
      </w:tr>
      <w:tr w:rsidR="007D2A24" w:rsidRPr="007D2A24" w14:paraId="7603868A" w14:textId="77777777" w:rsidTr="004D6BD9">
        <w:tc>
          <w:tcPr>
            <w:tcW w:w="4788" w:type="dxa"/>
          </w:tcPr>
          <w:p w14:paraId="5D52AFBD" w14:textId="77777777" w:rsidR="007D2A24"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Los permisionarios deberán permitir a los usuarios el acceso abierto y no indebidamente discriminatorio a los servicios en sus respectivos sistemas, de conformidad con lo siguiente:</w:t>
            </w:r>
          </w:p>
          <w:p w14:paraId="482CD96D" w14:textId="77777777" w:rsidR="007D2A24" w:rsidRPr="000B3363" w:rsidRDefault="007D2A24" w:rsidP="004D6BD9">
            <w:pPr>
              <w:pStyle w:val="texto"/>
              <w:spacing w:after="0" w:line="210" w:lineRule="exact"/>
              <w:ind w:firstLine="0"/>
              <w:rPr>
                <w:rFonts w:ascii="Verdana" w:hAnsi="Verdana"/>
                <w:sz w:val="16"/>
                <w:szCs w:val="16"/>
              </w:rPr>
            </w:pPr>
          </w:p>
        </w:tc>
        <w:tc>
          <w:tcPr>
            <w:tcW w:w="4788" w:type="dxa"/>
          </w:tcPr>
          <w:p w14:paraId="7B9DF66C" w14:textId="77777777" w:rsidR="007D2A24" w:rsidRPr="0065505D"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 xml:space="preserve">The permit holders must permit open access to the users and not unduly discriminatory to the services in their respective systems, in conformity with the following: </w:t>
            </w:r>
          </w:p>
        </w:tc>
      </w:tr>
      <w:tr w:rsidR="007D2A24" w:rsidRPr="007D2A24" w14:paraId="5CE839AA" w14:textId="77777777" w:rsidTr="004D6BD9">
        <w:tc>
          <w:tcPr>
            <w:tcW w:w="4788" w:type="dxa"/>
          </w:tcPr>
          <w:p w14:paraId="004D5F56" w14:textId="77777777" w:rsidR="007D2A24" w:rsidRDefault="007D2A24" w:rsidP="00032D13">
            <w:pPr>
              <w:pStyle w:val="ROMANOS"/>
              <w:tabs>
                <w:tab w:val="left" w:pos="404"/>
              </w:tabs>
              <w:spacing w:after="0" w:line="210"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El acceso abierto y no indebidamente discriminatorio estará limitado a la capacidad disponible de los permisionarios;</w:t>
            </w:r>
          </w:p>
          <w:p w14:paraId="334F1BD1" w14:textId="77777777" w:rsidR="007D2A24" w:rsidRPr="000B3363" w:rsidRDefault="007D2A24" w:rsidP="00032D13">
            <w:pPr>
              <w:pStyle w:val="ROMANOS"/>
              <w:tabs>
                <w:tab w:val="left" w:pos="404"/>
              </w:tabs>
              <w:spacing w:after="0" w:line="210" w:lineRule="exact"/>
              <w:ind w:left="0" w:firstLine="0"/>
              <w:rPr>
                <w:rFonts w:ascii="Verdana" w:hAnsi="Verdana"/>
                <w:sz w:val="16"/>
                <w:szCs w:val="16"/>
              </w:rPr>
            </w:pPr>
          </w:p>
        </w:tc>
        <w:tc>
          <w:tcPr>
            <w:tcW w:w="4788" w:type="dxa"/>
          </w:tcPr>
          <w:p w14:paraId="7CEAF5E4" w14:textId="77777777" w:rsidR="007D2A24" w:rsidRPr="00097FA6"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The open access and not unduly discriminatory will be limited to the capacity available to the permit holders; </w:t>
            </w:r>
          </w:p>
        </w:tc>
      </w:tr>
      <w:tr w:rsidR="007D2A24" w:rsidRPr="007D2A24" w14:paraId="623CE696" w14:textId="77777777" w:rsidTr="004D6BD9">
        <w:tc>
          <w:tcPr>
            <w:tcW w:w="4788" w:type="dxa"/>
          </w:tcPr>
          <w:p w14:paraId="53F9291D" w14:textId="77777777" w:rsidR="007D2A24" w:rsidRDefault="007D2A24" w:rsidP="00032D13">
            <w:pPr>
              <w:pStyle w:val="ROMANOS"/>
              <w:tabs>
                <w:tab w:val="left" w:pos="404"/>
              </w:tabs>
              <w:spacing w:after="0" w:line="210"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La capacidad disponible a que se refiere la fracción anterior se entenderá como aquélla que no sea efectivamente utilizada, y</w:t>
            </w:r>
          </w:p>
          <w:p w14:paraId="18AB2F21" w14:textId="77777777" w:rsidR="007D2A24" w:rsidRPr="000B3363" w:rsidRDefault="007D2A24" w:rsidP="00032D13">
            <w:pPr>
              <w:pStyle w:val="ROMANOS"/>
              <w:tabs>
                <w:tab w:val="left" w:pos="404"/>
              </w:tabs>
              <w:spacing w:after="0" w:line="210" w:lineRule="exact"/>
              <w:ind w:left="0" w:firstLine="0"/>
              <w:rPr>
                <w:rFonts w:ascii="Verdana" w:hAnsi="Verdana"/>
                <w:sz w:val="16"/>
                <w:szCs w:val="16"/>
              </w:rPr>
            </w:pPr>
          </w:p>
        </w:tc>
        <w:tc>
          <w:tcPr>
            <w:tcW w:w="4788" w:type="dxa"/>
          </w:tcPr>
          <w:p w14:paraId="7A3BC68C" w14:textId="77777777" w:rsidR="007D2A24" w:rsidRPr="00097FA6"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The available capacity referred to in the preceding section will be understood as that not effectively utilized, and </w:t>
            </w:r>
          </w:p>
        </w:tc>
      </w:tr>
      <w:tr w:rsidR="007D2A24" w:rsidRPr="007D2A24" w14:paraId="2BB0E211" w14:textId="77777777" w:rsidTr="004D6BD9">
        <w:tc>
          <w:tcPr>
            <w:tcW w:w="4788" w:type="dxa"/>
          </w:tcPr>
          <w:p w14:paraId="556700E7" w14:textId="77777777" w:rsidR="007D2A24" w:rsidRPr="000B3363" w:rsidRDefault="007D2A24" w:rsidP="00032D13">
            <w:pPr>
              <w:pStyle w:val="ROMANOS"/>
              <w:tabs>
                <w:tab w:val="left" w:pos="404"/>
              </w:tabs>
              <w:spacing w:after="0" w:line="216" w:lineRule="exact"/>
              <w:ind w:left="0" w:firstLine="0"/>
              <w:rPr>
                <w:rFonts w:ascii="Verdana" w:hAnsi="Verdana"/>
                <w:sz w:val="16"/>
                <w:szCs w:val="16"/>
              </w:rPr>
            </w:pPr>
            <w:r w:rsidRPr="000B3363">
              <w:rPr>
                <w:rFonts w:ascii="Verdana" w:hAnsi="Verdana"/>
                <w:b/>
                <w:sz w:val="16"/>
                <w:szCs w:val="16"/>
              </w:rPr>
              <w:t>III.</w:t>
            </w:r>
            <w:r w:rsidRPr="000B3363">
              <w:rPr>
                <w:rFonts w:ascii="Verdana" w:hAnsi="Verdana"/>
                <w:b/>
                <w:sz w:val="16"/>
                <w:szCs w:val="16"/>
              </w:rPr>
              <w:tab/>
            </w:r>
            <w:r w:rsidRPr="000B3363">
              <w:rPr>
                <w:rFonts w:ascii="Verdana" w:hAnsi="Verdana"/>
                <w:sz w:val="16"/>
                <w:szCs w:val="16"/>
              </w:rPr>
              <w:t>El acceso abierto a los servicios sólo podrá ser ejercido por el usuario mediante la celebración del contrato para la prestación del servicio de que se trate, salvo lo previsto en el artículo 69.</w:t>
            </w:r>
          </w:p>
        </w:tc>
        <w:tc>
          <w:tcPr>
            <w:tcW w:w="4788" w:type="dxa"/>
          </w:tcPr>
          <w:p w14:paraId="6B9A73C9" w14:textId="10F08FF6" w:rsidR="007D2A24" w:rsidRDefault="007D2A24" w:rsidP="004D6BD9">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 xml:space="preserve">The open access to the services only can be exercised by the user through the execution of the contract for the rendering </w:t>
            </w:r>
            <w:r w:rsidR="00032D13">
              <w:rPr>
                <w:rFonts w:ascii="Verdana" w:hAnsi="Verdana"/>
                <w:sz w:val="16"/>
                <w:szCs w:val="16"/>
                <w:lang w:val="en-US"/>
              </w:rPr>
              <w:t>of the</w:t>
            </w:r>
            <w:r>
              <w:rPr>
                <w:rFonts w:ascii="Verdana" w:hAnsi="Verdana"/>
                <w:sz w:val="16"/>
                <w:szCs w:val="16"/>
                <w:lang w:val="en-US"/>
              </w:rPr>
              <w:t xml:space="preserve"> service in question, except that detailed in article 69. </w:t>
            </w:r>
          </w:p>
          <w:p w14:paraId="1F58C601" w14:textId="77777777" w:rsidR="007D2A24" w:rsidRPr="00283DFA" w:rsidRDefault="007D2A24" w:rsidP="004D6BD9">
            <w:pPr>
              <w:pStyle w:val="ROMANOS"/>
              <w:spacing w:after="0" w:line="216" w:lineRule="exact"/>
              <w:ind w:left="0" w:firstLine="0"/>
              <w:rPr>
                <w:rFonts w:ascii="Verdana" w:hAnsi="Verdana"/>
                <w:sz w:val="16"/>
                <w:szCs w:val="16"/>
                <w:lang w:val="en-US"/>
              </w:rPr>
            </w:pPr>
          </w:p>
        </w:tc>
      </w:tr>
      <w:tr w:rsidR="007D2A24" w:rsidRPr="007D2A24" w14:paraId="0A556961" w14:textId="77777777" w:rsidTr="004D6BD9">
        <w:tc>
          <w:tcPr>
            <w:tcW w:w="4788" w:type="dxa"/>
          </w:tcPr>
          <w:p w14:paraId="3BDD6784"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Cuando el permisionario niegue el acceso al servicio a un usuario teniendo capacidad disponible u ofrezca el servicio en condiciones indebidamente discriminatorias, la parte afectada podrá solicitar la intervención de la Comisión. En el primer supuesto, el permisionario deberá acreditar la falta de capacidad disponible al momento de negar el acceso.</w:t>
            </w:r>
          </w:p>
        </w:tc>
        <w:tc>
          <w:tcPr>
            <w:tcW w:w="4788" w:type="dxa"/>
          </w:tcPr>
          <w:p w14:paraId="37D8F56A" w14:textId="70047B80"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When the permit holder denies the access to the service to an end user having available capacity</w:t>
            </w:r>
            <w:r w:rsidR="00032D13">
              <w:rPr>
                <w:rFonts w:ascii="Verdana" w:hAnsi="Verdana"/>
                <w:sz w:val="16"/>
                <w:szCs w:val="16"/>
                <w:lang w:val="en-US"/>
              </w:rPr>
              <w:t xml:space="preserve"> </w:t>
            </w:r>
            <w:r>
              <w:rPr>
                <w:rFonts w:ascii="Verdana" w:hAnsi="Verdana"/>
                <w:sz w:val="16"/>
                <w:szCs w:val="16"/>
                <w:lang w:val="en-US"/>
              </w:rPr>
              <w:t xml:space="preserve">or offers the service under unduly discriminatory conditions, the affected party can request the intervention of the Commission. In the first supposition, the permit holder must accredit the lack of available capacity at the moment of denial of access. </w:t>
            </w:r>
          </w:p>
          <w:p w14:paraId="194BC1C5"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62970807" w14:textId="77777777" w:rsidTr="004D6BD9">
        <w:tc>
          <w:tcPr>
            <w:tcW w:w="4788" w:type="dxa"/>
          </w:tcPr>
          <w:p w14:paraId="09B8544E"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 xml:space="preserve">Artículo 64.- </w:t>
            </w:r>
            <w:r w:rsidRPr="000B3363">
              <w:rPr>
                <w:rFonts w:ascii="Verdana" w:hAnsi="Verdana"/>
                <w:sz w:val="16"/>
                <w:szCs w:val="16"/>
              </w:rPr>
              <w:t>Interconexión entre permisionarios</w:t>
            </w:r>
          </w:p>
        </w:tc>
        <w:tc>
          <w:tcPr>
            <w:tcW w:w="4788" w:type="dxa"/>
          </w:tcPr>
          <w:p w14:paraId="7F86F24C"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b/>
                <w:sz w:val="16"/>
                <w:szCs w:val="16"/>
                <w:lang w:val="en-US"/>
              </w:rPr>
              <w:t xml:space="preserve">Article 64. </w:t>
            </w:r>
            <w:r>
              <w:rPr>
                <w:rFonts w:ascii="Verdana" w:hAnsi="Verdana"/>
                <w:sz w:val="16"/>
                <w:szCs w:val="16"/>
                <w:lang w:val="en-US"/>
              </w:rPr>
              <w:t>Interconnection between the permit holder</w:t>
            </w:r>
          </w:p>
          <w:p w14:paraId="770A5620" w14:textId="77777777" w:rsidR="007D2A24" w:rsidRPr="00283DFA" w:rsidRDefault="007D2A24" w:rsidP="004D6BD9">
            <w:pPr>
              <w:pStyle w:val="texto"/>
              <w:spacing w:after="0" w:line="210" w:lineRule="exact"/>
              <w:ind w:firstLine="0"/>
              <w:rPr>
                <w:rFonts w:ascii="Verdana" w:hAnsi="Verdana"/>
                <w:sz w:val="16"/>
                <w:szCs w:val="16"/>
                <w:lang w:val="en-US"/>
              </w:rPr>
            </w:pPr>
          </w:p>
        </w:tc>
      </w:tr>
      <w:tr w:rsidR="007D2A24" w:rsidRPr="007D2A24" w14:paraId="4B4FC01F" w14:textId="77777777" w:rsidTr="004D6BD9">
        <w:tc>
          <w:tcPr>
            <w:tcW w:w="4788" w:type="dxa"/>
          </w:tcPr>
          <w:p w14:paraId="571BDEDD"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lastRenderedPageBreak/>
              <w:t>Los permisionarios estarán obligados a permitir la interconexión de otros permisionarios a sus sistemas, cuando:</w:t>
            </w:r>
          </w:p>
        </w:tc>
        <w:tc>
          <w:tcPr>
            <w:tcW w:w="4788" w:type="dxa"/>
          </w:tcPr>
          <w:p w14:paraId="6341BAD2"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 xml:space="preserve">The permit holders will be obligated to permit the interconnection of other permit holders to their systems when: </w:t>
            </w:r>
          </w:p>
          <w:p w14:paraId="6BA8F1C3"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7860F486" w14:textId="77777777" w:rsidTr="004D6BD9">
        <w:tc>
          <w:tcPr>
            <w:tcW w:w="4788" w:type="dxa"/>
          </w:tcPr>
          <w:p w14:paraId="4D8A4FE2" w14:textId="77777777" w:rsidR="007D2A24" w:rsidRPr="000B3363" w:rsidRDefault="007D2A24" w:rsidP="00032D13">
            <w:pPr>
              <w:pStyle w:val="ROMANOS"/>
              <w:tabs>
                <w:tab w:val="left" w:pos="385"/>
              </w:tabs>
              <w:spacing w:after="0" w:line="210"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Exista capacidad disponible para prestar el servicio solicitado, y</w:t>
            </w:r>
          </w:p>
        </w:tc>
        <w:tc>
          <w:tcPr>
            <w:tcW w:w="4788" w:type="dxa"/>
          </w:tcPr>
          <w:p w14:paraId="4E277D26" w14:textId="77777777"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Capacity for rendering the service requested exists, and </w:t>
            </w:r>
          </w:p>
          <w:p w14:paraId="5BF8F1CC" w14:textId="77777777" w:rsidR="007D2A24" w:rsidRPr="00283DFA" w:rsidRDefault="007D2A24" w:rsidP="004D6BD9">
            <w:pPr>
              <w:pStyle w:val="ROMANOS"/>
              <w:spacing w:after="0" w:line="210" w:lineRule="exact"/>
              <w:ind w:left="0" w:firstLine="0"/>
              <w:rPr>
                <w:rFonts w:ascii="Verdana" w:hAnsi="Verdana"/>
                <w:sz w:val="16"/>
                <w:szCs w:val="16"/>
                <w:lang w:val="en-US"/>
              </w:rPr>
            </w:pPr>
          </w:p>
        </w:tc>
      </w:tr>
      <w:tr w:rsidR="007D2A24" w:rsidRPr="007D2A24" w14:paraId="32BE1935" w14:textId="77777777" w:rsidTr="004D6BD9">
        <w:tc>
          <w:tcPr>
            <w:tcW w:w="4788" w:type="dxa"/>
          </w:tcPr>
          <w:p w14:paraId="3A91BB94" w14:textId="77777777" w:rsidR="007D2A24" w:rsidRPr="000B3363" w:rsidRDefault="007D2A24" w:rsidP="00032D13">
            <w:pPr>
              <w:pStyle w:val="ROMANOS"/>
              <w:tabs>
                <w:tab w:val="left" w:pos="385"/>
              </w:tabs>
              <w:spacing w:after="0" w:line="216"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La interconexión sea técnicamente viable.</w:t>
            </w:r>
          </w:p>
        </w:tc>
        <w:tc>
          <w:tcPr>
            <w:tcW w:w="4788" w:type="dxa"/>
          </w:tcPr>
          <w:p w14:paraId="03D60332" w14:textId="77777777" w:rsidR="007D2A24" w:rsidRDefault="007D2A24" w:rsidP="004D6BD9">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The interconnection is technically viable.</w:t>
            </w:r>
          </w:p>
          <w:p w14:paraId="44455441" w14:textId="77777777" w:rsidR="007D2A24" w:rsidRPr="00283DFA" w:rsidRDefault="007D2A24" w:rsidP="004D6BD9">
            <w:pPr>
              <w:pStyle w:val="ROMANOS"/>
              <w:spacing w:after="0" w:line="216" w:lineRule="exact"/>
              <w:ind w:left="0" w:firstLine="0"/>
              <w:rPr>
                <w:rFonts w:ascii="Verdana" w:hAnsi="Verdana"/>
                <w:sz w:val="16"/>
                <w:szCs w:val="16"/>
                <w:lang w:val="en-US"/>
              </w:rPr>
            </w:pPr>
          </w:p>
        </w:tc>
      </w:tr>
      <w:tr w:rsidR="007D2A24" w:rsidRPr="007D2A24" w14:paraId="4C3B2755" w14:textId="77777777" w:rsidTr="004D6BD9">
        <w:tc>
          <w:tcPr>
            <w:tcW w:w="4788" w:type="dxa"/>
          </w:tcPr>
          <w:p w14:paraId="41D9C6B1" w14:textId="77777777" w:rsidR="007D2A24"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 xml:space="preserve">La forma de cubrir el cargo por conexión a que se refiere el artículo 84 será </w:t>
            </w:r>
            <w:proofErr w:type="gramStart"/>
            <w:r w:rsidRPr="000B3363">
              <w:rPr>
                <w:rFonts w:ascii="Verdana" w:hAnsi="Verdana"/>
                <w:sz w:val="16"/>
                <w:szCs w:val="16"/>
              </w:rPr>
              <w:t>convenido</w:t>
            </w:r>
            <w:proofErr w:type="gramEnd"/>
            <w:r w:rsidRPr="000B3363">
              <w:rPr>
                <w:rFonts w:ascii="Verdana" w:hAnsi="Verdana"/>
                <w:sz w:val="16"/>
                <w:szCs w:val="16"/>
              </w:rPr>
              <w:t xml:space="preserve"> por las partes. Lo dispuesto en este artículo no será aplicable a los distribuidores durante el periodo de exclusividad a que se refiere el artículo 28. </w:t>
            </w:r>
          </w:p>
          <w:p w14:paraId="5AA8563B" w14:textId="77777777" w:rsidR="007D2A24" w:rsidRPr="000B3363" w:rsidRDefault="007D2A24" w:rsidP="004D6BD9">
            <w:pPr>
              <w:pStyle w:val="texto"/>
              <w:spacing w:after="0" w:line="210" w:lineRule="exact"/>
              <w:ind w:firstLine="0"/>
              <w:rPr>
                <w:rFonts w:ascii="Verdana" w:hAnsi="Verdana"/>
                <w:sz w:val="16"/>
                <w:szCs w:val="16"/>
              </w:rPr>
            </w:pPr>
          </w:p>
        </w:tc>
        <w:tc>
          <w:tcPr>
            <w:tcW w:w="4788" w:type="dxa"/>
          </w:tcPr>
          <w:p w14:paraId="0700FEC9" w14:textId="77777777" w:rsidR="007D2A24" w:rsidRPr="0065505D"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 xml:space="preserve">The form of covering the charge for connection referred to in article 84 will be agreed to by the parties. The provision in this article will not be applicable to the distributors during the period of exclusivity referred to in article 28. </w:t>
            </w:r>
          </w:p>
        </w:tc>
      </w:tr>
      <w:tr w:rsidR="007D2A24" w:rsidRPr="000B3363" w14:paraId="7B34FA70" w14:textId="77777777" w:rsidTr="004D6BD9">
        <w:tc>
          <w:tcPr>
            <w:tcW w:w="4788" w:type="dxa"/>
          </w:tcPr>
          <w:p w14:paraId="1460B834" w14:textId="77777777" w:rsidR="007D2A24"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 xml:space="preserve">Artículo 65.- </w:t>
            </w:r>
            <w:r w:rsidRPr="000B3363">
              <w:rPr>
                <w:rFonts w:ascii="Verdana" w:hAnsi="Verdana"/>
                <w:sz w:val="16"/>
                <w:szCs w:val="16"/>
              </w:rPr>
              <w:t>Extensiones y ampliaciones</w:t>
            </w:r>
          </w:p>
          <w:p w14:paraId="5D8771F0" w14:textId="77777777" w:rsidR="007D2A24" w:rsidRPr="000B3363" w:rsidRDefault="007D2A24" w:rsidP="004D6BD9">
            <w:pPr>
              <w:pStyle w:val="texto"/>
              <w:spacing w:after="0" w:line="210" w:lineRule="exact"/>
              <w:ind w:firstLine="0"/>
              <w:rPr>
                <w:rFonts w:ascii="Verdana" w:hAnsi="Verdana"/>
                <w:sz w:val="16"/>
                <w:szCs w:val="16"/>
              </w:rPr>
            </w:pPr>
          </w:p>
        </w:tc>
        <w:tc>
          <w:tcPr>
            <w:tcW w:w="4788" w:type="dxa"/>
          </w:tcPr>
          <w:p w14:paraId="302AF63B" w14:textId="77777777" w:rsidR="007D2A24" w:rsidRPr="0005571F" w:rsidRDefault="007D2A24" w:rsidP="004D6BD9">
            <w:pPr>
              <w:pStyle w:val="texto"/>
              <w:spacing w:after="0" w:line="210" w:lineRule="exact"/>
              <w:ind w:firstLine="0"/>
              <w:rPr>
                <w:rFonts w:ascii="Verdana" w:hAnsi="Verdana"/>
                <w:sz w:val="16"/>
                <w:szCs w:val="16"/>
                <w:lang w:val="es-MX"/>
              </w:rPr>
            </w:pPr>
            <w:r w:rsidRPr="0005571F">
              <w:rPr>
                <w:rFonts w:ascii="Verdana" w:hAnsi="Verdana"/>
                <w:b/>
                <w:sz w:val="16"/>
                <w:szCs w:val="16"/>
                <w:lang w:val="es-MX"/>
              </w:rPr>
              <w:t xml:space="preserve">Article 65. </w:t>
            </w:r>
            <w:r>
              <w:rPr>
                <w:rFonts w:ascii="Verdana" w:hAnsi="Verdana"/>
                <w:sz w:val="16"/>
                <w:szCs w:val="16"/>
                <w:lang w:val="es-MX"/>
              </w:rPr>
              <w:t>Extensions and expansions</w:t>
            </w:r>
          </w:p>
        </w:tc>
      </w:tr>
      <w:tr w:rsidR="007D2A24" w:rsidRPr="007D2A24" w14:paraId="78E11043" w14:textId="77777777" w:rsidTr="004D6BD9">
        <w:tc>
          <w:tcPr>
            <w:tcW w:w="4788" w:type="dxa"/>
          </w:tcPr>
          <w:p w14:paraId="3A78A60E" w14:textId="77777777" w:rsidR="007D2A24"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Los distribuidores estarán obligados a extender o ampliar sus sistemas dentro de su zona geográfica, a solicitud de cualquier interesado que no sea permisionario, siempre que el servicio sea económicamente viable.</w:t>
            </w:r>
          </w:p>
          <w:p w14:paraId="41873B3B" w14:textId="77777777" w:rsidR="007D2A24" w:rsidRPr="000B3363" w:rsidRDefault="007D2A24" w:rsidP="004D6BD9">
            <w:pPr>
              <w:pStyle w:val="texto"/>
              <w:spacing w:after="0" w:line="210" w:lineRule="exact"/>
              <w:ind w:firstLine="0"/>
              <w:rPr>
                <w:rFonts w:ascii="Verdana" w:hAnsi="Verdana"/>
                <w:sz w:val="16"/>
                <w:szCs w:val="16"/>
              </w:rPr>
            </w:pPr>
          </w:p>
        </w:tc>
        <w:tc>
          <w:tcPr>
            <w:tcW w:w="4788" w:type="dxa"/>
          </w:tcPr>
          <w:p w14:paraId="7BF81F98" w14:textId="77777777" w:rsidR="007D2A24" w:rsidRPr="0065505D"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 xml:space="preserve">The distributors will be obligated to extend or expand their systems within their geographic zone, at the request of an interested party that is not a permit holder, provided that the service is economically viable. </w:t>
            </w:r>
          </w:p>
        </w:tc>
      </w:tr>
      <w:tr w:rsidR="007D2A24" w:rsidRPr="007D2A24" w14:paraId="75567D9D" w14:textId="77777777" w:rsidTr="004D6BD9">
        <w:tc>
          <w:tcPr>
            <w:tcW w:w="4788" w:type="dxa"/>
          </w:tcPr>
          <w:p w14:paraId="6D39D8E4" w14:textId="77777777" w:rsidR="007D2A24"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Los transportistas estarán obligados a extender o ampliar sus sistemas, a solicitud de cualquier interesado, siempre que:</w:t>
            </w:r>
          </w:p>
          <w:p w14:paraId="5F429B16" w14:textId="77777777" w:rsidR="007D2A24" w:rsidRPr="000B3363" w:rsidRDefault="007D2A24" w:rsidP="004D6BD9">
            <w:pPr>
              <w:pStyle w:val="texto"/>
              <w:spacing w:after="0" w:line="216" w:lineRule="exact"/>
              <w:ind w:firstLine="0"/>
              <w:rPr>
                <w:rFonts w:ascii="Verdana" w:hAnsi="Verdana"/>
                <w:sz w:val="16"/>
                <w:szCs w:val="16"/>
              </w:rPr>
            </w:pPr>
          </w:p>
        </w:tc>
        <w:tc>
          <w:tcPr>
            <w:tcW w:w="4788" w:type="dxa"/>
          </w:tcPr>
          <w:p w14:paraId="1944895D" w14:textId="77777777" w:rsidR="007D2A24" w:rsidRPr="0065505D"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The transporters will be obligated to extend or expand their systems, at the request of any interested party, provided that: </w:t>
            </w:r>
          </w:p>
        </w:tc>
      </w:tr>
      <w:tr w:rsidR="007D2A24" w:rsidRPr="007D2A24" w14:paraId="71089073" w14:textId="77777777" w:rsidTr="004D6BD9">
        <w:tc>
          <w:tcPr>
            <w:tcW w:w="4788" w:type="dxa"/>
          </w:tcPr>
          <w:p w14:paraId="121DDF28" w14:textId="77777777" w:rsidR="007D2A24" w:rsidRDefault="007D2A24" w:rsidP="00032D13">
            <w:pPr>
              <w:pStyle w:val="ROMANOS"/>
              <w:tabs>
                <w:tab w:val="left" w:pos="385"/>
              </w:tabs>
              <w:spacing w:after="0" w:line="216"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 xml:space="preserve">El servicio sea económicamente viable, o </w:t>
            </w:r>
          </w:p>
          <w:p w14:paraId="1F06C365" w14:textId="77777777" w:rsidR="007D2A24" w:rsidRPr="000B3363" w:rsidRDefault="007D2A24" w:rsidP="00032D13">
            <w:pPr>
              <w:pStyle w:val="ROMANOS"/>
              <w:tabs>
                <w:tab w:val="left" w:pos="385"/>
              </w:tabs>
              <w:spacing w:after="0" w:line="216" w:lineRule="exact"/>
              <w:ind w:left="0" w:firstLine="0"/>
              <w:rPr>
                <w:rFonts w:ascii="Verdana" w:hAnsi="Verdana"/>
                <w:sz w:val="16"/>
                <w:szCs w:val="16"/>
              </w:rPr>
            </w:pPr>
          </w:p>
        </w:tc>
        <w:tc>
          <w:tcPr>
            <w:tcW w:w="4788" w:type="dxa"/>
          </w:tcPr>
          <w:p w14:paraId="6182C691" w14:textId="77777777" w:rsidR="007D2A24" w:rsidRPr="005D4056" w:rsidRDefault="007D2A24" w:rsidP="004D6BD9">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The service is economically viable, or </w:t>
            </w:r>
          </w:p>
        </w:tc>
      </w:tr>
      <w:tr w:rsidR="007D2A24" w:rsidRPr="007D2A24" w14:paraId="1829530C" w14:textId="77777777" w:rsidTr="004D6BD9">
        <w:tc>
          <w:tcPr>
            <w:tcW w:w="4788" w:type="dxa"/>
          </w:tcPr>
          <w:p w14:paraId="709A7B91" w14:textId="77777777" w:rsidR="007D2A24" w:rsidRDefault="007D2A24" w:rsidP="00032D13">
            <w:pPr>
              <w:pStyle w:val="ROMANOS"/>
              <w:tabs>
                <w:tab w:val="left" w:pos="385"/>
              </w:tabs>
              <w:spacing w:after="0" w:line="216"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Las partes celebren un convenio para cubrir el costo de los ductos y demás instalaciones que constituyan la extensión o ampliación.</w:t>
            </w:r>
          </w:p>
          <w:p w14:paraId="71836A2D" w14:textId="77777777" w:rsidR="007D2A24" w:rsidRPr="000B3363" w:rsidRDefault="007D2A24" w:rsidP="00032D13">
            <w:pPr>
              <w:pStyle w:val="ROMANOS"/>
              <w:tabs>
                <w:tab w:val="left" w:pos="385"/>
              </w:tabs>
              <w:spacing w:after="0" w:line="216" w:lineRule="exact"/>
              <w:ind w:left="0" w:firstLine="0"/>
              <w:rPr>
                <w:rFonts w:ascii="Verdana" w:hAnsi="Verdana"/>
                <w:sz w:val="16"/>
                <w:szCs w:val="16"/>
              </w:rPr>
            </w:pPr>
          </w:p>
        </w:tc>
        <w:tc>
          <w:tcPr>
            <w:tcW w:w="4788" w:type="dxa"/>
          </w:tcPr>
          <w:p w14:paraId="598D2DF7" w14:textId="77777777" w:rsidR="007D2A24" w:rsidRPr="005D4056" w:rsidRDefault="007D2A24" w:rsidP="004D6BD9">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The parties will make an agreement to cover the cost of the pipelines and all other installations that constitute the extension or expansion. </w:t>
            </w:r>
          </w:p>
        </w:tc>
      </w:tr>
      <w:tr w:rsidR="007D2A24" w:rsidRPr="007D2A24" w14:paraId="10EE4A1D" w14:textId="77777777" w:rsidTr="004D6BD9">
        <w:tc>
          <w:tcPr>
            <w:tcW w:w="4788" w:type="dxa"/>
          </w:tcPr>
          <w:p w14:paraId="04639F92" w14:textId="77777777" w:rsidR="007D2A24"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El plazo para realizar la extensión o ampliación por parte del permisionario será convenido por las partes.</w:t>
            </w:r>
          </w:p>
          <w:p w14:paraId="7CED5DF5" w14:textId="77777777" w:rsidR="007D2A24" w:rsidRPr="000B3363" w:rsidRDefault="007D2A24" w:rsidP="004D6BD9">
            <w:pPr>
              <w:pStyle w:val="texto"/>
              <w:spacing w:after="0" w:line="216" w:lineRule="exact"/>
              <w:ind w:firstLine="0"/>
              <w:rPr>
                <w:rFonts w:ascii="Verdana" w:hAnsi="Verdana"/>
                <w:sz w:val="16"/>
                <w:szCs w:val="16"/>
              </w:rPr>
            </w:pPr>
          </w:p>
        </w:tc>
        <w:tc>
          <w:tcPr>
            <w:tcW w:w="4788" w:type="dxa"/>
          </w:tcPr>
          <w:p w14:paraId="7702C3A0"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The term for making the extension or expansion on the part of the permit holder will be agreed to by the parties.</w:t>
            </w:r>
          </w:p>
          <w:p w14:paraId="393A6981" w14:textId="77777777" w:rsidR="00032D13" w:rsidRPr="0065505D" w:rsidRDefault="00032D13" w:rsidP="004D6BD9">
            <w:pPr>
              <w:pStyle w:val="texto"/>
              <w:spacing w:after="0" w:line="216" w:lineRule="exact"/>
              <w:ind w:firstLine="0"/>
              <w:rPr>
                <w:rFonts w:ascii="Verdana" w:hAnsi="Verdana"/>
                <w:sz w:val="16"/>
                <w:szCs w:val="16"/>
                <w:lang w:val="en-US"/>
              </w:rPr>
            </w:pPr>
          </w:p>
        </w:tc>
      </w:tr>
      <w:tr w:rsidR="007D2A24" w:rsidRPr="000B3363" w14:paraId="74AE2E9E" w14:textId="77777777" w:rsidTr="004D6BD9">
        <w:tc>
          <w:tcPr>
            <w:tcW w:w="4788" w:type="dxa"/>
          </w:tcPr>
          <w:p w14:paraId="209E029E" w14:textId="77777777" w:rsidR="007D2A24" w:rsidRPr="009755A9" w:rsidRDefault="007D2A24" w:rsidP="004D6BD9">
            <w:pPr>
              <w:pStyle w:val="texto"/>
              <w:spacing w:after="0" w:line="216" w:lineRule="exact"/>
              <w:ind w:firstLine="0"/>
              <w:rPr>
                <w:rFonts w:ascii="Verdana" w:hAnsi="Verdana"/>
                <w:sz w:val="16"/>
                <w:szCs w:val="16"/>
              </w:rPr>
            </w:pPr>
            <w:r w:rsidRPr="009755A9">
              <w:rPr>
                <w:rFonts w:ascii="Verdana" w:hAnsi="Verdana"/>
                <w:b/>
                <w:sz w:val="16"/>
                <w:szCs w:val="16"/>
              </w:rPr>
              <w:t xml:space="preserve">Artículo 66.- </w:t>
            </w:r>
            <w:r w:rsidRPr="009755A9">
              <w:rPr>
                <w:rFonts w:ascii="Verdana" w:hAnsi="Verdana"/>
                <w:sz w:val="16"/>
                <w:szCs w:val="16"/>
              </w:rPr>
              <w:t>Desagregación de servicios</w:t>
            </w:r>
          </w:p>
          <w:p w14:paraId="68D73732" w14:textId="77777777" w:rsidR="007D2A24" w:rsidRPr="009755A9" w:rsidRDefault="007D2A24" w:rsidP="004D6BD9">
            <w:pPr>
              <w:pStyle w:val="texto"/>
              <w:spacing w:after="0" w:line="216" w:lineRule="exact"/>
              <w:ind w:firstLine="0"/>
              <w:rPr>
                <w:rFonts w:ascii="Verdana" w:hAnsi="Verdana"/>
                <w:sz w:val="16"/>
                <w:szCs w:val="16"/>
              </w:rPr>
            </w:pPr>
          </w:p>
        </w:tc>
        <w:tc>
          <w:tcPr>
            <w:tcW w:w="4788" w:type="dxa"/>
          </w:tcPr>
          <w:p w14:paraId="236D642A" w14:textId="77777777" w:rsidR="007D2A24" w:rsidRPr="009755A9" w:rsidRDefault="007D2A24" w:rsidP="004D6BD9">
            <w:pPr>
              <w:pStyle w:val="texto"/>
              <w:spacing w:after="0" w:line="216" w:lineRule="exact"/>
              <w:ind w:firstLine="0"/>
              <w:rPr>
                <w:rFonts w:ascii="Verdana" w:hAnsi="Verdana"/>
                <w:sz w:val="16"/>
                <w:szCs w:val="16"/>
                <w:lang w:val="en-US"/>
              </w:rPr>
            </w:pPr>
            <w:r w:rsidRPr="009755A9">
              <w:rPr>
                <w:rFonts w:ascii="Verdana" w:hAnsi="Verdana"/>
                <w:b/>
                <w:sz w:val="16"/>
                <w:szCs w:val="16"/>
                <w:lang w:val="en-US"/>
              </w:rPr>
              <w:t xml:space="preserve">Article 66. </w:t>
            </w:r>
            <w:r w:rsidRPr="009755A9">
              <w:rPr>
                <w:rFonts w:ascii="Verdana" w:hAnsi="Verdana"/>
                <w:sz w:val="16"/>
                <w:szCs w:val="16"/>
                <w:lang w:val="en-US"/>
              </w:rPr>
              <w:t>Desegregation of services</w:t>
            </w:r>
          </w:p>
          <w:p w14:paraId="36A8616C" w14:textId="77777777" w:rsidR="007D2A24" w:rsidRPr="009755A9" w:rsidRDefault="007D2A24" w:rsidP="004D6BD9">
            <w:pPr>
              <w:pStyle w:val="texto"/>
              <w:spacing w:after="0" w:line="216" w:lineRule="exact"/>
              <w:ind w:firstLine="0"/>
              <w:rPr>
                <w:rFonts w:ascii="Verdana" w:hAnsi="Verdana"/>
                <w:sz w:val="16"/>
                <w:szCs w:val="16"/>
                <w:lang w:val="en-US"/>
              </w:rPr>
            </w:pPr>
          </w:p>
        </w:tc>
      </w:tr>
      <w:tr w:rsidR="007D2A24" w:rsidRPr="007D2A24" w14:paraId="684C409A" w14:textId="77777777" w:rsidTr="004D6BD9">
        <w:tc>
          <w:tcPr>
            <w:tcW w:w="4788" w:type="dxa"/>
          </w:tcPr>
          <w:p w14:paraId="593F610D"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Los permisionarios que se encuentren en posibilidad de ofrecer más de una clase de servicios en los términos de este Reglamento, deberán distinguir cada servicio en forma separada y sin condicionar la prestación de uno respecto a otro o a la adquisición del gas, desagregando en la factura correspondiente el precio de adquisición del gas y las tarifas por cada uno de los servicios, de conformidad con las directivas que expida la Comisión.</w:t>
            </w:r>
          </w:p>
        </w:tc>
        <w:tc>
          <w:tcPr>
            <w:tcW w:w="4788" w:type="dxa"/>
          </w:tcPr>
          <w:p w14:paraId="6F7B2116" w14:textId="0C4284A4"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The permit holders </w:t>
            </w:r>
            <w:r w:rsidR="009755A9">
              <w:rPr>
                <w:rFonts w:ascii="Verdana" w:hAnsi="Verdana"/>
                <w:sz w:val="16"/>
                <w:szCs w:val="16"/>
                <w:lang w:val="en-US"/>
              </w:rPr>
              <w:t>that find it possible to</w:t>
            </w:r>
            <w:r>
              <w:rPr>
                <w:rFonts w:ascii="Verdana" w:hAnsi="Verdana"/>
                <w:sz w:val="16"/>
                <w:szCs w:val="16"/>
                <w:lang w:val="en-US"/>
              </w:rPr>
              <w:t xml:space="preserve"> offer more than one class of services under the terms of this Regulation must distinguish each service separately and without conditioning the rendering of one with respect to another or the acquisition of gas, breaking down on the corresponding invoice the price of </w:t>
            </w:r>
            <w:r w:rsidR="009755A9">
              <w:rPr>
                <w:rFonts w:ascii="Verdana" w:hAnsi="Verdana"/>
                <w:sz w:val="16"/>
                <w:szCs w:val="16"/>
                <w:lang w:val="en-US"/>
              </w:rPr>
              <w:t xml:space="preserve">the </w:t>
            </w:r>
            <w:r>
              <w:rPr>
                <w:rFonts w:ascii="Verdana" w:hAnsi="Verdana"/>
                <w:sz w:val="16"/>
                <w:szCs w:val="16"/>
                <w:lang w:val="en-US"/>
              </w:rPr>
              <w:t xml:space="preserve">acquisition of gas and the fees for each one of the services, in conformity with the directives issued by the Commission. </w:t>
            </w:r>
          </w:p>
          <w:p w14:paraId="61B14260"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0B3363" w14:paraId="35DFA7CF" w14:textId="77777777" w:rsidTr="004D6BD9">
        <w:tc>
          <w:tcPr>
            <w:tcW w:w="4788" w:type="dxa"/>
          </w:tcPr>
          <w:p w14:paraId="50574B15"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b/>
                <w:sz w:val="16"/>
                <w:szCs w:val="16"/>
              </w:rPr>
              <w:t>Artículo 67.-</w:t>
            </w:r>
            <w:r w:rsidRPr="000B3363">
              <w:rPr>
                <w:rFonts w:ascii="Verdana" w:hAnsi="Verdana"/>
                <w:sz w:val="16"/>
                <w:szCs w:val="16"/>
              </w:rPr>
              <w:t xml:space="preserve"> Prohibición de subsidios cruzados</w:t>
            </w:r>
          </w:p>
        </w:tc>
        <w:tc>
          <w:tcPr>
            <w:tcW w:w="4788" w:type="dxa"/>
          </w:tcPr>
          <w:p w14:paraId="3FE83720"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b/>
                <w:sz w:val="16"/>
                <w:szCs w:val="16"/>
                <w:lang w:val="en-US"/>
              </w:rPr>
              <w:t xml:space="preserve">Article 67. </w:t>
            </w:r>
            <w:r>
              <w:rPr>
                <w:rFonts w:ascii="Verdana" w:hAnsi="Verdana"/>
                <w:sz w:val="16"/>
                <w:szCs w:val="16"/>
                <w:lang w:val="en-US"/>
              </w:rPr>
              <w:t>Prohibition of crossed subsidies</w:t>
            </w:r>
          </w:p>
          <w:p w14:paraId="4A979FF0" w14:textId="77777777" w:rsidR="007D2A24" w:rsidRPr="005D4056" w:rsidRDefault="007D2A24" w:rsidP="004D6BD9">
            <w:pPr>
              <w:pStyle w:val="texto"/>
              <w:spacing w:after="0" w:line="216" w:lineRule="exact"/>
              <w:ind w:firstLine="0"/>
              <w:rPr>
                <w:rFonts w:ascii="Verdana" w:hAnsi="Verdana"/>
                <w:sz w:val="16"/>
                <w:szCs w:val="16"/>
                <w:lang w:val="en-US"/>
              </w:rPr>
            </w:pPr>
          </w:p>
        </w:tc>
      </w:tr>
      <w:tr w:rsidR="007D2A24" w:rsidRPr="007D2A24" w14:paraId="7B4422C8" w14:textId="77777777" w:rsidTr="004D6BD9">
        <w:tc>
          <w:tcPr>
            <w:tcW w:w="4788" w:type="dxa"/>
          </w:tcPr>
          <w:p w14:paraId="60358012"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Los permisionarios no podrán subsidiar, por sí o por interpósita persona, la prestación de un servicio mediante las tarifas de otro o a través de la comercialización de gas, ni subsidiar ésta mediante tarifas.</w:t>
            </w:r>
          </w:p>
        </w:tc>
        <w:tc>
          <w:tcPr>
            <w:tcW w:w="4788" w:type="dxa"/>
          </w:tcPr>
          <w:p w14:paraId="7F7F2480"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The permit holders cannot subsidize, themselves or by a third party, the rendering of a service through the fees of another or through the commercial distribution of gas, nor subsidize it through fees. </w:t>
            </w:r>
          </w:p>
          <w:p w14:paraId="4BA84D44" w14:textId="77777777" w:rsidR="007D2A24" w:rsidRDefault="007D2A24" w:rsidP="004D6BD9">
            <w:pPr>
              <w:pStyle w:val="texto"/>
              <w:spacing w:after="0" w:line="216" w:lineRule="exact"/>
              <w:ind w:firstLine="0"/>
              <w:rPr>
                <w:rFonts w:ascii="Verdana" w:hAnsi="Verdana"/>
                <w:sz w:val="16"/>
                <w:szCs w:val="16"/>
                <w:lang w:val="en-US"/>
              </w:rPr>
            </w:pPr>
          </w:p>
          <w:p w14:paraId="12A912D5"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15AEEB5E" w14:textId="77777777" w:rsidTr="004D6BD9">
        <w:tc>
          <w:tcPr>
            <w:tcW w:w="4788" w:type="dxa"/>
          </w:tcPr>
          <w:p w14:paraId="7FF755B4"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Los permisionarios deberán informar a la Comisión sobre los términos y condiciones de sus operaciones de comercialización, conforme al artículo 108.</w:t>
            </w:r>
          </w:p>
        </w:tc>
        <w:tc>
          <w:tcPr>
            <w:tcW w:w="4788" w:type="dxa"/>
          </w:tcPr>
          <w:p w14:paraId="4E9FCEC1"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The permit holders must inform the Commission on the terms and conditions of their operations of commercial distribution, according to article 108. </w:t>
            </w:r>
          </w:p>
          <w:p w14:paraId="63CB9F66"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0B3363" w14:paraId="3DA04B69" w14:textId="77777777" w:rsidTr="004D6BD9">
        <w:tc>
          <w:tcPr>
            <w:tcW w:w="4788" w:type="dxa"/>
          </w:tcPr>
          <w:p w14:paraId="72882A6B"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b/>
                <w:sz w:val="16"/>
                <w:szCs w:val="16"/>
              </w:rPr>
              <w:lastRenderedPageBreak/>
              <w:t>Artículo 68.-</w:t>
            </w:r>
            <w:r w:rsidRPr="000B3363">
              <w:rPr>
                <w:rFonts w:ascii="Verdana" w:hAnsi="Verdana"/>
                <w:sz w:val="16"/>
                <w:szCs w:val="16"/>
              </w:rPr>
              <w:t xml:space="preserve"> Separación de sistemas contables</w:t>
            </w:r>
          </w:p>
        </w:tc>
        <w:tc>
          <w:tcPr>
            <w:tcW w:w="4788" w:type="dxa"/>
          </w:tcPr>
          <w:p w14:paraId="6CD050B1"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b/>
                <w:sz w:val="16"/>
                <w:szCs w:val="16"/>
                <w:lang w:val="en-US"/>
              </w:rPr>
              <w:t xml:space="preserve">Article 68. </w:t>
            </w:r>
            <w:r>
              <w:rPr>
                <w:rFonts w:ascii="Verdana" w:hAnsi="Verdana"/>
                <w:sz w:val="16"/>
                <w:szCs w:val="16"/>
                <w:lang w:val="en-US"/>
              </w:rPr>
              <w:t>Separation of accounting systems</w:t>
            </w:r>
          </w:p>
          <w:p w14:paraId="0EB48007" w14:textId="77777777" w:rsidR="007D2A24" w:rsidRPr="005D4056" w:rsidRDefault="007D2A24" w:rsidP="004D6BD9">
            <w:pPr>
              <w:pStyle w:val="texto"/>
              <w:spacing w:after="0" w:line="216" w:lineRule="exact"/>
              <w:ind w:firstLine="0"/>
              <w:rPr>
                <w:rFonts w:ascii="Verdana" w:hAnsi="Verdana"/>
                <w:sz w:val="16"/>
                <w:szCs w:val="16"/>
                <w:lang w:val="en-US"/>
              </w:rPr>
            </w:pPr>
          </w:p>
        </w:tc>
      </w:tr>
      <w:tr w:rsidR="007D2A24" w:rsidRPr="007D2A24" w14:paraId="548A75DE" w14:textId="77777777" w:rsidTr="004D6BD9">
        <w:tc>
          <w:tcPr>
            <w:tcW w:w="4788" w:type="dxa"/>
          </w:tcPr>
          <w:p w14:paraId="4979BDD5"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Para efectos del artículo anterior, los permisionarios deberán separar, en su caso, la información financiera relativa a la prestación de los servicios de transporte, almacenamiento y distribución, así como a la comercialización de gas, de tal forma que se puedan identificar para cada uno de ellos los ingresos, los costos y los gastos de operación.</w:t>
            </w:r>
          </w:p>
        </w:tc>
        <w:tc>
          <w:tcPr>
            <w:tcW w:w="4788" w:type="dxa"/>
          </w:tcPr>
          <w:p w14:paraId="5E74612E" w14:textId="77777777" w:rsidR="007D2A24" w:rsidRDefault="007D2A24" w:rsidP="005D4056">
            <w:pPr>
              <w:pStyle w:val="texto"/>
              <w:spacing w:after="0" w:line="216" w:lineRule="exact"/>
              <w:ind w:firstLine="0"/>
              <w:rPr>
                <w:rFonts w:ascii="Verdana" w:hAnsi="Verdana"/>
                <w:sz w:val="16"/>
                <w:szCs w:val="16"/>
                <w:lang w:val="en-US"/>
              </w:rPr>
            </w:pPr>
            <w:r>
              <w:rPr>
                <w:rFonts w:ascii="Verdana" w:hAnsi="Verdana"/>
                <w:sz w:val="16"/>
                <w:szCs w:val="16"/>
                <w:lang w:val="en-US"/>
              </w:rPr>
              <w:t>For the purposes of the preceding article, the permit holders must separate, when applicable, the financial information related to the rendering of the services of transport, storage and distribution, as well as the commercial distribution of gas, in such a way that each one of the income, costs and expenses of operation can be identified.</w:t>
            </w:r>
          </w:p>
          <w:p w14:paraId="31C10285" w14:textId="77777777" w:rsidR="007D2A24" w:rsidRPr="0065505D" w:rsidRDefault="007D2A24" w:rsidP="005D4056">
            <w:pPr>
              <w:pStyle w:val="texto"/>
              <w:spacing w:after="0" w:line="216" w:lineRule="exact"/>
              <w:ind w:firstLine="0"/>
              <w:rPr>
                <w:rFonts w:ascii="Verdana" w:hAnsi="Verdana"/>
                <w:sz w:val="16"/>
                <w:szCs w:val="16"/>
                <w:lang w:val="en-US"/>
              </w:rPr>
            </w:pPr>
          </w:p>
        </w:tc>
      </w:tr>
      <w:tr w:rsidR="007D2A24" w:rsidRPr="007D2A24" w14:paraId="39BCB0D7" w14:textId="77777777" w:rsidTr="004D6BD9">
        <w:tc>
          <w:tcPr>
            <w:tcW w:w="4788" w:type="dxa"/>
          </w:tcPr>
          <w:p w14:paraId="5ED89F69"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Petróleos Mexicanos deberá identificar, además, la información financiera relativa a las ventas de primera mano, desagregando en cada caso el precio del gas en las plantas de proceso, la tarifa de transporte respectiva y otros servicios que proporcione, de conformidad con lo establecido en el artículo 10.</w:t>
            </w:r>
          </w:p>
        </w:tc>
        <w:tc>
          <w:tcPr>
            <w:tcW w:w="4788" w:type="dxa"/>
          </w:tcPr>
          <w:p w14:paraId="37687036"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PEMEX must identify, additionally, the financial information related to the first hand sales, desegregating in each case the price of gas in the processing plants, the respective transport fee and other services that it provides, in conformity to that established in article 10. </w:t>
            </w:r>
          </w:p>
          <w:p w14:paraId="3CA5A521"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735D28BC" w14:textId="77777777" w:rsidTr="004D6BD9">
        <w:tc>
          <w:tcPr>
            <w:tcW w:w="4788" w:type="dxa"/>
          </w:tcPr>
          <w:p w14:paraId="16D8F762"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 xml:space="preserve">A efecto de facilitar el control y la transparencia en la regulación de los servicios permisionados y las ventas de primera mano, la Comisión expedirá directivas con relación al sistema contable a que deberán sujetarse los permisionarios. </w:t>
            </w:r>
          </w:p>
        </w:tc>
        <w:tc>
          <w:tcPr>
            <w:tcW w:w="4788" w:type="dxa"/>
          </w:tcPr>
          <w:p w14:paraId="1C9724D3" w14:textId="7B8D1679"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 xml:space="preserve">For the purpose of facilitating the control </w:t>
            </w:r>
            <w:proofErr w:type="gramStart"/>
            <w:r>
              <w:rPr>
                <w:rFonts w:ascii="Verdana" w:hAnsi="Verdana"/>
                <w:sz w:val="16"/>
                <w:szCs w:val="16"/>
                <w:lang w:val="en-US"/>
              </w:rPr>
              <w:t>and</w:t>
            </w:r>
            <w:r w:rsidR="009755A9">
              <w:rPr>
                <w:rFonts w:ascii="Verdana" w:hAnsi="Verdana"/>
                <w:sz w:val="16"/>
                <w:szCs w:val="16"/>
                <w:lang w:val="en-US"/>
              </w:rPr>
              <w:t xml:space="preserve"> </w:t>
            </w:r>
            <w:r>
              <w:rPr>
                <w:rFonts w:ascii="Verdana" w:hAnsi="Verdana"/>
                <w:sz w:val="16"/>
                <w:szCs w:val="16"/>
                <w:lang w:val="en-US"/>
              </w:rPr>
              <w:t xml:space="preserve"> transparency</w:t>
            </w:r>
            <w:proofErr w:type="gramEnd"/>
            <w:r>
              <w:rPr>
                <w:rFonts w:ascii="Verdana" w:hAnsi="Verdana"/>
                <w:sz w:val="16"/>
                <w:szCs w:val="16"/>
                <w:lang w:val="en-US"/>
              </w:rPr>
              <w:t xml:space="preserve"> in the regulation of the permitted services and the first hand sales, the Commission will issue directives related to the accounting system to which the permit holders must be subjected. </w:t>
            </w:r>
          </w:p>
          <w:p w14:paraId="6D6C6B4C"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0B3363" w14:paraId="06478032" w14:textId="77777777" w:rsidTr="004D6BD9">
        <w:tc>
          <w:tcPr>
            <w:tcW w:w="4788" w:type="dxa"/>
          </w:tcPr>
          <w:p w14:paraId="57F0A450"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Artículo 69.-</w:t>
            </w:r>
            <w:r w:rsidRPr="000B3363">
              <w:rPr>
                <w:rFonts w:ascii="Verdana" w:hAnsi="Verdana"/>
                <w:sz w:val="16"/>
                <w:szCs w:val="16"/>
              </w:rPr>
              <w:t xml:space="preserve"> Mercado secundario de capacidad</w:t>
            </w:r>
          </w:p>
        </w:tc>
        <w:tc>
          <w:tcPr>
            <w:tcW w:w="4788" w:type="dxa"/>
          </w:tcPr>
          <w:p w14:paraId="45DC802E"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b/>
                <w:sz w:val="16"/>
                <w:szCs w:val="16"/>
                <w:lang w:val="en-US"/>
              </w:rPr>
              <w:t xml:space="preserve">Article 69. </w:t>
            </w:r>
            <w:r>
              <w:rPr>
                <w:rFonts w:ascii="Verdana" w:hAnsi="Verdana"/>
                <w:sz w:val="16"/>
                <w:szCs w:val="16"/>
                <w:lang w:val="en-US"/>
              </w:rPr>
              <w:t>Secondary market of capacity</w:t>
            </w:r>
          </w:p>
          <w:p w14:paraId="372E4CDD" w14:textId="77777777" w:rsidR="007D2A24" w:rsidRPr="005D4056" w:rsidRDefault="007D2A24" w:rsidP="004D6BD9">
            <w:pPr>
              <w:pStyle w:val="texto"/>
              <w:spacing w:after="0" w:line="210" w:lineRule="exact"/>
              <w:ind w:firstLine="0"/>
              <w:rPr>
                <w:rFonts w:ascii="Verdana" w:hAnsi="Verdana"/>
                <w:sz w:val="16"/>
                <w:szCs w:val="16"/>
                <w:lang w:val="en-US"/>
              </w:rPr>
            </w:pPr>
          </w:p>
        </w:tc>
      </w:tr>
      <w:tr w:rsidR="007D2A24" w:rsidRPr="007D2A24" w14:paraId="3E3D624F" w14:textId="77777777" w:rsidTr="004D6BD9">
        <w:tc>
          <w:tcPr>
            <w:tcW w:w="4788" w:type="dxa"/>
          </w:tcPr>
          <w:p w14:paraId="000DC3B4"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Los usuarios podrán ceder directamente o autorizando al transportista para tal efecto, los derechos sobre la capacidad reservada que no pretendan utilizar. La capacidad que se pretenda liberar se publicará en el sistema de información que para tal fin establezca la Comisión.</w:t>
            </w:r>
          </w:p>
        </w:tc>
        <w:tc>
          <w:tcPr>
            <w:tcW w:w="4788" w:type="dxa"/>
          </w:tcPr>
          <w:p w14:paraId="2B197316"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 xml:space="preserve">The users can cede </w:t>
            </w:r>
            <w:proofErr w:type="gramStart"/>
            <w:r>
              <w:rPr>
                <w:rFonts w:ascii="Verdana" w:hAnsi="Verdana"/>
                <w:sz w:val="16"/>
                <w:szCs w:val="16"/>
                <w:lang w:val="en-US"/>
              </w:rPr>
              <w:t>directly  or</w:t>
            </w:r>
            <w:proofErr w:type="gramEnd"/>
            <w:r>
              <w:rPr>
                <w:rFonts w:ascii="Verdana" w:hAnsi="Verdana"/>
                <w:sz w:val="16"/>
                <w:szCs w:val="16"/>
                <w:lang w:val="en-US"/>
              </w:rPr>
              <w:t xml:space="preserve"> authorizing the transporter for the purpose, the rights on the reserved capacity that they do not intend to utilize. The capacity that is intended for release will be published in the information system that for the purpose is established by the </w:t>
            </w:r>
            <w:proofErr w:type="spellStart"/>
            <w:r>
              <w:rPr>
                <w:rFonts w:ascii="Verdana" w:hAnsi="Verdana"/>
                <w:sz w:val="16"/>
                <w:szCs w:val="16"/>
                <w:lang w:val="en-US"/>
              </w:rPr>
              <w:t>Commmission</w:t>
            </w:r>
            <w:proofErr w:type="spellEnd"/>
            <w:r>
              <w:rPr>
                <w:rFonts w:ascii="Verdana" w:hAnsi="Verdana"/>
                <w:sz w:val="16"/>
                <w:szCs w:val="16"/>
                <w:lang w:val="en-US"/>
              </w:rPr>
              <w:t xml:space="preserve">. </w:t>
            </w:r>
          </w:p>
          <w:p w14:paraId="0A60CA4B"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0B3363" w14:paraId="0AB5C2E4" w14:textId="77777777" w:rsidTr="004D6BD9">
        <w:tc>
          <w:tcPr>
            <w:tcW w:w="4788" w:type="dxa"/>
          </w:tcPr>
          <w:p w14:paraId="3C765A65" w14:textId="77777777" w:rsidR="007D2A24" w:rsidRDefault="007D2A24" w:rsidP="007D2A24">
            <w:pPr>
              <w:pStyle w:val="ANOTACION"/>
              <w:spacing w:before="0" w:after="0" w:line="210" w:lineRule="exact"/>
              <w:rPr>
                <w:rFonts w:ascii="Verdana" w:hAnsi="Verdana"/>
                <w:sz w:val="16"/>
                <w:szCs w:val="16"/>
              </w:rPr>
            </w:pPr>
            <w:r w:rsidRPr="000B3363">
              <w:rPr>
                <w:rFonts w:ascii="Verdana" w:hAnsi="Verdana"/>
                <w:sz w:val="16"/>
                <w:szCs w:val="16"/>
              </w:rPr>
              <w:t>Sección Tercera.</w:t>
            </w:r>
          </w:p>
          <w:p w14:paraId="53F139FA" w14:textId="2376B427" w:rsidR="007D2A24" w:rsidRPr="000B3363" w:rsidRDefault="007D2A24" w:rsidP="007D2A24">
            <w:pPr>
              <w:pStyle w:val="ANOTACION"/>
              <w:spacing w:before="0" w:after="0" w:line="210" w:lineRule="exact"/>
              <w:rPr>
                <w:rFonts w:ascii="Verdana" w:hAnsi="Verdana"/>
                <w:sz w:val="16"/>
                <w:szCs w:val="16"/>
              </w:rPr>
            </w:pPr>
            <w:r w:rsidRPr="000B3363">
              <w:rPr>
                <w:rFonts w:ascii="Verdana" w:hAnsi="Verdana"/>
                <w:sz w:val="16"/>
                <w:szCs w:val="16"/>
              </w:rPr>
              <w:t>Obligaciones</w:t>
            </w:r>
          </w:p>
        </w:tc>
        <w:tc>
          <w:tcPr>
            <w:tcW w:w="4788" w:type="dxa"/>
          </w:tcPr>
          <w:p w14:paraId="684A1E62" w14:textId="77777777" w:rsidR="007D2A24" w:rsidRDefault="007D2A24" w:rsidP="004D6BD9">
            <w:pPr>
              <w:pStyle w:val="ANOTACION"/>
              <w:spacing w:before="0" w:after="0" w:line="210" w:lineRule="exact"/>
              <w:rPr>
                <w:rFonts w:ascii="Verdana" w:hAnsi="Verdana"/>
                <w:sz w:val="16"/>
                <w:szCs w:val="16"/>
                <w:lang w:val="en-US"/>
              </w:rPr>
            </w:pPr>
            <w:r>
              <w:rPr>
                <w:rFonts w:ascii="Verdana" w:hAnsi="Verdana"/>
                <w:sz w:val="16"/>
                <w:szCs w:val="16"/>
                <w:lang w:val="en-US"/>
              </w:rPr>
              <w:t>Third Section.</w:t>
            </w:r>
          </w:p>
          <w:p w14:paraId="7E7C8B63" w14:textId="77777777" w:rsidR="007D2A24" w:rsidRDefault="007D2A24" w:rsidP="004D6BD9">
            <w:pPr>
              <w:pStyle w:val="ANOTACION"/>
              <w:spacing w:before="0" w:after="0" w:line="210" w:lineRule="exact"/>
              <w:rPr>
                <w:rFonts w:ascii="Verdana" w:hAnsi="Verdana"/>
                <w:sz w:val="16"/>
                <w:szCs w:val="16"/>
                <w:lang w:val="en-US"/>
              </w:rPr>
            </w:pPr>
            <w:r>
              <w:rPr>
                <w:rFonts w:ascii="Verdana" w:hAnsi="Verdana"/>
                <w:sz w:val="16"/>
                <w:szCs w:val="16"/>
                <w:lang w:val="en-US"/>
              </w:rPr>
              <w:t>Obligations</w:t>
            </w:r>
          </w:p>
          <w:p w14:paraId="0AFC437D" w14:textId="77777777" w:rsidR="007D2A24" w:rsidRPr="0065505D" w:rsidRDefault="007D2A24" w:rsidP="004D6BD9">
            <w:pPr>
              <w:pStyle w:val="ANOTACION"/>
              <w:spacing w:before="0" w:after="0" w:line="210" w:lineRule="exact"/>
              <w:rPr>
                <w:rFonts w:ascii="Verdana" w:hAnsi="Verdana"/>
                <w:sz w:val="16"/>
                <w:szCs w:val="16"/>
                <w:lang w:val="en-US"/>
              </w:rPr>
            </w:pPr>
          </w:p>
        </w:tc>
      </w:tr>
      <w:tr w:rsidR="007D2A24" w:rsidRPr="007D2A24" w14:paraId="6E1A6B21" w14:textId="77777777" w:rsidTr="004D6BD9">
        <w:tc>
          <w:tcPr>
            <w:tcW w:w="4788" w:type="dxa"/>
          </w:tcPr>
          <w:p w14:paraId="7A026C4E"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Artículo 70.-</w:t>
            </w:r>
            <w:r w:rsidRPr="000B3363">
              <w:rPr>
                <w:rFonts w:ascii="Verdana" w:hAnsi="Verdana"/>
                <w:sz w:val="16"/>
                <w:szCs w:val="16"/>
              </w:rPr>
              <w:t xml:space="preserve"> Obligaciones de los permisionarios en materia de seguridad</w:t>
            </w:r>
          </w:p>
        </w:tc>
        <w:tc>
          <w:tcPr>
            <w:tcW w:w="4788" w:type="dxa"/>
          </w:tcPr>
          <w:p w14:paraId="4A01F77A"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b/>
                <w:sz w:val="16"/>
                <w:szCs w:val="16"/>
                <w:lang w:val="en-US"/>
              </w:rPr>
              <w:t xml:space="preserve">Article 70. </w:t>
            </w:r>
            <w:r>
              <w:rPr>
                <w:rFonts w:ascii="Verdana" w:hAnsi="Verdana"/>
                <w:sz w:val="16"/>
                <w:szCs w:val="16"/>
                <w:lang w:val="en-US"/>
              </w:rPr>
              <w:t>Obligations of the permit holders in matters of safety</w:t>
            </w:r>
          </w:p>
          <w:p w14:paraId="487FE8FF" w14:textId="77777777" w:rsidR="007D2A24" w:rsidRPr="005D4056" w:rsidRDefault="007D2A24" w:rsidP="004D6BD9">
            <w:pPr>
              <w:pStyle w:val="texto"/>
              <w:spacing w:after="0" w:line="210" w:lineRule="exact"/>
              <w:ind w:firstLine="0"/>
              <w:rPr>
                <w:rFonts w:ascii="Verdana" w:hAnsi="Verdana"/>
                <w:sz w:val="16"/>
                <w:szCs w:val="16"/>
                <w:lang w:val="en-US"/>
              </w:rPr>
            </w:pPr>
          </w:p>
        </w:tc>
      </w:tr>
      <w:tr w:rsidR="007D2A24" w:rsidRPr="007D2A24" w14:paraId="3A678512" w14:textId="77777777" w:rsidTr="004D6BD9">
        <w:tc>
          <w:tcPr>
            <w:tcW w:w="4788" w:type="dxa"/>
          </w:tcPr>
          <w:p w14:paraId="068CD1CB"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En materia de seguridad, los permisionarios tendrán las obligaciones siguientes:</w:t>
            </w:r>
          </w:p>
        </w:tc>
        <w:tc>
          <w:tcPr>
            <w:tcW w:w="4788" w:type="dxa"/>
          </w:tcPr>
          <w:p w14:paraId="63591583"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 xml:space="preserve">In matters of safety, the permit holders will have the following obligations: </w:t>
            </w:r>
          </w:p>
          <w:p w14:paraId="6B9B2857"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1ABC5EEC" w14:textId="77777777" w:rsidTr="004D6BD9">
        <w:tc>
          <w:tcPr>
            <w:tcW w:w="4788" w:type="dxa"/>
          </w:tcPr>
          <w:p w14:paraId="3068D9EF" w14:textId="77777777" w:rsidR="007D2A24" w:rsidRPr="000B3363" w:rsidRDefault="007D2A24" w:rsidP="009755A9">
            <w:pPr>
              <w:pStyle w:val="ROMANOS"/>
              <w:tabs>
                <w:tab w:val="left" w:pos="385"/>
              </w:tabs>
              <w:spacing w:after="0" w:line="210"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Dar aviso inmediato a la Comisión y a las autoridades competentes de cualquier hecho que como resultado de sus actividades permisionadas ponga en peligro la salud y seguridad públicas; dicho aviso deberá incluir las posibles causas del hecho, así como las medidas que se hayan tomado y planeado tomar para hacerle frente;</w:t>
            </w:r>
          </w:p>
        </w:tc>
        <w:tc>
          <w:tcPr>
            <w:tcW w:w="4788" w:type="dxa"/>
          </w:tcPr>
          <w:p w14:paraId="417D69DC" w14:textId="77777777"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To give immediate notice to the Commission and to the appropriate authorities of any act that as a result of their permitted activities places public health and safety in danger; said notice must include the possible causes of the act, as well as the measures that have been taken and planned to be taken in order to address it; </w:t>
            </w:r>
          </w:p>
          <w:p w14:paraId="0352F411" w14:textId="77777777" w:rsidR="007D2A24" w:rsidRDefault="007D2A24" w:rsidP="004D6BD9">
            <w:pPr>
              <w:pStyle w:val="ROMANOS"/>
              <w:spacing w:after="0" w:line="210" w:lineRule="exact"/>
              <w:ind w:left="0" w:firstLine="0"/>
              <w:rPr>
                <w:rFonts w:ascii="Verdana" w:hAnsi="Verdana"/>
                <w:sz w:val="16"/>
                <w:szCs w:val="16"/>
                <w:lang w:val="en-US"/>
              </w:rPr>
            </w:pPr>
          </w:p>
          <w:p w14:paraId="2069ED2B" w14:textId="77777777" w:rsidR="007D2A24" w:rsidRPr="005D4056" w:rsidRDefault="007D2A24" w:rsidP="004D6BD9">
            <w:pPr>
              <w:pStyle w:val="ROMANOS"/>
              <w:spacing w:after="0" w:line="210" w:lineRule="exact"/>
              <w:ind w:left="0" w:firstLine="0"/>
              <w:rPr>
                <w:rFonts w:ascii="Verdana" w:hAnsi="Verdana"/>
                <w:sz w:val="16"/>
                <w:szCs w:val="16"/>
                <w:lang w:val="en-US"/>
              </w:rPr>
            </w:pPr>
          </w:p>
        </w:tc>
      </w:tr>
      <w:tr w:rsidR="007D2A24" w:rsidRPr="007D2A24" w14:paraId="3B128D74" w14:textId="77777777" w:rsidTr="004D6BD9">
        <w:tc>
          <w:tcPr>
            <w:tcW w:w="4788" w:type="dxa"/>
          </w:tcPr>
          <w:p w14:paraId="4792351D" w14:textId="77777777" w:rsidR="007D2A24" w:rsidRPr="000B3363" w:rsidRDefault="007D2A24" w:rsidP="009755A9">
            <w:pPr>
              <w:pStyle w:val="ROMANOS"/>
              <w:tabs>
                <w:tab w:val="left" w:pos="385"/>
              </w:tabs>
              <w:spacing w:after="0" w:line="210"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Presentar a la Comisión, en un plazo de diez días contado a partir de aquél en que el siniestro se encuentre controlado, un informe detallado sobre las causas que lo originaron y las medidas tomadas para su control;</w:t>
            </w:r>
          </w:p>
        </w:tc>
        <w:tc>
          <w:tcPr>
            <w:tcW w:w="4788" w:type="dxa"/>
          </w:tcPr>
          <w:p w14:paraId="4F0C67E9" w14:textId="77777777"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To present to the Commission, in a term of ten days counted from that in which the accident is controlled, a detailed report on the causes that originated it and the measures taken for its control; </w:t>
            </w:r>
          </w:p>
          <w:p w14:paraId="29FB2F56" w14:textId="77777777" w:rsidR="007D2A24" w:rsidRDefault="007D2A24" w:rsidP="004D6BD9">
            <w:pPr>
              <w:pStyle w:val="ROMANOS"/>
              <w:spacing w:after="0" w:line="210" w:lineRule="exact"/>
              <w:ind w:left="0" w:firstLine="0"/>
              <w:rPr>
                <w:rFonts w:ascii="Verdana" w:hAnsi="Verdana"/>
                <w:sz w:val="16"/>
                <w:szCs w:val="16"/>
                <w:lang w:val="en-US"/>
              </w:rPr>
            </w:pPr>
          </w:p>
          <w:p w14:paraId="2453B9FB" w14:textId="77777777" w:rsidR="007D2A24" w:rsidRPr="009B6D99" w:rsidRDefault="007D2A24" w:rsidP="004D6BD9">
            <w:pPr>
              <w:pStyle w:val="ROMANOS"/>
              <w:spacing w:after="0" w:line="210" w:lineRule="exact"/>
              <w:ind w:left="0" w:firstLine="0"/>
              <w:rPr>
                <w:rFonts w:ascii="Verdana" w:hAnsi="Verdana"/>
                <w:sz w:val="16"/>
                <w:szCs w:val="16"/>
                <w:lang w:val="en-US"/>
              </w:rPr>
            </w:pPr>
          </w:p>
        </w:tc>
      </w:tr>
      <w:tr w:rsidR="007D2A24" w:rsidRPr="007D2A24" w14:paraId="6131EB0B" w14:textId="77777777" w:rsidTr="004D6BD9">
        <w:tc>
          <w:tcPr>
            <w:tcW w:w="4788" w:type="dxa"/>
          </w:tcPr>
          <w:p w14:paraId="51C9689E" w14:textId="77777777" w:rsidR="007D2A24" w:rsidRPr="000B3363" w:rsidRDefault="007D2A24" w:rsidP="009755A9">
            <w:pPr>
              <w:pStyle w:val="ROMANOS"/>
              <w:tabs>
                <w:tab w:val="left" w:pos="385"/>
              </w:tabs>
              <w:spacing w:after="0" w:line="210" w:lineRule="exact"/>
              <w:ind w:left="0" w:firstLine="0"/>
              <w:rPr>
                <w:rFonts w:ascii="Verdana" w:hAnsi="Verdana"/>
                <w:sz w:val="16"/>
                <w:szCs w:val="16"/>
              </w:rPr>
            </w:pPr>
            <w:r w:rsidRPr="000B3363">
              <w:rPr>
                <w:rFonts w:ascii="Verdana" w:hAnsi="Verdana"/>
                <w:b/>
                <w:sz w:val="16"/>
                <w:szCs w:val="16"/>
              </w:rPr>
              <w:t>III.</w:t>
            </w:r>
            <w:r w:rsidRPr="000B3363">
              <w:rPr>
                <w:rFonts w:ascii="Verdana" w:hAnsi="Verdana"/>
                <w:b/>
                <w:sz w:val="16"/>
                <w:szCs w:val="16"/>
              </w:rPr>
              <w:tab/>
            </w:r>
            <w:r w:rsidRPr="000B3363">
              <w:rPr>
                <w:rFonts w:ascii="Verdana" w:hAnsi="Verdana"/>
                <w:sz w:val="16"/>
                <w:szCs w:val="16"/>
              </w:rPr>
              <w:t xml:space="preserve">Presentar anualmente, en los términos de las normas oficiales mexicanas aplicables, el programa de mantenimiento del sistema y comprobar su </w:t>
            </w:r>
            <w:r w:rsidRPr="000B3363">
              <w:rPr>
                <w:rFonts w:ascii="Verdana" w:hAnsi="Verdana"/>
                <w:sz w:val="16"/>
                <w:szCs w:val="16"/>
              </w:rPr>
              <w:lastRenderedPageBreak/>
              <w:t>cumplimiento con el dictamen de una unidad de verificación debidamente acreditada;</w:t>
            </w:r>
          </w:p>
        </w:tc>
        <w:tc>
          <w:tcPr>
            <w:tcW w:w="4788" w:type="dxa"/>
          </w:tcPr>
          <w:p w14:paraId="36BF4832" w14:textId="77777777"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lastRenderedPageBreak/>
              <w:t xml:space="preserve">III. </w:t>
            </w:r>
            <w:r>
              <w:rPr>
                <w:rFonts w:ascii="Verdana" w:hAnsi="Verdana"/>
                <w:sz w:val="16"/>
                <w:szCs w:val="16"/>
                <w:lang w:val="en-US"/>
              </w:rPr>
              <w:t xml:space="preserve">To </w:t>
            </w:r>
            <w:proofErr w:type="spellStart"/>
            <w:r>
              <w:rPr>
                <w:rFonts w:ascii="Verdana" w:hAnsi="Verdana"/>
                <w:sz w:val="16"/>
                <w:szCs w:val="16"/>
                <w:lang w:val="en-US"/>
              </w:rPr>
              <w:t>presnt</w:t>
            </w:r>
            <w:proofErr w:type="spellEnd"/>
            <w:r>
              <w:rPr>
                <w:rFonts w:ascii="Verdana" w:hAnsi="Verdana"/>
                <w:sz w:val="16"/>
                <w:szCs w:val="16"/>
                <w:lang w:val="en-US"/>
              </w:rPr>
              <w:t xml:space="preserve"> annually, under the terms of the applicable Official Mexican Standards, the program of maintenance of the system and verify its compliance </w:t>
            </w:r>
            <w:r>
              <w:rPr>
                <w:rFonts w:ascii="Verdana" w:hAnsi="Verdana"/>
                <w:sz w:val="16"/>
                <w:szCs w:val="16"/>
                <w:lang w:val="en-US"/>
              </w:rPr>
              <w:lastRenderedPageBreak/>
              <w:t>with the certificate of a duly accredited Unit of Verification</w:t>
            </w:r>
            <w:r>
              <w:rPr>
                <w:rStyle w:val="FootnoteReference"/>
                <w:rFonts w:ascii="Verdana" w:hAnsi="Verdana"/>
                <w:sz w:val="16"/>
                <w:szCs w:val="16"/>
                <w:lang w:val="en-US"/>
              </w:rPr>
              <w:footnoteReference w:id="3"/>
            </w:r>
            <w:r>
              <w:rPr>
                <w:rFonts w:ascii="Verdana" w:hAnsi="Verdana"/>
                <w:sz w:val="16"/>
                <w:szCs w:val="16"/>
                <w:lang w:val="en-US"/>
              </w:rPr>
              <w:t xml:space="preserve">; </w:t>
            </w:r>
          </w:p>
          <w:p w14:paraId="634174FD" w14:textId="77777777" w:rsidR="007D2A24" w:rsidRPr="009B6D99" w:rsidRDefault="007D2A24" w:rsidP="004D6BD9">
            <w:pPr>
              <w:pStyle w:val="ROMANOS"/>
              <w:spacing w:after="0" w:line="210" w:lineRule="exact"/>
              <w:ind w:left="0" w:firstLine="0"/>
              <w:rPr>
                <w:rFonts w:ascii="Verdana" w:hAnsi="Verdana"/>
                <w:sz w:val="16"/>
                <w:szCs w:val="16"/>
                <w:lang w:val="en-US"/>
              </w:rPr>
            </w:pPr>
          </w:p>
        </w:tc>
      </w:tr>
      <w:tr w:rsidR="007D2A24" w:rsidRPr="007D2A24" w14:paraId="09F5C6B0" w14:textId="77777777" w:rsidTr="004D6BD9">
        <w:tc>
          <w:tcPr>
            <w:tcW w:w="4788" w:type="dxa"/>
          </w:tcPr>
          <w:p w14:paraId="5312FCBB" w14:textId="77777777" w:rsidR="007D2A24" w:rsidRPr="000B3363" w:rsidRDefault="007D2A24" w:rsidP="009755A9">
            <w:pPr>
              <w:pStyle w:val="ROMANOS"/>
              <w:tabs>
                <w:tab w:val="left" w:pos="395"/>
              </w:tabs>
              <w:spacing w:after="0" w:line="210" w:lineRule="exact"/>
              <w:ind w:left="0" w:firstLine="0"/>
              <w:rPr>
                <w:rFonts w:ascii="Verdana" w:hAnsi="Verdana"/>
                <w:sz w:val="16"/>
                <w:szCs w:val="16"/>
              </w:rPr>
            </w:pPr>
            <w:r w:rsidRPr="000B3363">
              <w:rPr>
                <w:rFonts w:ascii="Verdana" w:hAnsi="Verdana"/>
                <w:b/>
                <w:sz w:val="16"/>
                <w:szCs w:val="16"/>
              </w:rPr>
              <w:lastRenderedPageBreak/>
              <w:t>IV.</w:t>
            </w:r>
            <w:r w:rsidRPr="000B3363">
              <w:rPr>
                <w:rFonts w:ascii="Verdana" w:hAnsi="Verdana"/>
                <w:b/>
                <w:sz w:val="16"/>
                <w:szCs w:val="16"/>
              </w:rPr>
              <w:tab/>
            </w:r>
            <w:r w:rsidRPr="000B3363">
              <w:rPr>
                <w:rFonts w:ascii="Verdana" w:hAnsi="Verdana"/>
                <w:sz w:val="16"/>
                <w:szCs w:val="16"/>
              </w:rPr>
              <w:t>Llevar un libro de bitácora para la supervisión, operación y mantenimiento de obras e instalaciones, que estará a disposición de la Comisión;</w:t>
            </w:r>
          </w:p>
        </w:tc>
        <w:tc>
          <w:tcPr>
            <w:tcW w:w="4788" w:type="dxa"/>
          </w:tcPr>
          <w:p w14:paraId="1A7675D1" w14:textId="77777777"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IV. </w:t>
            </w:r>
            <w:r>
              <w:rPr>
                <w:rFonts w:ascii="Verdana" w:hAnsi="Verdana"/>
                <w:sz w:val="16"/>
                <w:szCs w:val="16"/>
                <w:lang w:val="en-US"/>
              </w:rPr>
              <w:t xml:space="preserve">To maintain a logbook for the supervision, operation and maintenance of works and installations, that will be available to the Commission; </w:t>
            </w:r>
          </w:p>
          <w:p w14:paraId="4D928B45" w14:textId="77777777" w:rsidR="007D2A24" w:rsidRPr="009B6D99" w:rsidRDefault="007D2A24" w:rsidP="004D6BD9">
            <w:pPr>
              <w:pStyle w:val="ROMANOS"/>
              <w:spacing w:after="0" w:line="210" w:lineRule="exact"/>
              <w:ind w:left="0" w:firstLine="0"/>
              <w:rPr>
                <w:rFonts w:ascii="Verdana" w:hAnsi="Verdana"/>
                <w:sz w:val="16"/>
                <w:szCs w:val="16"/>
                <w:lang w:val="en-US"/>
              </w:rPr>
            </w:pPr>
          </w:p>
        </w:tc>
      </w:tr>
      <w:tr w:rsidR="007D2A24" w:rsidRPr="007D2A24" w14:paraId="2BAF0348" w14:textId="77777777" w:rsidTr="004D6BD9">
        <w:tc>
          <w:tcPr>
            <w:tcW w:w="4788" w:type="dxa"/>
          </w:tcPr>
          <w:p w14:paraId="34D401A4" w14:textId="77777777" w:rsidR="007D2A24" w:rsidRPr="000B3363" w:rsidRDefault="007D2A24" w:rsidP="009755A9">
            <w:pPr>
              <w:pStyle w:val="ROMANOS"/>
              <w:tabs>
                <w:tab w:val="left" w:pos="395"/>
              </w:tabs>
              <w:spacing w:after="0" w:line="210" w:lineRule="exact"/>
              <w:ind w:left="0" w:firstLine="0"/>
              <w:rPr>
                <w:rFonts w:ascii="Verdana" w:hAnsi="Verdana"/>
                <w:sz w:val="16"/>
                <w:szCs w:val="16"/>
              </w:rPr>
            </w:pPr>
            <w:r w:rsidRPr="000B3363">
              <w:rPr>
                <w:rFonts w:ascii="Verdana" w:hAnsi="Verdana"/>
                <w:b/>
                <w:sz w:val="16"/>
                <w:szCs w:val="16"/>
              </w:rPr>
              <w:t>V.</w:t>
            </w:r>
            <w:r w:rsidRPr="000B3363">
              <w:rPr>
                <w:rFonts w:ascii="Verdana" w:hAnsi="Verdana"/>
                <w:b/>
                <w:sz w:val="16"/>
                <w:szCs w:val="16"/>
              </w:rPr>
              <w:tab/>
            </w:r>
            <w:r w:rsidRPr="000B3363">
              <w:rPr>
                <w:rFonts w:ascii="Verdana" w:hAnsi="Verdana"/>
                <w:sz w:val="16"/>
                <w:szCs w:val="16"/>
              </w:rPr>
              <w:t>Capacitar a su personal para la prevención y atención de siniestros;</w:t>
            </w:r>
          </w:p>
        </w:tc>
        <w:tc>
          <w:tcPr>
            <w:tcW w:w="4788" w:type="dxa"/>
          </w:tcPr>
          <w:p w14:paraId="444FB0CB" w14:textId="77777777"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V. </w:t>
            </w:r>
            <w:r>
              <w:rPr>
                <w:rFonts w:ascii="Verdana" w:hAnsi="Verdana"/>
                <w:sz w:val="16"/>
                <w:szCs w:val="16"/>
                <w:lang w:val="en-US"/>
              </w:rPr>
              <w:t xml:space="preserve">To train its personnel for the prevention and attention to accidents; </w:t>
            </w:r>
          </w:p>
          <w:p w14:paraId="403E28C6" w14:textId="77777777" w:rsidR="007D2A24" w:rsidRPr="009B6D99" w:rsidRDefault="007D2A24" w:rsidP="004D6BD9">
            <w:pPr>
              <w:pStyle w:val="ROMANOS"/>
              <w:spacing w:after="0" w:line="210" w:lineRule="exact"/>
              <w:ind w:left="0" w:firstLine="0"/>
              <w:rPr>
                <w:rFonts w:ascii="Verdana" w:hAnsi="Verdana"/>
                <w:sz w:val="16"/>
                <w:szCs w:val="16"/>
                <w:lang w:val="en-US"/>
              </w:rPr>
            </w:pPr>
          </w:p>
        </w:tc>
      </w:tr>
      <w:tr w:rsidR="007D2A24" w:rsidRPr="007D2A24" w14:paraId="2BF5E7BE" w14:textId="77777777" w:rsidTr="004D6BD9">
        <w:tc>
          <w:tcPr>
            <w:tcW w:w="4788" w:type="dxa"/>
          </w:tcPr>
          <w:p w14:paraId="741DA257" w14:textId="77777777" w:rsidR="007D2A24" w:rsidRDefault="007D2A24" w:rsidP="009755A9">
            <w:pPr>
              <w:pStyle w:val="ROMANOS"/>
              <w:tabs>
                <w:tab w:val="left" w:pos="395"/>
              </w:tabs>
              <w:spacing w:after="0" w:line="210" w:lineRule="exact"/>
              <w:ind w:left="0" w:firstLine="0"/>
              <w:rPr>
                <w:rFonts w:ascii="Verdana" w:hAnsi="Verdana"/>
                <w:sz w:val="16"/>
                <w:szCs w:val="16"/>
              </w:rPr>
            </w:pPr>
            <w:r w:rsidRPr="000B3363">
              <w:rPr>
                <w:rFonts w:ascii="Verdana" w:hAnsi="Verdana"/>
                <w:b/>
                <w:sz w:val="16"/>
                <w:szCs w:val="16"/>
              </w:rPr>
              <w:t>VI.</w:t>
            </w:r>
            <w:r w:rsidRPr="000B3363">
              <w:rPr>
                <w:rFonts w:ascii="Verdana" w:hAnsi="Verdana"/>
                <w:b/>
                <w:sz w:val="16"/>
                <w:szCs w:val="16"/>
              </w:rPr>
              <w:tab/>
            </w:r>
            <w:r w:rsidRPr="000B3363">
              <w:rPr>
                <w:rFonts w:ascii="Verdana" w:hAnsi="Verdana"/>
                <w:sz w:val="16"/>
                <w:szCs w:val="16"/>
              </w:rPr>
              <w:t>Proporcionar el auxilio que les sea requerido por las autoridades competentes en caso de emergencia o siniestro, y</w:t>
            </w:r>
          </w:p>
          <w:p w14:paraId="2FE9E4DC" w14:textId="77777777" w:rsidR="007D2A24" w:rsidRPr="000B3363" w:rsidRDefault="007D2A24" w:rsidP="009755A9">
            <w:pPr>
              <w:pStyle w:val="ROMANOS"/>
              <w:tabs>
                <w:tab w:val="left" w:pos="395"/>
              </w:tabs>
              <w:spacing w:after="0" w:line="210" w:lineRule="exact"/>
              <w:ind w:left="0" w:firstLine="0"/>
              <w:rPr>
                <w:rFonts w:ascii="Verdana" w:hAnsi="Verdana"/>
                <w:sz w:val="16"/>
                <w:szCs w:val="16"/>
              </w:rPr>
            </w:pPr>
          </w:p>
        </w:tc>
        <w:tc>
          <w:tcPr>
            <w:tcW w:w="4788" w:type="dxa"/>
          </w:tcPr>
          <w:p w14:paraId="3AFD8C23" w14:textId="77777777" w:rsidR="007D2A24" w:rsidRPr="009B6D99"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VI. </w:t>
            </w:r>
            <w:r>
              <w:rPr>
                <w:rFonts w:ascii="Verdana" w:hAnsi="Verdana"/>
                <w:sz w:val="16"/>
                <w:szCs w:val="16"/>
                <w:lang w:val="en-US"/>
              </w:rPr>
              <w:t xml:space="preserve">To provide help required of them by the appropriate authorities in case of emergency or accident, and </w:t>
            </w:r>
          </w:p>
        </w:tc>
      </w:tr>
      <w:tr w:rsidR="007D2A24" w:rsidRPr="007D2A24" w14:paraId="34D63C88" w14:textId="77777777" w:rsidTr="004D6BD9">
        <w:tc>
          <w:tcPr>
            <w:tcW w:w="4788" w:type="dxa"/>
          </w:tcPr>
          <w:p w14:paraId="13C83360" w14:textId="77777777" w:rsidR="007D2A24" w:rsidRPr="000B3363" w:rsidRDefault="007D2A24" w:rsidP="009755A9">
            <w:pPr>
              <w:pStyle w:val="ROMANOS"/>
              <w:tabs>
                <w:tab w:val="left" w:pos="395"/>
              </w:tabs>
              <w:spacing w:after="0" w:line="210" w:lineRule="exact"/>
              <w:ind w:left="0" w:firstLine="0"/>
              <w:rPr>
                <w:rFonts w:ascii="Verdana" w:hAnsi="Verdana"/>
                <w:sz w:val="16"/>
                <w:szCs w:val="16"/>
              </w:rPr>
            </w:pPr>
            <w:r w:rsidRPr="000B3363">
              <w:rPr>
                <w:rFonts w:ascii="Verdana" w:hAnsi="Verdana"/>
                <w:b/>
                <w:sz w:val="16"/>
                <w:szCs w:val="16"/>
              </w:rPr>
              <w:t>VII.</w:t>
            </w:r>
            <w:r w:rsidRPr="000B3363">
              <w:rPr>
                <w:rFonts w:ascii="Verdana" w:hAnsi="Verdana"/>
                <w:b/>
                <w:sz w:val="16"/>
                <w:szCs w:val="16"/>
              </w:rPr>
              <w:tab/>
            </w:r>
            <w:r w:rsidRPr="000B3363">
              <w:rPr>
                <w:rFonts w:ascii="Verdana" w:hAnsi="Verdana"/>
                <w:sz w:val="16"/>
                <w:szCs w:val="16"/>
              </w:rPr>
              <w:t>Las demás que establezcan las normas oficiales mexicanas.</w:t>
            </w:r>
          </w:p>
        </w:tc>
        <w:tc>
          <w:tcPr>
            <w:tcW w:w="4788" w:type="dxa"/>
          </w:tcPr>
          <w:p w14:paraId="0267AB11" w14:textId="77777777" w:rsidR="007D2A24" w:rsidRPr="007D2A24" w:rsidRDefault="007D2A24" w:rsidP="004D6BD9">
            <w:pPr>
              <w:pStyle w:val="ROMANOS"/>
              <w:spacing w:after="0" w:line="210" w:lineRule="exact"/>
              <w:ind w:left="0" w:firstLine="0"/>
              <w:rPr>
                <w:rFonts w:ascii="Verdana" w:hAnsi="Verdana"/>
                <w:sz w:val="16"/>
                <w:szCs w:val="16"/>
                <w:lang w:val="en-US"/>
              </w:rPr>
            </w:pPr>
            <w:r w:rsidRPr="007D2A24">
              <w:rPr>
                <w:rFonts w:ascii="Verdana" w:hAnsi="Verdana"/>
                <w:b/>
                <w:sz w:val="16"/>
                <w:szCs w:val="16"/>
                <w:lang w:val="en-US"/>
              </w:rPr>
              <w:t xml:space="preserve">VII. </w:t>
            </w:r>
            <w:r w:rsidRPr="007D2A24">
              <w:rPr>
                <w:rFonts w:ascii="Verdana" w:hAnsi="Verdana"/>
                <w:sz w:val="16"/>
                <w:szCs w:val="16"/>
                <w:lang w:val="en-US"/>
              </w:rPr>
              <w:t xml:space="preserve">All others established by the Official Mexican Standards. </w:t>
            </w:r>
          </w:p>
          <w:p w14:paraId="5E1A5FB3" w14:textId="77777777" w:rsidR="007D2A24" w:rsidRPr="007D2A24" w:rsidRDefault="007D2A24" w:rsidP="004D6BD9">
            <w:pPr>
              <w:pStyle w:val="ROMANOS"/>
              <w:spacing w:after="0" w:line="210" w:lineRule="exact"/>
              <w:ind w:left="0" w:firstLine="0"/>
              <w:rPr>
                <w:rFonts w:ascii="Verdana" w:hAnsi="Verdana"/>
                <w:sz w:val="16"/>
                <w:szCs w:val="16"/>
                <w:lang w:val="en-US"/>
              </w:rPr>
            </w:pPr>
          </w:p>
        </w:tc>
      </w:tr>
      <w:tr w:rsidR="007D2A24" w:rsidRPr="007D2A24" w14:paraId="7FE6108C" w14:textId="77777777" w:rsidTr="004D6BD9">
        <w:tc>
          <w:tcPr>
            <w:tcW w:w="4788" w:type="dxa"/>
          </w:tcPr>
          <w:p w14:paraId="19DD0A78"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 xml:space="preserve">Artículo 71.- </w:t>
            </w:r>
            <w:r w:rsidRPr="000B3363">
              <w:rPr>
                <w:rFonts w:ascii="Verdana" w:hAnsi="Verdana"/>
                <w:sz w:val="16"/>
                <w:szCs w:val="16"/>
              </w:rPr>
              <w:t>Obligaciones específicas para la prestación de los servicios</w:t>
            </w:r>
          </w:p>
        </w:tc>
        <w:tc>
          <w:tcPr>
            <w:tcW w:w="4788" w:type="dxa"/>
          </w:tcPr>
          <w:p w14:paraId="4FE767FF" w14:textId="77777777" w:rsidR="007D2A24" w:rsidRPr="009B6D99" w:rsidRDefault="007D2A24" w:rsidP="004D6BD9">
            <w:pPr>
              <w:pStyle w:val="texto"/>
              <w:spacing w:after="0" w:line="210" w:lineRule="exact"/>
              <w:ind w:firstLine="0"/>
              <w:rPr>
                <w:rFonts w:ascii="Verdana" w:hAnsi="Verdana"/>
                <w:sz w:val="16"/>
                <w:szCs w:val="16"/>
                <w:lang w:val="en-US"/>
              </w:rPr>
            </w:pPr>
            <w:r w:rsidRPr="009B6D99">
              <w:rPr>
                <w:rFonts w:ascii="Verdana" w:hAnsi="Verdana"/>
                <w:b/>
                <w:sz w:val="16"/>
                <w:szCs w:val="16"/>
                <w:lang w:val="en-US"/>
              </w:rPr>
              <w:t xml:space="preserve">Article 71. </w:t>
            </w:r>
            <w:r w:rsidRPr="009B6D99">
              <w:rPr>
                <w:rFonts w:ascii="Verdana" w:hAnsi="Verdana"/>
                <w:sz w:val="16"/>
                <w:szCs w:val="16"/>
                <w:lang w:val="en-US"/>
              </w:rPr>
              <w:t>Specific obligations for the rendering of services</w:t>
            </w:r>
          </w:p>
          <w:p w14:paraId="7B8D89A2" w14:textId="77777777" w:rsidR="007D2A24" w:rsidRPr="009B6D99" w:rsidRDefault="007D2A24" w:rsidP="004D6BD9">
            <w:pPr>
              <w:pStyle w:val="texto"/>
              <w:spacing w:after="0" w:line="210" w:lineRule="exact"/>
              <w:ind w:firstLine="0"/>
              <w:rPr>
                <w:rFonts w:ascii="Verdana" w:hAnsi="Verdana"/>
                <w:sz w:val="16"/>
                <w:szCs w:val="16"/>
                <w:lang w:val="en-US"/>
              </w:rPr>
            </w:pPr>
          </w:p>
        </w:tc>
      </w:tr>
      <w:tr w:rsidR="007D2A24" w:rsidRPr="007D2A24" w14:paraId="7202FC5C" w14:textId="77777777" w:rsidTr="004D6BD9">
        <w:tc>
          <w:tcPr>
            <w:tcW w:w="4788" w:type="dxa"/>
          </w:tcPr>
          <w:p w14:paraId="3815BF13"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En la prestación de servicios, los permisionarios tendrán las obligaciones siguientes:</w:t>
            </w:r>
          </w:p>
        </w:tc>
        <w:tc>
          <w:tcPr>
            <w:tcW w:w="4788" w:type="dxa"/>
          </w:tcPr>
          <w:p w14:paraId="35500B41"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 xml:space="preserve">In the rendering of services, the permit holders will have the following obligations: </w:t>
            </w:r>
          </w:p>
          <w:p w14:paraId="5ACC7DCD"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56AF520C" w14:textId="77777777" w:rsidTr="00750050">
        <w:tc>
          <w:tcPr>
            <w:tcW w:w="4788" w:type="dxa"/>
            <w:shd w:val="clear" w:color="auto" w:fill="auto"/>
          </w:tcPr>
          <w:p w14:paraId="77983BEC" w14:textId="77777777" w:rsidR="007D2A24" w:rsidRPr="000B3363" w:rsidRDefault="007D2A24" w:rsidP="009755A9">
            <w:pPr>
              <w:pStyle w:val="ROMANOS"/>
              <w:tabs>
                <w:tab w:val="left" w:pos="414"/>
              </w:tabs>
              <w:spacing w:after="0" w:line="210"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Prestar el servicio de forma eficiente conforme a principios de uniformidad, homogeneidad, regularidad, seguridad y continuidad;</w:t>
            </w:r>
          </w:p>
        </w:tc>
        <w:tc>
          <w:tcPr>
            <w:tcW w:w="4788" w:type="dxa"/>
            <w:shd w:val="clear" w:color="auto" w:fill="auto"/>
          </w:tcPr>
          <w:p w14:paraId="263FB928" w14:textId="77777777"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To render the service efficiently according to the principles of uniformity, homogeneity, regularity, safety and continuity; </w:t>
            </w:r>
          </w:p>
          <w:p w14:paraId="75AF0713" w14:textId="77777777" w:rsidR="007D2A24" w:rsidRPr="009B6D99" w:rsidRDefault="007D2A24" w:rsidP="004D6BD9">
            <w:pPr>
              <w:pStyle w:val="ROMANOS"/>
              <w:spacing w:after="0" w:line="210" w:lineRule="exact"/>
              <w:ind w:left="0" w:firstLine="0"/>
              <w:rPr>
                <w:rFonts w:ascii="Verdana" w:hAnsi="Verdana"/>
                <w:sz w:val="16"/>
                <w:szCs w:val="16"/>
                <w:lang w:val="en-US"/>
              </w:rPr>
            </w:pPr>
          </w:p>
        </w:tc>
      </w:tr>
      <w:tr w:rsidR="007D2A24" w:rsidRPr="007D2A24" w14:paraId="58D9C638" w14:textId="77777777" w:rsidTr="004D6BD9">
        <w:tc>
          <w:tcPr>
            <w:tcW w:w="4788" w:type="dxa"/>
          </w:tcPr>
          <w:p w14:paraId="1EEB70CD" w14:textId="77777777" w:rsidR="007D2A24" w:rsidRPr="000B3363" w:rsidRDefault="007D2A24" w:rsidP="009755A9">
            <w:pPr>
              <w:pStyle w:val="ROMANOS"/>
              <w:tabs>
                <w:tab w:val="left" w:pos="414"/>
              </w:tabs>
              <w:spacing w:after="0" w:line="210"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Publicar oportunamente, en los términos que establezca la Comisión mediante directivas, la información referente a su capacidad disponible y aquélla no contratada;</w:t>
            </w:r>
          </w:p>
        </w:tc>
        <w:tc>
          <w:tcPr>
            <w:tcW w:w="4788" w:type="dxa"/>
          </w:tcPr>
          <w:p w14:paraId="4953252A" w14:textId="77777777"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To publish opportunely, under the terms established by the Commission through directives, the information referring to its available capacity and that not contracted; </w:t>
            </w:r>
          </w:p>
          <w:p w14:paraId="15C59B0C" w14:textId="77777777" w:rsidR="007D2A24" w:rsidRPr="009B6D99" w:rsidRDefault="007D2A24" w:rsidP="004D6BD9">
            <w:pPr>
              <w:pStyle w:val="ROMANOS"/>
              <w:spacing w:after="0" w:line="210" w:lineRule="exact"/>
              <w:ind w:left="0" w:firstLine="0"/>
              <w:rPr>
                <w:rFonts w:ascii="Verdana" w:hAnsi="Verdana"/>
                <w:sz w:val="16"/>
                <w:szCs w:val="16"/>
                <w:lang w:val="en-US"/>
              </w:rPr>
            </w:pPr>
          </w:p>
        </w:tc>
      </w:tr>
      <w:tr w:rsidR="007D2A24" w:rsidRPr="007D2A24" w14:paraId="27DD85FA" w14:textId="77777777" w:rsidTr="004D6BD9">
        <w:tc>
          <w:tcPr>
            <w:tcW w:w="4788" w:type="dxa"/>
          </w:tcPr>
          <w:p w14:paraId="3596284A" w14:textId="77777777" w:rsidR="007D2A24" w:rsidRPr="000B3363" w:rsidRDefault="007D2A24" w:rsidP="009755A9">
            <w:pPr>
              <w:pStyle w:val="ROMANOS"/>
              <w:tabs>
                <w:tab w:val="left" w:pos="414"/>
              </w:tabs>
              <w:spacing w:after="0" w:line="214" w:lineRule="exact"/>
              <w:ind w:left="0" w:firstLine="0"/>
              <w:rPr>
                <w:rFonts w:ascii="Verdana" w:hAnsi="Verdana"/>
                <w:sz w:val="16"/>
                <w:szCs w:val="16"/>
              </w:rPr>
            </w:pPr>
            <w:r w:rsidRPr="000B3363">
              <w:rPr>
                <w:rFonts w:ascii="Verdana" w:hAnsi="Verdana"/>
                <w:b/>
                <w:sz w:val="16"/>
                <w:szCs w:val="16"/>
              </w:rPr>
              <w:t>III.</w:t>
            </w:r>
            <w:r w:rsidRPr="000B3363">
              <w:rPr>
                <w:rFonts w:ascii="Verdana" w:hAnsi="Verdana"/>
                <w:b/>
                <w:sz w:val="16"/>
                <w:szCs w:val="16"/>
              </w:rPr>
              <w:tab/>
            </w:r>
            <w:r w:rsidRPr="000B3363">
              <w:rPr>
                <w:rFonts w:ascii="Verdana" w:hAnsi="Verdana"/>
                <w:sz w:val="16"/>
                <w:szCs w:val="16"/>
              </w:rPr>
              <w:t>Dar aviso inmediato a la Comisión de cualquier circunstancia que implique la modificación de las condiciones en la prestación del servicio;</w:t>
            </w:r>
          </w:p>
        </w:tc>
        <w:tc>
          <w:tcPr>
            <w:tcW w:w="4788" w:type="dxa"/>
          </w:tcPr>
          <w:p w14:paraId="5C945F78" w14:textId="3BE309B9" w:rsidR="007D2A24" w:rsidRDefault="007D2A24" w:rsidP="004D6BD9">
            <w:pPr>
              <w:pStyle w:val="ROMANOS"/>
              <w:spacing w:after="0" w:line="214" w:lineRule="exact"/>
              <w:ind w:left="0"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 xml:space="preserve">To give immediate notice to the Commission of any circumstance that implies the modification of the conditions </w:t>
            </w:r>
            <w:r w:rsidR="00750050">
              <w:rPr>
                <w:rFonts w:ascii="Verdana" w:hAnsi="Verdana"/>
                <w:sz w:val="16"/>
                <w:szCs w:val="16"/>
                <w:lang w:val="en-US"/>
              </w:rPr>
              <w:t>for</w:t>
            </w:r>
            <w:r>
              <w:rPr>
                <w:rFonts w:ascii="Verdana" w:hAnsi="Verdana"/>
                <w:sz w:val="16"/>
                <w:szCs w:val="16"/>
                <w:lang w:val="en-US"/>
              </w:rPr>
              <w:t xml:space="preserve"> the rendering of service; </w:t>
            </w:r>
          </w:p>
          <w:p w14:paraId="431F6E76" w14:textId="77777777" w:rsidR="007D2A24" w:rsidRPr="009B6D99" w:rsidRDefault="007D2A24" w:rsidP="004D6BD9">
            <w:pPr>
              <w:pStyle w:val="ROMANOS"/>
              <w:spacing w:after="0" w:line="214" w:lineRule="exact"/>
              <w:ind w:left="0" w:firstLine="0"/>
              <w:rPr>
                <w:rFonts w:ascii="Verdana" w:hAnsi="Verdana"/>
                <w:sz w:val="16"/>
                <w:szCs w:val="16"/>
                <w:lang w:val="en-US"/>
              </w:rPr>
            </w:pPr>
          </w:p>
        </w:tc>
      </w:tr>
      <w:tr w:rsidR="007D2A24" w:rsidRPr="007D2A24" w14:paraId="763AEE00" w14:textId="77777777" w:rsidTr="004D6BD9">
        <w:tc>
          <w:tcPr>
            <w:tcW w:w="4788" w:type="dxa"/>
          </w:tcPr>
          <w:p w14:paraId="78698AE1" w14:textId="77777777" w:rsidR="007D2A24" w:rsidRPr="000B3363" w:rsidRDefault="007D2A24" w:rsidP="009755A9">
            <w:pPr>
              <w:pStyle w:val="ROMANOS"/>
              <w:tabs>
                <w:tab w:val="left" w:pos="414"/>
              </w:tabs>
              <w:spacing w:after="0" w:line="208" w:lineRule="exact"/>
              <w:ind w:left="0" w:firstLine="0"/>
              <w:rPr>
                <w:rFonts w:ascii="Verdana" w:hAnsi="Verdana"/>
                <w:sz w:val="16"/>
                <w:szCs w:val="16"/>
              </w:rPr>
            </w:pPr>
            <w:r w:rsidRPr="000B3363">
              <w:rPr>
                <w:rFonts w:ascii="Verdana" w:hAnsi="Verdana"/>
                <w:b/>
                <w:sz w:val="16"/>
                <w:szCs w:val="16"/>
              </w:rPr>
              <w:t>IV.</w:t>
            </w:r>
            <w:r w:rsidRPr="000B3363">
              <w:rPr>
                <w:rFonts w:ascii="Verdana" w:hAnsi="Verdana"/>
                <w:b/>
                <w:sz w:val="16"/>
                <w:szCs w:val="16"/>
              </w:rPr>
              <w:tab/>
            </w:r>
            <w:r w:rsidRPr="000B3363">
              <w:rPr>
                <w:rFonts w:ascii="Verdana" w:hAnsi="Verdana"/>
                <w:sz w:val="16"/>
                <w:szCs w:val="16"/>
              </w:rPr>
              <w:t>Contratar y mantener vigentes los seguros establecidos en el título del permiso para hacer frente a las responsabilidades en que pudieran incurrir;</w:t>
            </w:r>
          </w:p>
        </w:tc>
        <w:tc>
          <w:tcPr>
            <w:tcW w:w="4788" w:type="dxa"/>
          </w:tcPr>
          <w:p w14:paraId="0401C963" w14:textId="77777777" w:rsidR="007D2A24" w:rsidRDefault="007D2A24" w:rsidP="004D6BD9">
            <w:pPr>
              <w:pStyle w:val="ROMANOS"/>
              <w:spacing w:after="0" w:line="208" w:lineRule="exact"/>
              <w:ind w:left="0" w:firstLine="0"/>
              <w:rPr>
                <w:rFonts w:ascii="Verdana" w:hAnsi="Verdana"/>
                <w:sz w:val="16"/>
                <w:szCs w:val="16"/>
                <w:lang w:val="en-US"/>
              </w:rPr>
            </w:pPr>
            <w:r>
              <w:rPr>
                <w:rFonts w:ascii="Verdana" w:hAnsi="Verdana"/>
                <w:b/>
                <w:sz w:val="16"/>
                <w:szCs w:val="16"/>
                <w:lang w:val="en-US"/>
              </w:rPr>
              <w:t xml:space="preserve">IV. </w:t>
            </w:r>
            <w:r>
              <w:rPr>
                <w:rFonts w:ascii="Verdana" w:hAnsi="Verdana"/>
                <w:sz w:val="16"/>
                <w:szCs w:val="16"/>
                <w:lang w:val="en-US"/>
              </w:rPr>
              <w:t>To contract and maintain current the insurance policies established in the title of the permit in order to face the responsibilities in which they could incur;</w:t>
            </w:r>
          </w:p>
          <w:p w14:paraId="539780F4" w14:textId="77777777" w:rsidR="007D2A24" w:rsidRPr="009B6D99" w:rsidRDefault="007D2A24" w:rsidP="004D6BD9">
            <w:pPr>
              <w:pStyle w:val="ROMANOS"/>
              <w:spacing w:after="0" w:line="208" w:lineRule="exact"/>
              <w:ind w:left="0" w:firstLine="0"/>
              <w:rPr>
                <w:rFonts w:ascii="Verdana" w:hAnsi="Verdana"/>
                <w:sz w:val="16"/>
                <w:szCs w:val="16"/>
                <w:lang w:val="en-US"/>
              </w:rPr>
            </w:pPr>
          </w:p>
        </w:tc>
      </w:tr>
      <w:tr w:rsidR="007D2A24" w:rsidRPr="007D2A24" w14:paraId="15732E5A" w14:textId="77777777" w:rsidTr="004D6BD9">
        <w:tc>
          <w:tcPr>
            <w:tcW w:w="4788" w:type="dxa"/>
          </w:tcPr>
          <w:p w14:paraId="4DC95C47" w14:textId="77777777" w:rsidR="007D2A24" w:rsidRPr="000B3363" w:rsidRDefault="007D2A24" w:rsidP="009755A9">
            <w:pPr>
              <w:pStyle w:val="ROMANOS"/>
              <w:tabs>
                <w:tab w:val="left" w:pos="414"/>
              </w:tabs>
              <w:spacing w:after="0" w:line="208" w:lineRule="exact"/>
              <w:ind w:left="0" w:firstLine="0"/>
              <w:rPr>
                <w:rFonts w:ascii="Verdana" w:hAnsi="Verdana"/>
                <w:sz w:val="16"/>
                <w:szCs w:val="16"/>
              </w:rPr>
            </w:pPr>
            <w:r w:rsidRPr="000B3363">
              <w:rPr>
                <w:rFonts w:ascii="Verdana" w:hAnsi="Verdana"/>
                <w:b/>
                <w:sz w:val="16"/>
                <w:szCs w:val="16"/>
              </w:rPr>
              <w:t>V.</w:t>
            </w:r>
            <w:r w:rsidRPr="000B3363">
              <w:rPr>
                <w:rFonts w:ascii="Verdana" w:hAnsi="Verdana"/>
                <w:b/>
                <w:sz w:val="16"/>
                <w:szCs w:val="16"/>
              </w:rPr>
              <w:tab/>
            </w:r>
            <w:r w:rsidRPr="000B3363">
              <w:rPr>
                <w:rFonts w:ascii="Verdana" w:hAnsi="Verdana"/>
                <w:sz w:val="16"/>
                <w:szCs w:val="16"/>
              </w:rPr>
              <w:t>Contar con un servicio permanente de recepción de quejas y reportes de emergencia;</w:t>
            </w:r>
          </w:p>
        </w:tc>
        <w:tc>
          <w:tcPr>
            <w:tcW w:w="4788" w:type="dxa"/>
          </w:tcPr>
          <w:p w14:paraId="40E5E762" w14:textId="77777777" w:rsidR="007D2A24" w:rsidRDefault="007D2A24" w:rsidP="004D6BD9">
            <w:pPr>
              <w:pStyle w:val="ROMANOS"/>
              <w:spacing w:after="0" w:line="208" w:lineRule="exact"/>
              <w:ind w:left="0" w:firstLine="0"/>
              <w:rPr>
                <w:rFonts w:ascii="Verdana" w:hAnsi="Verdana"/>
                <w:sz w:val="16"/>
                <w:szCs w:val="16"/>
                <w:lang w:val="en-US"/>
              </w:rPr>
            </w:pPr>
            <w:r>
              <w:rPr>
                <w:rFonts w:ascii="Verdana" w:hAnsi="Verdana"/>
                <w:b/>
                <w:sz w:val="16"/>
                <w:szCs w:val="16"/>
                <w:lang w:val="en-US"/>
              </w:rPr>
              <w:t xml:space="preserve">V. </w:t>
            </w:r>
            <w:r>
              <w:rPr>
                <w:rFonts w:ascii="Verdana" w:hAnsi="Verdana"/>
                <w:sz w:val="16"/>
                <w:szCs w:val="16"/>
                <w:lang w:val="en-US"/>
              </w:rPr>
              <w:t xml:space="preserve">To have a permanent service of reception of complaints and reports of emergency; </w:t>
            </w:r>
          </w:p>
          <w:p w14:paraId="4EEA8167" w14:textId="77777777" w:rsidR="007D2A24" w:rsidRPr="009B6D99" w:rsidRDefault="007D2A24" w:rsidP="004D6BD9">
            <w:pPr>
              <w:pStyle w:val="ROMANOS"/>
              <w:spacing w:after="0" w:line="208" w:lineRule="exact"/>
              <w:ind w:left="0" w:firstLine="0"/>
              <w:rPr>
                <w:rFonts w:ascii="Verdana" w:hAnsi="Verdana"/>
                <w:sz w:val="16"/>
                <w:szCs w:val="16"/>
                <w:lang w:val="en-US"/>
              </w:rPr>
            </w:pPr>
          </w:p>
        </w:tc>
      </w:tr>
      <w:tr w:rsidR="007D2A24" w:rsidRPr="007D2A24" w14:paraId="5CD8D44D" w14:textId="77777777" w:rsidTr="004D6BD9">
        <w:tc>
          <w:tcPr>
            <w:tcW w:w="4788" w:type="dxa"/>
          </w:tcPr>
          <w:p w14:paraId="7EC5F5AD" w14:textId="77777777" w:rsidR="007D2A24" w:rsidRPr="000B3363" w:rsidRDefault="007D2A24" w:rsidP="009755A9">
            <w:pPr>
              <w:pStyle w:val="ROMANOS"/>
              <w:tabs>
                <w:tab w:val="left" w:pos="414"/>
              </w:tabs>
              <w:spacing w:after="0" w:line="208" w:lineRule="exact"/>
              <w:ind w:left="0" w:firstLine="0"/>
              <w:rPr>
                <w:rFonts w:ascii="Verdana" w:hAnsi="Verdana"/>
                <w:sz w:val="16"/>
                <w:szCs w:val="16"/>
              </w:rPr>
            </w:pPr>
            <w:r w:rsidRPr="000B3363">
              <w:rPr>
                <w:rFonts w:ascii="Verdana" w:hAnsi="Verdana"/>
                <w:b/>
                <w:sz w:val="16"/>
                <w:szCs w:val="16"/>
              </w:rPr>
              <w:t>VI.</w:t>
            </w:r>
            <w:r w:rsidRPr="000B3363">
              <w:rPr>
                <w:rFonts w:ascii="Verdana" w:hAnsi="Verdana"/>
                <w:b/>
                <w:sz w:val="16"/>
                <w:szCs w:val="16"/>
              </w:rPr>
              <w:tab/>
            </w:r>
            <w:r w:rsidRPr="000B3363">
              <w:rPr>
                <w:rFonts w:ascii="Verdana" w:hAnsi="Verdana"/>
                <w:sz w:val="16"/>
                <w:szCs w:val="16"/>
              </w:rPr>
              <w:t>Atender de inmediato los llamados de emergencia de los usuarios finales;</w:t>
            </w:r>
          </w:p>
        </w:tc>
        <w:tc>
          <w:tcPr>
            <w:tcW w:w="4788" w:type="dxa"/>
          </w:tcPr>
          <w:p w14:paraId="0B6EFCE4" w14:textId="77777777" w:rsidR="007D2A24" w:rsidRDefault="007D2A24" w:rsidP="004D6BD9">
            <w:pPr>
              <w:pStyle w:val="ROMANOS"/>
              <w:spacing w:after="0" w:line="208" w:lineRule="exact"/>
              <w:ind w:left="0" w:firstLine="0"/>
              <w:rPr>
                <w:rFonts w:ascii="Verdana" w:hAnsi="Verdana"/>
                <w:sz w:val="16"/>
                <w:szCs w:val="16"/>
                <w:lang w:val="en-US"/>
              </w:rPr>
            </w:pPr>
            <w:r>
              <w:rPr>
                <w:rFonts w:ascii="Verdana" w:hAnsi="Verdana"/>
                <w:b/>
                <w:sz w:val="16"/>
                <w:szCs w:val="16"/>
                <w:lang w:val="en-US"/>
              </w:rPr>
              <w:t xml:space="preserve">VI. </w:t>
            </w:r>
            <w:r>
              <w:rPr>
                <w:rFonts w:ascii="Verdana" w:hAnsi="Verdana"/>
                <w:sz w:val="16"/>
                <w:szCs w:val="16"/>
                <w:lang w:val="en-US"/>
              </w:rPr>
              <w:t xml:space="preserve">To attend immediately the emergency calls of the end users; </w:t>
            </w:r>
          </w:p>
          <w:p w14:paraId="3BE860DD" w14:textId="77777777" w:rsidR="007D2A24" w:rsidRPr="009B6D99" w:rsidRDefault="007D2A24" w:rsidP="004D6BD9">
            <w:pPr>
              <w:pStyle w:val="ROMANOS"/>
              <w:spacing w:after="0" w:line="208" w:lineRule="exact"/>
              <w:ind w:left="0" w:firstLine="0"/>
              <w:rPr>
                <w:rFonts w:ascii="Verdana" w:hAnsi="Verdana"/>
                <w:sz w:val="16"/>
                <w:szCs w:val="16"/>
                <w:lang w:val="en-US"/>
              </w:rPr>
            </w:pPr>
          </w:p>
        </w:tc>
      </w:tr>
      <w:tr w:rsidR="007D2A24" w:rsidRPr="007D2A24" w14:paraId="6E46B900" w14:textId="77777777" w:rsidTr="004D6BD9">
        <w:tc>
          <w:tcPr>
            <w:tcW w:w="4788" w:type="dxa"/>
          </w:tcPr>
          <w:p w14:paraId="05557BE5" w14:textId="77777777" w:rsidR="007D2A24" w:rsidRPr="000B3363" w:rsidRDefault="007D2A24" w:rsidP="009755A9">
            <w:pPr>
              <w:pStyle w:val="ROMANOS"/>
              <w:tabs>
                <w:tab w:val="left" w:pos="414"/>
              </w:tabs>
              <w:spacing w:after="0" w:line="208" w:lineRule="exact"/>
              <w:ind w:left="0" w:firstLine="0"/>
              <w:rPr>
                <w:rFonts w:ascii="Verdana" w:hAnsi="Verdana"/>
                <w:sz w:val="16"/>
                <w:szCs w:val="16"/>
              </w:rPr>
            </w:pPr>
            <w:r w:rsidRPr="000B3363">
              <w:rPr>
                <w:rFonts w:ascii="Verdana" w:hAnsi="Verdana"/>
                <w:b/>
                <w:sz w:val="16"/>
                <w:szCs w:val="16"/>
              </w:rPr>
              <w:t>VII.</w:t>
            </w:r>
            <w:r w:rsidRPr="000B3363">
              <w:rPr>
                <w:rFonts w:ascii="Verdana" w:hAnsi="Verdana"/>
                <w:b/>
                <w:sz w:val="16"/>
                <w:szCs w:val="16"/>
              </w:rPr>
              <w:tab/>
            </w:r>
            <w:r w:rsidRPr="000B3363">
              <w:rPr>
                <w:rFonts w:ascii="Verdana" w:hAnsi="Verdana"/>
                <w:sz w:val="16"/>
                <w:szCs w:val="16"/>
              </w:rPr>
              <w:t>Informar oportunamente a la Comisión sobre cualquier circunstancia que afecte o pudiera afectar negativamente la prestación del servicio;</w:t>
            </w:r>
          </w:p>
        </w:tc>
        <w:tc>
          <w:tcPr>
            <w:tcW w:w="4788" w:type="dxa"/>
          </w:tcPr>
          <w:p w14:paraId="3B7EC593" w14:textId="77777777" w:rsidR="007D2A24" w:rsidRDefault="007D2A24" w:rsidP="004D6BD9">
            <w:pPr>
              <w:pStyle w:val="ROMANOS"/>
              <w:spacing w:after="0" w:line="208" w:lineRule="exact"/>
              <w:ind w:left="0" w:firstLine="0"/>
              <w:rPr>
                <w:rFonts w:ascii="Verdana" w:hAnsi="Verdana"/>
                <w:sz w:val="16"/>
                <w:szCs w:val="16"/>
                <w:lang w:val="en-US"/>
              </w:rPr>
            </w:pPr>
            <w:r>
              <w:rPr>
                <w:rFonts w:ascii="Verdana" w:hAnsi="Verdana"/>
                <w:b/>
                <w:sz w:val="16"/>
                <w:szCs w:val="16"/>
                <w:lang w:val="en-US"/>
              </w:rPr>
              <w:t xml:space="preserve">VII. </w:t>
            </w:r>
            <w:r>
              <w:rPr>
                <w:rFonts w:ascii="Verdana" w:hAnsi="Verdana"/>
                <w:sz w:val="16"/>
                <w:szCs w:val="16"/>
                <w:lang w:val="en-US"/>
              </w:rPr>
              <w:t xml:space="preserve">To inform opportunely the Commission on any circumstance that affects or could affect negatively the rendering of the service; </w:t>
            </w:r>
          </w:p>
          <w:p w14:paraId="096E79E3" w14:textId="77777777" w:rsidR="007D2A24" w:rsidRPr="009B6D99" w:rsidRDefault="007D2A24" w:rsidP="004D6BD9">
            <w:pPr>
              <w:pStyle w:val="ROMANOS"/>
              <w:spacing w:after="0" w:line="208" w:lineRule="exact"/>
              <w:ind w:left="0" w:firstLine="0"/>
              <w:rPr>
                <w:rFonts w:ascii="Verdana" w:hAnsi="Verdana"/>
                <w:sz w:val="16"/>
                <w:szCs w:val="16"/>
                <w:lang w:val="en-US"/>
              </w:rPr>
            </w:pPr>
          </w:p>
        </w:tc>
      </w:tr>
      <w:tr w:rsidR="007D2A24" w:rsidRPr="007D2A24" w14:paraId="5FAA52C0" w14:textId="77777777" w:rsidTr="004D6BD9">
        <w:tc>
          <w:tcPr>
            <w:tcW w:w="4788" w:type="dxa"/>
          </w:tcPr>
          <w:p w14:paraId="2A343667" w14:textId="77777777" w:rsidR="007D2A24" w:rsidRPr="000B3363" w:rsidRDefault="007D2A24" w:rsidP="009755A9">
            <w:pPr>
              <w:pStyle w:val="ROMANOS"/>
              <w:tabs>
                <w:tab w:val="left" w:pos="414"/>
              </w:tabs>
              <w:spacing w:after="0" w:line="208" w:lineRule="exact"/>
              <w:ind w:left="0" w:firstLine="0"/>
              <w:rPr>
                <w:rFonts w:ascii="Verdana" w:hAnsi="Verdana"/>
                <w:sz w:val="16"/>
                <w:szCs w:val="16"/>
              </w:rPr>
            </w:pPr>
            <w:r w:rsidRPr="000B3363">
              <w:rPr>
                <w:rFonts w:ascii="Verdana" w:hAnsi="Verdana"/>
                <w:b/>
                <w:sz w:val="16"/>
                <w:szCs w:val="16"/>
              </w:rPr>
              <w:t>VIII.</w:t>
            </w:r>
            <w:r w:rsidRPr="000B3363">
              <w:rPr>
                <w:rFonts w:ascii="Verdana" w:hAnsi="Verdana"/>
                <w:b/>
                <w:sz w:val="16"/>
                <w:szCs w:val="16"/>
              </w:rPr>
              <w:tab/>
            </w:r>
            <w:r w:rsidRPr="000B3363">
              <w:rPr>
                <w:rFonts w:ascii="Verdana" w:hAnsi="Verdana"/>
                <w:sz w:val="16"/>
                <w:szCs w:val="16"/>
              </w:rPr>
              <w:t>Abstenerse de realizar prácticas indebidamente discriminatorias, y</w:t>
            </w:r>
          </w:p>
        </w:tc>
        <w:tc>
          <w:tcPr>
            <w:tcW w:w="4788" w:type="dxa"/>
          </w:tcPr>
          <w:p w14:paraId="3017DB92" w14:textId="77777777" w:rsidR="007D2A24" w:rsidRDefault="007D2A24" w:rsidP="004D6BD9">
            <w:pPr>
              <w:pStyle w:val="ROMANOS"/>
              <w:spacing w:after="0" w:line="208" w:lineRule="exact"/>
              <w:ind w:left="0" w:firstLine="0"/>
              <w:rPr>
                <w:rFonts w:ascii="Verdana" w:hAnsi="Verdana"/>
                <w:sz w:val="16"/>
                <w:szCs w:val="16"/>
                <w:lang w:val="en-US"/>
              </w:rPr>
            </w:pPr>
            <w:r>
              <w:rPr>
                <w:rFonts w:ascii="Verdana" w:hAnsi="Verdana"/>
                <w:b/>
                <w:sz w:val="16"/>
                <w:szCs w:val="16"/>
                <w:lang w:val="en-US"/>
              </w:rPr>
              <w:t xml:space="preserve">VIII. </w:t>
            </w:r>
            <w:r>
              <w:rPr>
                <w:rFonts w:ascii="Verdana" w:hAnsi="Verdana"/>
                <w:sz w:val="16"/>
                <w:szCs w:val="16"/>
                <w:lang w:val="en-US"/>
              </w:rPr>
              <w:t xml:space="preserve">To abstain from unduly discriminatory practices, and </w:t>
            </w:r>
          </w:p>
          <w:p w14:paraId="1E4F34D3" w14:textId="77777777" w:rsidR="007D2A24" w:rsidRPr="009B6D99" w:rsidRDefault="007D2A24" w:rsidP="004D6BD9">
            <w:pPr>
              <w:pStyle w:val="ROMANOS"/>
              <w:spacing w:after="0" w:line="208" w:lineRule="exact"/>
              <w:ind w:left="0" w:firstLine="0"/>
              <w:rPr>
                <w:rFonts w:ascii="Verdana" w:hAnsi="Verdana"/>
                <w:sz w:val="16"/>
                <w:szCs w:val="16"/>
                <w:lang w:val="en-US"/>
              </w:rPr>
            </w:pPr>
          </w:p>
        </w:tc>
      </w:tr>
      <w:tr w:rsidR="007D2A24" w:rsidRPr="007D2A24" w14:paraId="06B32599" w14:textId="77777777" w:rsidTr="004D6BD9">
        <w:tc>
          <w:tcPr>
            <w:tcW w:w="4788" w:type="dxa"/>
          </w:tcPr>
          <w:p w14:paraId="24357042" w14:textId="77777777" w:rsidR="007D2A24" w:rsidRPr="000B3363" w:rsidRDefault="007D2A24" w:rsidP="009755A9">
            <w:pPr>
              <w:pStyle w:val="ROMANOS"/>
              <w:tabs>
                <w:tab w:val="left" w:pos="414"/>
              </w:tabs>
              <w:spacing w:after="0" w:line="208" w:lineRule="exact"/>
              <w:ind w:left="0" w:firstLine="0"/>
              <w:rPr>
                <w:rFonts w:ascii="Verdana" w:hAnsi="Verdana"/>
                <w:sz w:val="16"/>
                <w:szCs w:val="16"/>
              </w:rPr>
            </w:pPr>
            <w:r w:rsidRPr="000B3363">
              <w:rPr>
                <w:rFonts w:ascii="Verdana" w:hAnsi="Verdana"/>
                <w:b/>
                <w:sz w:val="16"/>
                <w:szCs w:val="16"/>
              </w:rPr>
              <w:lastRenderedPageBreak/>
              <w:t>IX.</w:t>
            </w:r>
            <w:r w:rsidRPr="000B3363">
              <w:rPr>
                <w:rFonts w:ascii="Verdana" w:hAnsi="Verdana"/>
                <w:b/>
                <w:sz w:val="16"/>
                <w:szCs w:val="16"/>
              </w:rPr>
              <w:tab/>
            </w:r>
            <w:r w:rsidRPr="000B3363">
              <w:rPr>
                <w:rFonts w:ascii="Verdana" w:hAnsi="Verdana"/>
                <w:sz w:val="16"/>
                <w:szCs w:val="16"/>
              </w:rPr>
              <w:t>Responder a toda solicitud de servicio en el plazo de un mes a partir de su recepción, tratándose de los servicios de transporte o almacenamiento, y de diez días, tratándose de distribuidores.</w:t>
            </w:r>
          </w:p>
        </w:tc>
        <w:tc>
          <w:tcPr>
            <w:tcW w:w="4788" w:type="dxa"/>
          </w:tcPr>
          <w:p w14:paraId="31206C05" w14:textId="154C2A84" w:rsidR="007D2A24" w:rsidRDefault="007D2A24" w:rsidP="004D6BD9">
            <w:pPr>
              <w:pStyle w:val="ROMANOS"/>
              <w:spacing w:after="0" w:line="208" w:lineRule="exact"/>
              <w:ind w:left="0" w:firstLine="0"/>
              <w:rPr>
                <w:rFonts w:ascii="Verdana" w:hAnsi="Verdana"/>
                <w:sz w:val="16"/>
                <w:szCs w:val="16"/>
                <w:lang w:val="en-US"/>
              </w:rPr>
            </w:pPr>
            <w:r>
              <w:rPr>
                <w:rFonts w:ascii="Verdana" w:hAnsi="Verdana"/>
                <w:b/>
                <w:sz w:val="16"/>
                <w:szCs w:val="16"/>
                <w:lang w:val="en-US"/>
              </w:rPr>
              <w:t xml:space="preserve">IX. </w:t>
            </w:r>
            <w:r>
              <w:rPr>
                <w:rFonts w:ascii="Verdana" w:hAnsi="Verdana"/>
                <w:sz w:val="16"/>
                <w:szCs w:val="16"/>
                <w:lang w:val="en-US"/>
              </w:rPr>
              <w:t>To resp</w:t>
            </w:r>
            <w:r w:rsidR="00750050">
              <w:rPr>
                <w:rFonts w:ascii="Verdana" w:hAnsi="Verdana"/>
                <w:sz w:val="16"/>
                <w:szCs w:val="16"/>
                <w:lang w:val="en-US"/>
              </w:rPr>
              <w:t>ond to all requests for service</w:t>
            </w:r>
            <w:r>
              <w:rPr>
                <w:rFonts w:ascii="Verdana" w:hAnsi="Verdana"/>
                <w:sz w:val="16"/>
                <w:szCs w:val="16"/>
                <w:lang w:val="en-US"/>
              </w:rPr>
              <w:t xml:space="preserve"> in the term of </w:t>
            </w:r>
            <w:r w:rsidR="00750050">
              <w:rPr>
                <w:rFonts w:ascii="Verdana" w:hAnsi="Verdana"/>
                <w:sz w:val="16"/>
                <w:szCs w:val="16"/>
                <w:lang w:val="en-US"/>
              </w:rPr>
              <w:t>one</w:t>
            </w:r>
            <w:r>
              <w:rPr>
                <w:rFonts w:ascii="Verdana" w:hAnsi="Verdana"/>
                <w:sz w:val="16"/>
                <w:szCs w:val="16"/>
                <w:lang w:val="en-US"/>
              </w:rPr>
              <w:t xml:space="preserve"> month from its reception, with respect to the services of transport or storage, and ten days, with respect to distributors.</w:t>
            </w:r>
          </w:p>
          <w:p w14:paraId="43DCBFB4" w14:textId="77777777" w:rsidR="007D2A24" w:rsidRPr="009B6D99" w:rsidRDefault="007D2A24" w:rsidP="004D6BD9">
            <w:pPr>
              <w:pStyle w:val="ROMANOS"/>
              <w:spacing w:after="0" w:line="208" w:lineRule="exact"/>
              <w:ind w:left="0" w:firstLine="0"/>
              <w:rPr>
                <w:rFonts w:ascii="Verdana" w:hAnsi="Verdana"/>
                <w:sz w:val="16"/>
                <w:szCs w:val="16"/>
                <w:lang w:val="en-US"/>
              </w:rPr>
            </w:pPr>
          </w:p>
        </w:tc>
      </w:tr>
      <w:tr w:rsidR="007D2A24" w:rsidRPr="000B3363" w14:paraId="60DA8DF2" w14:textId="77777777" w:rsidTr="004D6BD9">
        <w:tc>
          <w:tcPr>
            <w:tcW w:w="4788" w:type="dxa"/>
          </w:tcPr>
          <w:p w14:paraId="21B623D1" w14:textId="77777777" w:rsidR="007D2A24" w:rsidRPr="000B3363" w:rsidRDefault="007D2A24" w:rsidP="004D6BD9">
            <w:pPr>
              <w:pStyle w:val="texto"/>
              <w:spacing w:after="0" w:line="208" w:lineRule="exact"/>
              <w:ind w:firstLine="0"/>
              <w:rPr>
                <w:rFonts w:ascii="Verdana" w:hAnsi="Verdana"/>
                <w:sz w:val="16"/>
                <w:szCs w:val="16"/>
              </w:rPr>
            </w:pPr>
            <w:r w:rsidRPr="000B3363">
              <w:rPr>
                <w:rFonts w:ascii="Verdana" w:hAnsi="Verdana"/>
                <w:b/>
                <w:sz w:val="16"/>
                <w:szCs w:val="16"/>
              </w:rPr>
              <w:t>Artículo 72.-</w:t>
            </w:r>
            <w:r w:rsidRPr="000B3363">
              <w:rPr>
                <w:rFonts w:ascii="Verdana" w:hAnsi="Verdana"/>
                <w:sz w:val="16"/>
                <w:szCs w:val="16"/>
              </w:rPr>
              <w:t xml:space="preserve"> Demanda económicamente viable</w:t>
            </w:r>
          </w:p>
        </w:tc>
        <w:tc>
          <w:tcPr>
            <w:tcW w:w="4788" w:type="dxa"/>
          </w:tcPr>
          <w:p w14:paraId="6388DC78" w14:textId="77777777" w:rsidR="007D2A24" w:rsidRDefault="007D2A24" w:rsidP="004D6BD9">
            <w:pPr>
              <w:pStyle w:val="texto"/>
              <w:spacing w:after="0" w:line="208" w:lineRule="exact"/>
              <w:ind w:firstLine="0"/>
              <w:rPr>
                <w:rFonts w:ascii="Verdana" w:hAnsi="Verdana"/>
                <w:sz w:val="16"/>
                <w:szCs w:val="16"/>
                <w:lang w:val="en-US"/>
              </w:rPr>
            </w:pPr>
            <w:r>
              <w:rPr>
                <w:rFonts w:ascii="Verdana" w:hAnsi="Verdana"/>
                <w:b/>
                <w:sz w:val="16"/>
                <w:szCs w:val="16"/>
                <w:lang w:val="en-US"/>
              </w:rPr>
              <w:t xml:space="preserve">Article 72. </w:t>
            </w:r>
            <w:r>
              <w:rPr>
                <w:rFonts w:ascii="Verdana" w:hAnsi="Verdana"/>
                <w:sz w:val="16"/>
                <w:szCs w:val="16"/>
                <w:lang w:val="en-US"/>
              </w:rPr>
              <w:t>Economically viable demand</w:t>
            </w:r>
          </w:p>
          <w:p w14:paraId="147ED5BE" w14:textId="77777777" w:rsidR="007D2A24" w:rsidRPr="009B6D99" w:rsidRDefault="007D2A24" w:rsidP="004D6BD9">
            <w:pPr>
              <w:pStyle w:val="texto"/>
              <w:spacing w:after="0" w:line="208" w:lineRule="exact"/>
              <w:ind w:firstLine="0"/>
              <w:rPr>
                <w:rFonts w:ascii="Verdana" w:hAnsi="Verdana"/>
                <w:sz w:val="16"/>
                <w:szCs w:val="16"/>
                <w:lang w:val="en-US"/>
              </w:rPr>
            </w:pPr>
          </w:p>
        </w:tc>
      </w:tr>
      <w:tr w:rsidR="007D2A24" w:rsidRPr="007D2A24" w14:paraId="670085F1" w14:textId="77777777" w:rsidTr="004D6BD9">
        <w:tc>
          <w:tcPr>
            <w:tcW w:w="4788" w:type="dxa"/>
          </w:tcPr>
          <w:p w14:paraId="3B847865" w14:textId="77777777" w:rsidR="007D2A24" w:rsidRPr="000B3363" w:rsidRDefault="007D2A24" w:rsidP="004D6BD9">
            <w:pPr>
              <w:pStyle w:val="texto"/>
              <w:spacing w:after="0" w:line="208" w:lineRule="exact"/>
              <w:ind w:firstLine="0"/>
              <w:rPr>
                <w:rFonts w:ascii="Verdana" w:hAnsi="Verdana"/>
                <w:sz w:val="16"/>
                <w:szCs w:val="16"/>
              </w:rPr>
            </w:pPr>
            <w:r w:rsidRPr="000B3363">
              <w:rPr>
                <w:rFonts w:ascii="Verdana" w:hAnsi="Verdana"/>
                <w:sz w:val="16"/>
                <w:szCs w:val="16"/>
              </w:rPr>
              <w:t>Los distribuidores deberán satisfacer toda demanda de prestación del servicio económicamente viable, en los términos de sus condiciones generales para la prestación del servicio y de lo establecido por este Reglamento.</w:t>
            </w:r>
          </w:p>
        </w:tc>
        <w:tc>
          <w:tcPr>
            <w:tcW w:w="4788" w:type="dxa"/>
          </w:tcPr>
          <w:p w14:paraId="640BA1B7" w14:textId="77777777" w:rsidR="007D2A24" w:rsidRDefault="007D2A24" w:rsidP="004D6BD9">
            <w:pPr>
              <w:pStyle w:val="texto"/>
              <w:spacing w:after="0" w:line="208" w:lineRule="exact"/>
              <w:ind w:firstLine="0"/>
              <w:rPr>
                <w:rFonts w:ascii="Verdana" w:hAnsi="Verdana"/>
                <w:sz w:val="16"/>
                <w:szCs w:val="16"/>
                <w:lang w:val="en-US"/>
              </w:rPr>
            </w:pPr>
            <w:r>
              <w:rPr>
                <w:rFonts w:ascii="Verdana" w:hAnsi="Verdana"/>
                <w:sz w:val="16"/>
                <w:szCs w:val="16"/>
                <w:lang w:val="en-US"/>
              </w:rPr>
              <w:t xml:space="preserve">The distributors must satisfy all demands for the rendering of the economically viable service, in the terms of their general conditions for the rendering of the service and that established for this Regulation. </w:t>
            </w:r>
          </w:p>
          <w:p w14:paraId="2D47E051" w14:textId="77777777" w:rsidR="007D2A24" w:rsidRDefault="007D2A24" w:rsidP="004D6BD9">
            <w:pPr>
              <w:pStyle w:val="texto"/>
              <w:spacing w:after="0" w:line="208" w:lineRule="exact"/>
              <w:ind w:firstLine="0"/>
              <w:rPr>
                <w:rFonts w:ascii="Verdana" w:hAnsi="Verdana"/>
                <w:sz w:val="16"/>
                <w:szCs w:val="16"/>
                <w:lang w:val="en-US"/>
              </w:rPr>
            </w:pPr>
          </w:p>
          <w:p w14:paraId="3975606A" w14:textId="77777777" w:rsidR="007D2A24" w:rsidRPr="0065505D" w:rsidRDefault="007D2A24" w:rsidP="004D6BD9">
            <w:pPr>
              <w:pStyle w:val="texto"/>
              <w:spacing w:after="0" w:line="208" w:lineRule="exact"/>
              <w:ind w:firstLine="0"/>
              <w:rPr>
                <w:rFonts w:ascii="Verdana" w:hAnsi="Verdana"/>
                <w:sz w:val="16"/>
                <w:szCs w:val="16"/>
                <w:lang w:val="en-US"/>
              </w:rPr>
            </w:pPr>
          </w:p>
        </w:tc>
      </w:tr>
      <w:tr w:rsidR="007D2A24" w:rsidRPr="000B3363" w14:paraId="48803707" w14:textId="77777777" w:rsidTr="004D6BD9">
        <w:tc>
          <w:tcPr>
            <w:tcW w:w="4788" w:type="dxa"/>
          </w:tcPr>
          <w:p w14:paraId="1A1F5AAD" w14:textId="77777777" w:rsidR="007D2A24" w:rsidRPr="000B3363" w:rsidRDefault="007D2A24" w:rsidP="004D6BD9">
            <w:pPr>
              <w:pStyle w:val="texto"/>
              <w:spacing w:after="0" w:line="208" w:lineRule="exact"/>
              <w:ind w:firstLine="0"/>
              <w:rPr>
                <w:rFonts w:ascii="Verdana" w:hAnsi="Verdana"/>
                <w:sz w:val="16"/>
                <w:szCs w:val="16"/>
              </w:rPr>
            </w:pPr>
            <w:r w:rsidRPr="000B3363">
              <w:rPr>
                <w:rFonts w:ascii="Verdana" w:hAnsi="Verdana"/>
                <w:b/>
                <w:sz w:val="16"/>
                <w:szCs w:val="16"/>
              </w:rPr>
              <w:t>Artículo 73.-</w:t>
            </w:r>
            <w:r w:rsidRPr="000B3363">
              <w:rPr>
                <w:rFonts w:ascii="Verdana" w:hAnsi="Verdana"/>
                <w:sz w:val="16"/>
                <w:szCs w:val="16"/>
              </w:rPr>
              <w:t xml:space="preserve"> Supresión de fugas</w:t>
            </w:r>
          </w:p>
        </w:tc>
        <w:tc>
          <w:tcPr>
            <w:tcW w:w="4788" w:type="dxa"/>
          </w:tcPr>
          <w:p w14:paraId="3FE65672" w14:textId="77777777" w:rsidR="007D2A24" w:rsidRDefault="007D2A24" w:rsidP="004D6BD9">
            <w:pPr>
              <w:pStyle w:val="texto"/>
              <w:spacing w:after="0" w:line="208" w:lineRule="exact"/>
              <w:ind w:firstLine="0"/>
              <w:rPr>
                <w:rFonts w:ascii="Verdana" w:hAnsi="Verdana"/>
                <w:sz w:val="16"/>
                <w:szCs w:val="16"/>
                <w:lang w:val="en-US"/>
              </w:rPr>
            </w:pPr>
            <w:r>
              <w:rPr>
                <w:rFonts w:ascii="Verdana" w:hAnsi="Verdana"/>
                <w:b/>
                <w:sz w:val="16"/>
                <w:szCs w:val="16"/>
                <w:lang w:val="en-US"/>
              </w:rPr>
              <w:t xml:space="preserve">Article 73. </w:t>
            </w:r>
            <w:r>
              <w:rPr>
                <w:rFonts w:ascii="Verdana" w:hAnsi="Verdana"/>
                <w:sz w:val="16"/>
                <w:szCs w:val="16"/>
                <w:lang w:val="en-US"/>
              </w:rPr>
              <w:t>Suppression of leaks</w:t>
            </w:r>
          </w:p>
          <w:p w14:paraId="028F24B7" w14:textId="77777777" w:rsidR="007D2A24" w:rsidRPr="009B6D99" w:rsidRDefault="007D2A24" w:rsidP="004D6BD9">
            <w:pPr>
              <w:pStyle w:val="texto"/>
              <w:spacing w:after="0" w:line="208" w:lineRule="exact"/>
              <w:ind w:firstLine="0"/>
              <w:rPr>
                <w:rFonts w:ascii="Verdana" w:hAnsi="Verdana"/>
                <w:sz w:val="16"/>
                <w:szCs w:val="16"/>
                <w:lang w:val="en-US"/>
              </w:rPr>
            </w:pPr>
          </w:p>
        </w:tc>
      </w:tr>
      <w:tr w:rsidR="007D2A24" w:rsidRPr="007D2A24" w14:paraId="22E54A21" w14:textId="77777777" w:rsidTr="004D6BD9">
        <w:tc>
          <w:tcPr>
            <w:tcW w:w="4788" w:type="dxa"/>
          </w:tcPr>
          <w:p w14:paraId="79CBEA5F" w14:textId="77777777" w:rsidR="007D2A24" w:rsidRPr="000B3363" w:rsidRDefault="007D2A24" w:rsidP="004D6BD9">
            <w:pPr>
              <w:pStyle w:val="texto"/>
              <w:spacing w:after="0" w:line="208" w:lineRule="exact"/>
              <w:ind w:firstLine="0"/>
              <w:rPr>
                <w:rFonts w:ascii="Verdana" w:hAnsi="Verdana"/>
                <w:sz w:val="16"/>
                <w:szCs w:val="16"/>
              </w:rPr>
            </w:pPr>
            <w:r w:rsidRPr="000B3363">
              <w:rPr>
                <w:rFonts w:ascii="Verdana" w:hAnsi="Verdana"/>
                <w:sz w:val="16"/>
                <w:szCs w:val="16"/>
              </w:rPr>
              <w:t>Los distribuidores están obligados a proporcionar directa o indirectamente el servicio de supresión de fugas a los usuarios finales, quienes cubrirán los gastos ocasionados por aquéllas que se produzcan en sus instalaciones.</w:t>
            </w:r>
          </w:p>
        </w:tc>
        <w:tc>
          <w:tcPr>
            <w:tcW w:w="4788" w:type="dxa"/>
          </w:tcPr>
          <w:p w14:paraId="1EEB45C2" w14:textId="77777777" w:rsidR="007D2A24" w:rsidRDefault="007D2A24" w:rsidP="004D6BD9">
            <w:pPr>
              <w:pStyle w:val="texto"/>
              <w:spacing w:after="0" w:line="208" w:lineRule="exact"/>
              <w:ind w:firstLine="0"/>
              <w:rPr>
                <w:rFonts w:ascii="Verdana" w:hAnsi="Verdana"/>
                <w:sz w:val="16"/>
                <w:szCs w:val="16"/>
                <w:lang w:val="en-US"/>
              </w:rPr>
            </w:pPr>
            <w:r>
              <w:rPr>
                <w:rFonts w:ascii="Verdana" w:hAnsi="Verdana"/>
                <w:sz w:val="16"/>
                <w:szCs w:val="16"/>
                <w:lang w:val="en-US"/>
              </w:rPr>
              <w:t xml:space="preserve">The distributors are obligated to provide directly or indirectly the service of suppression of leaks to the end users, who will cover the expenses caused by those that are produced in their installations. </w:t>
            </w:r>
          </w:p>
          <w:p w14:paraId="42DFF812" w14:textId="77777777" w:rsidR="007D2A24" w:rsidRDefault="007D2A24" w:rsidP="004D6BD9">
            <w:pPr>
              <w:pStyle w:val="texto"/>
              <w:spacing w:after="0" w:line="208" w:lineRule="exact"/>
              <w:ind w:firstLine="0"/>
              <w:rPr>
                <w:rFonts w:ascii="Verdana" w:hAnsi="Verdana"/>
                <w:sz w:val="16"/>
                <w:szCs w:val="16"/>
                <w:lang w:val="en-US"/>
              </w:rPr>
            </w:pPr>
          </w:p>
          <w:p w14:paraId="253CA727" w14:textId="77777777" w:rsidR="007D2A24" w:rsidRPr="0065505D" w:rsidRDefault="007D2A24" w:rsidP="004D6BD9">
            <w:pPr>
              <w:pStyle w:val="texto"/>
              <w:spacing w:after="0" w:line="208" w:lineRule="exact"/>
              <w:ind w:firstLine="0"/>
              <w:rPr>
                <w:rFonts w:ascii="Verdana" w:hAnsi="Verdana"/>
                <w:sz w:val="16"/>
                <w:szCs w:val="16"/>
                <w:lang w:val="en-US"/>
              </w:rPr>
            </w:pPr>
          </w:p>
        </w:tc>
      </w:tr>
      <w:tr w:rsidR="007D2A24" w:rsidRPr="007D2A24" w14:paraId="30ED0A58" w14:textId="77777777" w:rsidTr="004D6BD9">
        <w:tc>
          <w:tcPr>
            <w:tcW w:w="4788" w:type="dxa"/>
          </w:tcPr>
          <w:p w14:paraId="515987FD" w14:textId="77777777" w:rsidR="007D2A24" w:rsidRPr="000B3363" w:rsidRDefault="007D2A24" w:rsidP="004D6BD9">
            <w:pPr>
              <w:pStyle w:val="texto"/>
              <w:spacing w:after="0" w:line="208" w:lineRule="exact"/>
              <w:ind w:firstLine="0"/>
              <w:rPr>
                <w:rFonts w:ascii="Verdana" w:hAnsi="Verdana" w:cs="Times New Roman"/>
                <w:sz w:val="16"/>
                <w:szCs w:val="16"/>
              </w:rPr>
            </w:pPr>
            <w:r w:rsidRPr="000B3363">
              <w:rPr>
                <w:rFonts w:ascii="Verdana" w:hAnsi="Verdana"/>
                <w:b/>
                <w:sz w:val="16"/>
                <w:szCs w:val="16"/>
              </w:rPr>
              <w:t>Artículo 74.-</w:t>
            </w:r>
            <w:r w:rsidRPr="000B3363">
              <w:rPr>
                <w:rFonts w:ascii="Verdana" w:hAnsi="Verdana"/>
                <w:sz w:val="16"/>
                <w:szCs w:val="16"/>
              </w:rPr>
              <w:t xml:space="preserve"> Inicio de las obras y de la prestación del servicio</w:t>
            </w:r>
          </w:p>
        </w:tc>
        <w:tc>
          <w:tcPr>
            <w:tcW w:w="4788" w:type="dxa"/>
          </w:tcPr>
          <w:p w14:paraId="72C2D0FF" w14:textId="77777777" w:rsidR="007D2A24" w:rsidRDefault="007D2A24" w:rsidP="004D6BD9">
            <w:pPr>
              <w:pStyle w:val="texto"/>
              <w:spacing w:after="0" w:line="208" w:lineRule="exact"/>
              <w:ind w:firstLine="0"/>
              <w:rPr>
                <w:rFonts w:ascii="Verdana" w:hAnsi="Verdana"/>
                <w:sz w:val="16"/>
                <w:szCs w:val="16"/>
                <w:lang w:val="en-US"/>
              </w:rPr>
            </w:pPr>
            <w:r>
              <w:rPr>
                <w:rFonts w:ascii="Verdana" w:hAnsi="Verdana"/>
                <w:b/>
                <w:sz w:val="16"/>
                <w:szCs w:val="16"/>
                <w:lang w:val="en-US"/>
              </w:rPr>
              <w:t xml:space="preserve">Article 74. </w:t>
            </w:r>
            <w:r>
              <w:rPr>
                <w:rFonts w:ascii="Verdana" w:hAnsi="Verdana"/>
                <w:sz w:val="16"/>
                <w:szCs w:val="16"/>
                <w:lang w:val="en-US"/>
              </w:rPr>
              <w:t>Initiation of the works and the rendering of the service</w:t>
            </w:r>
          </w:p>
          <w:p w14:paraId="36D8A98B" w14:textId="77777777" w:rsidR="007D2A24" w:rsidRPr="009B6D99" w:rsidRDefault="007D2A24" w:rsidP="004D6BD9">
            <w:pPr>
              <w:pStyle w:val="texto"/>
              <w:spacing w:after="0" w:line="208" w:lineRule="exact"/>
              <w:ind w:firstLine="0"/>
              <w:rPr>
                <w:rFonts w:ascii="Verdana" w:hAnsi="Verdana"/>
                <w:sz w:val="16"/>
                <w:szCs w:val="16"/>
                <w:lang w:val="en-US"/>
              </w:rPr>
            </w:pPr>
            <w:r>
              <w:rPr>
                <w:rFonts w:ascii="Verdana" w:hAnsi="Verdana"/>
                <w:sz w:val="16"/>
                <w:szCs w:val="16"/>
                <w:lang w:val="en-US"/>
              </w:rPr>
              <w:t xml:space="preserve"> </w:t>
            </w:r>
          </w:p>
        </w:tc>
      </w:tr>
      <w:tr w:rsidR="007D2A24" w:rsidRPr="007D2A24" w14:paraId="7F03BDA0" w14:textId="77777777" w:rsidTr="004D6BD9">
        <w:tc>
          <w:tcPr>
            <w:tcW w:w="4788" w:type="dxa"/>
          </w:tcPr>
          <w:p w14:paraId="10B2AB70" w14:textId="77777777" w:rsidR="007D2A24" w:rsidRPr="000B3363" w:rsidRDefault="007D2A24" w:rsidP="004D6BD9">
            <w:pPr>
              <w:pStyle w:val="texto"/>
              <w:spacing w:after="0" w:line="208" w:lineRule="exact"/>
              <w:ind w:firstLine="0"/>
              <w:rPr>
                <w:rFonts w:ascii="Verdana" w:hAnsi="Verdana"/>
                <w:sz w:val="16"/>
                <w:szCs w:val="16"/>
              </w:rPr>
            </w:pPr>
            <w:r w:rsidRPr="000B3363">
              <w:rPr>
                <w:rFonts w:ascii="Verdana" w:hAnsi="Verdana"/>
                <w:sz w:val="16"/>
                <w:szCs w:val="16"/>
              </w:rPr>
              <w:t>Los permisionarios deberán iniciar las obras correspondientes dentro de los seis meses siguientes a la fecha de expedición del permiso y dar aviso a la Comisión del inicio de dichas obras con quince días de anticipación.</w:t>
            </w:r>
          </w:p>
        </w:tc>
        <w:tc>
          <w:tcPr>
            <w:tcW w:w="4788" w:type="dxa"/>
          </w:tcPr>
          <w:p w14:paraId="31679685" w14:textId="77777777" w:rsidR="007D2A24" w:rsidRDefault="007D2A24" w:rsidP="004D6BD9">
            <w:pPr>
              <w:pStyle w:val="texto"/>
              <w:spacing w:after="0" w:line="208" w:lineRule="exact"/>
              <w:ind w:firstLine="0"/>
              <w:rPr>
                <w:rFonts w:ascii="Verdana" w:hAnsi="Verdana"/>
                <w:sz w:val="16"/>
                <w:szCs w:val="16"/>
                <w:lang w:val="en-US"/>
              </w:rPr>
            </w:pPr>
            <w:r>
              <w:rPr>
                <w:rFonts w:ascii="Verdana" w:hAnsi="Verdana"/>
                <w:sz w:val="16"/>
                <w:szCs w:val="16"/>
                <w:lang w:val="en-US"/>
              </w:rPr>
              <w:t xml:space="preserve">The permit holders must initiate the corresponding works within the six months following the date of the issuance of the permit and give notice to the Commission of the initiation of said works fifteen days in advance. </w:t>
            </w:r>
          </w:p>
          <w:p w14:paraId="6E0633F2" w14:textId="77777777" w:rsidR="007D2A24" w:rsidRPr="0065505D" w:rsidRDefault="007D2A24" w:rsidP="004D6BD9">
            <w:pPr>
              <w:pStyle w:val="texto"/>
              <w:spacing w:after="0" w:line="208" w:lineRule="exact"/>
              <w:ind w:firstLine="0"/>
              <w:rPr>
                <w:rFonts w:ascii="Verdana" w:hAnsi="Verdana"/>
                <w:sz w:val="16"/>
                <w:szCs w:val="16"/>
                <w:lang w:val="en-US"/>
              </w:rPr>
            </w:pPr>
          </w:p>
        </w:tc>
      </w:tr>
      <w:tr w:rsidR="007D2A24" w:rsidRPr="007D2A24" w14:paraId="64618003" w14:textId="77777777" w:rsidTr="004D6BD9">
        <w:tc>
          <w:tcPr>
            <w:tcW w:w="4788" w:type="dxa"/>
          </w:tcPr>
          <w:p w14:paraId="4D8EA6EC" w14:textId="77777777" w:rsidR="007D2A24" w:rsidRDefault="007D2A24" w:rsidP="004D6BD9">
            <w:pPr>
              <w:pStyle w:val="texto"/>
              <w:spacing w:after="0" w:line="208" w:lineRule="exact"/>
              <w:ind w:firstLine="0"/>
              <w:rPr>
                <w:rFonts w:ascii="Verdana" w:hAnsi="Verdana"/>
                <w:sz w:val="16"/>
                <w:szCs w:val="16"/>
              </w:rPr>
            </w:pPr>
            <w:r w:rsidRPr="000B3363">
              <w:rPr>
                <w:rFonts w:ascii="Verdana" w:hAnsi="Verdana"/>
                <w:sz w:val="16"/>
                <w:szCs w:val="16"/>
              </w:rPr>
              <w:t>Los permisionarios podrán solicitar a la Comisión, por causa justificada, una prórroga para iniciar las obras respectivas. La Comisión resolverá en el término de un mes, sin que en ningún caso la prórroga exceda de seis meses.</w:t>
            </w:r>
          </w:p>
          <w:p w14:paraId="74A6990D" w14:textId="77777777" w:rsidR="007D2A24" w:rsidRPr="000B3363" w:rsidRDefault="007D2A24" w:rsidP="004D6BD9">
            <w:pPr>
              <w:pStyle w:val="texto"/>
              <w:spacing w:after="0" w:line="208" w:lineRule="exact"/>
              <w:ind w:firstLine="0"/>
              <w:rPr>
                <w:rFonts w:ascii="Verdana" w:hAnsi="Verdana"/>
                <w:sz w:val="16"/>
                <w:szCs w:val="16"/>
              </w:rPr>
            </w:pPr>
          </w:p>
        </w:tc>
        <w:tc>
          <w:tcPr>
            <w:tcW w:w="4788" w:type="dxa"/>
          </w:tcPr>
          <w:p w14:paraId="364A8873" w14:textId="35E5F4D9" w:rsidR="007D2A24" w:rsidRPr="0065505D" w:rsidRDefault="007D2A24" w:rsidP="00750050">
            <w:pPr>
              <w:pStyle w:val="texto"/>
              <w:spacing w:after="0" w:line="208" w:lineRule="exact"/>
              <w:ind w:firstLine="0"/>
              <w:rPr>
                <w:rFonts w:ascii="Verdana" w:hAnsi="Verdana"/>
                <w:sz w:val="16"/>
                <w:szCs w:val="16"/>
                <w:lang w:val="en-US"/>
              </w:rPr>
            </w:pPr>
            <w:r>
              <w:rPr>
                <w:rFonts w:ascii="Verdana" w:hAnsi="Verdana"/>
                <w:sz w:val="16"/>
                <w:szCs w:val="16"/>
                <w:lang w:val="en-US"/>
              </w:rPr>
              <w:t>The permit holders can request from the Commission, for just cause, an extension for initiating the respective works. The Commission will resolve in the term of one month, without in any case the extension</w:t>
            </w:r>
            <w:r w:rsidR="00750050">
              <w:rPr>
                <w:rFonts w:ascii="Verdana" w:hAnsi="Verdana"/>
                <w:sz w:val="16"/>
                <w:szCs w:val="16"/>
                <w:lang w:val="en-US"/>
              </w:rPr>
              <w:t xml:space="preserve"> to exceed</w:t>
            </w:r>
            <w:r>
              <w:rPr>
                <w:rFonts w:ascii="Verdana" w:hAnsi="Verdana"/>
                <w:sz w:val="16"/>
                <w:szCs w:val="16"/>
                <w:lang w:val="en-US"/>
              </w:rPr>
              <w:t xml:space="preserve"> six months. </w:t>
            </w:r>
          </w:p>
        </w:tc>
      </w:tr>
      <w:tr w:rsidR="007D2A24" w:rsidRPr="007D2A24" w14:paraId="74515A7F" w14:textId="77777777" w:rsidTr="00750050">
        <w:tc>
          <w:tcPr>
            <w:tcW w:w="4788" w:type="dxa"/>
            <w:shd w:val="clear" w:color="auto" w:fill="auto"/>
          </w:tcPr>
          <w:p w14:paraId="0B78E3EF" w14:textId="77777777" w:rsidR="007D2A24" w:rsidRPr="00750050" w:rsidRDefault="007D2A24" w:rsidP="004D6BD9">
            <w:pPr>
              <w:pStyle w:val="texto"/>
              <w:spacing w:after="0" w:line="208" w:lineRule="exact"/>
              <w:ind w:firstLine="0"/>
              <w:rPr>
                <w:rFonts w:ascii="Verdana" w:hAnsi="Verdana"/>
                <w:sz w:val="16"/>
                <w:szCs w:val="16"/>
              </w:rPr>
            </w:pPr>
            <w:r w:rsidRPr="00750050">
              <w:rPr>
                <w:rFonts w:ascii="Verdana" w:hAnsi="Verdana"/>
                <w:sz w:val="16"/>
                <w:szCs w:val="16"/>
              </w:rPr>
              <w:t>Antes de iniciar sus operaciones, los permisionarios deberán contar con el dictamen de una unidad de verificación debidamente acreditada en los términos de la legislación aplicable y dar aviso a la Comisión sobre la fecha de inicio de la prestación del servicio con quince días de anticipación.</w:t>
            </w:r>
          </w:p>
          <w:p w14:paraId="37CD106E" w14:textId="77777777" w:rsidR="007D2A24" w:rsidRPr="00750050" w:rsidRDefault="007D2A24" w:rsidP="004D6BD9">
            <w:pPr>
              <w:pStyle w:val="texto"/>
              <w:spacing w:after="0" w:line="208" w:lineRule="exact"/>
              <w:ind w:firstLine="0"/>
              <w:rPr>
                <w:rFonts w:ascii="Verdana" w:hAnsi="Verdana"/>
                <w:sz w:val="16"/>
                <w:szCs w:val="16"/>
              </w:rPr>
            </w:pPr>
          </w:p>
        </w:tc>
        <w:tc>
          <w:tcPr>
            <w:tcW w:w="4788" w:type="dxa"/>
            <w:shd w:val="clear" w:color="auto" w:fill="auto"/>
          </w:tcPr>
          <w:p w14:paraId="50FC262D" w14:textId="51EF0418" w:rsidR="007D2A24" w:rsidRPr="00750050" w:rsidRDefault="007D2A24" w:rsidP="004D6BD9">
            <w:pPr>
              <w:pStyle w:val="texto"/>
              <w:spacing w:after="0" w:line="208" w:lineRule="exact"/>
              <w:ind w:firstLine="0"/>
              <w:rPr>
                <w:rFonts w:ascii="Verdana" w:hAnsi="Verdana"/>
                <w:sz w:val="16"/>
                <w:szCs w:val="16"/>
                <w:lang w:val="en-US"/>
              </w:rPr>
            </w:pPr>
            <w:r w:rsidRPr="00750050">
              <w:rPr>
                <w:rFonts w:ascii="Verdana" w:hAnsi="Verdana"/>
                <w:sz w:val="16"/>
                <w:szCs w:val="16"/>
                <w:lang w:val="en-US"/>
              </w:rPr>
              <w:t>Before initiating their operations, the permit holders must have the certificate of a duly accredited Unit of Verification under the terms of the applicable legislation and give notice to the Commission on the date of the initiation of the re</w:t>
            </w:r>
            <w:r w:rsidR="00750050" w:rsidRPr="00750050">
              <w:rPr>
                <w:rFonts w:ascii="Verdana" w:hAnsi="Verdana"/>
                <w:sz w:val="16"/>
                <w:szCs w:val="16"/>
                <w:lang w:val="en-US"/>
              </w:rPr>
              <w:t>n</w:t>
            </w:r>
            <w:r w:rsidRPr="00750050">
              <w:rPr>
                <w:rFonts w:ascii="Verdana" w:hAnsi="Verdana"/>
                <w:sz w:val="16"/>
                <w:szCs w:val="16"/>
                <w:lang w:val="en-US"/>
              </w:rPr>
              <w:t xml:space="preserve">dering of the service with fifteen days advance notice. </w:t>
            </w:r>
          </w:p>
        </w:tc>
      </w:tr>
      <w:tr w:rsidR="007D2A24" w:rsidRPr="000B3363" w14:paraId="077281FA" w14:textId="77777777" w:rsidTr="004D6BD9">
        <w:tc>
          <w:tcPr>
            <w:tcW w:w="4788" w:type="dxa"/>
          </w:tcPr>
          <w:p w14:paraId="7009A548" w14:textId="743C4E0D" w:rsidR="007D2A24" w:rsidRDefault="007D2A24" w:rsidP="004D6BD9">
            <w:pPr>
              <w:pStyle w:val="texto"/>
              <w:spacing w:after="0" w:line="208" w:lineRule="exact"/>
              <w:ind w:firstLine="0"/>
              <w:rPr>
                <w:rFonts w:ascii="Verdana" w:hAnsi="Verdana"/>
                <w:sz w:val="16"/>
                <w:szCs w:val="16"/>
              </w:rPr>
            </w:pPr>
            <w:r w:rsidRPr="000B3363">
              <w:rPr>
                <w:rFonts w:ascii="Verdana" w:hAnsi="Verdana"/>
                <w:b/>
                <w:sz w:val="16"/>
                <w:szCs w:val="16"/>
              </w:rPr>
              <w:t>Artículo 75.-</w:t>
            </w:r>
            <w:r w:rsidRPr="000B3363">
              <w:rPr>
                <w:rFonts w:ascii="Verdana" w:hAnsi="Verdana"/>
                <w:sz w:val="16"/>
                <w:szCs w:val="16"/>
              </w:rPr>
              <w:t xml:space="preserve"> Presentación de contratos</w:t>
            </w:r>
          </w:p>
          <w:p w14:paraId="3D16B1C5" w14:textId="77777777" w:rsidR="007D2A24" w:rsidRPr="000B3363" w:rsidRDefault="007D2A24" w:rsidP="004D6BD9">
            <w:pPr>
              <w:pStyle w:val="texto"/>
              <w:spacing w:after="0" w:line="208" w:lineRule="exact"/>
              <w:ind w:firstLine="0"/>
              <w:rPr>
                <w:rFonts w:ascii="Verdana" w:hAnsi="Verdana"/>
                <w:sz w:val="16"/>
                <w:szCs w:val="16"/>
              </w:rPr>
            </w:pPr>
          </w:p>
        </w:tc>
        <w:tc>
          <w:tcPr>
            <w:tcW w:w="4788" w:type="dxa"/>
          </w:tcPr>
          <w:p w14:paraId="2AAE9AB9" w14:textId="77777777" w:rsidR="007D2A24" w:rsidRPr="009C0235" w:rsidRDefault="007D2A24" w:rsidP="004D6BD9">
            <w:pPr>
              <w:pStyle w:val="texto"/>
              <w:spacing w:after="0" w:line="208" w:lineRule="exact"/>
              <w:ind w:firstLine="0"/>
              <w:rPr>
                <w:rFonts w:ascii="Verdana" w:hAnsi="Verdana"/>
                <w:sz w:val="16"/>
                <w:szCs w:val="16"/>
                <w:lang w:val="en-US"/>
              </w:rPr>
            </w:pPr>
            <w:r>
              <w:rPr>
                <w:rFonts w:ascii="Verdana" w:hAnsi="Verdana"/>
                <w:b/>
                <w:sz w:val="16"/>
                <w:szCs w:val="16"/>
                <w:lang w:val="en-US"/>
              </w:rPr>
              <w:t xml:space="preserve">Article 75. </w:t>
            </w:r>
            <w:r>
              <w:rPr>
                <w:rFonts w:ascii="Verdana" w:hAnsi="Verdana"/>
                <w:sz w:val="16"/>
                <w:szCs w:val="16"/>
                <w:lang w:val="en-US"/>
              </w:rPr>
              <w:t>Presentation of contracts</w:t>
            </w:r>
          </w:p>
        </w:tc>
      </w:tr>
      <w:tr w:rsidR="007D2A24" w:rsidRPr="007D2A24" w14:paraId="0018435F" w14:textId="77777777" w:rsidTr="004D6BD9">
        <w:tc>
          <w:tcPr>
            <w:tcW w:w="4788" w:type="dxa"/>
          </w:tcPr>
          <w:p w14:paraId="4EF11455" w14:textId="77777777" w:rsidR="007D2A24" w:rsidRPr="000B3363" w:rsidRDefault="007D2A24" w:rsidP="004D6BD9">
            <w:pPr>
              <w:pStyle w:val="texto"/>
              <w:spacing w:after="0" w:line="208" w:lineRule="exact"/>
              <w:ind w:firstLine="0"/>
              <w:rPr>
                <w:rFonts w:ascii="Verdana" w:hAnsi="Verdana"/>
                <w:sz w:val="16"/>
                <w:szCs w:val="16"/>
              </w:rPr>
            </w:pPr>
            <w:r w:rsidRPr="000B3363">
              <w:rPr>
                <w:rFonts w:ascii="Verdana" w:hAnsi="Verdana"/>
                <w:sz w:val="16"/>
                <w:szCs w:val="16"/>
              </w:rPr>
              <w:t>La Comisión podrá requerir a los permisionarios la presentación de los contratos que celebren con los usuarios, cuyo contenido no podrá ser divulgado.</w:t>
            </w:r>
          </w:p>
        </w:tc>
        <w:tc>
          <w:tcPr>
            <w:tcW w:w="4788" w:type="dxa"/>
          </w:tcPr>
          <w:p w14:paraId="11A5E9C8" w14:textId="23726619" w:rsidR="007D2A24" w:rsidRDefault="007D2A24" w:rsidP="004D6BD9">
            <w:pPr>
              <w:pStyle w:val="texto"/>
              <w:spacing w:after="0" w:line="208" w:lineRule="exact"/>
              <w:ind w:firstLine="0"/>
              <w:rPr>
                <w:rFonts w:ascii="Verdana" w:hAnsi="Verdana"/>
                <w:sz w:val="16"/>
                <w:szCs w:val="16"/>
                <w:lang w:val="en-US"/>
              </w:rPr>
            </w:pPr>
            <w:r>
              <w:rPr>
                <w:rFonts w:ascii="Verdana" w:hAnsi="Verdana"/>
                <w:sz w:val="16"/>
                <w:szCs w:val="16"/>
                <w:lang w:val="en-US"/>
              </w:rPr>
              <w:t xml:space="preserve">The Commission can require the permit holders for the presentation of the contracts entered into by the users, </w:t>
            </w:r>
            <w:r w:rsidR="00750050">
              <w:rPr>
                <w:rFonts w:ascii="Verdana" w:hAnsi="Verdana"/>
                <w:sz w:val="16"/>
                <w:szCs w:val="16"/>
                <w:lang w:val="en-US"/>
              </w:rPr>
              <w:t xml:space="preserve">the </w:t>
            </w:r>
            <w:r>
              <w:rPr>
                <w:rFonts w:ascii="Verdana" w:hAnsi="Verdana"/>
                <w:sz w:val="16"/>
                <w:szCs w:val="16"/>
                <w:lang w:val="en-US"/>
              </w:rPr>
              <w:t>contents</w:t>
            </w:r>
            <w:r w:rsidR="00750050">
              <w:rPr>
                <w:rFonts w:ascii="Verdana" w:hAnsi="Verdana"/>
                <w:sz w:val="16"/>
                <w:szCs w:val="16"/>
                <w:lang w:val="en-US"/>
              </w:rPr>
              <w:t xml:space="preserve"> of which</w:t>
            </w:r>
            <w:r>
              <w:rPr>
                <w:rFonts w:ascii="Verdana" w:hAnsi="Verdana"/>
                <w:sz w:val="16"/>
                <w:szCs w:val="16"/>
                <w:lang w:val="en-US"/>
              </w:rPr>
              <w:t xml:space="preserve"> cannot be divulged. </w:t>
            </w:r>
          </w:p>
          <w:p w14:paraId="25065C86" w14:textId="77777777" w:rsidR="007D2A24" w:rsidRPr="0065505D" w:rsidRDefault="007D2A24" w:rsidP="004D6BD9">
            <w:pPr>
              <w:pStyle w:val="texto"/>
              <w:spacing w:after="0" w:line="208" w:lineRule="exact"/>
              <w:ind w:firstLine="0"/>
              <w:rPr>
                <w:rFonts w:ascii="Verdana" w:hAnsi="Verdana"/>
                <w:sz w:val="16"/>
                <w:szCs w:val="16"/>
                <w:lang w:val="en-US"/>
              </w:rPr>
            </w:pPr>
          </w:p>
        </w:tc>
      </w:tr>
      <w:tr w:rsidR="007D2A24" w:rsidRPr="007D2A24" w14:paraId="31546E4D" w14:textId="77777777" w:rsidTr="004D6BD9">
        <w:tc>
          <w:tcPr>
            <w:tcW w:w="4788" w:type="dxa"/>
          </w:tcPr>
          <w:p w14:paraId="3DDD39F3" w14:textId="77777777" w:rsidR="007D2A24" w:rsidRDefault="007D2A24" w:rsidP="009C0235">
            <w:pPr>
              <w:pStyle w:val="ANOTACION"/>
              <w:spacing w:before="0" w:after="0" w:line="208" w:lineRule="exact"/>
              <w:rPr>
                <w:rFonts w:ascii="Verdana" w:hAnsi="Verdana"/>
                <w:sz w:val="16"/>
                <w:szCs w:val="16"/>
              </w:rPr>
            </w:pPr>
            <w:r w:rsidRPr="000B3363">
              <w:rPr>
                <w:rFonts w:ascii="Verdana" w:hAnsi="Verdana"/>
                <w:sz w:val="16"/>
                <w:szCs w:val="16"/>
              </w:rPr>
              <w:t>Sección Cuarta.</w:t>
            </w:r>
          </w:p>
          <w:p w14:paraId="6B050015" w14:textId="77777777" w:rsidR="007D2A24" w:rsidRPr="000B3363" w:rsidRDefault="007D2A24" w:rsidP="009C0235">
            <w:pPr>
              <w:pStyle w:val="ANOTACION"/>
              <w:spacing w:before="0" w:after="0" w:line="208" w:lineRule="exact"/>
              <w:rPr>
                <w:rFonts w:ascii="Verdana" w:hAnsi="Verdana"/>
                <w:sz w:val="16"/>
                <w:szCs w:val="16"/>
              </w:rPr>
            </w:pPr>
            <w:r w:rsidRPr="000B3363">
              <w:rPr>
                <w:rFonts w:ascii="Verdana" w:hAnsi="Verdana"/>
                <w:sz w:val="16"/>
                <w:szCs w:val="16"/>
              </w:rPr>
              <w:t>Suspensión del Servicio</w:t>
            </w:r>
          </w:p>
        </w:tc>
        <w:tc>
          <w:tcPr>
            <w:tcW w:w="4788" w:type="dxa"/>
          </w:tcPr>
          <w:p w14:paraId="39E1272E" w14:textId="77777777" w:rsidR="007D2A24" w:rsidRDefault="007D2A24" w:rsidP="004D6BD9">
            <w:pPr>
              <w:pStyle w:val="ANOTACION"/>
              <w:spacing w:before="0" w:after="0" w:line="208" w:lineRule="exact"/>
              <w:rPr>
                <w:rFonts w:ascii="Verdana" w:hAnsi="Verdana"/>
                <w:sz w:val="16"/>
                <w:szCs w:val="16"/>
                <w:lang w:val="en-US"/>
              </w:rPr>
            </w:pPr>
            <w:r>
              <w:rPr>
                <w:rFonts w:ascii="Verdana" w:hAnsi="Verdana"/>
                <w:sz w:val="16"/>
                <w:szCs w:val="16"/>
                <w:lang w:val="en-US"/>
              </w:rPr>
              <w:t>Fourth Section.</w:t>
            </w:r>
          </w:p>
          <w:p w14:paraId="0DA8EBCD" w14:textId="77777777" w:rsidR="007D2A24" w:rsidRDefault="007D2A24" w:rsidP="004D6BD9">
            <w:pPr>
              <w:pStyle w:val="ANOTACION"/>
              <w:spacing w:before="0" w:after="0" w:line="208" w:lineRule="exact"/>
              <w:rPr>
                <w:rFonts w:ascii="Verdana" w:hAnsi="Verdana"/>
                <w:sz w:val="16"/>
                <w:szCs w:val="16"/>
                <w:lang w:val="en-US"/>
              </w:rPr>
            </w:pPr>
            <w:r>
              <w:rPr>
                <w:rFonts w:ascii="Verdana" w:hAnsi="Verdana"/>
                <w:sz w:val="16"/>
                <w:szCs w:val="16"/>
                <w:lang w:val="en-US"/>
              </w:rPr>
              <w:t>Suspension of the Service</w:t>
            </w:r>
          </w:p>
          <w:p w14:paraId="246AD404" w14:textId="77777777" w:rsidR="007D2A24" w:rsidRPr="0065505D" w:rsidRDefault="007D2A24" w:rsidP="004D6BD9">
            <w:pPr>
              <w:pStyle w:val="ANOTACION"/>
              <w:spacing w:before="0" w:after="0" w:line="208" w:lineRule="exact"/>
              <w:rPr>
                <w:rFonts w:ascii="Verdana" w:hAnsi="Verdana"/>
                <w:sz w:val="16"/>
                <w:szCs w:val="16"/>
                <w:lang w:val="en-US"/>
              </w:rPr>
            </w:pPr>
          </w:p>
        </w:tc>
      </w:tr>
      <w:tr w:rsidR="007D2A24" w:rsidRPr="000B3363" w14:paraId="5DC3EBA6" w14:textId="77777777" w:rsidTr="004D6BD9">
        <w:tc>
          <w:tcPr>
            <w:tcW w:w="4788" w:type="dxa"/>
          </w:tcPr>
          <w:p w14:paraId="0F185971" w14:textId="77777777" w:rsidR="007D2A24" w:rsidRPr="000B3363" w:rsidRDefault="007D2A24" w:rsidP="004D6BD9">
            <w:pPr>
              <w:pStyle w:val="texto"/>
              <w:spacing w:after="0" w:line="208" w:lineRule="exact"/>
              <w:ind w:firstLine="0"/>
              <w:rPr>
                <w:rFonts w:ascii="Verdana" w:hAnsi="Verdana"/>
                <w:sz w:val="16"/>
                <w:szCs w:val="16"/>
              </w:rPr>
            </w:pPr>
            <w:r w:rsidRPr="000B3363">
              <w:rPr>
                <w:rFonts w:ascii="Verdana" w:hAnsi="Verdana"/>
                <w:b/>
                <w:sz w:val="16"/>
                <w:szCs w:val="16"/>
              </w:rPr>
              <w:t>Artículo 76.-</w:t>
            </w:r>
            <w:r w:rsidRPr="000B3363">
              <w:rPr>
                <w:rFonts w:ascii="Verdana" w:hAnsi="Verdana"/>
                <w:sz w:val="16"/>
                <w:szCs w:val="16"/>
              </w:rPr>
              <w:t xml:space="preserve"> Suspensión sin responsabilidad</w:t>
            </w:r>
          </w:p>
        </w:tc>
        <w:tc>
          <w:tcPr>
            <w:tcW w:w="4788" w:type="dxa"/>
          </w:tcPr>
          <w:p w14:paraId="342BF2E2" w14:textId="77777777" w:rsidR="007D2A24" w:rsidRDefault="007D2A24" w:rsidP="004D6BD9">
            <w:pPr>
              <w:pStyle w:val="texto"/>
              <w:spacing w:after="0" w:line="208" w:lineRule="exact"/>
              <w:ind w:firstLine="0"/>
              <w:rPr>
                <w:rFonts w:ascii="Verdana" w:hAnsi="Verdana"/>
                <w:sz w:val="16"/>
                <w:szCs w:val="16"/>
                <w:lang w:val="en-US"/>
              </w:rPr>
            </w:pPr>
            <w:r>
              <w:rPr>
                <w:rFonts w:ascii="Verdana" w:hAnsi="Verdana"/>
                <w:b/>
                <w:sz w:val="16"/>
                <w:szCs w:val="16"/>
                <w:lang w:val="en-US"/>
              </w:rPr>
              <w:t xml:space="preserve">Article 76. </w:t>
            </w:r>
            <w:r>
              <w:rPr>
                <w:rFonts w:ascii="Verdana" w:hAnsi="Verdana"/>
                <w:sz w:val="16"/>
                <w:szCs w:val="16"/>
                <w:lang w:val="en-US"/>
              </w:rPr>
              <w:t>Suspension without responsibility</w:t>
            </w:r>
          </w:p>
          <w:p w14:paraId="15118FBC" w14:textId="77777777" w:rsidR="007D2A24" w:rsidRPr="00E1777F" w:rsidRDefault="007D2A24" w:rsidP="004D6BD9">
            <w:pPr>
              <w:pStyle w:val="texto"/>
              <w:spacing w:after="0" w:line="208" w:lineRule="exact"/>
              <w:ind w:firstLine="0"/>
              <w:rPr>
                <w:rFonts w:ascii="Verdana" w:hAnsi="Verdana"/>
                <w:sz w:val="16"/>
                <w:szCs w:val="16"/>
                <w:lang w:val="en-US"/>
              </w:rPr>
            </w:pPr>
          </w:p>
        </w:tc>
      </w:tr>
      <w:tr w:rsidR="007D2A24" w:rsidRPr="007D2A24" w14:paraId="5B585ADA" w14:textId="77777777" w:rsidTr="004D6BD9">
        <w:tc>
          <w:tcPr>
            <w:tcW w:w="4788" w:type="dxa"/>
          </w:tcPr>
          <w:p w14:paraId="40341CAA" w14:textId="77777777" w:rsidR="007D2A24" w:rsidRPr="000B3363" w:rsidRDefault="007D2A24" w:rsidP="004D6BD9">
            <w:pPr>
              <w:pStyle w:val="texto"/>
              <w:spacing w:after="0" w:line="204" w:lineRule="exact"/>
              <w:ind w:firstLine="0"/>
              <w:rPr>
                <w:rFonts w:ascii="Verdana" w:hAnsi="Verdana"/>
                <w:sz w:val="16"/>
                <w:szCs w:val="16"/>
              </w:rPr>
            </w:pPr>
            <w:r w:rsidRPr="000B3363">
              <w:rPr>
                <w:rFonts w:ascii="Verdana" w:hAnsi="Verdana"/>
                <w:sz w:val="16"/>
                <w:szCs w:val="16"/>
              </w:rPr>
              <w:t>El permisionario no incurrirá en responsabilidad por suspensión del servicio, cuando ésta se origine por:</w:t>
            </w:r>
          </w:p>
        </w:tc>
        <w:tc>
          <w:tcPr>
            <w:tcW w:w="4788" w:type="dxa"/>
          </w:tcPr>
          <w:p w14:paraId="2A3C8C09" w14:textId="77777777" w:rsidR="007D2A24" w:rsidRDefault="007D2A24" w:rsidP="004D6BD9">
            <w:pPr>
              <w:pStyle w:val="texto"/>
              <w:spacing w:after="0" w:line="204" w:lineRule="exact"/>
              <w:ind w:firstLine="0"/>
              <w:rPr>
                <w:rFonts w:ascii="Verdana" w:hAnsi="Verdana"/>
                <w:sz w:val="16"/>
                <w:szCs w:val="16"/>
                <w:lang w:val="en-US"/>
              </w:rPr>
            </w:pPr>
            <w:r>
              <w:rPr>
                <w:rFonts w:ascii="Verdana" w:hAnsi="Verdana"/>
                <w:sz w:val="16"/>
                <w:szCs w:val="16"/>
                <w:lang w:val="en-US"/>
              </w:rPr>
              <w:t xml:space="preserve">The permit holder will not incur in responsibility for the suspension of the service, when it is originated by: </w:t>
            </w:r>
          </w:p>
          <w:p w14:paraId="6FD50CC8" w14:textId="77777777" w:rsidR="007D2A24" w:rsidRPr="0065505D" w:rsidRDefault="007D2A24" w:rsidP="004D6BD9">
            <w:pPr>
              <w:pStyle w:val="texto"/>
              <w:spacing w:after="0" w:line="204" w:lineRule="exact"/>
              <w:ind w:firstLine="0"/>
              <w:rPr>
                <w:rFonts w:ascii="Verdana" w:hAnsi="Verdana"/>
                <w:sz w:val="16"/>
                <w:szCs w:val="16"/>
                <w:lang w:val="en-US"/>
              </w:rPr>
            </w:pPr>
          </w:p>
        </w:tc>
      </w:tr>
      <w:tr w:rsidR="007D2A24" w:rsidRPr="007D2A24" w14:paraId="7CA5B807" w14:textId="77777777" w:rsidTr="004D6BD9">
        <w:tc>
          <w:tcPr>
            <w:tcW w:w="4788" w:type="dxa"/>
          </w:tcPr>
          <w:p w14:paraId="67A24352" w14:textId="77777777" w:rsidR="007D2A24" w:rsidRPr="000B3363" w:rsidRDefault="007D2A24" w:rsidP="004D6BD9">
            <w:pPr>
              <w:pStyle w:val="ROMANOS"/>
              <w:spacing w:after="0" w:line="210"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Caso fortuito o fuerza mayor;</w:t>
            </w:r>
          </w:p>
        </w:tc>
        <w:tc>
          <w:tcPr>
            <w:tcW w:w="4788" w:type="dxa"/>
          </w:tcPr>
          <w:p w14:paraId="56FD90BB" w14:textId="7914C2C5"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 </w:t>
            </w:r>
            <w:r w:rsidRPr="00E1777F">
              <w:rPr>
                <w:rFonts w:ascii="Verdana" w:hAnsi="Verdana"/>
                <w:i/>
                <w:sz w:val="16"/>
                <w:szCs w:val="16"/>
                <w:lang w:val="en-US"/>
              </w:rPr>
              <w:t>Casus fortuitous</w:t>
            </w:r>
            <w:r w:rsidR="00750050">
              <w:rPr>
                <w:rStyle w:val="FootnoteReference"/>
                <w:rFonts w:ascii="Verdana" w:hAnsi="Verdana"/>
                <w:i/>
                <w:sz w:val="16"/>
                <w:szCs w:val="16"/>
                <w:lang w:val="en-US"/>
              </w:rPr>
              <w:footnoteReference w:id="4"/>
            </w:r>
            <w:r>
              <w:rPr>
                <w:rFonts w:ascii="Verdana" w:hAnsi="Verdana"/>
                <w:sz w:val="16"/>
                <w:szCs w:val="16"/>
                <w:lang w:val="en-US"/>
              </w:rPr>
              <w:t xml:space="preserve"> or </w:t>
            </w:r>
            <w:r w:rsidRPr="00E1777F">
              <w:rPr>
                <w:rFonts w:ascii="Verdana" w:hAnsi="Verdana"/>
                <w:i/>
                <w:sz w:val="16"/>
                <w:szCs w:val="16"/>
                <w:lang w:val="en-US"/>
              </w:rPr>
              <w:t>force majeure</w:t>
            </w:r>
            <w:r w:rsidR="00750050">
              <w:rPr>
                <w:rStyle w:val="FootnoteReference"/>
                <w:rFonts w:ascii="Verdana" w:hAnsi="Verdana"/>
                <w:i/>
                <w:sz w:val="16"/>
                <w:szCs w:val="16"/>
                <w:lang w:val="en-US"/>
              </w:rPr>
              <w:footnoteReference w:id="5"/>
            </w:r>
            <w:r>
              <w:rPr>
                <w:rFonts w:ascii="Verdana" w:hAnsi="Verdana"/>
                <w:sz w:val="16"/>
                <w:szCs w:val="16"/>
                <w:lang w:val="en-US"/>
              </w:rPr>
              <w:t xml:space="preserve">; </w:t>
            </w:r>
          </w:p>
          <w:p w14:paraId="58A63E02" w14:textId="77777777" w:rsidR="007D2A24" w:rsidRPr="00E1777F" w:rsidRDefault="007D2A24" w:rsidP="004D6BD9">
            <w:pPr>
              <w:pStyle w:val="ROMANOS"/>
              <w:spacing w:after="0" w:line="210" w:lineRule="exact"/>
              <w:ind w:left="0" w:firstLine="0"/>
              <w:rPr>
                <w:rFonts w:ascii="Verdana" w:hAnsi="Verdana"/>
                <w:sz w:val="16"/>
                <w:szCs w:val="16"/>
                <w:lang w:val="en-US"/>
              </w:rPr>
            </w:pPr>
          </w:p>
        </w:tc>
      </w:tr>
      <w:tr w:rsidR="007D2A24" w:rsidRPr="007D2A24" w14:paraId="630E894B" w14:textId="77777777" w:rsidTr="004D6BD9">
        <w:tc>
          <w:tcPr>
            <w:tcW w:w="4788" w:type="dxa"/>
          </w:tcPr>
          <w:p w14:paraId="7C91D48F" w14:textId="77777777" w:rsidR="007D2A24" w:rsidRPr="000B3363" w:rsidRDefault="007D2A24" w:rsidP="004D6BD9">
            <w:pPr>
              <w:pStyle w:val="ROMANOS"/>
              <w:spacing w:after="0" w:line="210" w:lineRule="exact"/>
              <w:ind w:left="0" w:firstLine="0"/>
              <w:rPr>
                <w:rFonts w:ascii="Verdana" w:hAnsi="Verdana"/>
                <w:sz w:val="16"/>
                <w:szCs w:val="16"/>
              </w:rPr>
            </w:pPr>
            <w:r w:rsidRPr="000B3363">
              <w:rPr>
                <w:rFonts w:ascii="Verdana" w:hAnsi="Verdana"/>
                <w:b/>
                <w:sz w:val="16"/>
                <w:szCs w:val="16"/>
              </w:rPr>
              <w:lastRenderedPageBreak/>
              <w:t>II.</w:t>
            </w:r>
            <w:r w:rsidRPr="000B3363">
              <w:rPr>
                <w:rFonts w:ascii="Verdana" w:hAnsi="Verdana"/>
                <w:b/>
                <w:sz w:val="16"/>
                <w:szCs w:val="16"/>
              </w:rPr>
              <w:tab/>
            </w:r>
            <w:r w:rsidRPr="000B3363">
              <w:rPr>
                <w:rFonts w:ascii="Verdana" w:hAnsi="Verdana"/>
                <w:sz w:val="16"/>
                <w:szCs w:val="16"/>
              </w:rPr>
              <w:t>Fallas en las instalaciones del usuario o mala operación de su instalación;</w:t>
            </w:r>
          </w:p>
        </w:tc>
        <w:tc>
          <w:tcPr>
            <w:tcW w:w="4788" w:type="dxa"/>
          </w:tcPr>
          <w:p w14:paraId="01946112" w14:textId="77777777"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Failures in the installations of the user or bad operation of their installation; </w:t>
            </w:r>
          </w:p>
          <w:p w14:paraId="345CB167" w14:textId="77777777" w:rsidR="007D2A24" w:rsidRPr="00E1777F" w:rsidRDefault="007D2A24" w:rsidP="004D6BD9">
            <w:pPr>
              <w:pStyle w:val="ROMANOS"/>
              <w:spacing w:after="0" w:line="210" w:lineRule="exact"/>
              <w:ind w:left="0" w:firstLine="0"/>
              <w:rPr>
                <w:rFonts w:ascii="Verdana" w:hAnsi="Verdana"/>
                <w:sz w:val="16"/>
                <w:szCs w:val="16"/>
                <w:lang w:val="en-US"/>
              </w:rPr>
            </w:pPr>
          </w:p>
        </w:tc>
      </w:tr>
      <w:tr w:rsidR="007D2A24" w:rsidRPr="007D2A24" w14:paraId="6DA549D0" w14:textId="77777777" w:rsidTr="004D6BD9">
        <w:tc>
          <w:tcPr>
            <w:tcW w:w="4788" w:type="dxa"/>
          </w:tcPr>
          <w:p w14:paraId="3FB5F586" w14:textId="77777777" w:rsidR="007D2A24" w:rsidRPr="000B3363" w:rsidRDefault="007D2A24" w:rsidP="004D6BD9">
            <w:pPr>
              <w:pStyle w:val="ROMANOS"/>
              <w:spacing w:after="0" w:line="210" w:lineRule="exact"/>
              <w:ind w:left="0" w:firstLine="0"/>
              <w:rPr>
                <w:rFonts w:ascii="Verdana" w:hAnsi="Verdana"/>
                <w:sz w:val="16"/>
                <w:szCs w:val="16"/>
              </w:rPr>
            </w:pPr>
            <w:r w:rsidRPr="000B3363">
              <w:rPr>
                <w:rFonts w:ascii="Verdana" w:hAnsi="Verdana"/>
                <w:b/>
                <w:sz w:val="16"/>
                <w:szCs w:val="16"/>
              </w:rPr>
              <w:t>III.</w:t>
            </w:r>
            <w:r w:rsidRPr="000B3363">
              <w:rPr>
                <w:rFonts w:ascii="Verdana" w:hAnsi="Verdana"/>
                <w:b/>
                <w:sz w:val="16"/>
                <w:szCs w:val="16"/>
              </w:rPr>
              <w:tab/>
            </w:r>
            <w:r w:rsidRPr="000B3363">
              <w:rPr>
                <w:rFonts w:ascii="Verdana" w:hAnsi="Verdana"/>
                <w:sz w:val="16"/>
                <w:szCs w:val="16"/>
              </w:rPr>
              <w:t>Trabajos necesarios para el mantenimiento, ampliación o modificación de sus obras e instalaciones, previo aviso a los usuarios, o</w:t>
            </w:r>
          </w:p>
        </w:tc>
        <w:tc>
          <w:tcPr>
            <w:tcW w:w="4788" w:type="dxa"/>
          </w:tcPr>
          <w:p w14:paraId="4298EDCC" w14:textId="77777777"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 xml:space="preserve">Works necessary for the maintenance, expansion or modification of their works and installations, with notice to the users, or </w:t>
            </w:r>
          </w:p>
          <w:p w14:paraId="7FE775F6" w14:textId="77777777" w:rsidR="007D2A24" w:rsidRPr="00E1777F" w:rsidRDefault="007D2A24" w:rsidP="004D6BD9">
            <w:pPr>
              <w:pStyle w:val="ROMANOS"/>
              <w:spacing w:after="0" w:line="210" w:lineRule="exact"/>
              <w:ind w:left="0" w:firstLine="0"/>
              <w:rPr>
                <w:rFonts w:ascii="Verdana" w:hAnsi="Verdana"/>
                <w:sz w:val="16"/>
                <w:szCs w:val="16"/>
                <w:lang w:val="en-US"/>
              </w:rPr>
            </w:pPr>
          </w:p>
        </w:tc>
      </w:tr>
      <w:tr w:rsidR="007D2A24" w:rsidRPr="007D2A24" w14:paraId="417C22D9" w14:textId="77777777" w:rsidTr="004D6BD9">
        <w:tc>
          <w:tcPr>
            <w:tcW w:w="4788" w:type="dxa"/>
          </w:tcPr>
          <w:p w14:paraId="790D9CAE" w14:textId="77777777" w:rsidR="007D2A24" w:rsidRPr="000B3363" w:rsidRDefault="007D2A24" w:rsidP="004D6BD9">
            <w:pPr>
              <w:pStyle w:val="ROMANOS"/>
              <w:spacing w:after="0" w:line="210" w:lineRule="exact"/>
              <w:ind w:left="0" w:firstLine="0"/>
              <w:rPr>
                <w:rFonts w:ascii="Verdana" w:hAnsi="Verdana"/>
                <w:sz w:val="16"/>
                <w:szCs w:val="16"/>
              </w:rPr>
            </w:pPr>
            <w:r w:rsidRPr="000B3363">
              <w:rPr>
                <w:rFonts w:ascii="Verdana" w:hAnsi="Verdana"/>
                <w:b/>
                <w:sz w:val="16"/>
                <w:szCs w:val="16"/>
              </w:rPr>
              <w:t>IV.</w:t>
            </w:r>
            <w:r w:rsidRPr="000B3363">
              <w:rPr>
                <w:rFonts w:ascii="Verdana" w:hAnsi="Verdana"/>
                <w:b/>
                <w:sz w:val="16"/>
                <w:szCs w:val="16"/>
              </w:rPr>
              <w:tab/>
            </w:r>
            <w:r w:rsidRPr="000B3363">
              <w:rPr>
                <w:rFonts w:ascii="Verdana" w:hAnsi="Verdana"/>
                <w:sz w:val="16"/>
                <w:szCs w:val="16"/>
              </w:rPr>
              <w:t xml:space="preserve">Por incumplimiento del usuario a sus obligaciones contractuales. </w:t>
            </w:r>
          </w:p>
        </w:tc>
        <w:tc>
          <w:tcPr>
            <w:tcW w:w="4788" w:type="dxa"/>
          </w:tcPr>
          <w:p w14:paraId="1A40C39D" w14:textId="77777777" w:rsidR="007D2A24" w:rsidRDefault="007D2A24" w:rsidP="004D6BD9">
            <w:pPr>
              <w:pStyle w:val="ROMANOS"/>
              <w:spacing w:after="0" w:line="210" w:lineRule="exact"/>
              <w:ind w:left="0" w:firstLine="0"/>
              <w:rPr>
                <w:rFonts w:ascii="Verdana" w:hAnsi="Verdana"/>
                <w:sz w:val="16"/>
                <w:szCs w:val="16"/>
                <w:lang w:val="en-US"/>
              </w:rPr>
            </w:pPr>
            <w:r>
              <w:rPr>
                <w:rFonts w:ascii="Verdana" w:hAnsi="Verdana"/>
                <w:b/>
                <w:sz w:val="16"/>
                <w:szCs w:val="16"/>
                <w:lang w:val="en-US"/>
              </w:rPr>
              <w:t xml:space="preserve">IV. </w:t>
            </w:r>
            <w:r>
              <w:rPr>
                <w:rFonts w:ascii="Verdana" w:hAnsi="Verdana"/>
                <w:sz w:val="16"/>
                <w:szCs w:val="16"/>
                <w:lang w:val="en-US"/>
              </w:rPr>
              <w:t xml:space="preserve">For noncompliance of the user to his contractual obligations. </w:t>
            </w:r>
          </w:p>
          <w:p w14:paraId="419D1003" w14:textId="77777777" w:rsidR="007D2A24" w:rsidRPr="00E1777F" w:rsidRDefault="007D2A24" w:rsidP="004D6BD9">
            <w:pPr>
              <w:pStyle w:val="ROMANOS"/>
              <w:spacing w:after="0" w:line="210" w:lineRule="exact"/>
              <w:ind w:left="0" w:firstLine="0"/>
              <w:rPr>
                <w:rFonts w:ascii="Verdana" w:hAnsi="Verdana"/>
                <w:sz w:val="16"/>
                <w:szCs w:val="16"/>
                <w:lang w:val="en-US"/>
              </w:rPr>
            </w:pPr>
          </w:p>
        </w:tc>
      </w:tr>
      <w:tr w:rsidR="007D2A24" w:rsidRPr="007D2A24" w14:paraId="76AE2526" w14:textId="77777777" w:rsidTr="004D6BD9">
        <w:tc>
          <w:tcPr>
            <w:tcW w:w="4788" w:type="dxa"/>
          </w:tcPr>
          <w:p w14:paraId="5251BDEA"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Artículo 77.-</w:t>
            </w:r>
            <w:r w:rsidRPr="000B3363">
              <w:rPr>
                <w:rFonts w:ascii="Verdana" w:hAnsi="Verdana"/>
                <w:sz w:val="16"/>
                <w:szCs w:val="16"/>
              </w:rPr>
              <w:t xml:space="preserve"> Suspensión, restricción o modificación del servicio</w:t>
            </w:r>
          </w:p>
        </w:tc>
        <w:tc>
          <w:tcPr>
            <w:tcW w:w="4788" w:type="dxa"/>
          </w:tcPr>
          <w:p w14:paraId="24EFA71B"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b/>
                <w:sz w:val="16"/>
                <w:szCs w:val="16"/>
                <w:lang w:val="en-US"/>
              </w:rPr>
              <w:t xml:space="preserve">Article 77. </w:t>
            </w:r>
            <w:r>
              <w:rPr>
                <w:rFonts w:ascii="Verdana" w:hAnsi="Verdana"/>
                <w:sz w:val="16"/>
                <w:szCs w:val="16"/>
                <w:lang w:val="en-US"/>
              </w:rPr>
              <w:t>Suspension, restriction or modification of the service</w:t>
            </w:r>
          </w:p>
          <w:p w14:paraId="18EA7C45" w14:textId="77777777" w:rsidR="007D2A24" w:rsidRPr="00E1777F" w:rsidRDefault="007D2A24" w:rsidP="004D6BD9">
            <w:pPr>
              <w:pStyle w:val="texto"/>
              <w:spacing w:after="0" w:line="210" w:lineRule="exact"/>
              <w:ind w:firstLine="0"/>
              <w:rPr>
                <w:rFonts w:ascii="Verdana" w:hAnsi="Verdana"/>
                <w:sz w:val="16"/>
                <w:szCs w:val="16"/>
                <w:lang w:val="en-US"/>
              </w:rPr>
            </w:pPr>
          </w:p>
        </w:tc>
      </w:tr>
      <w:tr w:rsidR="007D2A24" w:rsidRPr="007D2A24" w14:paraId="29311A06" w14:textId="77777777" w:rsidTr="004D6BD9">
        <w:tc>
          <w:tcPr>
            <w:tcW w:w="4788" w:type="dxa"/>
          </w:tcPr>
          <w:p w14:paraId="11D42AF4"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Cuando por caso fortuito o fuerza mayor el permisionario se vea en la necesidad de suspender, restringir o modificar las características del servicio, lo hará del conocimiento de los usuarios por los medios de comunicación con mayor difusión en las localidades de que se trate, indicando la duración de la suspensión, restricción o modificación, los días y horas en que ocurrirá y las zonas afectadas.</w:t>
            </w:r>
          </w:p>
        </w:tc>
        <w:tc>
          <w:tcPr>
            <w:tcW w:w="4788" w:type="dxa"/>
          </w:tcPr>
          <w:p w14:paraId="138087C5" w14:textId="77777777" w:rsidR="007D2A24" w:rsidRDefault="007D2A24" w:rsidP="00E1777F">
            <w:pPr>
              <w:pStyle w:val="texto"/>
              <w:spacing w:after="0" w:line="210" w:lineRule="exact"/>
              <w:ind w:firstLine="0"/>
              <w:rPr>
                <w:rFonts w:ascii="Verdana" w:hAnsi="Verdana"/>
                <w:sz w:val="16"/>
                <w:szCs w:val="16"/>
                <w:lang w:val="en-US"/>
              </w:rPr>
            </w:pPr>
            <w:r>
              <w:rPr>
                <w:rFonts w:ascii="Verdana" w:hAnsi="Verdana"/>
                <w:sz w:val="16"/>
                <w:szCs w:val="16"/>
                <w:lang w:val="en-US"/>
              </w:rPr>
              <w:t xml:space="preserve">When for </w:t>
            </w:r>
            <w:r>
              <w:rPr>
                <w:rFonts w:ascii="Verdana" w:hAnsi="Verdana"/>
                <w:i/>
                <w:sz w:val="16"/>
                <w:szCs w:val="16"/>
                <w:lang w:val="en-US"/>
              </w:rPr>
              <w:t>c</w:t>
            </w:r>
            <w:r w:rsidRPr="00E1777F">
              <w:rPr>
                <w:rFonts w:ascii="Verdana" w:hAnsi="Verdana"/>
                <w:i/>
                <w:sz w:val="16"/>
                <w:szCs w:val="16"/>
                <w:lang w:val="en-US"/>
              </w:rPr>
              <w:t>asus fortuitous</w:t>
            </w:r>
            <w:r>
              <w:rPr>
                <w:rFonts w:ascii="Verdana" w:hAnsi="Verdana"/>
                <w:sz w:val="16"/>
                <w:szCs w:val="16"/>
                <w:lang w:val="en-US"/>
              </w:rPr>
              <w:t xml:space="preserve"> or </w:t>
            </w:r>
            <w:r w:rsidRPr="00E1777F">
              <w:rPr>
                <w:rFonts w:ascii="Verdana" w:hAnsi="Verdana"/>
                <w:i/>
                <w:sz w:val="16"/>
                <w:szCs w:val="16"/>
                <w:lang w:val="en-US"/>
              </w:rPr>
              <w:t>force majeure</w:t>
            </w:r>
            <w:r>
              <w:rPr>
                <w:rFonts w:ascii="Verdana" w:hAnsi="Verdana"/>
                <w:i/>
                <w:sz w:val="16"/>
                <w:szCs w:val="16"/>
                <w:lang w:val="en-US"/>
              </w:rPr>
              <w:t xml:space="preserve"> </w:t>
            </w:r>
            <w:r>
              <w:rPr>
                <w:rFonts w:ascii="Verdana" w:hAnsi="Verdana"/>
                <w:sz w:val="16"/>
                <w:szCs w:val="16"/>
                <w:lang w:val="en-US"/>
              </w:rPr>
              <w:t xml:space="preserve">the permit holder sees it necessary to suspend, restrict or modify the characteristics of the service, it will be made known to the users by the means of communication with greater diffusion in the localities in question, indicating the duration of the suspension, restriction or modification, the days and times in which it will occur and the zones affected. </w:t>
            </w:r>
          </w:p>
          <w:p w14:paraId="44E53BBA" w14:textId="77777777" w:rsidR="007D2A24" w:rsidRPr="0065505D" w:rsidRDefault="007D2A24" w:rsidP="00E1777F">
            <w:pPr>
              <w:pStyle w:val="texto"/>
              <w:spacing w:after="0" w:line="210" w:lineRule="exact"/>
              <w:ind w:firstLine="0"/>
              <w:rPr>
                <w:rFonts w:ascii="Verdana" w:hAnsi="Verdana"/>
                <w:sz w:val="16"/>
                <w:szCs w:val="16"/>
                <w:lang w:val="en-US"/>
              </w:rPr>
            </w:pPr>
          </w:p>
        </w:tc>
      </w:tr>
      <w:tr w:rsidR="007D2A24" w:rsidRPr="007D2A24" w14:paraId="29B70493" w14:textId="77777777" w:rsidTr="004D6BD9">
        <w:tc>
          <w:tcPr>
            <w:tcW w:w="4788" w:type="dxa"/>
          </w:tcPr>
          <w:p w14:paraId="5BC02EA5"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Cuando la suspensión, restricción o modificación de las características del servicio haya de prolongarse por más de cinco días, el permisionario deberá presentar para su aprobación ante la Comisión el programa que se aplicará para enfrentar la situación.</w:t>
            </w:r>
          </w:p>
        </w:tc>
        <w:tc>
          <w:tcPr>
            <w:tcW w:w="4788" w:type="dxa"/>
          </w:tcPr>
          <w:p w14:paraId="76CA614E"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When the suspension, restriction or modification of the characteristics of the service has to be delayed for more than five days, the permit holder must present the program that will be applied to address the situation to the Commission for approval.</w:t>
            </w:r>
          </w:p>
          <w:p w14:paraId="4D03E6B8"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4DE54D39" w14:textId="77777777" w:rsidTr="004D6BD9">
        <w:tc>
          <w:tcPr>
            <w:tcW w:w="4788" w:type="dxa"/>
          </w:tcPr>
          <w:p w14:paraId="6D374C2C"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Dicho programa procurará que la suspensión, restricción o modificación del servicio provoque los menores inconvenientes para los usuarios y establecerá los criterios aplicables para la asignación del gas disponible entre los diferentes destinos y tipos de usuarios.</w:t>
            </w:r>
          </w:p>
        </w:tc>
        <w:tc>
          <w:tcPr>
            <w:tcW w:w="4788" w:type="dxa"/>
          </w:tcPr>
          <w:p w14:paraId="7D722CD7"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 xml:space="preserve">Said program will seek that </w:t>
            </w:r>
            <w:proofErr w:type="gramStart"/>
            <w:r>
              <w:rPr>
                <w:rFonts w:ascii="Verdana" w:hAnsi="Verdana"/>
                <w:sz w:val="16"/>
                <w:szCs w:val="16"/>
                <w:lang w:val="en-US"/>
              </w:rPr>
              <w:t>the  suspension</w:t>
            </w:r>
            <w:proofErr w:type="gramEnd"/>
            <w:r>
              <w:rPr>
                <w:rFonts w:ascii="Verdana" w:hAnsi="Verdana"/>
                <w:sz w:val="16"/>
                <w:szCs w:val="16"/>
                <w:lang w:val="en-US"/>
              </w:rPr>
              <w:t>, restriction or modification of the service causes the least inconvenience to the users and will establish the criteria applicable for the assignment of the gas available between the different destinations and types of users.</w:t>
            </w:r>
          </w:p>
          <w:p w14:paraId="202F33DC"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0B3363" w14:paraId="44698BF1" w14:textId="77777777" w:rsidTr="004D6BD9">
        <w:tc>
          <w:tcPr>
            <w:tcW w:w="4788" w:type="dxa"/>
          </w:tcPr>
          <w:p w14:paraId="70D0566D"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 xml:space="preserve">Artículo 78.- </w:t>
            </w:r>
            <w:r w:rsidRPr="000B3363">
              <w:rPr>
                <w:rFonts w:ascii="Verdana" w:hAnsi="Verdana"/>
                <w:sz w:val="16"/>
                <w:szCs w:val="16"/>
              </w:rPr>
              <w:t>Aviso de suspensión</w:t>
            </w:r>
          </w:p>
        </w:tc>
        <w:tc>
          <w:tcPr>
            <w:tcW w:w="4788" w:type="dxa"/>
          </w:tcPr>
          <w:p w14:paraId="039081D2"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b/>
                <w:sz w:val="16"/>
                <w:szCs w:val="16"/>
                <w:lang w:val="en-US"/>
              </w:rPr>
              <w:t xml:space="preserve">Article 78. </w:t>
            </w:r>
            <w:r>
              <w:rPr>
                <w:rFonts w:ascii="Verdana" w:hAnsi="Verdana"/>
                <w:sz w:val="16"/>
                <w:szCs w:val="16"/>
                <w:lang w:val="en-US"/>
              </w:rPr>
              <w:t>Notice of suspension</w:t>
            </w:r>
          </w:p>
          <w:p w14:paraId="59D11042" w14:textId="77777777" w:rsidR="007D2A24" w:rsidRPr="00E1777F" w:rsidRDefault="007D2A24" w:rsidP="004D6BD9">
            <w:pPr>
              <w:pStyle w:val="texto"/>
              <w:spacing w:after="0" w:line="210" w:lineRule="exact"/>
              <w:ind w:firstLine="0"/>
              <w:rPr>
                <w:rFonts w:ascii="Verdana" w:hAnsi="Verdana"/>
                <w:sz w:val="16"/>
                <w:szCs w:val="16"/>
                <w:lang w:val="en-US"/>
              </w:rPr>
            </w:pPr>
          </w:p>
        </w:tc>
      </w:tr>
      <w:tr w:rsidR="007D2A24" w:rsidRPr="007D2A24" w14:paraId="1A4B32FC" w14:textId="77777777" w:rsidTr="004D6BD9">
        <w:tc>
          <w:tcPr>
            <w:tcW w:w="4788" w:type="dxa"/>
          </w:tcPr>
          <w:p w14:paraId="202A7FD5"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Cuando la suspensión se origine por las causas previstas en la fracción III del artículo 76, el permisionario deberá informar a los usuarios, a través de medios masivos de comunicación en la localidad respectiva, y de notificación individual tratándose de industrias y hospitales. En cualquier caso, dicho aviso se dará con no menos de cuarenta y ocho horas de anticipación al inicio de los trabajos respectivos, indicándose el día, hora y duración de la suspensión del servicio y la hora en que se reanudará, debiéndose indicar con claridad los límites del área afectada. La falta de aviso dará lugar a que el permisionario incurra en responsabilidad.</w:t>
            </w:r>
          </w:p>
        </w:tc>
        <w:tc>
          <w:tcPr>
            <w:tcW w:w="4788" w:type="dxa"/>
          </w:tcPr>
          <w:p w14:paraId="1976DBB5"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 xml:space="preserve">When the suspension originates from the causes detailed in section III of article 76, the permit holder must inform the users, through mass communication media in the respective locale, and of individual notification with regard to industries and hospitals. In any case, said notice will be given with no less than forty-eight hours of notice prior to the initiation of the respective works, indicating the day, time and duration of the suspension of the service and the time in which it will be restarted, requiring that the limits of the affected area be indicated with clarity. The lack of notice will cause the permit holder to incur in responsibility. </w:t>
            </w:r>
          </w:p>
          <w:p w14:paraId="7FD7739C" w14:textId="77777777" w:rsidR="007D2A24" w:rsidRDefault="007D2A24" w:rsidP="004D6BD9">
            <w:pPr>
              <w:pStyle w:val="texto"/>
              <w:spacing w:after="0" w:line="210" w:lineRule="exact"/>
              <w:ind w:firstLine="0"/>
              <w:rPr>
                <w:rFonts w:ascii="Verdana" w:hAnsi="Verdana"/>
                <w:sz w:val="16"/>
                <w:szCs w:val="16"/>
                <w:lang w:val="en-US"/>
              </w:rPr>
            </w:pPr>
          </w:p>
          <w:p w14:paraId="077B251B"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4C626294" w14:textId="77777777" w:rsidTr="004D6BD9">
        <w:tc>
          <w:tcPr>
            <w:tcW w:w="4788" w:type="dxa"/>
          </w:tcPr>
          <w:p w14:paraId="51EFAD89"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El permisionario procurará que los trabajos a que se refiere el párrafo anterior se hagan en las horas y días en que disminuya el consumo de gas, para afectar lo menos posible a los usuarios.</w:t>
            </w:r>
          </w:p>
        </w:tc>
        <w:tc>
          <w:tcPr>
            <w:tcW w:w="4788" w:type="dxa"/>
          </w:tcPr>
          <w:p w14:paraId="72E13F40"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 xml:space="preserve">The permit holder seek to have the works referred to in the preceding paragraph performed in the time and days in which the consumption of gas is diminished, in order to affect as little as possible the users. </w:t>
            </w:r>
          </w:p>
          <w:p w14:paraId="46447C53"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7585EAED" w14:textId="77777777" w:rsidTr="004D6BD9">
        <w:tc>
          <w:tcPr>
            <w:tcW w:w="4788" w:type="dxa"/>
          </w:tcPr>
          <w:p w14:paraId="756CAD37"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Artículo 79.-</w:t>
            </w:r>
            <w:r w:rsidRPr="000B3363">
              <w:rPr>
                <w:rFonts w:ascii="Verdana" w:hAnsi="Verdana"/>
                <w:sz w:val="16"/>
                <w:szCs w:val="16"/>
              </w:rPr>
              <w:t xml:space="preserve"> Bonificación por fallas o deficiencias</w:t>
            </w:r>
          </w:p>
        </w:tc>
        <w:tc>
          <w:tcPr>
            <w:tcW w:w="4788" w:type="dxa"/>
          </w:tcPr>
          <w:p w14:paraId="653E14EF"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b/>
                <w:sz w:val="16"/>
                <w:szCs w:val="16"/>
                <w:lang w:val="en-US"/>
              </w:rPr>
              <w:t xml:space="preserve">Article 79. </w:t>
            </w:r>
            <w:r>
              <w:rPr>
                <w:rFonts w:ascii="Verdana" w:hAnsi="Verdana"/>
                <w:sz w:val="16"/>
                <w:szCs w:val="16"/>
                <w:lang w:val="en-US"/>
              </w:rPr>
              <w:t>Payments for failures or deficiencies</w:t>
            </w:r>
          </w:p>
          <w:p w14:paraId="19B5FBB4" w14:textId="77777777" w:rsidR="007D2A24" w:rsidRPr="00E1777F" w:rsidRDefault="007D2A24" w:rsidP="004D6BD9">
            <w:pPr>
              <w:pStyle w:val="texto"/>
              <w:spacing w:after="0" w:line="210" w:lineRule="exact"/>
              <w:ind w:firstLine="0"/>
              <w:rPr>
                <w:rFonts w:ascii="Verdana" w:hAnsi="Verdana"/>
                <w:sz w:val="16"/>
                <w:szCs w:val="16"/>
                <w:lang w:val="en-US"/>
              </w:rPr>
            </w:pPr>
          </w:p>
        </w:tc>
      </w:tr>
      <w:tr w:rsidR="007D2A24" w:rsidRPr="007D2A24" w14:paraId="4B62A400" w14:textId="77777777" w:rsidTr="004D6BD9">
        <w:tc>
          <w:tcPr>
            <w:tcW w:w="4788" w:type="dxa"/>
          </w:tcPr>
          <w:p w14:paraId="2D926B54"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lastRenderedPageBreak/>
              <w:t>En caso de suspensión del servicio ocasionada por causas distintas a las señaladas en el artículo 76, el permisionario deberá bonificar al usuario, al expedir la factura respectiva, una cantidad igual a cinco veces el importe del servicio que hubiere estado disponible de no ocurrir la suspensión y que el usuario hubiere tenido que pagar. Para calcular dicho importe se tomará como base el consumo y el precio medios de la factura anterior. Dicho mecanismo deberá establecerse en las condiciones generales para la prestación del servicio.</w:t>
            </w:r>
          </w:p>
        </w:tc>
        <w:tc>
          <w:tcPr>
            <w:tcW w:w="4788" w:type="dxa"/>
          </w:tcPr>
          <w:p w14:paraId="652C3846" w14:textId="06E1C3C4"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In the case of</w:t>
            </w:r>
            <w:r w:rsidR="00750050">
              <w:rPr>
                <w:rFonts w:ascii="Verdana" w:hAnsi="Verdana"/>
                <w:sz w:val="16"/>
                <w:szCs w:val="16"/>
                <w:lang w:val="en-US"/>
              </w:rPr>
              <w:t xml:space="preserve"> the</w:t>
            </w:r>
            <w:r>
              <w:rPr>
                <w:rFonts w:ascii="Verdana" w:hAnsi="Verdana"/>
                <w:sz w:val="16"/>
                <w:szCs w:val="16"/>
                <w:lang w:val="en-US"/>
              </w:rPr>
              <w:t xml:space="preserve"> suspension of the service caused by causes distinct from those stipulated in article 76, the permit holder must compensate the user, when issuing the respective invoice, an amount equal to five times the cost of the service that would have been available if the suspension had not occurred and that the user would have had to pay. In order to calculate said amount the consumption and the median price of the preceding invoice will be used as criteria. Said mechanism must be established under the general conditions for the rendering of service. </w:t>
            </w:r>
          </w:p>
          <w:p w14:paraId="6C77CF8F" w14:textId="77777777"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0B3363" w14:paraId="3A3CD8C3" w14:textId="77777777" w:rsidTr="004D6BD9">
        <w:tc>
          <w:tcPr>
            <w:tcW w:w="4788" w:type="dxa"/>
          </w:tcPr>
          <w:p w14:paraId="223A6201" w14:textId="77777777" w:rsidR="007D2A24" w:rsidRPr="000B3363" w:rsidRDefault="007D2A24" w:rsidP="004D6BD9">
            <w:pPr>
              <w:pStyle w:val="texto"/>
              <w:spacing w:before="12" w:after="0" w:line="210" w:lineRule="exact"/>
              <w:ind w:firstLine="0"/>
              <w:rPr>
                <w:rFonts w:ascii="Verdana" w:hAnsi="Verdana"/>
                <w:sz w:val="16"/>
                <w:szCs w:val="16"/>
              </w:rPr>
            </w:pPr>
            <w:r w:rsidRPr="000B3363">
              <w:rPr>
                <w:rFonts w:ascii="Verdana" w:hAnsi="Verdana"/>
                <w:b/>
                <w:sz w:val="16"/>
                <w:szCs w:val="16"/>
              </w:rPr>
              <w:t xml:space="preserve">Artículo 80.- </w:t>
            </w:r>
            <w:r w:rsidRPr="000B3363">
              <w:rPr>
                <w:rFonts w:ascii="Verdana" w:hAnsi="Verdana"/>
                <w:sz w:val="16"/>
                <w:szCs w:val="16"/>
              </w:rPr>
              <w:t>Quejas y reclamaciones</w:t>
            </w:r>
          </w:p>
        </w:tc>
        <w:tc>
          <w:tcPr>
            <w:tcW w:w="4788" w:type="dxa"/>
          </w:tcPr>
          <w:p w14:paraId="34CE7736" w14:textId="77777777" w:rsidR="007D2A24" w:rsidRDefault="007D2A24" w:rsidP="004D6BD9">
            <w:pPr>
              <w:pStyle w:val="texto"/>
              <w:spacing w:before="12" w:after="0" w:line="210" w:lineRule="exact"/>
              <w:ind w:firstLine="0"/>
              <w:rPr>
                <w:rFonts w:ascii="Verdana" w:hAnsi="Verdana"/>
                <w:sz w:val="16"/>
                <w:szCs w:val="16"/>
                <w:lang w:val="en-US"/>
              </w:rPr>
            </w:pPr>
            <w:r>
              <w:rPr>
                <w:rFonts w:ascii="Verdana" w:hAnsi="Verdana"/>
                <w:b/>
                <w:sz w:val="16"/>
                <w:szCs w:val="16"/>
                <w:lang w:val="en-US"/>
              </w:rPr>
              <w:t xml:space="preserve">Article 80. </w:t>
            </w:r>
            <w:r>
              <w:rPr>
                <w:rFonts w:ascii="Verdana" w:hAnsi="Verdana"/>
                <w:sz w:val="16"/>
                <w:szCs w:val="16"/>
                <w:lang w:val="en-US"/>
              </w:rPr>
              <w:t>Complaints and claims</w:t>
            </w:r>
          </w:p>
          <w:p w14:paraId="6FC02AF4" w14:textId="77777777" w:rsidR="007D2A24" w:rsidRPr="00E1777F" w:rsidRDefault="007D2A24" w:rsidP="004D6BD9">
            <w:pPr>
              <w:pStyle w:val="texto"/>
              <w:spacing w:before="12" w:after="0" w:line="210" w:lineRule="exact"/>
              <w:ind w:firstLine="0"/>
              <w:rPr>
                <w:rFonts w:ascii="Verdana" w:hAnsi="Verdana"/>
                <w:sz w:val="16"/>
                <w:szCs w:val="16"/>
                <w:lang w:val="en-US"/>
              </w:rPr>
            </w:pPr>
          </w:p>
        </w:tc>
      </w:tr>
      <w:tr w:rsidR="007D2A24" w:rsidRPr="007D2A24" w14:paraId="7E221B51" w14:textId="77777777" w:rsidTr="004D6BD9">
        <w:tc>
          <w:tcPr>
            <w:tcW w:w="4788" w:type="dxa"/>
          </w:tcPr>
          <w:p w14:paraId="4B549013"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 xml:space="preserve">El permisionario deberá atender las quejas y reclamaciones de los usuarios en el término de diez días. Cuando la queja o reclamación no sea atendida dentro de dicho término, los usuarios que no sean consumidores en los términos del artículo 5 podrán presentar su reclamación ante la Comisión. </w:t>
            </w:r>
          </w:p>
        </w:tc>
        <w:tc>
          <w:tcPr>
            <w:tcW w:w="4788" w:type="dxa"/>
          </w:tcPr>
          <w:p w14:paraId="0627FD93" w14:textId="49347B52"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 xml:space="preserve">The permit holder must attend to the complaints and claims of the users in the term of ten days. When the complaint or claim is not attended within said term, the users that are not consumers </w:t>
            </w:r>
            <w:r w:rsidR="00750050">
              <w:rPr>
                <w:rFonts w:ascii="Verdana" w:hAnsi="Verdana"/>
                <w:sz w:val="16"/>
                <w:szCs w:val="16"/>
                <w:lang w:val="en-US"/>
              </w:rPr>
              <w:t>under</w:t>
            </w:r>
            <w:r>
              <w:rPr>
                <w:rFonts w:ascii="Verdana" w:hAnsi="Verdana"/>
                <w:sz w:val="16"/>
                <w:szCs w:val="16"/>
                <w:lang w:val="en-US"/>
              </w:rPr>
              <w:t xml:space="preserve"> the terms of article 5 can present their claims before the Commission. </w:t>
            </w:r>
          </w:p>
          <w:p w14:paraId="4737AD9E" w14:textId="77777777" w:rsidR="007D2A24" w:rsidRDefault="007D2A24" w:rsidP="004D6BD9">
            <w:pPr>
              <w:pStyle w:val="texto"/>
              <w:spacing w:after="0" w:line="210" w:lineRule="exact"/>
              <w:ind w:firstLine="0"/>
              <w:rPr>
                <w:rFonts w:ascii="Verdana" w:hAnsi="Verdana"/>
                <w:sz w:val="16"/>
                <w:szCs w:val="16"/>
                <w:lang w:val="en-US"/>
              </w:rPr>
            </w:pPr>
          </w:p>
          <w:p w14:paraId="3E0C6F99"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7D2A24" w14:paraId="226720F4" w14:textId="77777777" w:rsidTr="004D6BD9">
        <w:tc>
          <w:tcPr>
            <w:tcW w:w="4788" w:type="dxa"/>
          </w:tcPr>
          <w:p w14:paraId="7D7EF15A"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La Comisión adoptará las medidas necesarias para establecer un control de la recepción y seguimiento de las quejas y reclamaciones que presenten los usuarios a que se refiere el párrafo anterior y publicará un informe anual sobre la atención de las mismas.</w:t>
            </w:r>
          </w:p>
        </w:tc>
        <w:tc>
          <w:tcPr>
            <w:tcW w:w="4788" w:type="dxa"/>
          </w:tcPr>
          <w:p w14:paraId="09FDFE83" w14:textId="6171A173"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 xml:space="preserve">The </w:t>
            </w:r>
            <w:proofErr w:type="spellStart"/>
            <w:r>
              <w:rPr>
                <w:rFonts w:ascii="Verdana" w:hAnsi="Verdana"/>
                <w:sz w:val="16"/>
                <w:szCs w:val="16"/>
                <w:lang w:val="en-US"/>
              </w:rPr>
              <w:t>Commssion</w:t>
            </w:r>
            <w:proofErr w:type="spellEnd"/>
            <w:r>
              <w:rPr>
                <w:rFonts w:ascii="Verdana" w:hAnsi="Verdana"/>
                <w:sz w:val="16"/>
                <w:szCs w:val="16"/>
                <w:lang w:val="en-US"/>
              </w:rPr>
              <w:t xml:space="preserve"> will adopt the measures necessary to establish a control </w:t>
            </w:r>
            <w:r w:rsidR="00750050">
              <w:rPr>
                <w:rFonts w:ascii="Verdana" w:hAnsi="Verdana"/>
                <w:sz w:val="16"/>
                <w:szCs w:val="16"/>
                <w:lang w:val="en-US"/>
              </w:rPr>
              <w:t>over</w:t>
            </w:r>
            <w:r>
              <w:rPr>
                <w:rFonts w:ascii="Verdana" w:hAnsi="Verdana"/>
                <w:sz w:val="16"/>
                <w:szCs w:val="16"/>
                <w:lang w:val="en-US"/>
              </w:rPr>
              <w:t xml:space="preserve"> the reception and follow up of the complaints and claims presented by the users referred to in the preceding paragraph and will publish an annual repo</w:t>
            </w:r>
            <w:r w:rsidR="00750050">
              <w:rPr>
                <w:rFonts w:ascii="Verdana" w:hAnsi="Verdana"/>
                <w:sz w:val="16"/>
                <w:szCs w:val="16"/>
                <w:lang w:val="en-US"/>
              </w:rPr>
              <w:t>r</w:t>
            </w:r>
            <w:r>
              <w:rPr>
                <w:rFonts w:ascii="Verdana" w:hAnsi="Verdana"/>
                <w:sz w:val="16"/>
                <w:szCs w:val="16"/>
                <w:lang w:val="en-US"/>
              </w:rPr>
              <w:t>t on</w:t>
            </w:r>
            <w:r w:rsidR="00750050">
              <w:rPr>
                <w:rFonts w:ascii="Verdana" w:hAnsi="Verdana"/>
                <w:sz w:val="16"/>
                <w:szCs w:val="16"/>
                <w:lang w:val="en-US"/>
              </w:rPr>
              <w:t xml:space="preserve"> the</w:t>
            </w:r>
            <w:r>
              <w:rPr>
                <w:rFonts w:ascii="Verdana" w:hAnsi="Verdana"/>
                <w:sz w:val="16"/>
                <w:szCs w:val="16"/>
                <w:lang w:val="en-US"/>
              </w:rPr>
              <w:t xml:space="preserve"> attention to the same. </w:t>
            </w:r>
          </w:p>
          <w:p w14:paraId="7019A1F5" w14:textId="77777777"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0B3363" w14:paraId="3ED2CF8A" w14:textId="77777777" w:rsidTr="004D6BD9">
        <w:tc>
          <w:tcPr>
            <w:tcW w:w="4788" w:type="dxa"/>
          </w:tcPr>
          <w:p w14:paraId="6967E84F" w14:textId="77777777" w:rsidR="007D2A24" w:rsidRPr="00CC73EB" w:rsidRDefault="007D2A24" w:rsidP="00CC73EB">
            <w:pPr>
              <w:pStyle w:val="CENTBLANC"/>
              <w:spacing w:after="0" w:line="214" w:lineRule="exact"/>
              <w:rPr>
                <w:rFonts w:ascii="Verdana" w:hAnsi="Verdana"/>
                <w:b/>
                <w:sz w:val="16"/>
                <w:szCs w:val="16"/>
              </w:rPr>
            </w:pPr>
            <w:r w:rsidRPr="00CC73EB">
              <w:rPr>
                <w:rFonts w:ascii="Verdana" w:hAnsi="Verdana"/>
                <w:b/>
                <w:sz w:val="16"/>
                <w:szCs w:val="16"/>
              </w:rPr>
              <w:t>CAPITULO VI.</w:t>
            </w:r>
          </w:p>
          <w:p w14:paraId="52481D54" w14:textId="77777777" w:rsidR="007D2A24" w:rsidRPr="00CC73EB" w:rsidRDefault="007D2A24" w:rsidP="00CC73EB">
            <w:pPr>
              <w:pStyle w:val="CENTBLANC"/>
              <w:spacing w:after="0" w:line="214" w:lineRule="exact"/>
              <w:rPr>
                <w:rFonts w:ascii="Verdana" w:hAnsi="Verdana"/>
                <w:b/>
                <w:sz w:val="16"/>
                <w:szCs w:val="16"/>
              </w:rPr>
            </w:pPr>
            <w:r w:rsidRPr="00CC73EB">
              <w:rPr>
                <w:rFonts w:ascii="Verdana" w:hAnsi="Verdana"/>
                <w:b/>
                <w:sz w:val="16"/>
                <w:szCs w:val="16"/>
              </w:rPr>
              <w:t>TARIFAS</w:t>
            </w:r>
          </w:p>
        </w:tc>
        <w:tc>
          <w:tcPr>
            <w:tcW w:w="4788" w:type="dxa"/>
          </w:tcPr>
          <w:p w14:paraId="3399F84F" w14:textId="77777777" w:rsidR="007D2A24" w:rsidRPr="00CC73EB" w:rsidRDefault="007D2A24" w:rsidP="004D6BD9">
            <w:pPr>
              <w:pStyle w:val="CENTBLANC"/>
              <w:spacing w:after="0" w:line="214" w:lineRule="exact"/>
              <w:rPr>
                <w:rFonts w:ascii="Verdana" w:hAnsi="Verdana"/>
                <w:b/>
                <w:sz w:val="16"/>
                <w:szCs w:val="16"/>
                <w:lang w:val="en-US"/>
              </w:rPr>
            </w:pPr>
            <w:r w:rsidRPr="00CC73EB">
              <w:rPr>
                <w:rFonts w:ascii="Verdana" w:hAnsi="Verdana"/>
                <w:b/>
                <w:sz w:val="16"/>
                <w:szCs w:val="16"/>
                <w:lang w:val="en-US"/>
              </w:rPr>
              <w:t>CHAPTER VI.</w:t>
            </w:r>
          </w:p>
          <w:p w14:paraId="34D7AB8B" w14:textId="77777777" w:rsidR="007D2A24" w:rsidRPr="00CC73EB" w:rsidRDefault="007D2A24" w:rsidP="004D6BD9">
            <w:pPr>
              <w:pStyle w:val="CENTBLANC"/>
              <w:spacing w:after="0" w:line="214" w:lineRule="exact"/>
              <w:rPr>
                <w:rFonts w:ascii="Verdana" w:hAnsi="Verdana"/>
                <w:b/>
                <w:sz w:val="16"/>
                <w:szCs w:val="16"/>
                <w:lang w:val="en-US"/>
              </w:rPr>
            </w:pPr>
            <w:r w:rsidRPr="00CC73EB">
              <w:rPr>
                <w:rFonts w:ascii="Verdana" w:hAnsi="Verdana"/>
                <w:b/>
                <w:sz w:val="16"/>
                <w:szCs w:val="16"/>
                <w:lang w:val="en-US"/>
              </w:rPr>
              <w:t>FEES</w:t>
            </w:r>
          </w:p>
          <w:p w14:paraId="50DCB9DA" w14:textId="77777777" w:rsidR="007D2A24" w:rsidRPr="00CC73EB" w:rsidRDefault="007D2A24" w:rsidP="004D6BD9">
            <w:pPr>
              <w:pStyle w:val="CENTBLANC"/>
              <w:spacing w:after="0" w:line="214" w:lineRule="exact"/>
              <w:rPr>
                <w:rFonts w:ascii="Verdana" w:hAnsi="Verdana"/>
                <w:b/>
                <w:sz w:val="16"/>
                <w:szCs w:val="16"/>
                <w:lang w:val="en-US"/>
              </w:rPr>
            </w:pPr>
          </w:p>
        </w:tc>
      </w:tr>
      <w:tr w:rsidR="007D2A24" w:rsidRPr="007D2A24" w14:paraId="3F2941F3" w14:textId="77777777" w:rsidTr="004D6BD9">
        <w:tc>
          <w:tcPr>
            <w:tcW w:w="4788" w:type="dxa"/>
          </w:tcPr>
          <w:p w14:paraId="3870B7D3"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b/>
                <w:sz w:val="16"/>
                <w:szCs w:val="16"/>
              </w:rPr>
              <w:t>Artículo 81.-</w:t>
            </w:r>
            <w:r w:rsidRPr="000B3363">
              <w:rPr>
                <w:rFonts w:ascii="Verdana" w:hAnsi="Verdana"/>
                <w:sz w:val="16"/>
                <w:szCs w:val="16"/>
              </w:rPr>
              <w:t xml:space="preserve"> Metodología para el cálculo de las tarifas</w:t>
            </w:r>
          </w:p>
        </w:tc>
        <w:tc>
          <w:tcPr>
            <w:tcW w:w="4788" w:type="dxa"/>
          </w:tcPr>
          <w:p w14:paraId="5748F98F"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b/>
                <w:sz w:val="16"/>
                <w:szCs w:val="16"/>
                <w:lang w:val="en-US"/>
              </w:rPr>
              <w:t xml:space="preserve">Article 81. </w:t>
            </w:r>
            <w:r>
              <w:rPr>
                <w:rFonts w:ascii="Verdana" w:hAnsi="Verdana"/>
                <w:sz w:val="16"/>
                <w:szCs w:val="16"/>
                <w:lang w:val="en-US"/>
              </w:rPr>
              <w:t>Methodology for the calculation of fees</w:t>
            </w:r>
          </w:p>
          <w:p w14:paraId="259ACFF9" w14:textId="77777777" w:rsidR="007D2A24" w:rsidRPr="00CC73EB" w:rsidRDefault="007D2A24" w:rsidP="004D6BD9">
            <w:pPr>
              <w:pStyle w:val="texto"/>
              <w:spacing w:after="0" w:line="214" w:lineRule="exact"/>
              <w:ind w:firstLine="0"/>
              <w:rPr>
                <w:rFonts w:ascii="Verdana" w:hAnsi="Verdana"/>
                <w:sz w:val="16"/>
                <w:szCs w:val="16"/>
                <w:lang w:val="en-US"/>
              </w:rPr>
            </w:pPr>
          </w:p>
        </w:tc>
      </w:tr>
      <w:tr w:rsidR="007D2A24" w:rsidRPr="007D2A24" w14:paraId="51CFFC0F" w14:textId="77777777" w:rsidTr="004D6BD9">
        <w:tc>
          <w:tcPr>
            <w:tcW w:w="4788" w:type="dxa"/>
          </w:tcPr>
          <w:p w14:paraId="2CD3CD7D"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 xml:space="preserve">La Comisión expedirá, mediante directivas, la metodología para el cálculo de las tarifas iniciales y para su ajuste. </w:t>
            </w:r>
          </w:p>
        </w:tc>
        <w:tc>
          <w:tcPr>
            <w:tcW w:w="4788" w:type="dxa"/>
          </w:tcPr>
          <w:p w14:paraId="547EEF74"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The Commission will issue, through directives, the methodology for the calculation of the initial fees and for their adjustment.</w:t>
            </w:r>
          </w:p>
          <w:p w14:paraId="24B51414" w14:textId="77777777"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7D2A24" w14:paraId="74BEED16" w14:textId="77777777" w:rsidTr="004D6BD9">
        <w:tc>
          <w:tcPr>
            <w:tcW w:w="4788" w:type="dxa"/>
          </w:tcPr>
          <w:p w14:paraId="3305BF84" w14:textId="77777777" w:rsidR="007D2A24" w:rsidRDefault="007D2A24" w:rsidP="00CC73EB">
            <w:pPr>
              <w:pStyle w:val="texto"/>
              <w:spacing w:after="0" w:line="220" w:lineRule="exact"/>
              <w:ind w:firstLine="0"/>
              <w:rPr>
                <w:rFonts w:ascii="Verdana" w:hAnsi="Verdana"/>
                <w:sz w:val="16"/>
                <w:szCs w:val="16"/>
              </w:rPr>
            </w:pPr>
            <w:r w:rsidRPr="000B3363">
              <w:rPr>
                <w:rFonts w:ascii="Verdana" w:hAnsi="Verdana"/>
                <w:sz w:val="16"/>
                <w:szCs w:val="16"/>
              </w:rPr>
              <w:t>La metodología deberá permitir a los permisionarios que utilicen racionalmente los recursos, en el caso de las tarifas iniciales, y a los permisionarios eficientes, en el caso de su ajuste, obtener ingresos suficientes para cubrir los costos adecuados de operación y mantenimiento aplicables al servicio, los impuestos, la depreciación y una rentabilidad razonable.</w:t>
            </w:r>
          </w:p>
          <w:p w14:paraId="7E90EC49" w14:textId="77777777" w:rsidR="007D2A24" w:rsidRPr="000B3363" w:rsidRDefault="007D2A24" w:rsidP="00CC73EB">
            <w:pPr>
              <w:pStyle w:val="texto"/>
              <w:spacing w:after="0" w:line="220" w:lineRule="exact"/>
              <w:ind w:firstLine="0"/>
              <w:jc w:val="left"/>
              <w:rPr>
                <w:rFonts w:ascii="Verdana" w:hAnsi="Verdana"/>
                <w:sz w:val="16"/>
                <w:szCs w:val="16"/>
              </w:rPr>
            </w:pPr>
          </w:p>
        </w:tc>
        <w:tc>
          <w:tcPr>
            <w:tcW w:w="4788" w:type="dxa"/>
          </w:tcPr>
          <w:p w14:paraId="18C5BBB6" w14:textId="77777777" w:rsidR="007D2A24" w:rsidRPr="00CC73EB" w:rsidRDefault="007D2A24" w:rsidP="004D6BD9">
            <w:pPr>
              <w:pStyle w:val="texto"/>
              <w:spacing w:after="0" w:line="220" w:lineRule="exact"/>
              <w:ind w:firstLine="0"/>
              <w:rPr>
                <w:rFonts w:ascii="Verdana" w:hAnsi="Verdana"/>
                <w:sz w:val="16"/>
                <w:szCs w:val="16"/>
                <w:lang w:val="en-US"/>
              </w:rPr>
            </w:pPr>
            <w:r w:rsidRPr="00CC73EB">
              <w:rPr>
                <w:rFonts w:ascii="Verdana" w:hAnsi="Verdana"/>
                <w:sz w:val="16"/>
                <w:szCs w:val="16"/>
                <w:lang w:val="en-US"/>
              </w:rPr>
              <w:t xml:space="preserve">The methodology must permit the permit holders to utilize the resources rationally, in the case of the initial fees and to the efficient permit holders, in the case of their adjustment, to obtain sufficient income to cover the adequate costs of operation and maintenance </w:t>
            </w:r>
            <w:proofErr w:type="spellStart"/>
            <w:r w:rsidRPr="00CC73EB">
              <w:rPr>
                <w:rFonts w:ascii="Verdana" w:hAnsi="Verdana"/>
                <w:sz w:val="16"/>
                <w:szCs w:val="16"/>
                <w:lang w:val="en-US"/>
              </w:rPr>
              <w:t>applicab</w:t>
            </w:r>
            <w:proofErr w:type="spellEnd"/>
            <w:r w:rsidRPr="00CC73EB">
              <w:rPr>
                <w:rFonts w:ascii="Verdana" w:hAnsi="Verdana"/>
                <w:sz w:val="16"/>
                <w:szCs w:val="16"/>
                <w:lang w:val="en-US"/>
              </w:rPr>
              <w:t xml:space="preserve"> to service, the taxes, the depreciation and a reasonable profitability. </w:t>
            </w:r>
          </w:p>
        </w:tc>
      </w:tr>
      <w:tr w:rsidR="007D2A24" w:rsidRPr="007D2A24" w14:paraId="4904A8B6" w14:textId="77777777" w:rsidTr="004D6BD9">
        <w:tc>
          <w:tcPr>
            <w:tcW w:w="4788" w:type="dxa"/>
          </w:tcPr>
          <w:p w14:paraId="5B9A5921" w14:textId="77777777" w:rsidR="007D2A24" w:rsidRDefault="007D2A24" w:rsidP="00CC73EB">
            <w:pPr>
              <w:pStyle w:val="texto"/>
              <w:spacing w:after="0" w:line="220" w:lineRule="exact"/>
              <w:ind w:firstLine="0"/>
              <w:rPr>
                <w:rFonts w:ascii="Verdana" w:hAnsi="Verdana"/>
                <w:sz w:val="16"/>
                <w:szCs w:val="16"/>
              </w:rPr>
            </w:pPr>
            <w:r w:rsidRPr="000B3363">
              <w:rPr>
                <w:rFonts w:ascii="Verdana" w:hAnsi="Verdana"/>
                <w:sz w:val="16"/>
                <w:szCs w:val="16"/>
              </w:rPr>
              <w:t>La aplicación de esta metodología no garantizará los ingresos, costos o rentabilidad esperada del permisionario.</w:t>
            </w:r>
          </w:p>
          <w:p w14:paraId="4B5A35CF" w14:textId="77777777" w:rsidR="007D2A24" w:rsidRPr="000B3363" w:rsidRDefault="007D2A24" w:rsidP="00CC73EB">
            <w:pPr>
              <w:pStyle w:val="texto"/>
              <w:spacing w:after="0" w:line="220" w:lineRule="exact"/>
              <w:ind w:firstLine="0"/>
              <w:rPr>
                <w:rFonts w:ascii="Verdana" w:hAnsi="Verdana"/>
                <w:sz w:val="16"/>
                <w:szCs w:val="16"/>
              </w:rPr>
            </w:pPr>
          </w:p>
        </w:tc>
        <w:tc>
          <w:tcPr>
            <w:tcW w:w="4788" w:type="dxa"/>
          </w:tcPr>
          <w:p w14:paraId="5ECF127A" w14:textId="77777777" w:rsidR="007D2A24" w:rsidRPr="0065505D" w:rsidRDefault="007D2A24" w:rsidP="00CC73EB">
            <w:pPr>
              <w:pStyle w:val="texto"/>
              <w:spacing w:after="0" w:line="220" w:lineRule="exact"/>
              <w:ind w:firstLine="0"/>
              <w:rPr>
                <w:rFonts w:ascii="Verdana" w:hAnsi="Verdana"/>
                <w:sz w:val="16"/>
                <w:szCs w:val="16"/>
                <w:lang w:val="en-US"/>
              </w:rPr>
            </w:pPr>
            <w:r>
              <w:rPr>
                <w:rFonts w:ascii="Verdana" w:hAnsi="Verdana"/>
                <w:sz w:val="16"/>
                <w:szCs w:val="16"/>
                <w:lang w:val="en-US"/>
              </w:rPr>
              <w:t>The application of this methodology will not guarantee the income, costs or anticipated profitability of the permit holder.</w:t>
            </w:r>
          </w:p>
        </w:tc>
      </w:tr>
      <w:tr w:rsidR="007D2A24" w:rsidRPr="007D2A24" w14:paraId="5F22A832" w14:textId="77777777" w:rsidTr="004D6BD9">
        <w:tc>
          <w:tcPr>
            <w:tcW w:w="4788" w:type="dxa"/>
          </w:tcPr>
          <w:p w14:paraId="52C93884"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Dicha metodología no será obligatoria cuando existan condiciones de competencia efectiva, a juicio de la Comisión Federal de Competencia. Los permisionarios podrán solicitar a ésta que declare la existencia de condiciones de competencia efectiva.</w:t>
            </w:r>
          </w:p>
        </w:tc>
        <w:tc>
          <w:tcPr>
            <w:tcW w:w="4788" w:type="dxa"/>
          </w:tcPr>
          <w:p w14:paraId="0C89F719" w14:textId="5F4B92FD" w:rsidR="007D2A24" w:rsidRDefault="007D2A24" w:rsidP="004D6BD9">
            <w:pPr>
              <w:pStyle w:val="texto"/>
              <w:spacing w:after="0" w:line="220" w:lineRule="exact"/>
              <w:ind w:firstLine="0"/>
              <w:rPr>
                <w:rFonts w:ascii="Verdana" w:hAnsi="Verdana"/>
                <w:sz w:val="16"/>
                <w:szCs w:val="16"/>
                <w:lang w:val="en-US"/>
              </w:rPr>
            </w:pPr>
            <w:r>
              <w:rPr>
                <w:rFonts w:ascii="Verdana" w:hAnsi="Verdana"/>
                <w:sz w:val="16"/>
                <w:szCs w:val="16"/>
                <w:lang w:val="en-US"/>
              </w:rPr>
              <w:t>Said methodology will not be obligatory when conditions of effective competition exist, in the judgment of the Federal Commission of Competition. The permit hol</w:t>
            </w:r>
            <w:r w:rsidR="00750050">
              <w:rPr>
                <w:rFonts w:ascii="Verdana" w:hAnsi="Verdana"/>
                <w:sz w:val="16"/>
                <w:szCs w:val="16"/>
                <w:lang w:val="en-US"/>
              </w:rPr>
              <w:t>de</w:t>
            </w:r>
            <w:r>
              <w:rPr>
                <w:rFonts w:ascii="Verdana" w:hAnsi="Verdana"/>
                <w:sz w:val="16"/>
                <w:szCs w:val="16"/>
                <w:lang w:val="en-US"/>
              </w:rPr>
              <w:t>rs can request the Commission to declare the existence of conditions of effective competition.</w:t>
            </w:r>
          </w:p>
          <w:p w14:paraId="23D93713"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0B3363" w14:paraId="3BCD5783" w14:textId="77777777" w:rsidTr="004D6BD9">
        <w:tc>
          <w:tcPr>
            <w:tcW w:w="4788" w:type="dxa"/>
          </w:tcPr>
          <w:p w14:paraId="4F9B6D44"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b/>
                <w:sz w:val="16"/>
                <w:szCs w:val="16"/>
              </w:rPr>
              <w:t xml:space="preserve">Artículo 82.- </w:t>
            </w:r>
            <w:r w:rsidRPr="000B3363">
              <w:rPr>
                <w:rFonts w:ascii="Verdana" w:hAnsi="Verdana"/>
                <w:sz w:val="16"/>
                <w:szCs w:val="16"/>
              </w:rPr>
              <w:t>Tarifas máximas</w:t>
            </w:r>
          </w:p>
        </w:tc>
        <w:tc>
          <w:tcPr>
            <w:tcW w:w="4788" w:type="dxa"/>
          </w:tcPr>
          <w:p w14:paraId="18BBA126"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b/>
                <w:sz w:val="16"/>
                <w:szCs w:val="16"/>
                <w:lang w:val="en-US"/>
              </w:rPr>
              <w:t xml:space="preserve">Article 82. </w:t>
            </w:r>
            <w:r>
              <w:rPr>
                <w:rFonts w:ascii="Verdana" w:hAnsi="Verdana"/>
                <w:sz w:val="16"/>
                <w:szCs w:val="16"/>
                <w:lang w:val="en-US"/>
              </w:rPr>
              <w:t>Maximum fees</w:t>
            </w:r>
          </w:p>
          <w:p w14:paraId="7121E14E" w14:textId="77777777" w:rsidR="007D2A24" w:rsidRPr="00CC73EB" w:rsidRDefault="007D2A24" w:rsidP="004D6BD9">
            <w:pPr>
              <w:pStyle w:val="texto"/>
              <w:spacing w:after="0" w:line="220" w:lineRule="exact"/>
              <w:ind w:firstLine="0"/>
              <w:rPr>
                <w:rFonts w:ascii="Verdana" w:hAnsi="Verdana"/>
                <w:sz w:val="16"/>
                <w:szCs w:val="16"/>
                <w:lang w:val="en-US"/>
              </w:rPr>
            </w:pPr>
          </w:p>
        </w:tc>
      </w:tr>
      <w:tr w:rsidR="007D2A24" w:rsidRPr="007D2A24" w14:paraId="66F23C14" w14:textId="77777777" w:rsidTr="004D6BD9">
        <w:tc>
          <w:tcPr>
            <w:tcW w:w="4788" w:type="dxa"/>
          </w:tcPr>
          <w:p w14:paraId="4FA2FEE7"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Las tarifas para la prestación de los servicios serán tarifas máximas y deberán ser propuestas por los interesados en obtener un permiso.</w:t>
            </w:r>
          </w:p>
        </w:tc>
        <w:tc>
          <w:tcPr>
            <w:tcW w:w="4788" w:type="dxa"/>
          </w:tcPr>
          <w:p w14:paraId="3B19B43E"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sz w:val="16"/>
                <w:szCs w:val="16"/>
                <w:lang w:val="en-US"/>
              </w:rPr>
              <w:t xml:space="preserve">The fees for the rendering of the services will be maximum fees and must be proposed by the interested parties when obtaining a permit. </w:t>
            </w:r>
          </w:p>
          <w:p w14:paraId="64247D92"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5AD4D316" w14:textId="77777777" w:rsidTr="004D6BD9">
        <w:tc>
          <w:tcPr>
            <w:tcW w:w="4788" w:type="dxa"/>
          </w:tcPr>
          <w:p w14:paraId="75F7B6A3"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lastRenderedPageBreak/>
              <w:t>Las partes podrán pactar libremente un precio distinto a la tarifa máxima para un servicio determinado, siempre y cuando la tarifa convencional no sea inferior al costo variable de proveer el servicio establecido, determinado conforme a la metodología a que se refiere el artículo anterior. Los permisionarios no podrán condicionar la prestación del servicio al establecimiento de tarifas convencionales.</w:t>
            </w:r>
          </w:p>
        </w:tc>
        <w:tc>
          <w:tcPr>
            <w:tcW w:w="4788" w:type="dxa"/>
          </w:tcPr>
          <w:p w14:paraId="3B267038"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sz w:val="16"/>
                <w:szCs w:val="16"/>
                <w:lang w:val="en-US"/>
              </w:rPr>
              <w:t xml:space="preserve">The parties can agree freely on a price distinct from the maximum fee for a determined service, provided the conventional fee is not les than the variable cost providing the established service, determined according to the methodology referred to in the preceding article. The permit holders cannot condition the rendering of the service to the establishment of conventional fees. </w:t>
            </w:r>
          </w:p>
          <w:p w14:paraId="4CABE87D" w14:textId="77777777" w:rsidR="007D2A24" w:rsidRDefault="007D2A24" w:rsidP="004D6BD9">
            <w:pPr>
              <w:pStyle w:val="texto"/>
              <w:spacing w:after="0" w:line="220" w:lineRule="exact"/>
              <w:ind w:firstLine="0"/>
              <w:rPr>
                <w:rFonts w:ascii="Verdana" w:hAnsi="Verdana"/>
                <w:sz w:val="16"/>
                <w:szCs w:val="16"/>
                <w:lang w:val="en-US"/>
              </w:rPr>
            </w:pPr>
          </w:p>
          <w:p w14:paraId="7A02DC92"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05B1BF4E" w14:textId="77777777" w:rsidTr="004D6BD9">
        <w:tc>
          <w:tcPr>
            <w:tcW w:w="4788" w:type="dxa"/>
          </w:tcPr>
          <w:p w14:paraId="31B2CB2F"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sz w:val="16"/>
                <w:szCs w:val="16"/>
              </w:rPr>
              <w:t>La Comisión deberá asegurar que las tarifas permitan que los usuarios tengan acceso a los servicios en condiciones de confiabilidad, seguridad y calidad.</w:t>
            </w:r>
          </w:p>
        </w:tc>
        <w:tc>
          <w:tcPr>
            <w:tcW w:w="4788" w:type="dxa"/>
          </w:tcPr>
          <w:p w14:paraId="33299BE6"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sz w:val="16"/>
                <w:szCs w:val="16"/>
                <w:lang w:val="en-US"/>
              </w:rPr>
              <w:t>The Commission must assure that the fees permit the users to have access to the services under conditions of reliability, safety and quality.</w:t>
            </w:r>
          </w:p>
          <w:p w14:paraId="5E4E8784" w14:textId="77777777" w:rsidR="007D2A24" w:rsidRPr="0065505D" w:rsidRDefault="007D2A24" w:rsidP="004D6BD9">
            <w:pPr>
              <w:pStyle w:val="texto"/>
              <w:spacing w:after="0" w:line="210" w:lineRule="exact"/>
              <w:ind w:firstLine="0"/>
              <w:rPr>
                <w:rFonts w:ascii="Verdana" w:hAnsi="Verdana"/>
                <w:sz w:val="16"/>
                <w:szCs w:val="16"/>
                <w:lang w:val="en-US"/>
              </w:rPr>
            </w:pPr>
          </w:p>
        </w:tc>
      </w:tr>
      <w:tr w:rsidR="007D2A24" w:rsidRPr="000B3363" w14:paraId="2EF7D992" w14:textId="77777777" w:rsidTr="004D6BD9">
        <w:tc>
          <w:tcPr>
            <w:tcW w:w="4788" w:type="dxa"/>
          </w:tcPr>
          <w:p w14:paraId="0F04B97A" w14:textId="77777777" w:rsidR="007D2A24" w:rsidRPr="000B3363" w:rsidRDefault="007D2A24" w:rsidP="004D6BD9">
            <w:pPr>
              <w:pStyle w:val="texto"/>
              <w:spacing w:after="0" w:line="210" w:lineRule="exact"/>
              <w:ind w:firstLine="0"/>
              <w:rPr>
                <w:rFonts w:ascii="Verdana" w:hAnsi="Verdana"/>
                <w:sz w:val="16"/>
                <w:szCs w:val="16"/>
              </w:rPr>
            </w:pPr>
            <w:r w:rsidRPr="000B3363">
              <w:rPr>
                <w:rFonts w:ascii="Verdana" w:hAnsi="Verdana"/>
                <w:b/>
                <w:sz w:val="16"/>
                <w:szCs w:val="16"/>
              </w:rPr>
              <w:t xml:space="preserve">Artículo 83.- </w:t>
            </w:r>
            <w:r w:rsidRPr="000B3363">
              <w:rPr>
                <w:rFonts w:ascii="Verdana" w:hAnsi="Verdana"/>
                <w:sz w:val="16"/>
                <w:szCs w:val="16"/>
              </w:rPr>
              <w:t>Tarifas indebidamente discriminatorias</w:t>
            </w:r>
          </w:p>
        </w:tc>
        <w:tc>
          <w:tcPr>
            <w:tcW w:w="4788" w:type="dxa"/>
          </w:tcPr>
          <w:p w14:paraId="434C4241" w14:textId="77777777" w:rsidR="007D2A24" w:rsidRDefault="007D2A24" w:rsidP="004D6BD9">
            <w:pPr>
              <w:pStyle w:val="texto"/>
              <w:spacing w:after="0" w:line="210" w:lineRule="exact"/>
              <w:ind w:firstLine="0"/>
              <w:rPr>
                <w:rFonts w:ascii="Verdana" w:hAnsi="Verdana"/>
                <w:sz w:val="16"/>
                <w:szCs w:val="16"/>
                <w:lang w:val="en-US"/>
              </w:rPr>
            </w:pPr>
            <w:r>
              <w:rPr>
                <w:rFonts w:ascii="Verdana" w:hAnsi="Verdana"/>
                <w:b/>
                <w:sz w:val="16"/>
                <w:szCs w:val="16"/>
                <w:lang w:val="en-US"/>
              </w:rPr>
              <w:t xml:space="preserve">Article 83. </w:t>
            </w:r>
            <w:r>
              <w:rPr>
                <w:rFonts w:ascii="Verdana" w:hAnsi="Verdana"/>
                <w:sz w:val="16"/>
                <w:szCs w:val="16"/>
                <w:lang w:val="en-US"/>
              </w:rPr>
              <w:t>Unduly discriminatory fees</w:t>
            </w:r>
          </w:p>
          <w:p w14:paraId="5F9695A6" w14:textId="77777777" w:rsidR="007D2A24" w:rsidRPr="00CC73EB" w:rsidRDefault="007D2A24" w:rsidP="004D6BD9">
            <w:pPr>
              <w:pStyle w:val="texto"/>
              <w:spacing w:after="0" w:line="210" w:lineRule="exact"/>
              <w:ind w:firstLine="0"/>
              <w:rPr>
                <w:rFonts w:ascii="Verdana" w:hAnsi="Verdana"/>
                <w:sz w:val="16"/>
                <w:szCs w:val="16"/>
                <w:lang w:val="en-US"/>
              </w:rPr>
            </w:pPr>
          </w:p>
        </w:tc>
      </w:tr>
      <w:tr w:rsidR="007D2A24" w:rsidRPr="007D2A24" w14:paraId="15C87029" w14:textId="77777777" w:rsidTr="004D6BD9">
        <w:tc>
          <w:tcPr>
            <w:tcW w:w="4788" w:type="dxa"/>
          </w:tcPr>
          <w:p w14:paraId="75628ED3" w14:textId="77777777" w:rsidR="007D2A24" w:rsidRPr="000B3363" w:rsidRDefault="007D2A24" w:rsidP="004D6BD9">
            <w:pPr>
              <w:pStyle w:val="texto"/>
              <w:spacing w:after="0" w:line="206" w:lineRule="exact"/>
              <w:ind w:firstLine="0"/>
              <w:rPr>
                <w:rFonts w:ascii="Verdana" w:hAnsi="Verdana"/>
                <w:sz w:val="16"/>
                <w:szCs w:val="16"/>
              </w:rPr>
            </w:pPr>
            <w:r w:rsidRPr="000B3363">
              <w:rPr>
                <w:rFonts w:ascii="Verdana" w:hAnsi="Verdana"/>
                <w:sz w:val="16"/>
                <w:szCs w:val="16"/>
              </w:rPr>
              <w:t>Las tarifas que aplique el permisionario no podrán ser indebidamente discriminatorias o estar condicionadas a la prestación de otros servicios.</w:t>
            </w:r>
          </w:p>
        </w:tc>
        <w:tc>
          <w:tcPr>
            <w:tcW w:w="4788" w:type="dxa"/>
          </w:tcPr>
          <w:p w14:paraId="610E3E38" w14:textId="77777777" w:rsidR="007D2A24" w:rsidRDefault="007D2A24" w:rsidP="004D6BD9">
            <w:pPr>
              <w:pStyle w:val="texto"/>
              <w:spacing w:after="0" w:line="206" w:lineRule="exact"/>
              <w:ind w:firstLine="0"/>
              <w:rPr>
                <w:rFonts w:ascii="Verdana" w:hAnsi="Verdana"/>
                <w:sz w:val="16"/>
                <w:szCs w:val="16"/>
                <w:lang w:val="en-US"/>
              </w:rPr>
            </w:pPr>
            <w:r>
              <w:rPr>
                <w:rFonts w:ascii="Verdana" w:hAnsi="Verdana"/>
                <w:sz w:val="16"/>
                <w:szCs w:val="16"/>
                <w:lang w:val="en-US"/>
              </w:rPr>
              <w:t>The fees that apply to the permit holder cannot be unduly discriminatory or be conditioned on the rendering of other services.</w:t>
            </w:r>
          </w:p>
          <w:p w14:paraId="7A75D710" w14:textId="77777777" w:rsidR="007D2A24" w:rsidRPr="0065505D" w:rsidRDefault="007D2A24" w:rsidP="004D6BD9">
            <w:pPr>
              <w:pStyle w:val="texto"/>
              <w:spacing w:after="0" w:line="206" w:lineRule="exact"/>
              <w:ind w:firstLine="0"/>
              <w:rPr>
                <w:rFonts w:ascii="Verdana" w:hAnsi="Verdana"/>
                <w:sz w:val="16"/>
                <w:szCs w:val="16"/>
                <w:lang w:val="en-US"/>
              </w:rPr>
            </w:pPr>
          </w:p>
        </w:tc>
      </w:tr>
      <w:tr w:rsidR="007D2A24" w:rsidRPr="000B3363" w14:paraId="4AA99558" w14:textId="77777777" w:rsidTr="004D6BD9">
        <w:tc>
          <w:tcPr>
            <w:tcW w:w="4788" w:type="dxa"/>
          </w:tcPr>
          <w:p w14:paraId="45838560" w14:textId="77777777" w:rsidR="007D2A24" w:rsidRPr="000B3363" w:rsidRDefault="007D2A24" w:rsidP="004D6BD9">
            <w:pPr>
              <w:pStyle w:val="texto"/>
              <w:spacing w:after="0" w:line="206" w:lineRule="exact"/>
              <w:ind w:firstLine="0"/>
              <w:rPr>
                <w:rFonts w:ascii="Verdana" w:hAnsi="Verdana"/>
                <w:sz w:val="16"/>
                <w:szCs w:val="16"/>
              </w:rPr>
            </w:pPr>
            <w:r w:rsidRPr="000B3363">
              <w:rPr>
                <w:rFonts w:ascii="Verdana" w:hAnsi="Verdana"/>
                <w:b/>
                <w:sz w:val="16"/>
                <w:szCs w:val="16"/>
              </w:rPr>
              <w:t>Artículo 84.-</w:t>
            </w:r>
            <w:r w:rsidRPr="000B3363">
              <w:rPr>
                <w:rFonts w:ascii="Verdana" w:hAnsi="Verdana"/>
                <w:sz w:val="16"/>
                <w:szCs w:val="16"/>
              </w:rPr>
              <w:t xml:space="preserve"> Componentes de las tarifas</w:t>
            </w:r>
          </w:p>
        </w:tc>
        <w:tc>
          <w:tcPr>
            <w:tcW w:w="4788" w:type="dxa"/>
          </w:tcPr>
          <w:p w14:paraId="61A07B5B" w14:textId="77777777" w:rsidR="007D2A24" w:rsidRDefault="007D2A24" w:rsidP="004D6BD9">
            <w:pPr>
              <w:pStyle w:val="texto"/>
              <w:spacing w:after="0" w:line="206" w:lineRule="exact"/>
              <w:ind w:firstLine="0"/>
              <w:rPr>
                <w:rFonts w:ascii="Verdana" w:hAnsi="Verdana"/>
                <w:sz w:val="16"/>
                <w:szCs w:val="16"/>
                <w:lang w:val="en-US"/>
              </w:rPr>
            </w:pPr>
            <w:r>
              <w:rPr>
                <w:rFonts w:ascii="Verdana" w:hAnsi="Verdana"/>
                <w:b/>
                <w:sz w:val="16"/>
                <w:szCs w:val="16"/>
                <w:lang w:val="en-US"/>
              </w:rPr>
              <w:t xml:space="preserve">Article 84. </w:t>
            </w:r>
            <w:r>
              <w:rPr>
                <w:rFonts w:ascii="Verdana" w:hAnsi="Verdana"/>
                <w:sz w:val="16"/>
                <w:szCs w:val="16"/>
                <w:lang w:val="en-US"/>
              </w:rPr>
              <w:t>Components of the fees</w:t>
            </w:r>
          </w:p>
          <w:p w14:paraId="64A936D6" w14:textId="77777777" w:rsidR="007D2A24" w:rsidRPr="00CC73EB" w:rsidRDefault="007D2A24" w:rsidP="004D6BD9">
            <w:pPr>
              <w:pStyle w:val="texto"/>
              <w:spacing w:after="0" w:line="206" w:lineRule="exact"/>
              <w:ind w:firstLine="0"/>
              <w:rPr>
                <w:rFonts w:ascii="Verdana" w:hAnsi="Verdana"/>
                <w:sz w:val="16"/>
                <w:szCs w:val="16"/>
                <w:lang w:val="en-US"/>
              </w:rPr>
            </w:pPr>
          </w:p>
        </w:tc>
      </w:tr>
      <w:tr w:rsidR="007D2A24" w:rsidRPr="007D2A24" w14:paraId="3C56C842" w14:textId="77777777" w:rsidTr="004D6BD9">
        <w:tc>
          <w:tcPr>
            <w:tcW w:w="4788" w:type="dxa"/>
          </w:tcPr>
          <w:p w14:paraId="66D3367F" w14:textId="77777777" w:rsidR="007D2A24" w:rsidRPr="000B3363" w:rsidRDefault="007D2A24" w:rsidP="004D6BD9">
            <w:pPr>
              <w:pStyle w:val="texto"/>
              <w:spacing w:after="0" w:line="206" w:lineRule="exact"/>
              <w:ind w:firstLine="0"/>
              <w:rPr>
                <w:rFonts w:ascii="Verdana" w:hAnsi="Verdana"/>
                <w:sz w:val="16"/>
                <w:szCs w:val="16"/>
              </w:rPr>
            </w:pPr>
            <w:r w:rsidRPr="000B3363">
              <w:rPr>
                <w:rFonts w:ascii="Verdana" w:hAnsi="Verdana"/>
                <w:sz w:val="16"/>
                <w:szCs w:val="16"/>
              </w:rPr>
              <w:t>Las tarifas para cada servicio permisionado incluirán todos los conceptos y cargos aplicables al servicio, tales como:</w:t>
            </w:r>
          </w:p>
        </w:tc>
        <w:tc>
          <w:tcPr>
            <w:tcW w:w="4788" w:type="dxa"/>
          </w:tcPr>
          <w:p w14:paraId="4FDE84B2" w14:textId="77777777" w:rsidR="007D2A24" w:rsidRDefault="007D2A24" w:rsidP="004D6BD9">
            <w:pPr>
              <w:pStyle w:val="texto"/>
              <w:spacing w:after="0" w:line="206" w:lineRule="exact"/>
              <w:ind w:firstLine="0"/>
              <w:rPr>
                <w:rFonts w:ascii="Verdana" w:hAnsi="Verdana"/>
                <w:sz w:val="16"/>
                <w:szCs w:val="16"/>
                <w:lang w:val="en-US"/>
              </w:rPr>
            </w:pPr>
            <w:r>
              <w:rPr>
                <w:rFonts w:ascii="Verdana" w:hAnsi="Verdana"/>
                <w:sz w:val="16"/>
                <w:szCs w:val="16"/>
                <w:lang w:val="en-US"/>
              </w:rPr>
              <w:t xml:space="preserve">The fees for each permitted service will include all the concepts and charges applicable to the service, such as: </w:t>
            </w:r>
          </w:p>
          <w:p w14:paraId="26958359" w14:textId="77777777" w:rsidR="007D2A24" w:rsidRDefault="007D2A24" w:rsidP="004D6BD9">
            <w:pPr>
              <w:pStyle w:val="texto"/>
              <w:spacing w:after="0" w:line="206" w:lineRule="exact"/>
              <w:ind w:firstLine="0"/>
              <w:rPr>
                <w:rFonts w:ascii="Verdana" w:hAnsi="Verdana"/>
                <w:sz w:val="16"/>
                <w:szCs w:val="16"/>
                <w:lang w:val="en-US"/>
              </w:rPr>
            </w:pPr>
          </w:p>
          <w:p w14:paraId="50DCA946" w14:textId="77777777" w:rsidR="007D2A24" w:rsidRPr="0065505D" w:rsidRDefault="007D2A24" w:rsidP="004D6BD9">
            <w:pPr>
              <w:pStyle w:val="texto"/>
              <w:spacing w:after="0" w:line="206" w:lineRule="exact"/>
              <w:ind w:firstLine="0"/>
              <w:rPr>
                <w:rFonts w:ascii="Verdana" w:hAnsi="Verdana"/>
                <w:sz w:val="16"/>
                <w:szCs w:val="16"/>
                <w:lang w:val="en-US"/>
              </w:rPr>
            </w:pPr>
          </w:p>
        </w:tc>
      </w:tr>
      <w:tr w:rsidR="007D2A24" w:rsidRPr="007D2A24" w14:paraId="108A6113" w14:textId="77777777" w:rsidTr="004D6BD9">
        <w:tc>
          <w:tcPr>
            <w:tcW w:w="4788" w:type="dxa"/>
          </w:tcPr>
          <w:p w14:paraId="684D600B" w14:textId="77777777" w:rsidR="007D2A24" w:rsidRPr="000B3363" w:rsidRDefault="007D2A24" w:rsidP="004D6BD9">
            <w:pPr>
              <w:pStyle w:val="ROMANOS"/>
              <w:spacing w:after="0" w:line="206"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750050">
              <w:rPr>
                <w:rFonts w:ascii="Verdana" w:hAnsi="Verdana"/>
                <w:b/>
                <w:sz w:val="16"/>
                <w:szCs w:val="16"/>
              </w:rPr>
              <w:t>Cargo por conexión:</w:t>
            </w:r>
            <w:r w:rsidRPr="000B3363">
              <w:rPr>
                <w:rFonts w:ascii="Verdana" w:hAnsi="Verdana"/>
                <w:sz w:val="16"/>
                <w:szCs w:val="16"/>
              </w:rPr>
              <w:t xml:space="preserve"> porción de la tarifa basada en un monto fijo por el costo de interconexión al sistema y que podrá ser cubierto en una o más exhibiciones;</w:t>
            </w:r>
          </w:p>
        </w:tc>
        <w:tc>
          <w:tcPr>
            <w:tcW w:w="4788" w:type="dxa"/>
          </w:tcPr>
          <w:p w14:paraId="7B6A7E8D" w14:textId="7152E86C" w:rsidR="007D2A24" w:rsidRDefault="007D2A24" w:rsidP="004D6BD9">
            <w:pPr>
              <w:pStyle w:val="ROMANOS"/>
              <w:spacing w:after="0" w:line="206" w:lineRule="exact"/>
              <w:ind w:left="0" w:firstLine="0"/>
              <w:rPr>
                <w:rFonts w:ascii="Verdana" w:hAnsi="Verdana"/>
                <w:sz w:val="16"/>
                <w:szCs w:val="16"/>
                <w:lang w:val="en-US"/>
              </w:rPr>
            </w:pPr>
            <w:r w:rsidRPr="00750050">
              <w:rPr>
                <w:rFonts w:ascii="Verdana" w:hAnsi="Verdana"/>
                <w:b/>
                <w:sz w:val="16"/>
                <w:szCs w:val="16"/>
                <w:lang w:val="en-US"/>
              </w:rPr>
              <w:t>I. Charge for connection:</w:t>
            </w:r>
            <w:r>
              <w:rPr>
                <w:rFonts w:ascii="Verdana" w:hAnsi="Verdana"/>
                <w:sz w:val="16"/>
                <w:szCs w:val="16"/>
                <w:lang w:val="en-US"/>
              </w:rPr>
              <w:t xml:space="preserve"> </w:t>
            </w:r>
            <w:r w:rsidR="00750050">
              <w:rPr>
                <w:rFonts w:ascii="Verdana" w:hAnsi="Verdana"/>
                <w:sz w:val="16"/>
                <w:szCs w:val="16"/>
                <w:lang w:val="en-US"/>
              </w:rPr>
              <w:t xml:space="preserve">the </w:t>
            </w:r>
            <w:r>
              <w:rPr>
                <w:rFonts w:ascii="Verdana" w:hAnsi="Verdana"/>
                <w:sz w:val="16"/>
                <w:szCs w:val="16"/>
                <w:lang w:val="en-US"/>
              </w:rPr>
              <w:t xml:space="preserve">portion of the fee based on an amount fixed by the cost of interconnection to the system and that can be covered in one or more payments; </w:t>
            </w:r>
          </w:p>
          <w:p w14:paraId="3F85F164" w14:textId="77777777" w:rsidR="007D2A24" w:rsidRPr="00570111" w:rsidRDefault="007D2A24" w:rsidP="004D6BD9">
            <w:pPr>
              <w:pStyle w:val="ROMANOS"/>
              <w:spacing w:after="0" w:line="206" w:lineRule="exact"/>
              <w:ind w:left="0" w:firstLine="0"/>
              <w:rPr>
                <w:rFonts w:ascii="Verdana" w:hAnsi="Verdana"/>
                <w:sz w:val="16"/>
                <w:szCs w:val="16"/>
                <w:lang w:val="en-US"/>
              </w:rPr>
            </w:pPr>
          </w:p>
        </w:tc>
      </w:tr>
      <w:tr w:rsidR="007D2A24" w:rsidRPr="007D2A24" w14:paraId="187E0379" w14:textId="77777777" w:rsidTr="004D6BD9">
        <w:tc>
          <w:tcPr>
            <w:tcW w:w="4788" w:type="dxa"/>
          </w:tcPr>
          <w:p w14:paraId="27BABDEA" w14:textId="77777777" w:rsidR="007D2A24" w:rsidRDefault="007D2A24" w:rsidP="004D6BD9">
            <w:pPr>
              <w:pStyle w:val="ROMANOS"/>
              <w:spacing w:after="0" w:line="214"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750050">
              <w:rPr>
                <w:rFonts w:ascii="Verdana" w:hAnsi="Verdana"/>
                <w:b/>
                <w:sz w:val="16"/>
                <w:szCs w:val="16"/>
              </w:rPr>
              <w:t>Cargo por capacidad:</w:t>
            </w:r>
            <w:r w:rsidRPr="000B3363">
              <w:rPr>
                <w:rFonts w:ascii="Verdana" w:hAnsi="Verdana"/>
                <w:sz w:val="16"/>
                <w:szCs w:val="16"/>
              </w:rPr>
              <w:t xml:space="preserve"> porción de la tarifa basada en la capacidad reservada por el usuario para satisfacer su demanda máxima en un periodo determinado, y</w:t>
            </w:r>
          </w:p>
          <w:p w14:paraId="421493B2" w14:textId="77777777" w:rsidR="007D2A24" w:rsidRPr="000B3363" w:rsidRDefault="007D2A24" w:rsidP="004D6BD9">
            <w:pPr>
              <w:pStyle w:val="ROMANOS"/>
              <w:spacing w:after="0" w:line="214" w:lineRule="exact"/>
              <w:ind w:left="0" w:firstLine="0"/>
              <w:rPr>
                <w:rFonts w:ascii="Verdana" w:hAnsi="Verdana"/>
                <w:sz w:val="16"/>
                <w:szCs w:val="16"/>
              </w:rPr>
            </w:pPr>
          </w:p>
        </w:tc>
        <w:tc>
          <w:tcPr>
            <w:tcW w:w="4788" w:type="dxa"/>
          </w:tcPr>
          <w:p w14:paraId="2A72FDC4" w14:textId="77777777" w:rsidR="007D2A24" w:rsidRPr="00570111" w:rsidRDefault="007D2A24" w:rsidP="004D6BD9">
            <w:pPr>
              <w:pStyle w:val="ROMANOS"/>
              <w:spacing w:after="0" w:line="214" w:lineRule="exact"/>
              <w:ind w:left="0" w:firstLine="0"/>
              <w:rPr>
                <w:rFonts w:ascii="Verdana" w:hAnsi="Verdana"/>
                <w:sz w:val="16"/>
                <w:szCs w:val="16"/>
                <w:lang w:val="en-US"/>
              </w:rPr>
            </w:pPr>
            <w:r>
              <w:rPr>
                <w:rFonts w:ascii="Verdana" w:hAnsi="Verdana"/>
                <w:b/>
                <w:sz w:val="16"/>
                <w:szCs w:val="16"/>
                <w:lang w:val="en-US"/>
              </w:rPr>
              <w:t>II.</w:t>
            </w:r>
            <w:r w:rsidRPr="00750050">
              <w:rPr>
                <w:rFonts w:ascii="Verdana" w:hAnsi="Verdana"/>
                <w:b/>
                <w:sz w:val="16"/>
                <w:szCs w:val="16"/>
                <w:lang w:val="en-US"/>
              </w:rPr>
              <w:t xml:space="preserve"> Charge for capacity:</w:t>
            </w:r>
            <w:r>
              <w:rPr>
                <w:rFonts w:ascii="Verdana" w:hAnsi="Verdana"/>
                <w:sz w:val="16"/>
                <w:szCs w:val="16"/>
                <w:lang w:val="en-US"/>
              </w:rPr>
              <w:t xml:space="preserve"> portion of the fee based on the capacity reserved by the user to satisfy their maximum demand in a determined period, and </w:t>
            </w:r>
          </w:p>
        </w:tc>
      </w:tr>
      <w:tr w:rsidR="007D2A24" w:rsidRPr="007D2A24" w14:paraId="1D894821" w14:textId="77777777" w:rsidTr="004D6BD9">
        <w:tc>
          <w:tcPr>
            <w:tcW w:w="4788" w:type="dxa"/>
          </w:tcPr>
          <w:p w14:paraId="3558066F" w14:textId="77777777" w:rsidR="007D2A24" w:rsidRPr="000B3363" w:rsidRDefault="007D2A24" w:rsidP="004D6BD9">
            <w:pPr>
              <w:pStyle w:val="ROMANOS"/>
              <w:spacing w:after="0" w:line="214" w:lineRule="exact"/>
              <w:ind w:left="0" w:firstLine="0"/>
              <w:rPr>
                <w:rFonts w:ascii="Verdana" w:hAnsi="Verdana"/>
                <w:sz w:val="16"/>
                <w:szCs w:val="16"/>
              </w:rPr>
            </w:pPr>
            <w:r w:rsidRPr="000B3363">
              <w:rPr>
                <w:rFonts w:ascii="Verdana" w:hAnsi="Verdana"/>
                <w:b/>
                <w:sz w:val="16"/>
                <w:szCs w:val="16"/>
              </w:rPr>
              <w:t>III.</w:t>
            </w:r>
            <w:r w:rsidRPr="000B3363">
              <w:rPr>
                <w:rFonts w:ascii="Verdana" w:hAnsi="Verdana"/>
                <w:b/>
                <w:sz w:val="16"/>
                <w:szCs w:val="16"/>
              </w:rPr>
              <w:tab/>
            </w:r>
            <w:r w:rsidRPr="00750050">
              <w:rPr>
                <w:rFonts w:ascii="Verdana" w:hAnsi="Verdana"/>
                <w:b/>
                <w:sz w:val="16"/>
                <w:szCs w:val="16"/>
              </w:rPr>
              <w:t>Cargo por uso:</w:t>
            </w:r>
            <w:r w:rsidRPr="000B3363">
              <w:rPr>
                <w:rFonts w:ascii="Verdana" w:hAnsi="Verdana"/>
                <w:sz w:val="16"/>
                <w:szCs w:val="16"/>
              </w:rPr>
              <w:t xml:space="preserve"> porción de la tarifa basada en la prestación del servicio.</w:t>
            </w:r>
          </w:p>
        </w:tc>
        <w:tc>
          <w:tcPr>
            <w:tcW w:w="4788" w:type="dxa"/>
          </w:tcPr>
          <w:p w14:paraId="0CFBA320" w14:textId="77777777" w:rsidR="007D2A24" w:rsidRDefault="007D2A24" w:rsidP="004D6BD9">
            <w:pPr>
              <w:pStyle w:val="ROMANOS"/>
              <w:spacing w:after="0" w:line="214" w:lineRule="exact"/>
              <w:ind w:left="0" w:firstLine="0"/>
              <w:rPr>
                <w:rFonts w:ascii="Verdana" w:hAnsi="Verdana"/>
                <w:sz w:val="16"/>
                <w:szCs w:val="16"/>
                <w:lang w:val="en-US"/>
              </w:rPr>
            </w:pPr>
            <w:r>
              <w:rPr>
                <w:rFonts w:ascii="Verdana" w:hAnsi="Verdana"/>
                <w:b/>
                <w:sz w:val="16"/>
                <w:szCs w:val="16"/>
                <w:lang w:val="en-US"/>
              </w:rPr>
              <w:t xml:space="preserve">III. </w:t>
            </w:r>
            <w:r w:rsidRPr="00750050">
              <w:rPr>
                <w:rFonts w:ascii="Verdana" w:hAnsi="Verdana"/>
                <w:b/>
                <w:sz w:val="16"/>
                <w:szCs w:val="16"/>
                <w:lang w:val="en-US"/>
              </w:rPr>
              <w:t>Charge for use:</w:t>
            </w:r>
            <w:r>
              <w:rPr>
                <w:rFonts w:ascii="Verdana" w:hAnsi="Verdana"/>
                <w:sz w:val="16"/>
                <w:szCs w:val="16"/>
                <w:lang w:val="en-US"/>
              </w:rPr>
              <w:t xml:space="preserve"> portion of the fee based on the rendering of the service.</w:t>
            </w:r>
          </w:p>
          <w:p w14:paraId="2CADAB16" w14:textId="77777777" w:rsidR="007D2A24" w:rsidRPr="00570111" w:rsidRDefault="007D2A24" w:rsidP="004D6BD9">
            <w:pPr>
              <w:pStyle w:val="ROMANOS"/>
              <w:spacing w:after="0" w:line="214" w:lineRule="exact"/>
              <w:ind w:left="0" w:firstLine="0"/>
              <w:rPr>
                <w:rFonts w:ascii="Verdana" w:hAnsi="Verdana"/>
                <w:sz w:val="16"/>
                <w:szCs w:val="16"/>
                <w:lang w:val="en-US"/>
              </w:rPr>
            </w:pPr>
          </w:p>
        </w:tc>
      </w:tr>
      <w:tr w:rsidR="007D2A24" w:rsidRPr="000B3363" w14:paraId="18DC37D5" w14:textId="77777777" w:rsidTr="004D6BD9">
        <w:tc>
          <w:tcPr>
            <w:tcW w:w="4788" w:type="dxa"/>
          </w:tcPr>
          <w:p w14:paraId="36A0EB5C"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b/>
                <w:sz w:val="16"/>
                <w:szCs w:val="16"/>
              </w:rPr>
              <w:t>Artículo 85.-</w:t>
            </w:r>
            <w:r w:rsidRPr="000B3363">
              <w:rPr>
                <w:rFonts w:ascii="Verdana" w:hAnsi="Verdana"/>
                <w:sz w:val="16"/>
                <w:szCs w:val="16"/>
              </w:rPr>
              <w:t xml:space="preserve"> Tipos de tarifas</w:t>
            </w:r>
          </w:p>
        </w:tc>
        <w:tc>
          <w:tcPr>
            <w:tcW w:w="4788" w:type="dxa"/>
          </w:tcPr>
          <w:p w14:paraId="56720C4D"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b/>
                <w:sz w:val="16"/>
                <w:szCs w:val="16"/>
                <w:lang w:val="en-US"/>
              </w:rPr>
              <w:t xml:space="preserve">Article 85. </w:t>
            </w:r>
            <w:r>
              <w:rPr>
                <w:rFonts w:ascii="Verdana" w:hAnsi="Verdana"/>
                <w:sz w:val="16"/>
                <w:szCs w:val="16"/>
                <w:lang w:val="en-US"/>
              </w:rPr>
              <w:t>Types of fees</w:t>
            </w:r>
          </w:p>
          <w:p w14:paraId="704EC4AE" w14:textId="77777777" w:rsidR="007D2A24" w:rsidRPr="00570111" w:rsidRDefault="007D2A24" w:rsidP="004D6BD9">
            <w:pPr>
              <w:pStyle w:val="texto"/>
              <w:spacing w:after="0" w:line="214" w:lineRule="exact"/>
              <w:ind w:firstLine="0"/>
              <w:rPr>
                <w:rFonts w:ascii="Verdana" w:hAnsi="Verdana"/>
                <w:sz w:val="16"/>
                <w:szCs w:val="16"/>
                <w:lang w:val="en-US"/>
              </w:rPr>
            </w:pPr>
          </w:p>
        </w:tc>
      </w:tr>
      <w:tr w:rsidR="007D2A24" w:rsidRPr="007D2A24" w14:paraId="3FC395B0" w14:textId="77777777" w:rsidTr="004D6BD9">
        <w:tc>
          <w:tcPr>
            <w:tcW w:w="4788" w:type="dxa"/>
          </w:tcPr>
          <w:p w14:paraId="53569A27"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Las tarifas propuestas por los permisionarios podrán establecer diferencias por:</w:t>
            </w:r>
          </w:p>
        </w:tc>
        <w:tc>
          <w:tcPr>
            <w:tcW w:w="4788" w:type="dxa"/>
          </w:tcPr>
          <w:p w14:paraId="3C64B7B7"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 xml:space="preserve">The fees proposed by the permit holders can establish differences for: </w:t>
            </w:r>
          </w:p>
          <w:p w14:paraId="7EE8B062" w14:textId="77777777"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7D2A24" w14:paraId="16441524" w14:textId="77777777" w:rsidTr="004D6BD9">
        <w:tc>
          <w:tcPr>
            <w:tcW w:w="4788" w:type="dxa"/>
          </w:tcPr>
          <w:p w14:paraId="4D5264F7" w14:textId="77777777" w:rsidR="007D2A24" w:rsidRPr="000B3363" w:rsidRDefault="007D2A24" w:rsidP="00750050">
            <w:pPr>
              <w:pStyle w:val="ROMANOS"/>
              <w:tabs>
                <w:tab w:val="left" w:pos="385"/>
              </w:tabs>
              <w:spacing w:after="0" w:line="214"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Modalidad de la prestación de cada servicio;</w:t>
            </w:r>
          </w:p>
        </w:tc>
        <w:tc>
          <w:tcPr>
            <w:tcW w:w="4788" w:type="dxa"/>
          </w:tcPr>
          <w:p w14:paraId="6CF84460" w14:textId="68E8C888" w:rsidR="007D2A24" w:rsidRDefault="007D2A24" w:rsidP="004D6BD9">
            <w:pPr>
              <w:pStyle w:val="ROMANOS"/>
              <w:spacing w:after="0" w:line="214" w:lineRule="exact"/>
              <w:ind w:left="0" w:firstLine="0"/>
              <w:rPr>
                <w:rFonts w:ascii="Verdana" w:hAnsi="Verdana"/>
                <w:sz w:val="16"/>
                <w:szCs w:val="16"/>
                <w:lang w:val="en-US"/>
              </w:rPr>
            </w:pPr>
            <w:r>
              <w:rPr>
                <w:rFonts w:ascii="Verdana" w:hAnsi="Verdana"/>
                <w:b/>
                <w:sz w:val="16"/>
                <w:szCs w:val="16"/>
                <w:lang w:val="en-US"/>
              </w:rPr>
              <w:t xml:space="preserve">I. </w:t>
            </w:r>
            <w:r w:rsidR="00750050">
              <w:rPr>
                <w:rFonts w:ascii="Verdana" w:hAnsi="Verdana"/>
                <w:sz w:val="16"/>
                <w:szCs w:val="16"/>
                <w:lang w:val="en-US"/>
              </w:rPr>
              <w:t>The m</w:t>
            </w:r>
            <w:r>
              <w:rPr>
                <w:rFonts w:ascii="Verdana" w:hAnsi="Verdana"/>
                <w:sz w:val="16"/>
                <w:szCs w:val="16"/>
                <w:lang w:val="en-US"/>
              </w:rPr>
              <w:t>odality of the rendering of each service;</w:t>
            </w:r>
          </w:p>
          <w:p w14:paraId="0B63FF41" w14:textId="77777777" w:rsidR="007D2A24" w:rsidRPr="00570111" w:rsidRDefault="007D2A24" w:rsidP="004D6BD9">
            <w:pPr>
              <w:pStyle w:val="ROMANOS"/>
              <w:spacing w:after="0" w:line="214" w:lineRule="exact"/>
              <w:ind w:left="0" w:firstLine="0"/>
              <w:rPr>
                <w:rFonts w:ascii="Verdana" w:hAnsi="Verdana"/>
                <w:sz w:val="16"/>
                <w:szCs w:val="16"/>
                <w:lang w:val="en-US"/>
              </w:rPr>
            </w:pPr>
          </w:p>
        </w:tc>
      </w:tr>
      <w:tr w:rsidR="007D2A24" w:rsidRPr="007D2A24" w14:paraId="4529BDA4" w14:textId="77777777" w:rsidTr="004D6BD9">
        <w:tc>
          <w:tcPr>
            <w:tcW w:w="4788" w:type="dxa"/>
          </w:tcPr>
          <w:p w14:paraId="4CEBC637" w14:textId="77777777" w:rsidR="007D2A24" w:rsidRPr="000B3363" w:rsidRDefault="007D2A24" w:rsidP="00750050">
            <w:pPr>
              <w:pStyle w:val="ROMANOS"/>
              <w:tabs>
                <w:tab w:val="left" w:pos="385"/>
              </w:tabs>
              <w:spacing w:after="0" w:line="214"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Categoría y localización del usuario;</w:t>
            </w:r>
          </w:p>
        </w:tc>
        <w:tc>
          <w:tcPr>
            <w:tcW w:w="4788" w:type="dxa"/>
          </w:tcPr>
          <w:p w14:paraId="0C201868" w14:textId="11B056FC" w:rsidR="007D2A24" w:rsidRDefault="007D2A24" w:rsidP="004D6BD9">
            <w:pPr>
              <w:pStyle w:val="ROMANOS"/>
              <w:spacing w:after="0" w:line="214" w:lineRule="exact"/>
              <w:ind w:left="0" w:firstLine="0"/>
              <w:rPr>
                <w:rFonts w:ascii="Verdana" w:hAnsi="Verdana"/>
                <w:sz w:val="16"/>
                <w:szCs w:val="16"/>
                <w:lang w:val="en-US"/>
              </w:rPr>
            </w:pPr>
            <w:r>
              <w:rPr>
                <w:rFonts w:ascii="Verdana" w:hAnsi="Verdana"/>
                <w:b/>
                <w:sz w:val="16"/>
                <w:szCs w:val="16"/>
                <w:lang w:val="en-US"/>
              </w:rPr>
              <w:t xml:space="preserve">II. </w:t>
            </w:r>
            <w:r w:rsidR="00750050">
              <w:rPr>
                <w:rFonts w:ascii="Verdana" w:hAnsi="Verdana"/>
                <w:sz w:val="16"/>
                <w:szCs w:val="16"/>
                <w:lang w:val="en-US"/>
              </w:rPr>
              <w:t>The c</w:t>
            </w:r>
            <w:r>
              <w:rPr>
                <w:rFonts w:ascii="Verdana" w:hAnsi="Verdana"/>
                <w:sz w:val="16"/>
                <w:szCs w:val="16"/>
                <w:lang w:val="en-US"/>
              </w:rPr>
              <w:t>ategory and location of the user;</w:t>
            </w:r>
          </w:p>
          <w:p w14:paraId="4654FAE3" w14:textId="77777777" w:rsidR="007D2A24" w:rsidRPr="00570111" w:rsidRDefault="007D2A24" w:rsidP="004D6BD9">
            <w:pPr>
              <w:pStyle w:val="ROMANOS"/>
              <w:spacing w:after="0" w:line="214" w:lineRule="exact"/>
              <w:ind w:left="0" w:firstLine="0"/>
              <w:rPr>
                <w:rFonts w:ascii="Verdana" w:hAnsi="Verdana"/>
                <w:sz w:val="16"/>
                <w:szCs w:val="16"/>
                <w:lang w:val="en-US"/>
              </w:rPr>
            </w:pPr>
          </w:p>
        </w:tc>
      </w:tr>
      <w:tr w:rsidR="007D2A24" w:rsidRPr="007D2A24" w14:paraId="79E53FED" w14:textId="77777777" w:rsidTr="004D6BD9">
        <w:tc>
          <w:tcPr>
            <w:tcW w:w="4788" w:type="dxa"/>
          </w:tcPr>
          <w:p w14:paraId="6D5D1AFC" w14:textId="77777777" w:rsidR="007D2A24" w:rsidRPr="000B3363" w:rsidRDefault="007D2A24" w:rsidP="00750050">
            <w:pPr>
              <w:pStyle w:val="ROMANOS"/>
              <w:tabs>
                <w:tab w:val="left" w:pos="385"/>
              </w:tabs>
              <w:spacing w:after="0" w:line="214" w:lineRule="exact"/>
              <w:ind w:left="0" w:firstLine="0"/>
              <w:rPr>
                <w:rFonts w:ascii="Verdana" w:hAnsi="Verdana"/>
                <w:sz w:val="16"/>
                <w:szCs w:val="16"/>
              </w:rPr>
            </w:pPr>
            <w:r w:rsidRPr="000B3363">
              <w:rPr>
                <w:rFonts w:ascii="Verdana" w:hAnsi="Verdana"/>
                <w:b/>
                <w:sz w:val="16"/>
                <w:szCs w:val="16"/>
              </w:rPr>
              <w:t>III.</w:t>
            </w:r>
            <w:r w:rsidRPr="000B3363">
              <w:rPr>
                <w:rFonts w:ascii="Verdana" w:hAnsi="Verdana"/>
                <w:b/>
                <w:sz w:val="16"/>
                <w:szCs w:val="16"/>
              </w:rPr>
              <w:tab/>
            </w:r>
            <w:r w:rsidRPr="000B3363">
              <w:rPr>
                <w:rFonts w:ascii="Verdana" w:hAnsi="Verdana"/>
                <w:sz w:val="16"/>
                <w:szCs w:val="16"/>
              </w:rPr>
              <w:t>Condiciones del servicio, y</w:t>
            </w:r>
          </w:p>
        </w:tc>
        <w:tc>
          <w:tcPr>
            <w:tcW w:w="4788" w:type="dxa"/>
          </w:tcPr>
          <w:p w14:paraId="27E130A8" w14:textId="729F24AB" w:rsidR="007D2A24" w:rsidRDefault="007D2A24" w:rsidP="004D6BD9">
            <w:pPr>
              <w:pStyle w:val="ROMANOS"/>
              <w:spacing w:after="0" w:line="214" w:lineRule="exact"/>
              <w:ind w:left="0" w:firstLine="0"/>
              <w:rPr>
                <w:rFonts w:ascii="Verdana" w:hAnsi="Verdana"/>
                <w:sz w:val="16"/>
                <w:szCs w:val="16"/>
                <w:lang w:val="en-US"/>
              </w:rPr>
            </w:pPr>
            <w:r>
              <w:rPr>
                <w:rFonts w:ascii="Verdana" w:hAnsi="Verdana"/>
                <w:b/>
                <w:sz w:val="16"/>
                <w:szCs w:val="16"/>
                <w:lang w:val="en-US"/>
              </w:rPr>
              <w:t xml:space="preserve">III. </w:t>
            </w:r>
            <w:r w:rsidR="00750050">
              <w:rPr>
                <w:rFonts w:ascii="Verdana" w:hAnsi="Verdana"/>
                <w:sz w:val="16"/>
                <w:szCs w:val="16"/>
                <w:lang w:val="en-US"/>
              </w:rPr>
              <w:t>The c</w:t>
            </w:r>
            <w:r>
              <w:rPr>
                <w:rFonts w:ascii="Verdana" w:hAnsi="Verdana"/>
                <w:sz w:val="16"/>
                <w:szCs w:val="16"/>
                <w:lang w:val="en-US"/>
              </w:rPr>
              <w:t>onditions of the service, and</w:t>
            </w:r>
          </w:p>
          <w:p w14:paraId="0514614B" w14:textId="77777777" w:rsidR="007D2A24" w:rsidRPr="00570111" w:rsidRDefault="007D2A24" w:rsidP="004D6BD9">
            <w:pPr>
              <w:pStyle w:val="ROMANOS"/>
              <w:spacing w:after="0" w:line="214" w:lineRule="exact"/>
              <w:ind w:left="0" w:firstLine="0"/>
              <w:rPr>
                <w:rFonts w:ascii="Verdana" w:hAnsi="Verdana"/>
                <w:sz w:val="16"/>
                <w:szCs w:val="16"/>
                <w:lang w:val="en-US"/>
              </w:rPr>
            </w:pPr>
          </w:p>
        </w:tc>
      </w:tr>
      <w:tr w:rsidR="007D2A24" w:rsidRPr="007D2A24" w14:paraId="7E69CA28" w14:textId="77777777" w:rsidTr="004D6BD9">
        <w:tc>
          <w:tcPr>
            <w:tcW w:w="4788" w:type="dxa"/>
          </w:tcPr>
          <w:p w14:paraId="6AD26473" w14:textId="77777777" w:rsidR="007D2A24" w:rsidRPr="000B3363" w:rsidRDefault="007D2A24" w:rsidP="00750050">
            <w:pPr>
              <w:pStyle w:val="ROMANOS"/>
              <w:tabs>
                <w:tab w:val="left" w:pos="385"/>
              </w:tabs>
              <w:spacing w:after="0" w:line="214" w:lineRule="exact"/>
              <w:ind w:left="0" w:firstLine="0"/>
              <w:rPr>
                <w:rFonts w:ascii="Verdana" w:hAnsi="Verdana"/>
                <w:sz w:val="16"/>
                <w:szCs w:val="16"/>
              </w:rPr>
            </w:pPr>
            <w:r w:rsidRPr="000B3363">
              <w:rPr>
                <w:rFonts w:ascii="Verdana" w:hAnsi="Verdana"/>
                <w:b/>
                <w:sz w:val="16"/>
                <w:szCs w:val="16"/>
              </w:rPr>
              <w:t>IV.</w:t>
            </w:r>
            <w:r w:rsidRPr="000B3363">
              <w:rPr>
                <w:rFonts w:ascii="Verdana" w:hAnsi="Verdana"/>
                <w:b/>
                <w:sz w:val="16"/>
                <w:szCs w:val="16"/>
              </w:rPr>
              <w:tab/>
            </w:r>
            <w:r w:rsidRPr="000B3363">
              <w:rPr>
                <w:rFonts w:ascii="Verdana" w:hAnsi="Verdana"/>
                <w:sz w:val="16"/>
                <w:szCs w:val="16"/>
              </w:rPr>
              <w:t>Otros usos comerciales generalmente aceptados en la industria.</w:t>
            </w:r>
          </w:p>
        </w:tc>
        <w:tc>
          <w:tcPr>
            <w:tcW w:w="4788" w:type="dxa"/>
          </w:tcPr>
          <w:p w14:paraId="24648BA3" w14:textId="77777777" w:rsidR="007D2A24" w:rsidRDefault="007D2A24" w:rsidP="004D6BD9">
            <w:pPr>
              <w:pStyle w:val="ROMANOS"/>
              <w:spacing w:after="0" w:line="214" w:lineRule="exact"/>
              <w:ind w:left="0" w:firstLine="0"/>
              <w:rPr>
                <w:rFonts w:ascii="Verdana" w:hAnsi="Verdana"/>
                <w:sz w:val="16"/>
                <w:szCs w:val="16"/>
                <w:lang w:val="en-US"/>
              </w:rPr>
            </w:pPr>
            <w:r>
              <w:rPr>
                <w:rFonts w:ascii="Verdana" w:hAnsi="Verdana"/>
                <w:b/>
                <w:sz w:val="16"/>
                <w:szCs w:val="16"/>
                <w:lang w:val="en-US"/>
              </w:rPr>
              <w:t xml:space="preserve">IV. </w:t>
            </w:r>
            <w:r>
              <w:rPr>
                <w:rFonts w:ascii="Verdana" w:hAnsi="Verdana"/>
                <w:sz w:val="16"/>
                <w:szCs w:val="16"/>
                <w:lang w:val="en-US"/>
              </w:rPr>
              <w:t>Other commercial uses generally accepted in the industry.</w:t>
            </w:r>
          </w:p>
          <w:p w14:paraId="404DA96E" w14:textId="77777777" w:rsidR="007D2A24" w:rsidRPr="00570111" w:rsidRDefault="007D2A24" w:rsidP="004D6BD9">
            <w:pPr>
              <w:pStyle w:val="ROMANOS"/>
              <w:spacing w:after="0" w:line="214" w:lineRule="exact"/>
              <w:ind w:left="0" w:firstLine="0"/>
              <w:rPr>
                <w:rFonts w:ascii="Verdana" w:hAnsi="Verdana"/>
                <w:sz w:val="16"/>
                <w:szCs w:val="16"/>
                <w:lang w:val="en-US"/>
              </w:rPr>
            </w:pPr>
          </w:p>
        </w:tc>
      </w:tr>
      <w:tr w:rsidR="007D2A24" w:rsidRPr="000B3363" w14:paraId="14012B99" w14:textId="77777777" w:rsidTr="004D6BD9">
        <w:tc>
          <w:tcPr>
            <w:tcW w:w="4788" w:type="dxa"/>
          </w:tcPr>
          <w:p w14:paraId="3B7D61A2"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b/>
                <w:sz w:val="16"/>
                <w:szCs w:val="16"/>
              </w:rPr>
              <w:t>Artículo 86.-</w:t>
            </w:r>
            <w:r w:rsidRPr="000B3363">
              <w:rPr>
                <w:rFonts w:ascii="Verdana" w:hAnsi="Verdana"/>
                <w:sz w:val="16"/>
                <w:szCs w:val="16"/>
              </w:rPr>
              <w:t xml:space="preserve"> Ajuste</w:t>
            </w:r>
          </w:p>
        </w:tc>
        <w:tc>
          <w:tcPr>
            <w:tcW w:w="4788" w:type="dxa"/>
          </w:tcPr>
          <w:p w14:paraId="54175C7E"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b/>
                <w:sz w:val="16"/>
                <w:szCs w:val="16"/>
                <w:lang w:val="en-US"/>
              </w:rPr>
              <w:t xml:space="preserve">Article 86. </w:t>
            </w:r>
            <w:r>
              <w:rPr>
                <w:rFonts w:ascii="Verdana" w:hAnsi="Verdana"/>
                <w:sz w:val="16"/>
                <w:szCs w:val="16"/>
                <w:lang w:val="en-US"/>
              </w:rPr>
              <w:t>Adjustment</w:t>
            </w:r>
          </w:p>
          <w:p w14:paraId="1F44230B" w14:textId="77777777" w:rsidR="007D2A24" w:rsidRPr="00570111" w:rsidRDefault="007D2A24" w:rsidP="004D6BD9">
            <w:pPr>
              <w:pStyle w:val="texto"/>
              <w:spacing w:after="0" w:line="214" w:lineRule="exact"/>
              <w:ind w:firstLine="0"/>
              <w:rPr>
                <w:rFonts w:ascii="Verdana" w:hAnsi="Verdana"/>
                <w:sz w:val="16"/>
                <w:szCs w:val="16"/>
                <w:lang w:val="en-US"/>
              </w:rPr>
            </w:pPr>
          </w:p>
        </w:tc>
      </w:tr>
      <w:tr w:rsidR="007D2A24" w:rsidRPr="007D2A24" w14:paraId="65E3FC0F" w14:textId="77777777" w:rsidTr="004D6BD9">
        <w:tc>
          <w:tcPr>
            <w:tcW w:w="4788" w:type="dxa"/>
          </w:tcPr>
          <w:p w14:paraId="0BF254D1"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Los permisionarios ajustarán periódicamente las tarifas de acuerdo con la metodología a que se refiere el artículo 81, que considerará los elementos siguientes:</w:t>
            </w:r>
          </w:p>
        </w:tc>
        <w:tc>
          <w:tcPr>
            <w:tcW w:w="4788" w:type="dxa"/>
          </w:tcPr>
          <w:p w14:paraId="6AAC8D4C"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The permit holders will periodically adjust the fees according to the methodology referred to in article 81, that will consider the following elements:</w:t>
            </w:r>
          </w:p>
          <w:p w14:paraId="78B57F5D" w14:textId="77777777"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7D2A24" w14:paraId="50CE333A" w14:textId="77777777" w:rsidTr="004D6BD9">
        <w:tc>
          <w:tcPr>
            <w:tcW w:w="4788" w:type="dxa"/>
          </w:tcPr>
          <w:p w14:paraId="7649AD3A" w14:textId="77777777" w:rsidR="007D2A24" w:rsidRPr="000B3363" w:rsidRDefault="007D2A24" w:rsidP="004D6BD9">
            <w:pPr>
              <w:pStyle w:val="ROMANOS"/>
              <w:spacing w:after="0" w:line="214"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 xml:space="preserve">Los indicadores que reflejen los cambios de </w:t>
            </w:r>
            <w:r w:rsidRPr="000B3363">
              <w:rPr>
                <w:rFonts w:ascii="Verdana" w:hAnsi="Verdana"/>
                <w:sz w:val="16"/>
                <w:szCs w:val="16"/>
              </w:rPr>
              <w:lastRenderedPageBreak/>
              <w:t xml:space="preserve">precios de los bienes e insumos utilizados por los permisionarios; </w:t>
            </w:r>
          </w:p>
        </w:tc>
        <w:tc>
          <w:tcPr>
            <w:tcW w:w="4788" w:type="dxa"/>
          </w:tcPr>
          <w:p w14:paraId="03878BDA" w14:textId="77777777" w:rsidR="007D2A24" w:rsidRDefault="007D2A24" w:rsidP="004D6BD9">
            <w:pPr>
              <w:pStyle w:val="ROMANOS"/>
              <w:spacing w:after="0" w:line="214" w:lineRule="exact"/>
              <w:ind w:left="0" w:firstLine="0"/>
              <w:rPr>
                <w:rFonts w:ascii="Verdana" w:hAnsi="Verdana"/>
                <w:sz w:val="16"/>
                <w:szCs w:val="16"/>
                <w:lang w:val="en-US"/>
              </w:rPr>
            </w:pPr>
            <w:r>
              <w:rPr>
                <w:rFonts w:ascii="Verdana" w:hAnsi="Verdana"/>
                <w:b/>
                <w:sz w:val="16"/>
                <w:szCs w:val="16"/>
                <w:lang w:val="en-US"/>
              </w:rPr>
              <w:lastRenderedPageBreak/>
              <w:t xml:space="preserve">I. </w:t>
            </w:r>
            <w:r>
              <w:rPr>
                <w:rFonts w:ascii="Verdana" w:hAnsi="Verdana"/>
                <w:sz w:val="16"/>
                <w:szCs w:val="16"/>
                <w:lang w:val="en-US"/>
              </w:rPr>
              <w:t xml:space="preserve">The indicators that reflect the changes of prices of the </w:t>
            </w:r>
            <w:r>
              <w:rPr>
                <w:rFonts w:ascii="Verdana" w:hAnsi="Verdana"/>
                <w:sz w:val="16"/>
                <w:szCs w:val="16"/>
                <w:lang w:val="en-US"/>
              </w:rPr>
              <w:lastRenderedPageBreak/>
              <w:t>goods and materials utilized by the permit holders;</w:t>
            </w:r>
          </w:p>
          <w:p w14:paraId="020CCE64" w14:textId="77777777" w:rsidR="007D2A24" w:rsidRDefault="007D2A24" w:rsidP="004D6BD9">
            <w:pPr>
              <w:pStyle w:val="ROMANOS"/>
              <w:spacing w:after="0" w:line="214" w:lineRule="exact"/>
              <w:ind w:left="0" w:firstLine="0"/>
              <w:rPr>
                <w:rFonts w:ascii="Verdana" w:hAnsi="Verdana"/>
                <w:sz w:val="16"/>
                <w:szCs w:val="16"/>
                <w:lang w:val="en-US"/>
              </w:rPr>
            </w:pPr>
          </w:p>
          <w:p w14:paraId="40567B8A" w14:textId="77777777" w:rsidR="007D2A24" w:rsidRPr="00570111" w:rsidRDefault="007D2A24" w:rsidP="004D6BD9">
            <w:pPr>
              <w:pStyle w:val="ROMANOS"/>
              <w:spacing w:after="0" w:line="214" w:lineRule="exact"/>
              <w:ind w:left="0" w:firstLine="0"/>
              <w:rPr>
                <w:rFonts w:ascii="Verdana" w:hAnsi="Verdana"/>
                <w:sz w:val="16"/>
                <w:szCs w:val="16"/>
                <w:lang w:val="en-US"/>
              </w:rPr>
            </w:pPr>
          </w:p>
        </w:tc>
      </w:tr>
      <w:tr w:rsidR="007D2A24" w:rsidRPr="007D2A24" w14:paraId="6D877CC8" w14:textId="77777777" w:rsidTr="004D6BD9">
        <w:tc>
          <w:tcPr>
            <w:tcW w:w="4788" w:type="dxa"/>
          </w:tcPr>
          <w:p w14:paraId="11901D9A" w14:textId="77777777" w:rsidR="007D2A24" w:rsidRPr="000B3363" w:rsidRDefault="007D2A24" w:rsidP="004D6BD9">
            <w:pPr>
              <w:pStyle w:val="ROMANOS"/>
              <w:spacing w:after="0" w:line="214" w:lineRule="exact"/>
              <w:ind w:left="0" w:firstLine="0"/>
              <w:rPr>
                <w:rFonts w:ascii="Verdana" w:hAnsi="Verdana"/>
                <w:sz w:val="16"/>
                <w:szCs w:val="16"/>
              </w:rPr>
            </w:pPr>
            <w:r w:rsidRPr="000B3363">
              <w:rPr>
                <w:rFonts w:ascii="Verdana" w:hAnsi="Verdana"/>
                <w:b/>
                <w:sz w:val="16"/>
                <w:szCs w:val="16"/>
              </w:rPr>
              <w:lastRenderedPageBreak/>
              <w:t>II.</w:t>
            </w:r>
            <w:r w:rsidRPr="000B3363">
              <w:rPr>
                <w:rFonts w:ascii="Verdana" w:hAnsi="Verdana"/>
                <w:b/>
                <w:sz w:val="16"/>
                <w:szCs w:val="16"/>
              </w:rPr>
              <w:tab/>
            </w:r>
            <w:r w:rsidRPr="000B3363">
              <w:rPr>
                <w:rFonts w:ascii="Verdana" w:hAnsi="Verdana"/>
                <w:sz w:val="16"/>
                <w:szCs w:val="16"/>
              </w:rPr>
              <w:t>Los cambios en el régimen fiscal aplicable a los servicios permisionados, y</w:t>
            </w:r>
          </w:p>
        </w:tc>
        <w:tc>
          <w:tcPr>
            <w:tcW w:w="4788" w:type="dxa"/>
          </w:tcPr>
          <w:p w14:paraId="60CC5524" w14:textId="77777777" w:rsidR="007D2A24" w:rsidRDefault="007D2A24" w:rsidP="004D6BD9">
            <w:pPr>
              <w:pStyle w:val="ROMANOS"/>
              <w:spacing w:after="0" w:line="214" w:lineRule="exact"/>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The changes in the fiscal regimen applicable to the permitted services, and </w:t>
            </w:r>
          </w:p>
          <w:p w14:paraId="19EB28C3" w14:textId="77777777" w:rsidR="007D2A24" w:rsidRPr="00570111" w:rsidRDefault="007D2A24" w:rsidP="004D6BD9">
            <w:pPr>
              <w:pStyle w:val="ROMANOS"/>
              <w:spacing w:after="0" w:line="214" w:lineRule="exact"/>
              <w:ind w:left="0" w:firstLine="0"/>
              <w:rPr>
                <w:rFonts w:ascii="Verdana" w:hAnsi="Verdana"/>
                <w:sz w:val="16"/>
                <w:szCs w:val="16"/>
                <w:lang w:val="en-US"/>
              </w:rPr>
            </w:pPr>
          </w:p>
        </w:tc>
      </w:tr>
      <w:tr w:rsidR="007D2A24" w:rsidRPr="007D2A24" w14:paraId="319C6D6B" w14:textId="77777777" w:rsidTr="004D6BD9">
        <w:tc>
          <w:tcPr>
            <w:tcW w:w="4788" w:type="dxa"/>
          </w:tcPr>
          <w:p w14:paraId="01CAEA7D" w14:textId="77777777" w:rsidR="007D2A24" w:rsidRPr="000B3363" w:rsidRDefault="007D2A24" w:rsidP="004D6BD9">
            <w:pPr>
              <w:pStyle w:val="ROMANOS"/>
              <w:spacing w:after="0" w:line="214" w:lineRule="exact"/>
              <w:ind w:left="0" w:firstLine="0"/>
              <w:rPr>
                <w:rFonts w:ascii="Verdana" w:hAnsi="Verdana"/>
                <w:sz w:val="16"/>
                <w:szCs w:val="16"/>
              </w:rPr>
            </w:pPr>
            <w:r w:rsidRPr="000B3363">
              <w:rPr>
                <w:rFonts w:ascii="Verdana" w:hAnsi="Verdana"/>
                <w:b/>
                <w:sz w:val="16"/>
                <w:szCs w:val="16"/>
              </w:rPr>
              <w:t>III.</w:t>
            </w:r>
            <w:r w:rsidRPr="000B3363">
              <w:rPr>
                <w:rFonts w:ascii="Verdana" w:hAnsi="Verdana"/>
                <w:b/>
                <w:sz w:val="16"/>
                <w:szCs w:val="16"/>
              </w:rPr>
              <w:tab/>
            </w:r>
            <w:r w:rsidRPr="000B3363">
              <w:rPr>
                <w:rFonts w:ascii="Verdana" w:hAnsi="Verdana"/>
                <w:sz w:val="16"/>
                <w:szCs w:val="16"/>
              </w:rPr>
              <w:t>Un factor de ajuste que refleje el aumento en la eficiencia en la prestación de los servicios a favor de los usuarios. Este factor de ajuste no se aplicará a los permisionarios durante los primeros cinco años de vigencia del permiso.</w:t>
            </w:r>
          </w:p>
        </w:tc>
        <w:tc>
          <w:tcPr>
            <w:tcW w:w="4788" w:type="dxa"/>
          </w:tcPr>
          <w:p w14:paraId="60926B31" w14:textId="77777777" w:rsidR="007D2A24" w:rsidRDefault="007D2A24" w:rsidP="004D6BD9">
            <w:pPr>
              <w:pStyle w:val="ROMANOS"/>
              <w:spacing w:after="0" w:line="214" w:lineRule="exact"/>
              <w:ind w:left="0"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 xml:space="preserve">An adjustment factor that reflects the increase in the efficiency in the rendering of the services in favor of the users. This adjustment factor will not apply to the permit holders during the first five years of the effective period of the permit. </w:t>
            </w:r>
          </w:p>
          <w:p w14:paraId="6C270FF7" w14:textId="77777777" w:rsidR="007D2A24" w:rsidRPr="00570111" w:rsidRDefault="007D2A24" w:rsidP="004D6BD9">
            <w:pPr>
              <w:pStyle w:val="ROMANOS"/>
              <w:spacing w:after="0" w:line="214" w:lineRule="exact"/>
              <w:ind w:left="0" w:firstLine="0"/>
              <w:rPr>
                <w:rFonts w:ascii="Verdana" w:hAnsi="Verdana"/>
                <w:sz w:val="16"/>
                <w:szCs w:val="16"/>
                <w:lang w:val="en-US"/>
              </w:rPr>
            </w:pPr>
          </w:p>
        </w:tc>
      </w:tr>
      <w:tr w:rsidR="007D2A24" w:rsidRPr="007D2A24" w14:paraId="0880B909" w14:textId="77777777" w:rsidTr="004D6BD9">
        <w:tc>
          <w:tcPr>
            <w:tcW w:w="4788" w:type="dxa"/>
          </w:tcPr>
          <w:p w14:paraId="591E70EB"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Las tarifas que resulten del ajuste a que hace referencia este artículo deberán ser sometidas a la aprobación de la Comisión.</w:t>
            </w:r>
          </w:p>
        </w:tc>
        <w:tc>
          <w:tcPr>
            <w:tcW w:w="4788" w:type="dxa"/>
          </w:tcPr>
          <w:p w14:paraId="7FDED969"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The fees that result from the adjustment made reference to in this article must be submitted to the approval of the Commission.</w:t>
            </w:r>
          </w:p>
          <w:p w14:paraId="23477C85" w14:textId="77777777"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0B3363" w14:paraId="606D0FC7" w14:textId="77777777" w:rsidTr="004D6BD9">
        <w:tc>
          <w:tcPr>
            <w:tcW w:w="4788" w:type="dxa"/>
          </w:tcPr>
          <w:p w14:paraId="4D474305"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b/>
                <w:sz w:val="16"/>
                <w:szCs w:val="16"/>
              </w:rPr>
              <w:t xml:space="preserve">Artículo 87.- </w:t>
            </w:r>
            <w:r w:rsidRPr="000B3363">
              <w:rPr>
                <w:rFonts w:ascii="Verdana" w:hAnsi="Verdana"/>
                <w:sz w:val="16"/>
                <w:szCs w:val="16"/>
              </w:rPr>
              <w:t>Revisión global</w:t>
            </w:r>
          </w:p>
        </w:tc>
        <w:tc>
          <w:tcPr>
            <w:tcW w:w="4788" w:type="dxa"/>
          </w:tcPr>
          <w:p w14:paraId="41E2EBDC"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b/>
                <w:sz w:val="16"/>
                <w:szCs w:val="16"/>
                <w:lang w:val="en-US"/>
              </w:rPr>
              <w:t xml:space="preserve">Article 87. </w:t>
            </w:r>
            <w:r>
              <w:rPr>
                <w:rFonts w:ascii="Verdana" w:hAnsi="Verdana"/>
                <w:sz w:val="16"/>
                <w:szCs w:val="16"/>
                <w:lang w:val="en-US"/>
              </w:rPr>
              <w:t>Global review</w:t>
            </w:r>
          </w:p>
          <w:p w14:paraId="397F36FB" w14:textId="77777777" w:rsidR="007D2A24" w:rsidRPr="00570111" w:rsidRDefault="007D2A24" w:rsidP="004D6BD9">
            <w:pPr>
              <w:pStyle w:val="texto"/>
              <w:spacing w:after="0" w:line="214" w:lineRule="exact"/>
              <w:ind w:firstLine="0"/>
              <w:rPr>
                <w:rFonts w:ascii="Verdana" w:hAnsi="Verdana"/>
                <w:sz w:val="16"/>
                <w:szCs w:val="16"/>
                <w:lang w:val="en-US"/>
              </w:rPr>
            </w:pPr>
          </w:p>
        </w:tc>
      </w:tr>
      <w:tr w:rsidR="007D2A24" w:rsidRPr="007D2A24" w14:paraId="41E6881C" w14:textId="77777777" w:rsidTr="004D6BD9">
        <w:tc>
          <w:tcPr>
            <w:tcW w:w="4788" w:type="dxa"/>
          </w:tcPr>
          <w:p w14:paraId="530321E7"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Cada cinco años, el permisionario y la Comisión efectuarán una revisión global de las tarifas de conformidad con la metodología a que se refiere el artículo 81.</w:t>
            </w:r>
          </w:p>
        </w:tc>
        <w:tc>
          <w:tcPr>
            <w:tcW w:w="4788" w:type="dxa"/>
          </w:tcPr>
          <w:p w14:paraId="3A38883D"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 xml:space="preserve">Every five years, the permit holder and the Commission will make a global review of the fees according to the methodology referred to in article 81. </w:t>
            </w:r>
          </w:p>
          <w:p w14:paraId="25CF6687" w14:textId="77777777" w:rsidR="007D2A24" w:rsidRDefault="007D2A24" w:rsidP="004D6BD9">
            <w:pPr>
              <w:pStyle w:val="texto"/>
              <w:spacing w:after="0" w:line="214" w:lineRule="exact"/>
              <w:ind w:firstLine="0"/>
              <w:rPr>
                <w:rFonts w:ascii="Verdana" w:hAnsi="Verdana"/>
                <w:sz w:val="16"/>
                <w:szCs w:val="16"/>
                <w:lang w:val="en-US"/>
              </w:rPr>
            </w:pPr>
          </w:p>
          <w:p w14:paraId="209CFEC5" w14:textId="77777777"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7D2A24" w14:paraId="3B853F54" w14:textId="77777777" w:rsidTr="004D6BD9">
        <w:tc>
          <w:tcPr>
            <w:tcW w:w="4788" w:type="dxa"/>
          </w:tcPr>
          <w:p w14:paraId="44006B05"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 xml:space="preserve">Como resultado de la revisión, la Comisión determinará las nuevas tarifas al permisionario, las cuales no tendrán efectos retroactivos ni ajustes compensatorios. </w:t>
            </w:r>
          </w:p>
        </w:tc>
        <w:tc>
          <w:tcPr>
            <w:tcW w:w="4788" w:type="dxa"/>
          </w:tcPr>
          <w:p w14:paraId="5F167847"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As a result of the review, the Commission will determine the new fees of the permit holder, which will not have retroactive effects or compensatory adjustments.</w:t>
            </w:r>
          </w:p>
          <w:p w14:paraId="7C113759" w14:textId="77777777"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0B3363" w14:paraId="5EEDA6E2" w14:textId="77777777" w:rsidTr="004D6BD9">
        <w:tc>
          <w:tcPr>
            <w:tcW w:w="4788" w:type="dxa"/>
          </w:tcPr>
          <w:p w14:paraId="01DB45DF"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b/>
                <w:sz w:val="16"/>
                <w:szCs w:val="16"/>
              </w:rPr>
              <w:t xml:space="preserve">Artículo 88.- </w:t>
            </w:r>
            <w:r w:rsidRPr="000B3363">
              <w:rPr>
                <w:rFonts w:ascii="Verdana" w:hAnsi="Verdana"/>
                <w:sz w:val="16"/>
                <w:szCs w:val="16"/>
              </w:rPr>
              <w:t>Tarifas convencionales</w:t>
            </w:r>
          </w:p>
        </w:tc>
        <w:tc>
          <w:tcPr>
            <w:tcW w:w="4788" w:type="dxa"/>
          </w:tcPr>
          <w:p w14:paraId="54143302"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b/>
                <w:sz w:val="16"/>
                <w:szCs w:val="16"/>
                <w:lang w:val="en-US"/>
              </w:rPr>
              <w:t xml:space="preserve">Article 88. </w:t>
            </w:r>
            <w:r>
              <w:rPr>
                <w:rFonts w:ascii="Verdana" w:hAnsi="Verdana"/>
                <w:sz w:val="16"/>
                <w:szCs w:val="16"/>
                <w:lang w:val="en-US"/>
              </w:rPr>
              <w:t>Conventional fees</w:t>
            </w:r>
          </w:p>
          <w:p w14:paraId="25F5BA02" w14:textId="77777777" w:rsidR="007D2A24" w:rsidRPr="00570111" w:rsidRDefault="007D2A24" w:rsidP="004D6BD9">
            <w:pPr>
              <w:pStyle w:val="texto"/>
              <w:spacing w:after="0" w:line="214" w:lineRule="exact"/>
              <w:ind w:firstLine="0"/>
              <w:rPr>
                <w:rFonts w:ascii="Verdana" w:hAnsi="Verdana"/>
                <w:sz w:val="16"/>
                <w:szCs w:val="16"/>
                <w:lang w:val="en-US"/>
              </w:rPr>
            </w:pPr>
          </w:p>
        </w:tc>
      </w:tr>
      <w:tr w:rsidR="007D2A24" w:rsidRPr="007D2A24" w14:paraId="1C03C8FF" w14:textId="77777777" w:rsidTr="004D6BD9">
        <w:tc>
          <w:tcPr>
            <w:tcW w:w="4788" w:type="dxa"/>
          </w:tcPr>
          <w:p w14:paraId="5E2802DE"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Cuando los permisionarios hayan pactado con los usuarios tarifas diferentes a las aprobadas, deberán informar a la Comisión trimestralmente sobre las tarifas aplicadas durante el periodo inmediato anterior.</w:t>
            </w:r>
          </w:p>
        </w:tc>
        <w:tc>
          <w:tcPr>
            <w:tcW w:w="4788" w:type="dxa"/>
          </w:tcPr>
          <w:p w14:paraId="4002E586"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When the permit holders have made an agreement with the users different fees than those approved must inform the Commission quarterly on the fees applied during the immediately preceding period. </w:t>
            </w:r>
          </w:p>
          <w:p w14:paraId="4A2C2E94"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790B5753" w14:textId="77777777" w:rsidTr="004D6BD9">
        <w:tc>
          <w:tcPr>
            <w:tcW w:w="4788" w:type="dxa"/>
          </w:tcPr>
          <w:p w14:paraId="5842A152"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 xml:space="preserve">La Comisión podrá publicar información sobre las tarifas convencionales. </w:t>
            </w:r>
          </w:p>
        </w:tc>
        <w:tc>
          <w:tcPr>
            <w:tcW w:w="4788" w:type="dxa"/>
          </w:tcPr>
          <w:p w14:paraId="0F33B9F5"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sz w:val="16"/>
                <w:szCs w:val="16"/>
                <w:lang w:val="en-US"/>
              </w:rPr>
              <w:t xml:space="preserve">The Commission can publish information on the conventional fees. </w:t>
            </w:r>
          </w:p>
          <w:p w14:paraId="4E71A673"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0B3363" w14:paraId="37F80FF5" w14:textId="77777777" w:rsidTr="004D6BD9">
        <w:tc>
          <w:tcPr>
            <w:tcW w:w="4788" w:type="dxa"/>
          </w:tcPr>
          <w:p w14:paraId="43220B48"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b/>
                <w:sz w:val="16"/>
                <w:szCs w:val="16"/>
              </w:rPr>
              <w:t xml:space="preserve">Artículo 89.- </w:t>
            </w:r>
            <w:r w:rsidRPr="000B3363">
              <w:rPr>
                <w:rFonts w:ascii="Verdana" w:hAnsi="Verdana"/>
                <w:sz w:val="16"/>
                <w:szCs w:val="16"/>
              </w:rPr>
              <w:t>Subsidios gubernamentales</w:t>
            </w:r>
          </w:p>
        </w:tc>
        <w:tc>
          <w:tcPr>
            <w:tcW w:w="4788" w:type="dxa"/>
          </w:tcPr>
          <w:p w14:paraId="0C179403"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b/>
                <w:sz w:val="16"/>
                <w:szCs w:val="16"/>
                <w:lang w:val="en-US"/>
              </w:rPr>
              <w:t xml:space="preserve">Article 89. </w:t>
            </w:r>
            <w:r>
              <w:rPr>
                <w:rFonts w:ascii="Verdana" w:hAnsi="Verdana"/>
                <w:sz w:val="16"/>
                <w:szCs w:val="16"/>
                <w:lang w:val="en-US"/>
              </w:rPr>
              <w:t>Governmental subsidies</w:t>
            </w:r>
          </w:p>
          <w:p w14:paraId="7F95FC2C" w14:textId="77777777" w:rsidR="007D2A24" w:rsidRPr="00570111" w:rsidRDefault="007D2A24" w:rsidP="004D6BD9">
            <w:pPr>
              <w:pStyle w:val="texto"/>
              <w:spacing w:after="0" w:line="220" w:lineRule="exact"/>
              <w:ind w:firstLine="0"/>
              <w:rPr>
                <w:rFonts w:ascii="Verdana" w:hAnsi="Verdana"/>
                <w:sz w:val="16"/>
                <w:szCs w:val="16"/>
                <w:lang w:val="en-US"/>
              </w:rPr>
            </w:pPr>
          </w:p>
        </w:tc>
      </w:tr>
      <w:tr w:rsidR="007D2A24" w:rsidRPr="007D2A24" w14:paraId="5C0EFC12" w14:textId="77777777" w:rsidTr="004D6BD9">
        <w:tc>
          <w:tcPr>
            <w:tcW w:w="4788" w:type="dxa"/>
          </w:tcPr>
          <w:p w14:paraId="4288FA1A"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El otorgamiento de subsidios gubernamentales a través de las tarifas sólo podrá derivarse de disposiciones de las autoridades competentes y deberá cubrirse con recursos que dichas autoridades asignen para tal propósito.</w:t>
            </w:r>
          </w:p>
        </w:tc>
        <w:tc>
          <w:tcPr>
            <w:tcW w:w="4788" w:type="dxa"/>
          </w:tcPr>
          <w:p w14:paraId="1BEF97F5"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sz w:val="16"/>
                <w:szCs w:val="16"/>
                <w:lang w:val="en-US"/>
              </w:rPr>
              <w:t xml:space="preserve">The granting of governmental subsidies through the fees only can be derived from provisions from the appropriate authorities and must be covered with resources that said authorities assign for such purposes. </w:t>
            </w:r>
          </w:p>
          <w:p w14:paraId="51A543AE" w14:textId="77777777" w:rsidR="007D2A24" w:rsidRDefault="007D2A24" w:rsidP="004D6BD9">
            <w:pPr>
              <w:pStyle w:val="texto"/>
              <w:spacing w:after="0" w:line="220" w:lineRule="exact"/>
              <w:ind w:firstLine="0"/>
              <w:rPr>
                <w:rFonts w:ascii="Verdana" w:hAnsi="Verdana"/>
                <w:sz w:val="16"/>
                <w:szCs w:val="16"/>
                <w:lang w:val="en-US"/>
              </w:rPr>
            </w:pPr>
          </w:p>
          <w:p w14:paraId="4C225475"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005FBD8E" w14:textId="77777777" w:rsidTr="004D6BD9">
        <w:tc>
          <w:tcPr>
            <w:tcW w:w="4788" w:type="dxa"/>
          </w:tcPr>
          <w:p w14:paraId="45E92A23" w14:textId="77777777" w:rsidR="007D2A24" w:rsidRPr="000B3363" w:rsidRDefault="007D2A24" w:rsidP="004D6BD9">
            <w:pPr>
              <w:pStyle w:val="texto"/>
              <w:spacing w:before="24" w:after="0" w:line="220" w:lineRule="exact"/>
              <w:ind w:firstLine="0"/>
              <w:rPr>
                <w:rFonts w:ascii="Verdana" w:hAnsi="Verdana"/>
                <w:sz w:val="16"/>
                <w:szCs w:val="16"/>
              </w:rPr>
            </w:pPr>
            <w:r w:rsidRPr="000B3363">
              <w:rPr>
                <w:rFonts w:ascii="Verdana" w:hAnsi="Verdana"/>
                <w:sz w:val="16"/>
                <w:szCs w:val="16"/>
              </w:rPr>
              <w:t>El otorgamiento de estos subsidios no deberá afectar los ingresos de los permisionarios ni representar un costo para los mismos. Su aplicación deberá ser transparente y quedar explícita en las tarifas cobradas a los usuarios.</w:t>
            </w:r>
          </w:p>
        </w:tc>
        <w:tc>
          <w:tcPr>
            <w:tcW w:w="4788" w:type="dxa"/>
          </w:tcPr>
          <w:p w14:paraId="1D025443" w14:textId="77777777" w:rsidR="007D2A24" w:rsidRDefault="007D2A24" w:rsidP="00570111">
            <w:pPr>
              <w:pStyle w:val="texto"/>
              <w:spacing w:before="24" w:after="0" w:line="220" w:lineRule="exact"/>
              <w:ind w:firstLine="0"/>
              <w:rPr>
                <w:rFonts w:ascii="Verdana" w:hAnsi="Verdana"/>
                <w:sz w:val="16"/>
                <w:szCs w:val="16"/>
                <w:lang w:val="en-US"/>
              </w:rPr>
            </w:pPr>
            <w:r>
              <w:rPr>
                <w:rFonts w:ascii="Verdana" w:hAnsi="Verdana"/>
                <w:sz w:val="16"/>
                <w:szCs w:val="16"/>
                <w:lang w:val="en-US"/>
              </w:rPr>
              <w:t xml:space="preserve">The granting of these subsidies must not affect the income of the permit holders or represent a cost for the same. Their application must be transparent and remain explicit in the fees charged to the users, </w:t>
            </w:r>
          </w:p>
          <w:p w14:paraId="7D67561E" w14:textId="77777777" w:rsidR="007D2A24" w:rsidRPr="0065505D" w:rsidRDefault="007D2A24" w:rsidP="00570111">
            <w:pPr>
              <w:pStyle w:val="texto"/>
              <w:spacing w:before="24" w:after="0" w:line="220" w:lineRule="exact"/>
              <w:ind w:firstLine="0"/>
              <w:rPr>
                <w:rFonts w:ascii="Verdana" w:hAnsi="Verdana"/>
                <w:sz w:val="16"/>
                <w:szCs w:val="16"/>
                <w:lang w:val="en-US"/>
              </w:rPr>
            </w:pPr>
          </w:p>
        </w:tc>
      </w:tr>
      <w:tr w:rsidR="007D2A24" w:rsidRPr="007D2A24" w14:paraId="5D865B48" w14:textId="77777777" w:rsidTr="004D6BD9">
        <w:tc>
          <w:tcPr>
            <w:tcW w:w="4788" w:type="dxa"/>
          </w:tcPr>
          <w:p w14:paraId="73F79F6A" w14:textId="77777777" w:rsidR="007D2A24" w:rsidRPr="00570111" w:rsidRDefault="007D2A24" w:rsidP="00570111">
            <w:pPr>
              <w:pStyle w:val="CENTBLANC"/>
              <w:spacing w:after="0" w:line="214" w:lineRule="exact"/>
              <w:rPr>
                <w:rFonts w:ascii="Verdana" w:hAnsi="Verdana"/>
                <w:b/>
                <w:sz w:val="16"/>
                <w:szCs w:val="16"/>
              </w:rPr>
            </w:pPr>
            <w:r w:rsidRPr="00570111">
              <w:rPr>
                <w:rFonts w:ascii="Verdana" w:hAnsi="Verdana"/>
                <w:b/>
                <w:sz w:val="16"/>
                <w:szCs w:val="16"/>
              </w:rPr>
              <w:t>CAPITULO VII.</w:t>
            </w:r>
          </w:p>
          <w:p w14:paraId="7DAB9380" w14:textId="77777777" w:rsidR="007D2A24" w:rsidRDefault="007D2A24" w:rsidP="00570111">
            <w:pPr>
              <w:pStyle w:val="CENTBLANC"/>
              <w:spacing w:after="0" w:line="214" w:lineRule="exact"/>
              <w:rPr>
                <w:rFonts w:ascii="Verdana" w:hAnsi="Verdana"/>
                <w:b/>
                <w:sz w:val="16"/>
                <w:szCs w:val="16"/>
              </w:rPr>
            </w:pPr>
            <w:r w:rsidRPr="00570111">
              <w:rPr>
                <w:rFonts w:ascii="Verdana" w:hAnsi="Verdana"/>
                <w:b/>
                <w:sz w:val="16"/>
                <w:szCs w:val="16"/>
              </w:rPr>
              <w:t xml:space="preserve">PRECIO DE VENTA AL </w:t>
            </w:r>
            <w:r w:rsidRPr="00570111">
              <w:rPr>
                <w:rFonts w:ascii="Verdana" w:hAnsi="Verdana"/>
                <w:b/>
                <w:sz w:val="16"/>
                <w:szCs w:val="16"/>
              </w:rPr>
              <w:br/>
              <w:t>USUARIO FINAL</w:t>
            </w:r>
          </w:p>
          <w:p w14:paraId="3A46969A" w14:textId="77777777" w:rsidR="007D2A24" w:rsidRPr="00570111" w:rsidRDefault="007D2A24" w:rsidP="00570111">
            <w:pPr>
              <w:pStyle w:val="CENTBLANC"/>
              <w:spacing w:after="0" w:line="214" w:lineRule="exact"/>
              <w:rPr>
                <w:rFonts w:ascii="Verdana" w:hAnsi="Verdana"/>
                <w:b/>
                <w:sz w:val="16"/>
                <w:szCs w:val="16"/>
              </w:rPr>
            </w:pPr>
          </w:p>
        </w:tc>
        <w:tc>
          <w:tcPr>
            <w:tcW w:w="4788" w:type="dxa"/>
          </w:tcPr>
          <w:p w14:paraId="410C6A96" w14:textId="77777777" w:rsidR="007D2A24" w:rsidRPr="00570111" w:rsidRDefault="007D2A24" w:rsidP="004D6BD9">
            <w:pPr>
              <w:pStyle w:val="CENTBLANC"/>
              <w:spacing w:after="0" w:line="214" w:lineRule="exact"/>
              <w:rPr>
                <w:rFonts w:ascii="Verdana" w:hAnsi="Verdana"/>
                <w:b/>
                <w:sz w:val="16"/>
                <w:szCs w:val="16"/>
                <w:lang w:val="en-US"/>
              </w:rPr>
            </w:pPr>
            <w:r w:rsidRPr="00570111">
              <w:rPr>
                <w:rFonts w:ascii="Verdana" w:hAnsi="Verdana"/>
                <w:b/>
                <w:sz w:val="16"/>
                <w:szCs w:val="16"/>
                <w:lang w:val="en-US"/>
              </w:rPr>
              <w:t xml:space="preserve">CHAPTER VII. </w:t>
            </w:r>
          </w:p>
          <w:p w14:paraId="1461D1C3" w14:textId="77777777" w:rsidR="007D2A24" w:rsidRPr="00570111" w:rsidRDefault="007D2A24" w:rsidP="004D6BD9">
            <w:pPr>
              <w:pStyle w:val="CENTBLANC"/>
              <w:spacing w:after="0" w:line="214" w:lineRule="exact"/>
              <w:rPr>
                <w:rFonts w:ascii="Verdana" w:hAnsi="Verdana"/>
                <w:b/>
                <w:sz w:val="16"/>
                <w:szCs w:val="16"/>
                <w:lang w:val="en-US"/>
              </w:rPr>
            </w:pPr>
            <w:r w:rsidRPr="00570111">
              <w:rPr>
                <w:rFonts w:ascii="Verdana" w:hAnsi="Verdana"/>
                <w:b/>
                <w:sz w:val="16"/>
                <w:szCs w:val="16"/>
                <w:lang w:val="en-US"/>
              </w:rPr>
              <w:t>SALE PRICE TO THE END USER</w:t>
            </w:r>
          </w:p>
          <w:p w14:paraId="07B8F472" w14:textId="77777777" w:rsidR="007D2A24" w:rsidRPr="00570111" w:rsidRDefault="007D2A24" w:rsidP="004D6BD9">
            <w:pPr>
              <w:pStyle w:val="CENTBLANC"/>
              <w:spacing w:after="0" w:line="214" w:lineRule="exact"/>
              <w:rPr>
                <w:rFonts w:ascii="Verdana" w:hAnsi="Verdana"/>
                <w:b/>
                <w:sz w:val="16"/>
                <w:szCs w:val="16"/>
                <w:lang w:val="en-US"/>
              </w:rPr>
            </w:pPr>
          </w:p>
        </w:tc>
      </w:tr>
      <w:tr w:rsidR="007D2A24" w:rsidRPr="000B3363" w14:paraId="69BD3D32" w14:textId="77777777" w:rsidTr="004D6BD9">
        <w:tc>
          <w:tcPr>
            <w:tcW w:w="4788" w:type="dxa"/>
          </w:tcPr>
          <w:p w14:paraId="0668B6E5"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b/>
                <w:sz w:val="16"/>
                <w:szCs w:val="16"/>
              </w:rPr>
              <w:t>Artículo 90.-</w:t>
            </w:r>
            <w:r w:rsidRPr="000B3363">
              <w:rPr>
                <w:rFonts w:ascii="Verdana" w:hAnsi="Verdana"/>
                <w:sz w:val="16"/>
                <w:szCs w:val="16"/>
              </w:rPr>
              <w:t xml:space="preserve"> Precios</w:t>
            </w:r>
          </w:p>
        </w:tc>
        <w:tc>
          <w:tcPr>
            <w:tcW w:w="4788" w:type="dxa"/>
          </w:tcPr>
          <w:p w14:paraId="7A3D2B95"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b/>
                <w:sz w:val="16"/>
                <w:szCs w:val="16"/>
                <w:lang w:val="en-US"/>
              </w:rPr>
              <w:t xml:space="preserve">Article 90. </w:t>
            </w:r>
            <w:r>
              <w:rPr>
                <w:rFonts w:ascii="Verdana" w:hAnsi="Verdana"/>
                <w:sz w:val="16"/>
                <w:szCs w:val="16"/>
                <w:lang w:val="en-US"/>
              </w:rPr>
              <w:t>Prices</w:t>
            </w:r>
          </w:p>
          <w:p w14:paraId="17BDDC68" w14:textId="77777777" w:rsidR="007D2A24" w:rsidRPr="00570111" w:rsidRDefault="007D2A24" w:rsidP="004D6BD9">
            <w:pPr>
              <w:pStyle w:val="texto"/>
              <w:spacing w:after="0" w:line="214" w:lineRule="exact"/>
              <w:ind w:firstLine="0"/>
              <w:rPr>
                <w:rFonts w:ascii="Verdana" w:hAnsi="Verdana"/>
                <w:sz w:val="16"/>
                <w:szCs w:val="16"/>
                <w:lang w:val="en-US"/>
              </w:rPr>
            </w:pPr>
          </w:p>
        </w:tc>
      </w:tr>
      <w:tr w:rsidR="007D2A24" w:rsidRPr="007D2A24" w14:paraId="4C1384B2" w14:textId="77777777" w:rsidTr="004D6BD9">
        <w:tc>
          <w:tcPr>
            <w:tcW w:w="4788" w:type="dxa"/>
          </w:tcPr>
          <w:p w14:paraId="1BE1A8F1"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El precio que los distribuidores cobren a los usuarios finales estará integrado por:</w:t>
            </w:r>
          </w:p>
        </w:tc>
        <w:tc>
          <w:tcPr>
            <w:tcW w:w="4788" w:type="dxa"/>
          </w:tcPr>
          <w:p w14:paraId="3B1AF01B" w14:textId="701447E0"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The price that the distributors c</w:t>
            </w:r>
            <w:r w:rsidR="004D0C79">
              <w:rPr>
                <w:rFonts w:ascii="Verdana" w:hAnsi="Verdana"/>
                <w:sz w:val="16"/>
                <w:szCs w:val="16"/>
                <w:lang w:val="en-US"/>
              </w:rPr>
              <w:t>harge</w:t>
            </w:r>
            <w:r>
              <w:rPr>
                <w:rFonts w:ascii="Verdana" w:hAnsi="Verdana"/>
                <w:sz w:val="16"/>
                <w:szCs w:val="16"/>
                <w:lang w:val="en-US"/>
              </w:rPr>
              <w:t xml:space="preserve"> the end users will be integrated by: </w:t>
            </w:r>
          </w:p>
          <w:p w14:paraId="137A0B63" w14:textId="77777777"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7D2A24" w14:paraId="2B6219A7" w14:textId="77777777" w:rsidTr="004D6BD9">
        <w:tc>
          <w:tcPr>
            <w:tcW w:w="4788" w:type="dxa"/>
          </w:tcPr>
          <w:p w14:paraId="23D66F31" w14:textId="77777777" w:rsidR="007D2A24" w:rsidRPr="000B3363" w:rsidRDefault="007D2A24" w:rsidP="004D0C79">
            <w:pPr>
              <w:pStyle w:val="ROMANOS"/>
              <w:tabs>
                <w:tab w:val="left" w:pos="395"/>
              </w:tabs>
              <w:spacing w:after="0" w:line="214" w:lineRule="exact"/>
              <w:ind w:left="0" w:firstLine="0"/>
              <w:rPr>
                <w:rFonts w:ascii="Verdana" w:hAnsi="Verdana"/>
                <w:sz w:val="16"/>
                <w:szCs w:val="16"/>
              </w:rPr>
            </w:pPr>
            <w:r w:rsidRPr="000B3363">
              <w:rPr>
                <w:rFonts w:ascii="Verdana" w:hAnsi="Verdana"/>
                <w:b/>
                <w:sz w:val="16"/>
                <w:szCs w:val="16"/>
              </w:rPr>
              <w:lastRenderedPageBreak/>
              <w:t>I.</w:t>
            </w:r>
            <w:r w:rsidRPr="000B3363">
              <w:rPr>
                <w:rFonts w:ascii="Verdana" w:hAnsi="Verdana"/>
                <w:b/>
                <w:sz w:val="16"/>
                <w:szCs w:val="16"/>
              </w:rPr>
              <w:tab/>
            </w:r>
            <w:r w:rsidRPr="000B3363">
              <w:rPr>
                <w:rFonts w:ascii="Verdana" w:hAnsi="Verdana"/>
                <w:sz w:val="16"/>
                <w:szCs w:val="16"/>
              </w:rPr>
              <w:t>El precio de adquisición del gas;</w:t>
            </w:r>
          </w:p>
        </w:tc>
        <w:tc>
          <w:tcPr>
            <w:tcW w:w="4788" w:type="dxa"/>
          </w:tcPr>
          <w:p w14:paraId="74746C0F" w14:textId="551642A7" w:rsidR="007D2A24" w:rsidRDefault="007D2A24" w:rsidP="004D6BD9">
            <w:pPr>
              <w:pStyle w:val="ROMANOS"/>
              <w:spacing w:after="0" w:line="214" w:lineRule="exact"/>
              <w:ind w:left="0" w:firstLine="0"/>
              <w:rPr>
                <w:rFonts w:ascii="Verdana" w:hAnsi="Verdana"/>
                <w:sz w:val="16"/>
                <w:szCs w:val="16"/>
                <w:lang w:val="en-US"/>
              </w:rPr>
            </w:pPr>
            <w:r>
              <w:rPr>
                <w:rFonts w:ascii="Verdana" w:hAnsi="Verdana"/>
                <w:b/>
                <w:sz w:val="16"/>
                <w:szCs w:val="16"/>
                <w:lang w:val="en-US"/>
              </w:rPr>
              <w:t>I.</w:t>
            </w:r>
            <w:r>
              <w:rPr>
                <w:rFonts w:ascii="Verdana" w:hAnsi="Verdana"/>
                <w:sz w:val="16"/>
                <w:szCs w:val="16"/>
                <w:lang w:val="en-US"/>
              </w:rPr>
              <w:t xml:space="preserve"> The price of </w:t>
            </w:r>
            <w:r w:rsidR="004D0C79">
              <w:rPr>
                <w:rFonts w:ascii="Verdana" w:hAnsi="Verdana"/>
                <w:sz w:val="16"/>
                <w:szCs w:val="16"/>
                <w:lang w:val="en-US"/>
              </w:rPr>
              <w:t xml:space="preserve">the </w:t>
            </w:r>
            <w:r>
              <w:rPr>
                <w:rFonts w:ascii="Verdana" w:hAnsi="Verdana"/>
                <w:sz w:val="16"/>
                <w:szCs w:val="16"/>
                <w:lang w:val="en-US"/>
              </w:rPr>
              <w:t>acquisition of the gas;</w:t>
            </w:r>
          </w:p>
          <w:p w14:paraId="316283AC" w14:textId="77777777" w:rsidR="007D2A24" w:rsidRPr="00570111" w:rsidRDefault="007D2A24" w:rsidP="004D6BD9">
            <w:pPr>
              <w:pStyle w:val="ROMANOS"/>
              <w:spacing w:after="0" w:line="214" w:lineRule="exact"/>
              <w:ind w:left="0" w:firstLine="0"/>
              <w:rPr>
                <w:rFonts w:ascii="Verdana" w:hAnsi="Verdana"/>
                <w:sz w:val="16"/>
                <w:szCs w:val="16"/>
                <w:lang w:val="en-US"/>
              </w:rPr>
            </w:pPr>
          </w:p>
        </w:tc>
      </w:tr>
      <w:tr w:rsidR="007D2A24" w:rsidRPr="000B3363" w14:paraId="2ADB9836" w14:textId="77777777" w:rsidTr="004D6BD9">
        <w:tc>
          <w:tcPr>
            <w:tcW w:w="4788" w:type="dxa"/>
          </w:tcPr>
          <w:p w14:paraId="6D7EF009" w14:textId="77777777" w:rsidR="007D2A24" w:rsidRPr="000B3363" w:rsidRDefault="007D2A24" w:rsidP="004D0C79">
            <w:pPr>
              <w:pStyle w:val="ROMANOS"/>
              <w:tabs>
                <w:tab w:val="left" w:pos="395"/>
              </w:tabs>
              <w:spacing w:after="0" w:line="214"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 xml:space="preserve">La tarifa de transporte; </w:t>
            </w:r>
          </w:p>
        </w:tc>
        <w:tc>
          <w:tcPr>
            <w:tcW w:w="4788" w:type="dxa"/>
          </w:tcPr>
          <w:p w14:paraId="39CB7757" w14:textId="77777777" w:rsidR="007D2A24" w:rsidRDefault="007D2A24" w:rsidP="004D6BD9">
            <w:pPr>
              <w:pStyle w:val="ROMANOS"/>
              <w:spacing w:after="0" w:line="214" w:lineRule="exact"/>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The transport fee;</w:t>
            </w:r>
          </w:p>
          <w:p w14:paraId="4DAE1800" w14:textId="77777777" w:rsidR="007D2A24" w:rsidRPr="00570111" w:rsidRDefault="007D2A24" w:rsidP="004D6BD9">
            <w:pPr>
              <w:pStyle w:val="ROMANOS"/>
              <w:spacing w:after="0" w:line="214" w:lineRule="exact"/>
              <w:ind w:left="0" w:firstLine="0"/>
              <w:rPr>
                <w:rFonts w:ascii="Verdana" w:hAnsi="Verdana"/>
                <w:sz w:val="16"/>
                <w:szCs w:val="16"/>
                <w:lang w:val="en-US"/>
              </w:rPr>
            </w:pPr>
          </w:p>
        </w:tc>
      </w:tr>
      <w:tr w:rsidR="007D2A24" w:rsidRPr="000B3363" w14:paraId="770B6296" w14:textId="77777777" w:rsidTr="004D6BD9">
        <w:tc>
          <w:tcPr>
            <w:tcW w:w="4788" w:type="dxa"/>
          </w:tcPr>
          <w:p w14:paraId="456B0BC9" w14:textId="77777777" w:rsidR="007D2A24" w:rsidRPr="000B3363" w:rsidRDefault="007D2A24" w:rsidP="004D0C79">
            <w:pPr>
              <w:pStyle w:val="ROMANOS"/>
              <w:tabs>
                <w:tab w:val="left" w:pos="395"/>
              </w:tabs>
              <w:spacing w:after="0" w:line="214" w:lineRule="exact"/>
              <w:ind w:left="0" w:firstLine="0"/>
              <w:rPr>
                <w:rFonts w:ascii="Verdana" w:hAnsi="Verdana"/>
                <w:sz w:val="16"/>
                <w:szCs w:val="16"/>
              </w:rPr>
            </w:pPr>
            <w:r w:rsidRPr="000B3363">
              <w:rPr>
                <w:rFonts w:ascii="Verdana" w:hAnsi="Verdana"/>
                <w:b/>
                <w:sz w:val="16"/>
                <w:szCs w:val="16"/>
              </w:rPr>
              <w:t>III.</w:t>
            </w:r>
            <w:r w:rsidRPr="000B3363">
              <w:rPr>
                <w:rFonts w:ascii="Verdana" w:hAnsi="Verdana"/>
                <w:b/>
                <w:sz w:val="16"/>
                <w:szCs w:val="16"/>
              </w:rPr>
              <w:tab/>
            </w:r>
            <w:r w:rsidRPr="000B3363">
              <w:rPr>
                <w:rFonts w:ascii="Verdana" w:hAnsi="Verdana"/>
                <w:sz w:val="16"/>
                <w:szCs w:val="16"/>
              </w:rPr>
              <w:t xml:space="preserve">La tarifa de almacenamiento, y </w:t>
            </w:r>
          </w:p>
        </w:tc>
        <w:tc>
          <w:tcPr>
            <w:tcW w:w="4788" w:type="dxa"/>
          </w:tcPr>
          <w:p w14:paraId="36AFF264" w14:textId="77777777" w:rsidR="007D2A24" w:rsidRDefault="007D2A24" w:rsidP="004D6BD9">
            <w:pPr>
              <w:pStyle w:val="ROMANOS"/>
              <w:spacing w:after="0" w:line="214" w:lineRule="exact"/>
              <w:ind w:left="0"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The storage fee, and</w:t>
            </w:r>
          </w:p>
          <w:p w14:paraId="16F2AE0A" w14:textId="77777777" w:rsidR="007D2A24" w:rsidRPr="00570111" w:rsidRDefault="007D2A24" w:rsidP="004D6BD9">
            <w:pPr>
              <w:pStyle w:val="ROMANOS"/>
              <w:spacing w:after="0" w:line="214" w:lineRule="exact"/>
              <w:ind w:left="0" w:firstLine="0"/>
              <w:rPr>
                <w:rFonts w:ascii="Verdana" w:hAnsi="Verdana"/>
                <w:sz w:val="16"/>
                <w:szCs w:val="16"/>
                <w:lang w:val="en-US"/>
              </w:rPr>
            </w:pPr>
          </w:p>
        </w:tc>
      </w:tr>
      <w:tr w:rsidR="007D2A24" w:rsidRPr="000B3363" w14:paraId="670C9B58" w14:textId="77777777" w:rsidTr="004D6BD9">
        <w:tc>
          <w:tcPr>
            <w:tcW w:w="4788" w:type="dxa"/>
          </w:tcPr>
          <w:p w14:paraId="0AD21419" w14:textId="77777777" w:rsidR="007D2A24" w:rsidRPr="000B3363" w:rsidRDefault="007D2A24" w:rsidP="004D0C79">
            <w:pPr>
              <w:pStyle w:val="ROMANOS"/>
              <w:tabs>
                <w:tab w:val="left" w:pos="395"/>
              </w:tabs>
              <w:spacing w:after="0" w:line="214" w:lineRule="exact"/>
              <w:ind w:left="0" w:firstLine="0"/>
              <w:rPr>
                <w:rFonts w:ascii="Verdana" w:hAnsi="Verdana"/>
                <w:sz w:val="16"/>
                <w:szCs w:val="16"/>
              </w:rPr>
            </w:pPr>
            <w:r w:rsidRPr="000B3363">
              <w:rPr>
                <w:rFonts w:ascii="Verdana" w:hAnsi="Verdana"/>
                <w:b/>
                <w:sz w:val="16"/>
                <w:szCs w:val="16"/>
              </w:rPr>
              <w:t>IV.</w:t>
            </w:r>
            <w:r w:rsidRPr="000B3363">
              <w:rPr>
                <w:rFonts w:ascii="Verdana" w:hAnsi="Verdana"/>
                <w:b/>
                <w:sz w:val="16"/>
                <w:szCs w:val="16"/>
              </w:rPr>
              <w:tab/>
            </w:r>
            <w:r w:rsidRPr="000B3363">
              <w:rPr>
                <w:rFonts w:ascii="Verdana" w:hAnsi="Verdana"/>
                <w:sz w:val="16"/>
                <w:szCs w:val="16"/>
              </w:rPr>
              <w:t>La tarifa de distribución.</w:t>
            </w:r>
          </w:p>
        </w:tc>
        <w:tc>
          <w:tcPr>
            <w:tcW w:w="4788" w:type="dxa"/>
          </w:tcPr>
          <w:p w14:paraId="3859C372" w14:textId="77777777" w:rsidR="007D2A24" w:rsidRDefault="007D2A24" w:rsidP="004D6BD9">
            <w:pPr>
              <w:pStyle w:val="ROMANOS"/>
              <w:spacing w:after="0" w:line="214" w:lineRule="exact"/>
              <w:ind w:left="0" w:firstLine="0"/>
              <w:rPr>
                <w:rFonts w:ascii="Verdana" w:hAnsi="Verdana"/>
                <w:sz w:val="16"/>
                <w:szCs w:val="16"/>
                <w:lang w:val="en-US"/>
              </w:rPr>
            </w:pPr>
            <w:r>
              <w:rPr>
                <w:rFonts w:ascii="Verdana" w:hAnsi="Verdana"/>
                <w:b/>
                <w:sz w:val="16"/>
                <w:szCs w:val="16"/>
                <w:lang w:val="en-US"/>
              </w:rPr>
              <w:t xml:space="preserve">IV. </w:t>
            </w:r>
            <w:r>
              <w:rPr>
                <w:rFonts w:ascii="Verdana" w:hAnsi="Verdana"/>
                <w:sz w:val="16"/>
                <w:szCs w:val="16"/>
                <w:lang w:val="en-US"/>
              </w:rPr>
              <w:t xml:space="preserve">The distribution fee. </w:t>
            </w:r>
          </w:p>
          <w:p w14:paraId="66ABC760" w14:textId="77777777" w:rsidR="007D2A24" w:rsidRPr="00570111" w:rsidRDefault="007D2A24" w:rsidP="004D6BD9">
            <w:pPr>
              <w:pStyle w:val="ROMANOS"/>
              <w:spacing w:after="0" w:line="214" w:lineRule="exact"/>
              <w:ind w:left="0" w:firstLine="0"/>
              <w:rPr>
                <w:rFonts w:ascii="Verdana" w:hAnsi="Verdana"/>
                <w:sz w:val="16"/>
                <w:szCs w:val="16"/>
                <w:lang w:val="en-US"/>
              </w:rPr>
            </w:pPr>
          </w:p>
        </w:tc>
      </w:tr>
      <w:tr w:rsidR="007D2A24" w:rsidRPr="007D2A24" w14:paraId="0F2626C8" w14:textId="77777777" w:rsidTr="004D6BD9">
        <w:tc>
          <w:tcPr>
            <w:tcW w:w="4788" w:type="dxa"/>
          </w:tcPr>
          <w:p w14:paraId="69B06744"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De conformidad con las directivas que en su caso expida la Comisión, las partes podrán pactar libremente un precio distinto a la suma de los componentes anteriores, siempre y cuando no se incurra en prácticas indebidamente discriminatorias. Dicho precio no podrá ser inferior al costo variable de proveer el servicio, determinado conforme a las directivas citadas.</w:t>
            </w:r>
          </w:p>
        </w:tc>
        <w:tc>
          <w:tcPr>
            <w:tcW w:w="4788" w:type="dxa"/>
          </w:tcPr>
          <w:p w14:paraId="2F7695EA"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 xml:space="preserve">Pursuant to the directives that when applicable are issued by the Commission, the parties can freely agree on a price distinct from the sum of the preceding components, provided that unduly discriminatory practices are not incurred. Said price cannot be less than the variable cost of providing the service, determined pursuant to the cited directives. </w:t>
            </w:r>
          </w:p>
          <w:p w14:paraId="7361EF4C" w14:textId="77777777"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7D2A24" w14:paraId="196D05C0" w14:textId="77777777" w:rsidTr="004D6BD9">
        <w:tc>
          <w:tcPr>
            <w:tcW w:w="4788" w:type="dxa"/>
          </w:tcPr>
          <w:p w14:paraId="45AA76FC"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En el cobro al usuario final, los distribuidores deberán desglosar el valor del gas en el punto o puntos de recepción del distribuidor y la tarifa de distribución.</w:t>
            </w:r>
          </w:p>
        </w:tc>
        <w:tc>
          <w:tcPr>
            <w:tcW w:w="4788" w:type="dxa"/>
          </w:tcPr>
          <w:p w14:paraId="37A38175"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 xml:space="preserve">In the charge to the end user, the distributors must break down the value of the gas on the reception point or points of the distributor and the distribution fee. </w:t>
            </w:r>
          </w:p>
          <w:p w14:paraId="16AA2C2A" w14:textId="77777777"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7D2A24" w14:paraId="5F0A516C" w14:textId="77777777" w:rsidTr="004D6BD9">
        <w:tc>
          <w:tcPr>
            <w:tcW w:w="4788" w:type="dxa"/>
          </w:tcPr>
          <w:p w14:paraId="06825CF6"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b/>
                <w:sz w:val="16"/>
                <w:szCs w:val="16"/>
              </w:rPr>
              <w:t>Artículo 91.-</w:t>
            </w:r>
            <w:r w:rsidRPr="000B3363">
              <w:rPr>
                <w:rFonts w:ascii="Verdana" w:hAnsi="Verdana"/>
                <w:sz w:val="16"/>
                <w:szCs w:val="16"/>
              </w:rPr>
              <w:t xml:space="preserve"> Variaciones de precios y tarifas</w:t>
            </w:r>
          </w:p>
        </w:tc>
        <w:tc>
          <w:tcPr>
            <w:tcW w:w="4788" w:type="dxa"/>
          </w:tcPr>
          <w:p w14:paraId="52350469"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b/>
                <w:sz w:val="16"/>
                <w:szCs w:val="16"/>
                <w:lang w:val="en-US"/>
              </w:rPr>
              <w:t xml:space="preserve">Article 91. </w:t>
            </w:r>
            <w:r>
              <w:rPr>
                <w:rFonts w:ascii="Verdana" w:hAnsi="Verdana"/>
                <w:sz w:val="16"/>
                <w:szCs w:val="16"/>
                <w:lang w:val="en-US"/>
              </w:rPr>
              <w:t>Variations of prices and fees</w:t>
            </w:r>
          </w:p>
          <w:p w14:paraId="56F70F14" w14:textId="77777777" w:rsidR="007D2A24" w:rsidRPr="00724C61" w:rsidRDefault="007D2A24" w:rsidP="004D6BD9">
            <w:pPr>
              <w:pStyle w:val="texto"/>
              <w:spacing w:after="0" w:line="214" w:lineRule="exact"/>
              <w:ind w:firstLine="0"/>
              <w:rPr>
                <w:rFonts w:ascii="Verdana" w:hAnsi="Verdana"/>
                <w:sz w:val="16"/>
                <w:szCs w:val="16"/>
                <w:lang w:val="en-US"/>
              </w:rPr>
            </w:pPr>
          </w:p>
        </w:tc>
      </w:tr>
      <w:tr w:rsidR="007D2A24" w:rsidRPr="007D2A24" w14:paraId="4BD70904" w14:textId="77777777" w:rsidTr="004D6BD9">
        <w:tc>
          <w:tcPr>
            <w:tcW w:w="4788" w:type="dxa"/>
          </w:tcPr>
          <w:p w14:paraId="29E2904D"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Los distribuidores podrán trasladar a sus usuarios finales las variaciones que sufran el precio de adquisición de gas y las tarifas de transporte y almacenamiento, de acuerdo a lo establecido en las condiciones generales para la prestación del servicio.</w:t>
            </w:r>
          </w:p>
        </w:tc>
        <w:tc>
          <w:tcPr>
            <w:tcW w:w="4788" w:type="dxa"/>
          </w:tcPr>
          <w:p w14:paraId="73C69B4F"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 xml:space="preserve">The distributors can transfer the variations that the price of the acquisition of gas suffers and the transport fees and storage fees to the end user, according to that established in the general conditions for the rendering of the service. </w:t>
            </w:r>
          </w:p>
          <w:p w14:paraId="25410E87" w14:textId="77777777"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7D2A24" w14:paraId="6682FC6B" w14:textId="77777777" w:rsidTr="004D6BD9">
        <w:tc>
          <w:tcPr>
            <w:tcW w:w="4788" w:type="dxa"/>
          </w:tcPr>
          <w:p w14:paraId="1381AC3B"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La Comisión expedirá, a través de directivas, la metodología que deberán utilizar los distribuidores para el cálculo de sus precios de adquisición de gas y la forma de trasladarlos a sus usuarios finales.</w:t>
            </w:r>
          </w:p>
        </w:tc>
        <w:tc>
          <w:tcPr>
            <w:tcW w:w="4788" w:type="dxa"/>
          </w:tcPr>
          <w:p w14:paraId="70B91BBD"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 xml:space="preserve">The Commission will issue, through directives, the methodology that the distributors must utilize for the calculation of their prices of acquisition of gas and the form of transferring them to their end users. </w:t>
            </w:r>
          </w:p>
          <w:p w14:paraId="086A065E" w14:textId="77777777"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7D2A24" w14:paraId="6F17AFF0" w14:textId="77777777" w:rsidTr="004D6BD9">
        <w:tc>
          <w:tcPr>
            <w:tcW w:w="4788" w:type="dxa"/>
          </w:tcPr>
          <w:p w14:paraId="4A1A7E85"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b/>
                <w:sz w:val="16"/>
                <w:szCs w:val="16"/>
              </w:rPr>
              <w:t xml:space="preserve">Artículo 92.- </w:t>
            </w:r>
            <w:r w:rsidRPr="000B3363">
              <w:rPr>
                <w:rFonts w:ascii="Verdana" w:hAnsi="Verdana"/>
                <w:sz w:val="16"/>
                <w:szCs w:val="16"/>
              </w:rPr>
              <w:t>Verificación del traslado de precios de adquisición del gas</w:t>
            </w:r>
          </w:p>
        </w:tc>
        <w:tc>
          <w:tcPr>
            <w:tcW w:w="4788" w:type="dxa"/>
          </w:tcPr>
          <w:p w14:paraId="75749280"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b/>
                <w:sz w:val="16"/>
                <w:szCs w:val="16"/>
                <w:lang w:val="en-US"/>
              </w:rPr>
              <w:t xml:space="preserve">Article 92. </w:t>
            </w:r>
            <w:r>
              <w:rPr>
                <w:rFonts w:ascii="Verdana" w:hAnsi="Verdana"/>
                <w:sz w:val="16"/>
                <w:szCs w:val="16"/>
                <w:lang w:val="en-US"/>
              </w:rPr>
              <w:t>Verification of the transfer of the prices of acquisition of the gas</w:t>
            </w:r>
          </w:p>
          <w:p w14:paraId="14251EB5" w14:textId="77777777" w:rsidR="007D2A24" w:rsidRPr="00724C61" w:rsidRDefault="007D2A24" w:rsidP="004D6BD9">
            <w:pPr>
              <w:pStyle w:val="texto"/>
              <w:spacing w:after="0" w:line="214" w:lineRule="exact"/>
              <w:ind w:firstLine="0"/>
              <w:rPr>
                <w:rFonts w:ascii="Verdana" w:hAnsi="Verdana"/>
                <w:sz w:val="16"/>
                <w:szCs w:val="16"/>
                <w:lang w:val="en-US"/>
              </w:rPr>
            </w:pPr>
          </w:p>
        </w:tc>
      </w:tr>
      <w:tr w:rsidR="007D2A24" w:rsidRPr="007D2A24" w14:paraId="51C0A6C4" w14:textId="77777777" w:rsidTr="004D6BD9">
        <w:tc>
          <w:tcPr>
            <w:tcW w:w="4788" w:type="dxa"/>
          </w:tcPr>
          <w:p w14:paraId="7AC56E23"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La Comisión, de oficio o a petición de parte, podrá verificar los precios de adquisición del gas trasladados a los usuarios finales durante los seis meses anteriores al inicio de la verificación.</w:t>
            </w:r>
          </w:p>
        </w:tc>
        <w:tc>
          <w:tcPr>
            <w:tcW w:w="4788" w:type="dxa"/>
          </w:tcPr>
          <w:p w14:paraId="031F40E9"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 xml:space="preserve">The Commission, </w:t>
            </w:r>
            <w:r>
              <w:rPr>
                <w:rFonts w:ascii="Verdana" w:hAnsi="Verdana"/>
                <w:i/>
                <w:sz w:val="16"/>
                <w:szCs w:val="16"/>
                <w:lang w:val="en-US"/>
              </w:rPr>
              <w:t xml:space="preserve">ex </w:t>
            </w:r>
            <w:proofErr w:type="spellStart"/>
            <w:r>
              <w:rPr>
                <w:rFonts w:ascii="Verdana" w:hAnsi="Verdana"/>
                <w:i/>
                <w:sz w:val="16"/>
                <w:szCs w:val="16"/>
                <w:lang w:val="en-US"/>
              </w:rPr>
              <w:t>oficio</w:t>
            </w:r>
            <w:proofErr w:type="spellEnd"/>
            <w:r>
              <w:rPr>
                <w:rFonts w:ascii="Verdana" w:hAnsi="Verdana"/>
                <w:i/>
                <w:sz w:val="16"/>
                <w:szCs w:val="16"/>
                <w:lang w:val="en-US"/>
              </w:rPr>
              <w:t xml:space="preserve"> </w:t>
            </w:r>
            <w:r>
              <w:rPr>
                <w:rFonts w:ascii="Verdana" w:hAnsi="Verdana"/>
                <w:sz w:val="16"/>
                <w:szCs w:val="16"/>
                <w:lang w:val="en-US"/>
              </w:rPr>
              <w:t xml:space="preserve">or at the request of a party, can verify the prices of acquisition of the gas transferred to the end users during the six months preceding the initiation of the verification. </w:t>
            </w:r>
          </w:p>
          <w:p w14:paraId="6109D86D" w14:textId="77777777" w:rsidR="007D2A24" w:rsidRPr="00724C61" w:rsidRDefault="007D2A24" w:rsidP="004D6BD9">
            <w:pPr>
              <w:pStyle w:val="texto"/>
              <w:spacing w:after="0" w:line="214" w:lineRule="exact"/>
              <w:ind w:firstLine="0"/>
              <w:rPr>
                <w:rFonts w:ascii="Verdana" w:hAnsi="Verdana"/>
                <w:sz w:val="16"/>
                <w:szCs w:val="16"/>
                <w:lang w:val="en-US"/>
              </w:rPr>
            </w:pPr>
          </w:p>
        </w:tc>
      </w:tr>
      <w:tr w:rsidR="007D2A24" w:rsidRPr="007D2A24" w14:paraId="2D172F48" w14:textId="77777777" w:rsidTr="004D6BD9">
        <w:tc>
          <w:tcPr>
            <w:tcW w:w="4788" w:type="dxa"/>
          </w:tcPr>
          <w:p w14:paraId="66CA7D86"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Esta verificación deberá incluir, como mínimo, el precio de adquisición del gas asentado por el distribuidor, el costo y condiciones de las alternativas viables de suministro del distribuidor y los precios de adquisición del gas trasladados a otros usuarios finales por otros distribuidores.</w:t>
            </w:r>
          </w:p>
        </w:tc>
        <w:tc>
          <w:tcPr>
            <w:tcW w:w="4788" w:type="dxa"/>
          </w:tcPr>
          <w:p w14:paraId="013E7319"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This verification must include, as a minimum, the price of acquisition of the gas recorded by the distributor, the cost and conditions of the viable alternatives of supply of the distributor and the prices of acquisition of the gas transferred to other end users by other distributors.</w:t>
            </w:r>
          </w:p>
          <w:p w14:paraId="53D22B65" w14:textId="77777777" w:rsidR="007D2A24" w:rsidRDefault="007D2A24" w:rsidP="004D6BD9">
            <w:pPr>
              <w:pStyle w:val="texto"/>
              <w:spacing w:after="0" w:line="214" w:lineRule="exact"/>
              <w:ind w:firstLine="0"/>
              <w:rPr>
                <w:rFonts w:ascii="Verdana" w:hAnsi="Verdana"/>
                <w:sz w:val="16"/>
                <w:szCs w:val="16"/>
                <w:lang w:val="en-US"/>
              </w:rPr>
            </w:pPr>
          </w:p>
          <w:p w14:paraId="40D7AD11" w14:textId="77777777"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7D2A24" w14:paraId="1143C340" w14:textId="77777777" w:rsidTr="004D6BD9">
        <w:tc>
          <w:tcPr>
            <w:tcW w:w="4788" w:type="dxa"/>
          </w:tcPr>
          <w:p w14:paraId="6D7DA948"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Cuando, como resultado de la verificación, la Comisión determine que los precios trasladados son excesivos, el distribuidor acreditará a los usuarios finales una cantidad equivalente a la porción del precio cobrada en exceso.</w:t>
            </w:r>
          </w:p>
        </w:tc>
        <w:tc>
          <w:tcPr>
            <w:tcW w:w="4788" w:type="dxa"/>
          </w:tcPr>
          <w:p w14:paraId="08D41DFB"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 xml:space="preserve">When as a result of the verification, the Commission determines that the transferred prices are </w:t>
            </w:r>
            <w:proofErr w:type="gramStart"/>
            <w:r>
              <w:rPr>
                <w:rFonts w:ascii="Verdana" w:hAnsi="Verdana"/>
                <w:sz w:val="16"/>
                <w:szCs w:val="16"/>
                <w:lang w:val="en-US"/>
              </w:rPr>
              <w:t>excessive,</w:t>
            </w:r>
            <w:proofErr w:type="gramEnd"/>
            <w:r>
              <w:rPr>
                <w:rFonts w:ascii="Verdana" w:hAnsi="Verdana"/>
                <w:sz w:val="16"/>
                <w:szCs w:val="16"/>
                <w:lang w:val="en-US"/>
              </w:rPr>
              <w:t xml:space="preserve"> the distributor will accredit to the end users an amount equivalent to the portion of the price charged in excess. </w:t>
            </w:r>
          </w:p>
          <w:p w14:paraId="4C8ECC2C" w14:textId="77777777" w:rsidR="007D2A24" w:rsidRDefault="007D2A24" w:rsidP="004D6BD9">
            <w:pPr>
              <w:pStyle w:val="texto"/>
              <w:spacing w:after="0" w:line="214" w:lineRule="exact"/>
              <w:ind w:firstLine="0"/>
              <w:rPr>
                <w:rFonts w:ascii="Verdana" w:hAnsi="Verdana"/>
                <w:sz w:val="16"/>
                <w:szCs w:val="16"/>
                <w:lang w:val="en-US"/>
              </w:rPr>
            </w:pPr>
          </w:p>
          <w:p w14:paraId="1D3B9159" w14:textId="77777777"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0B3363" w14:paraId="6CD85DD1" w14:textId="77777777" w:rsidTr="004D6BD9">
        <w:tc>
          <w:tcPr>
            <w:tcW w:w="4788" w:type="dxa"/>
          </w:tcPr>
          <w:p w14:paraId="6FA61F66"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b/>
                <w:sz w:val="16"/>
                <w:szCs w:val="16"/>
              </w:rPr>
              <w:t>Artículo 93.-</w:t>
            </w:r>
            <w:r w:rsidRPr="000B3363">
              <w:rPr>
                <w:rFonts w:ascii="Verdana" w:hAnsi="Verdana"/>
                <w:sz w:val="16"/>
                <w:szCs w:val="16"/>
              </w:rPr>
              <w:t xml:space="preserve"> Información de precios</w:t>
            </w:r>
          </w:p>
        </w:tc>
        <w:tc>
          <w:tcPr>
            <w:tcW w:w="4788" w:type="dxa"/>
          </w:tcPr>
          <w:p w14:paraId="530F9240" w14:textId="120042C8" w:rsidR="007D2A24" w:rsidRDefault="007D2A24" w:rsidP="004D6BD9">
            <w:pPr>
              <w:pStyle w:val="texto"/>
              <w:spacing w:after="0" w:line="220" w:lineRule="exact"/>
              <w:ind w:firstLine="0"/>
              <w:rPr>
                <w:rFonts w:ascii="Verdana" w:hAnsi="Verdana"/>
                <w:sz w:val="16"/>
                <w:szCs w:val="16"/>
                <w:lang w:val="en-US"/>
              </w:rPr>
            </w:pPr>
            <w:r>
              <w:rPr>
                <w:rFonts w:ascii="Verdana" w:hAnsi="Verdana"/>
                <w:b/>
                <w:sz w:val="16"/>
                <w:szCs w:val="16"/>
                <w:lang w:val="en-US"/>
              </w:rPr>
              <w:t xml:space="preserve">Article 92. </w:t>
            </w:r>
            <w:r>
              <w:rPr>
                <w:rFonts w:ascii="Verdana" w:hAnsi="Verdana"/>
                <w:sz w:val="16"/>
                <w:szCs w:val="16"/>
                <w:lang w:val="en-US"/>
              </w:rPr>
              <w:t>Information o</w:t>
            </w:r>
            <w:r w:rsidR="004D0C79">
              <w:rPr>
                <w:rFonts w:ascii="Verdana" w:hAnsi="Verdana"/>
                <w:sz w:val="16"/>
                <w:szCs w:val="16"/>
                <w:lang w:val="en-US"/>
              </w:rPr>
              <w:t>n</w:t>
            </w:r>
            <w:r>
              <w:rPr>
                <w:rFonts w:ascii="Verdana" w:hAnsi="Verdana"/>
                <w:sz w:val="16"/>
                <w:szCs w:val="16"/>
                <w:lang w:val="en-US"/>
              </w:rPr>
              <w:t xml:space="preserve"> prices</w:t>
            </w:r>
          </w:p>
          <w:p w14:paraId="176A8761" w14:textId="77777777" w:rsidR="007D2A24" w:rsidRPr="0028412B" w:rsidRDefault="007D2A24" w:rsidP="004D6BD9">
            <w:pPr>
              <w:pStyle w:val="texto"/>
              <w:spacing w:after="0" w:line="220" w:lineRule="exact"/>
              <w:ind w:firstLine="0"/>
              <w:rPr>
                <w:rFonts w:ascii="Verdana" w:hAnsi="Verdana"/>
                <w:sz w:val="16"/>
                <w:szCs w:val="16"/>
                <w:lang w:val="en-US"/>
              </w:rPr>
            </w:pPr>
          </w:p>
        </w:tc>
      </w:tr>
      <w:tr w:rsidR="007D2A24" w:rsidRPr="007D2A24" w14:paraId="0DC013D9" w14:textId="77777777" w:rsidTr="004D6BD9">
        <w:tc>
          <w:tcPr>
            <w:tcW w:w="4788" w:type="dxa"/>
          </w:tcPr>
          <w:p w14:paraId="43940300"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Los distribuidores deberán informar periódicamente a la Comisión sus precios y condiciones de adquisición de gas y los precios trasladados a los usuarios finales.</w:t>
            </w:r>
          </w:p>
        </w:tc>
        <w:tc>
          <w:tcPr>
            <w:tcW w:w="4788" w:type="dxa"/>
          </w:tcPr>
          <w:p w14:paraId="2043FC61" w14:textId="3C0EC3C3" w:rsidR="007D2A24" w:rsidRDefault="007D2A24" w:rsidP="0028412B">
            <w:pPr>
              <w:pStyle w:val="texto"/>
              <w:spacing w:after="0" w:line="220" w:lineRule="exact"/>
              <w:ind w:firstLine="0"/>
              <w:rPr>
                <w:rFonts w:ascii="Verdana" w:hAnsi="Verdana"/>
                <w:sz w:val="16"/>
                <w:szCs w:val="16"/>
                <w:lang w:val="en-US"/>
              </w:rPr>
            </w:pPr>
            <w:r>
              <w:rPr>
                <w:rFonts w:ascii="Verdana" w:hAnsi="Verdana"/>
                <w:sz w:val="16"/>
                <w:szCs w:val="16"/>
                <w:lang w:val="en-US"/>
              </w:rPr>
              <w:t>The distributors must inform the Commission periodically</w:t>
            </w:r>
            <w:r w:rsidR="004D0C79">
              <w:rPr>
                <w:rFonts w:ascii="Verdana" w:hAnsi="Verdana"/>
                <w:sz w:val="16"/>
                <w:szCs w:val="16"/>
                <w:lang w:val="en-US"/>
              </w:rPr>
              <w:t xml:space="preserve"> on </w:t>
            </w:r>
            <w:r>
              <w:rPr>
                <w:rFonts w:ascii="Verdana" w:hAnsi="Verdana"/>
                <w:sz w:val="16"/>
                <w:szCs w:val="16"/>
                <w:lang w:val="en-US"/>
              </w:rPr>
              <w:t>their prices and conditions of acquisition of gas and the prices transferred to the end users.</w:t>
            </w:r>
          </w:p>
          <w:p w14:paraId="6B35E5DC" w14:textId="77777777" w:rsidR="007D2A24" w:rsidRPr="0065505D" w:rsidRDefault="007D2A24" w:rsidP="0028412B">
            <w:pPr>
              <w:pStyle w:val="texto"/>
              <w:spacing w:after="0" w:line="220" w:lineRule="exact"/>
              <w:ind w:firstLine="0"/>
              <w:rPr>
                <w:rFonts w:ascii="Verdana" w:hAnsi="Verdana"/>
                <w:sz w:val="16"/>
                <w:szCs w:val="16"/>
                <w:lang w:val="en-US"/>
              </w:rPr>
            </w:pPr>
          </w:p>
        </w:tc>
      </w:tr>
      <w:tr w:rsidR="007D2A24" w:rsidRPr="007D2A24" w14:paraId="079F254F" w14:textId="77777777" w:rsidTr="004D6BD9">
        <w:tc>
          <w:tcPr>
            <w:tcW w:w="4788" w:type="dxa"/>
          </w:tcPr>
          <w:p w14:paraId="1CC6271A"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lastRenderedPageBreak/>
              <w:t>La Comisión podrá publicar los precios trasladados a los usuarios finales.</w:t>
            </w:r>
          </w:p>
        </w:tc>
        <w:tc>
          <w:tcPr>
            <w:tcW w:w="4788" w:type="dxa"/>
          </w:tcPr>
          <w:p w14:paraId="78D6DDEB"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sz w:val="16"/>
                <w:szCs w:val="16"/>
                <w:lang w:val="en-US"/>
              </w:rPr>
              <w:t xml:space="preserve">The Commission can publish the prices transferred to the end users. </w:t>
            </w:r>
          </w:p>
          <w:p w14:paraId="660C7987"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0812CC2C" w14:textId="77777777" w:rsidTr="004D6BD9">
        <w:tc>
          <w:tcPr>
            <w:tcW w:w="4788" w:type="dxa"/>
          </w:tcPr>
          <w:p w14:paraId="7F670570" w14:textId="77777777" w:rsidR="007D2A24" w:rsidRPr="0028412B" w:rsidRDefault="007D2A24" w:rsidP="0028412B">
            <w:pPr>
              <w:pStyle w:val="CENTBLANC"/>
              <w:spacing w:after="0" w:line="220" w:lineRule="exact"/>
              <w:rPr>
                <w:rFonts w:ascii="Verdana" w:hAnsi="Verdana"/>
                <w:b/>
                <w:sz w:val="16"/>
                <w:szCs w:val="16"/>
              </w:rPr>
            </w:pPr>
            <w:r w:rsidRPr="0028412B">
              <w:rPr>
                <w:rFonts w:ascii="Verdana" w:hAnsi="Verdana"/>
                <w:b/>
                <w:sz w:val="16"/>
                <w:szCs w:val="16"/>
              </w:rPr>
              <w:t>CAPITULO VIII.</w:t>
            </w:r>
          </w:p>
          <w:p w14:paraId="2E488D4E" w14:textId="77777777" w:rsidR="007D2A24" w:rsidRDefault="007D2A24" w:rsidP="0028412B">
            <w:pPr>
              <w:pStyle w:val="CENTBLANC"/>
              <w:spacing w:after="0" w:line="220" w:lineRule="exact"/>
              <w:rPr>
                <w:rFonts w:ascii="Verdana" w:hAnsi="Verdana"/>
                <w:b/>
                <w:sz w:val="16"/>
                <w:szCs w:val="16"/>
              </w:rPr>
            </w:pPr>
            <w:r w:rsidRPr="0028412B">
              <w:rPr>
                <w:rFonts w:ascii="Verdana" w:hAnsi="Verdana"/>
                <w:b/>
                <w:sz w:val="16"/>
                <w:szCs w:val="16"/>
              </w:rPr>
              <w:t>TRANSPORTE Y ALMACENAMIENTO PARA USOS PROPIOS</w:t>
            </w:r>
          </w:p>
          <w:p w14:paraId="3061A74E" w14:textId="77777777" w:rsidR="007D2A24" w:rsidRPr="0028412B" w:rsidRDefault="007D2A24" w:rsidP="0028412B">
            <w:pPr>
              <w:pStyle w:val="CENTBLANC"/>
              <w:spacing w:after="0" w:line="220" w:lineRule="exact"/>
              <w:rPr>
                <w:rFonts w:ascii="Verdana" w:hAnsi="Verdana"/>
                <w:b/>
                <w:sz w:val="16"/>
                <w:szCs w:val="16"/>
              </w:rPr>
            </w:pPr>
          </w:p>
        </w:tc>
        <w:tc>
          <w:tcPr>
            <w:tcW w:w="4788" w:type="dxa"/>
          </w:tcPr>
          <w:p w14:paraId="2D5C1721" w14:textId="77777777" w:rsidR="007D2A24" w:rsidRPr="0028412B" w:rsidRDefault="007D2A24" w:rsidP="004D6BD9">
            <w:pPr>
              <w:pStyle w:val="CENTBLANC"/>
              <w:spacing w:after="0" w:line="220" w:lineRule="exact"/>
              <w:rPr>
                <w:rFonts w:ascii="Verdana" w:hAnsi="Verdana"/>
                <w:b/>
                <w:sz w:val="16"/>
                <w:szCs w:val="16"/>
                <w:lang w:val="en-US"/>
              </w:rPr>
            </w:pPr>
            <w:r w:rsidRPr="0028412B">
              <w:rPr>
                <w:rFonts w:ascii="Verdana" w:hAnsi="Verdana"/>
                <w:b/>
                <w:sz w:val="16"/>
                <w:szCs w:val="16"/>
                <w:lang w:val="en-US"/>
              </w:rPr>
              <w:t>CHAPTER VIII.</w:t>
            </w:r>
          </w:p>
          <w:p w14:paraId="40F024E1" w14:textId="77777777" w:rsidR="007D2A24" w:rsidRPr="0028412B" w:rsidRDefault="007D2A24" w:rsidP="004D6BD9">
            <w:pPr>
              <w:pStyle w:val="CENTBLANC"/>
              <w:spacing w:after="0" w:line="220" w:lineRule="exact"/>
              <w:rPr>
                <w:rFonts w:ascii="Verdana" w:hAnsi="Verdana"/>
                <w:b/>
                <w:sz w:val="16"/>
                <w:szCs w:val="16"/>
                <w:lang w:val="en-US"/>
              </w:rPr>
            </w:pPr>
            <w:r w:rsidRPr="0028412B">
              <w:rPr>
                <w:rFonts w:ascii="Verdana" w:hAnsi="Verdana"/>
                <w:b/>
                <w:sz w:val="16"/>
                <w:szCs w:val="16"/>
                <w:lang w:val="en-US"/>
              </w:rPr>
              <w:t>TRANSPORT AND STORAGE FOR OWN USES</w:t>
            </w:r>
          </w:p>
          <w:p w14:paraId="57C3A80C" w14:textId="77777777" w:rsidR="007D2A24" w:rsidRPr="0028412B" w:rsidRDefault="007D2A24" w:rsidP="004D6BD9">
            <w:pPr>
              <w:pStyle w:val="CENTBLANC"/>
              <w:spacing w:after="0" w:line="220" w:lineRule="exact"/>
              <w:rPr>
                <w:rFonts w:ascii="Verdana" w:hAnsi="Verdana"/>
                <w:b/>
                <w:sz w:val="16"/>
                <w:szCs w:val="16"/>
                <w:lang w:val="en-US"/>
              </w:rPr>
            </w:pPr>
          </w:p>
        </w:tc>
      </w:tr>
      <w:tr w:rsidR="007D2A24" w:rsidRPr="000B3363" w14:paraId="181AB903" w14:textId="77777777" w:rsidTr="004D6BD9">
        <w:tc>
          <w:tcPr>
            <w:tcW w:w="4788" w:type="dxa"/>
          </w:tcPr>
          <w:p w14:paraId="542F7878" w14:textId="77777777" w:rsidR="007D2A24" w:rsidRDefault="007D2A24" w:rsidP="0028412B">
            <w:pPr>
              <w:pStyle w:val="ANOTACION"/>
              <w:spacing w:before="0" w:after="0" w:line="220" w:lineRule="exact"/>
              <w:rPr>
                <w:rFonts w:ascii="Verdana" w:hAnsi="Verdana"/>
                <w:sz w:val="16"/>
                <w:szCs w:val="16"/>
              </w:rPr>
            </w:pPr>
            <w:r w:rsidRPr="000B3363">
              <w:rPr>
                <w:rFonts w:ascii="Verdana" w:hAnsi="Verdana"/>
                <w:sz w:val="16"/>
                <w:szCs w:val="16"/>
              </w:rPr>
              <w:t>Sección Primera.</w:t>
            </w:r>
          </w:p>
          <w:p w14:paraId="3C2D6E2F" w14:textId="77777777" w:rsidR="007D2A24" w:rsidRPr="000B3363" w:rsidRDefault="007D2A24" w:rsidP="0028412B">
            <w:pPr>
              <w:pStyle w:val="ANOTACION"/>
              <w:spacing w:before="0" w:after="0" w:line="220" w:lineRule="exact"/>
              <w:rPr>
                <w:rFonts w:ascii="Verdana" w:hAnsi="Verdana"/>
                <w:sz w:val="16"/>
                <w:szCs w:val="16"/>
              </w:rPr>
            </w:pPr>
            <w:r w:rsidRPr="000B3363">
              <w:rPr>
                <w:rFonts w:ascii="Verdana" w:hAnsi="Verdana"/>
                <w:sz w:val="16"/>
                <w:szCs w:val="16"/>
              </w:rPr>
              <w:t>Disposiciones Generales</w:t>
            </w:r>
          </w:p>
        </w:tc>
        <w:tc>
          <w:tcPr>
            <w:tcW w:w="4788" w:type="dxa"/>
          </w:tcPr>
          <w:p w14:paraId="35E8CBB4" w14:textId="77777777" w:rsidR="007D2A24" w:rsidRDefault="007D2A24" w:rsidP="004D6BD9">
            <w:pPr>
              <w:pStyle w:val="ANOTACION"/>
              <w:spacing w:before="0" w:after="0" w:line="220" w:lineRule="exact"/>
              <w:rPr>
                <w:rFonts w:ascii="Verdana" w:hAnsi="Verdana"/>
                <w:sz w:val="16"/>
                <w:szCs w:val="16"/>
                <w:lang w:val="en-US"/>
              </w:rPr>
            </w:pPr>
            <w:r>
              <w:rPr>
                <w:rFonts w:ascii="Verdana" w:hAnsi="Verdana"/>
                <w:sz w:val="16"/>
                <w:szCs w:val="16"/>
                <w:lang w:val="en-US"/>
              </w:rPr>
              <w:t xml:space="preserve">First Section. </w:t>
            </w:r>
          </w:p>
          <w:p w14:paraId="3EDB8EEF" w14:textId="77777777" w:rsidR="007D2A24" w:rsidRDefault="007D2A24" w:rsidP="004D6BD9">
            <w:pPr>
              <w:pStyle w:val="ANOTACION"/>
              <w:spacing w:before="0" w:after="0" w:line="220" w:lineRule="exact"/>
              <w:rPr>
                <w:rFonts w:ascii="Verdana" w:hAnsi="Verdana"/>
                <w:sz w:val="16"/>
                <w:szCs w:val="16"/>
                <w:lang w:val="en-US"/>
              </w:rPr>
            </w:pPr>
            <w:r>
              <w:rPr>
                <w:rFonts w:ascii="Verdana" w:hAnsi="Verdana"/>
                <w:sz w:val="16"/>
                <w:szCs w:val="16"/>
                <w:lang w:val="en-US"/>
              </w:rPr>
              <w:t>General Provisions</w:t>
            </w:r>
          </w:p>
          <w:p w14:paraId="080738CD" w14:textId="77777777" w:rsidR="007D2A24" w:rsidRPr="0065505D" w:rsidRDefault="007D2A24" w:rsidP="004D6BD9">
            <w:pPr>
              <w:pStyle w:val="ANOTACION"/>
              <w:spacing w:before="0" w:after="0" w:line="220" w:lineRule="exact"/>
              <w:rPr>
                <w:rFonts w:ascii="Verdana" w:hAnsi="Verdana"/>
                <w:sz w:val="16"/>
                <w:szCs w:val="16"/>
                <w:lang w:val="en-US"/>
              </w:rPr>
            </w:pPr>
          </w:p>
        </w:tc>
      </w:tr>
      <w:tr w:rsidR="007D2A24" w:rsidRPr="000B3363" w14:paraId="0B2A3937" w14:textId="77777777" w:rsidTr="004D6BD9">
        <w:tc>
          <w:tcPr>
            <w:tcW w:w="4788" w:type="dxa"/>
          </w:tcPr>
          <w:p w14:paraId="543865D4"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b/>
                <w:sz w:val="16"/>
                <w:szCs w:val="16"/>
              </w:rPr>
              <w:t xml:space="preserve">Artículo 94.- </w:t>
            </w:r>
            <w:r w:rsidRPr="000B3363">
              <w:rPr>
                <w:rFonts w:ascii="Verdana" w:hAnsi="Verdana"/>
                <w:sz w:val="16"/>
                <w:szCs w:val="16"/>
              </w:rPr>
              <w:t>Régimen especial</w:t>
            </w:r>
          </w:p>
        </w:tc>
        <w:tc>
          <w:tcPr>
            <w:tcW w:w="4788" w:type="dxa"/>
          </w:tcPr>
          <w:p w14:paraId="12A769A2"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b/>
                <w:sz w:val="16"/>
                <w:szCs w:val="16"/>
                <w:lang w:val="en-US"/>
              </w:rPr>
              <w:t xml:space="preserve">Article 94. </w:t>
            </w:r>
            <w:r>
              <w:rPr>
                <w:rFonts w:ascii="Verdana" w:hAnsi="Verdana"/>
                <w:sz w:val="16"/>
                <w:szCs w:val="16"/>
                <w:lang w:val="en-US"/>
              </w:rPr>
              <w:t>Special regimen</w:t>
            </w:r>
          </w:p>
          <w:p w14:paraId="3B8C29BE" w14:textId="77777777" w:rsidR="007D2A24" w:rsidRPr="0028412B" w:rsidRDefault="007D2A24" w:rsidP="004D6BD9">
            <w:pPr>
              <w:pStyle w:val="texto"/>
              <w:spacing w:after="0" w:line="214" w:lineRule="exact"/>
              <w:ind w:firstLine="0"/>
              <w:rPr>
                <w:rFonts w:ascii="Verdana" w:hAnsi="Verdana"/>
                <w:sz w:val="16"/>
                <w:szCs w:val="16"/>
                <w:lang w:val="en-US"/>
              </w:rPr>
            </w:pPr>
          </w:p>
        </w:tc>
      </w:tr>
      <w:tr w:rsidR="007D2A24" w:rsidRPr="007D2A24" w14:paraId="53B7D9A3" w14:textId="77777777" w:rsidTr="004D6BD9">
        <w:tc>
          <w:tcPr>
            <w:tcW w:w="4788" w:type="dxa"/>
          </w:tcPr>
          <w:p w14:paraId="6DE1A8A0"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 xml:space="preserve">Cuando la actividad de recibir, conducir y entregar gas por medio de ductos tenga por objeto satisfacer exclusivamente las necesidades del solicitante, la Comisión podrá otorgar a éste un permiso de transporte para usos propios. </w:t>
            </w:r>
          </w:p>
        </w:tc>
        <w:tc>
          <w:tcPr>
            <w:tcW w:w="4788" w:type="dxa"/>
          </w:tcPr>
          <w:p w14:paraId="050F046E"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 xml:space="preserve">When the activity of receiving, conducting and delivering gas by means of pipes has the object of satisfying exclusively the necessities of the applicant, the Commission can grant the applicant a transport permit for their own uses. </w:t>
            </w:r>
          </w:p>
          <w:p w14:paraId="2C299EA5" w14:textId="77777777"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7D2A24" w14:paraId="407DC9AE" w14:textId="77777777" w:rsidTr="004D6BD9">
        <w:tc>
          <w:tcPr>
            <w:tcW w:w="4788" w:type="dxa"/>
          </w:tcPr>
          <w:p w14:paraId="4F2516CF"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 xml:space="preserve">Cuando la actividad de almacenamiento tenga por objeto satisfacer exclusivamente las necesidades del solicitante, la Comisión podrá otorgar a éste un permiso de almacenamiento para usos propios. </w:t>
            </w:r>
          </w:p>
        </w:tc>
        <w:tc>
          <w:tcPr>
            <w:tcW w:w="4788" w:type="dxa"/>
          </w:tcPr>
          <w:p w14:paraId="5CE8DFCF"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 xml:space="preserve">When the storage activity has the object of exclusively satisfying the necessities of the applicant, the Commission can grant the applicant a storage permit for their own uses. </w:t>
            </w:r>
          </w:p>
          <w:p w14:paraId="6CDEF584" w14:textId="77777777"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7D2A24" w14:paraId="10F32459" w14:textId="77777777" w:rsidTr="004D6BD9">
        <w:tc>
          <w:tcPr>
            <w:tcW w:w="4788" w:type="dxa"/>
          </w:tcPr>
          <w:p w14:paraId="34AEF473" w14:textId="77777777" w:rsidR="007D2A24" w:rsidRDefault="007D2A24" w:rsidP="0028412B">
            <w:pPr>
              <w:pStyle w:val="texto"/>
              <w:spacing w:after="0" w:line="214" w:lineRule="exact"/>
              <w:ind w:firstLine="0"/>
              <w:rPr>
                <w:rFonts w:ascii="Verdana" w:hAnsi="Verdana"/>
                <w:sz w:val="16"/>
                <w:szCs w:val="16"/>
              </w:rPr>
            </w:pPr>
            <w:r w:rsidRPr="000B3363">
              <w:rPr>
                <w:rFonts w:ascii="Verdana" w:hAnsi="Verdana"/>
                <w:sz w:val="16"/>
                <w:szCs w:val="16"/>
              </w:rPr>
              <w:t>Los permisos de transporte y almacenamiento para usos propios se sujetarán a las disposiciones de este capítulo y no conferirán derecho a prestar servicios a ter</w:t>
            </w:r>
            <w:r>
              <w:rPr>
                <w:rFonts w:ascii="Verdana" w:hAnsi="Verdana"/>
                <w:sz w:val="16"/>
                <w:szCs w:val="16"/>
              </w:rPr>
              <w:t xml:space="preserve">ceros, salvo lo dispuesto en el </w:t>
            </w:r>
            <w:r w:rsidRPr="000B3363">
              <w:rPr>
                <w:rFonts w:ascii="Verdana" w:hAnsi="Verdana"/>
                <w:sz w:val="16"/>
                <w:szCs w:val="16"/>
              </w:rPr>
              <w:t>artículo 96.</w:t>
            </w:r>
          </w:p>
          <w:p w14:paraId="36E4AA42" w14:textId="77777777" w:rsidR="007D2A24" w:rsidRPr="000B3363" w:rsidRDefault="007D2A24" w:rsidP="0028412B">
            <w:pPr>
              <w:pStyle w:val="texto"/>
              <w:spacing w:after="0" w:line="214" w:lineRule="exact"/>
              <w:ind w:firstLine="0"/>
              <w:rPr>
                <w:rFonts w:ascii="Verdana" w:hAnsi="Verdana"/>
                <w:sz w:val="16"/>
                <w:szCs w:val="16"/>
              </w:rPr>
            </w:pPr>
          </w:p>
        </w:tc>
        <w:tc>
          <w:tcPr>
            <w:tcW w:w="4788" w:type="dxa"/>
          </w:tcPr>
          <w:p w14:paraId="7D646E94" w14:textId="482CF460" w:rsidR="007D2A24" w:rsidRPr="0065505D" w:rsidRDefault="007D2A24" w:rsidP="004D0C79">
            <w:pPr>
              <w:pStyle w:val="texto"/>
              <w:spacing w:after="0" w:line="214" w:lineRule="exact"/>
              <w:ind w:firstLine="0"/>
              <w:rPr>
                <w:rFonts w:ascii="Verdana" w:hAnsi="Verdana"/>
                <w:sz w:val="16"/>
                <w:szCs w:val="16"/>
                <w:lang w:val="en-US"/>
              </w:rPr>
            </w:pPr>
            <w:r>
              <w:rPr>
                <w:rFonts w:ascii="Verdana" w:hAnsi="Verdana"/>
                <w:sz w:val="16"/>
                <w:szCs w:val="16"/>
                <w:lang w:val="en-US"/>
              </w:rPr>
              <w:t>The transport and storage permits for their own uses will be subject to the provisions of this chapter and will not confer</w:t>
            </w:r>
            <w:r w:rsidR="004D0C79">
              <w:rPr>
                <w:rFonts w:ascii="Verdana" w:hAnsi="Verdana"/>
                <w:sz w:val="16"/>
                <w:szCs w:val="16"/>
                <w:lang w:val="en-US"/>
              </w:rPr>
              <w:t xml:space="preserve"> </w:t>
            </w:r>
            <w:r>
              <w:rPr>
                <w:rFonts w:ascii="Verdana" w:hAnsi="Verdana"/>
                <w:sz w:val="16"/>
                <w:szCs w:val="16"/>
                <w:lang w:val="en-US"/>
              </w:rPr>
              <w:t>the right to render services to third parties, except</w:t>
            </w:r>
            <w:r w:rsidR="004D0C79">
              <w:rPr>
                <w:rFonts w:ascii="Verdana" w:hAnsi="Verdana"/>
                <w:sz w:val="16"/>
                <w:szCs w:val="16"/>
                <w:lang w:val="en-US"/>
              </w:rPr>
              <w:t xml:space="preserve"> for</w:t>
            </w:r>
            <w:r>
              <w:rPr>
                <w:rFonts w:ascii="Verdana" w:hAnsi="Verdana"/>
                <w:sz w:val="16"/>
                <w:szCs w:val="16"/>
                <w:lang w:val="en-US"/>
              </w:rPr>
              <w:t xml:space="preserve"> the provision in article 96. </w:t>
            </w:r>
          </w:p>
        </w:tc>
      </w:tr>
      <w:tr w:rsidR="007D2A24" w:rsidRPr="007D2A24" w14:paraId="2671A917" w14:textId="77777777" w:rsidTr="004D6BD9">
        <w:tc>
          <w:tcPr>
            <w:tcW w:w="4788" w:type="dxa"/>
          </w:tcPr>
          <w:p w14:paraId="5AC6121E" w14:textId="77777777" w:rsidR="007D2A24" w:rsidRDefault="007D2A24" w:rsidP="0028412B">
            <w:pPr>
              <w:pStyle w:val="texto"/>
              <w:spacing w:after="0" w:line="214" w:lineRule="exact"/>
              <w:ind w:firstLine="0"/>
              <w:rPr>
                <w:rFonts w:ascii="Verdana" w:hAnsi="Verdana"/>
                <w:sz w:val="16"/>
                <w:szCs w:val="16"/>
              </w:rPr>
            </w:pPr>
            <w:r w:rsidRPr="000B3363">
              <w:rPr>
                <w:rFonts w:ascii="Verdana" w:hAnsi="Verdana"/>
                <w:sz w:val="16"/>
                <w:szCs w:val="16"/>
              </w:rPr>
              <w:t>Los titulares de permisos para usos propios tendrán las obligaciones a que se refiere el artículo 70.</w:t>
            </w:r>
          </w:p>
          <w:p w14:paraId="7BB1F40B" w14:textId="77777777" w:rsidR="007D2A24" w:rsidRPr="000B3363" w:rsidRDefault="007D2A24" w:rsidP="0028412B">
            <w:pPr>
              <w:pStyle w:val="texto"/>
              <w:spacing w:after="0" w:line="214" w:lineRule="exact"/>
              <w:ind w:firstLine="0"/>
              <w:rPr>
                <w:rFonts w:ascii="Verdana" w:hAnsi="Verdana"/>
                <w:sz w:val="16"/>
                <w:szCs w:val="16"/>
              </w:rPr>
            </w:pPr>
          </w:p>
        </w:tc>
        <w:tc>
          <w:tcPr>
            <w:tcW w:w="4788" w:type="dxa"/>
          </w:tcPr>
          <w:p w14:paraId="74EC4074" w14:textId="77777777" w:rsidR="007D2A24" w:rsidRPr="0065505D"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 xml:space="preserve">The holders of the permits for their own uses will have the obligations referred to in article 70. </w:t>
            </w:r>
          </w:p>
        </w:tc>
      </w:tr>
      <w:tr w:rsidR="007D2A24" w:rsidRPr="007D2A24" w14:paraId="463D33A6" w14:textId="77777777" w:rsidTr="004D6BD9">
        <w:tc>
          <w:tcPr>
            <w:tcW w:w="4788" w:type="dxa"/>
          </w:tcPr>
          <w:p w14:paraId="71709013" w14:textId="77777777" w:rsidR="007D2A24" w:rsidRDefault="007D2A24" w:rsidP="0028412B">
            <w:pPr>
              <w:pStyle w:val="ANOTACION"/>
              <w:spacing w:before="0" w:after="0" w:line="214" w:lineRule="exact"/>
              <w:rPr>
                <w:rFonts w:ascii="Verdana" w:hAnsi="Verdana"/>
                <w:sz w:val="16"/>
                <w:szCs w:val="16"/>
              </w:rPr>
            </w:pPr>
            <w:r w:rsidRPr="000B3363">
              <w:rPr>
                <w:rFonts w:ascii="Verdana" w:hAnsi="Verdana"/>
                <w:sz w:val="16"/>
                <w:szCs w:val="16"/>
              </w:rPr>
              <w:t>Sección Segunda.</w:t>
            </w:r>
          </w:p>
          <w:p w14:paraId="06541600" w14:textId="77777777" w:rsidR="007D2A24" w:rsidRPr="000B3363" w:rsidRDefault="007D2A24" w:rsidP="0028412B">
            <w:pPr>
              <w:pStyle w:val="ANOTACION"/>
              <w:spacing w:before="0" w:after="0" w:line="214" w:lineRule="exact"/>
              <w:rPr>
                <w:rFonts w:ascii="Verdana" w:hAnsi="Verdana"/>
                <w:sz w:val="16"/>
                <w:szCs w:val="16"/>
              </w:rPr>
            </w:pPr>
            <w:r w:rsidRPr="000B3363">
              <w:rPr>
                <w:rFonts w:ascii="Verdana" w:hAnsi="Verdana"/>
                <w:sz w:val="16"/>
                <w:szCs w:val="16"/>
              </w:rPr>
              <w:t>Transporte para Usos Propios</w:t>
            </w:r>
          </w:p>
        </w:tc>
        <w:tc>
          <w:tcPr>
            <w:tcW w:w="4788" w:type="dxa"/>
          </w:tcPr>
          <w:p w14:paraId="62DCC375" w14:textId="77777777" w:rsidR="007D2A24" w:rsidRDefault="007D2A24" w:rsidP="004D6BD9">
            <w:pPr>
              <w:pStyle w:val="ANOTACION"/>
              <w:spacing w:before="0" w:after="0" w:line="214" w:lineRule="exact"/>
              <w:rPr>
                <w:rFonts w:ascii="Verdana" w:hAnsi="Verdana"/>
                <w:sz w:val="16"/>
                <w:szCs w:val="16"/>
                <w:lang w:val="en-US"/>
              </w:rPr>
            </w:pPr>
            <w:r>
              <w:rPr>
                <w:rFonts w:ascii="Verdana" w:hAnsi="Verdana"/>
                <w:sz w:val="16"/>
                <w:szCs w:val="16"/>
                <w:lang w:val="en-US"/>
              </w:rPr>
              <w:t>Second Section.</w:t>
            </w:r>
          </w:p>
          <w:p w14:paraId="4A4347F4" w14:textId="77777777" w:rsidR="007D2A24" w:rsidRDefault="007D2A24" w:rsidP="004D6BD9">
            <w:pPr>
              <w:pStyle w:val="ANOTACION"/>
              <w:spacing w:before="0" w:after="0" w:line="214" w:lineRule="exact"/>
              <w:rPr>
                <w:rFonts w:ascii="Verdana" w:hAnsi="Verdana"/>
                <w:sz w:val="16"/>
                <w:szCs w:val="16"/>
                <w:lang w:val="en-US"/>
              </w:rPr>
            </w:pPr>
            <w:r>
              <w:rPr>
                <w:rFonts w:ascii="Verdana" w:hAnsi="Verdana"/>
                <w:sz w:val="16"/>
                <w:szCs w:val="16"/>
                <w:lang w:val="en-US"/>
              </w:rPr>
              <w:t>Transport for their Own Uses</w:t>
            </w:r>
          </w:p>
          <w:p w14:paraId="122C3D6D" w14:textId="77777777" w:rsidR="007D2A24" w:rsidRPr="0065505D" w:rsidRDefault="007D2A24" w:rsidP="004D6BD9">
            <w:pPr>
              <w:pStyle w:val="ANOTACION"/>
              <w:spacing w:before="0" w:after="0" w:line="214" w:lineRule="exact"/>
              <w:rPr>
                <w:rFonts w:ascii="Verdana" w:hAnsi="Verdana"/>
                <w:sz w:val="16"/>
                <w:szCs w:val="16"/>
                <w:lang w:val="en-US"/>
              </w:rPr>
            </w:pPr>
          </w:p>
        </w:tc>
      </w:tr>
      <w:tr w:rsidR="007D2A24" w:rsidRPr="007D2A24" w14:paraId="36818009" w14:textId="77777777" w:rsidTr="004D6BD9">
        <w:tc>
          <w:tcPr>
            <w:tcW w:w="4788" w:type="dxa"/>
          </w:tcPr>
          <w:p w14:paraId="34F331DC" w14:textId="77777777" w:rsidR="007D2A24" w:rsidRDefault="007D2A24" w:rsidP="004D6BD9">
            <w:pPr>
              <w:pStyle w:val="texto"/>
              <w:spacing w:after="0" w:line="214" w:lineRule="exact"/>
              <w:ind w:firstLine="0"/>
              <w:rPr>
                <w:rFonts w:ascii="Verdana" w:hAnsi="Verdana"/>
                <w:sz w:val="16"/>
                <w:szCs w:val="16"/>
              </w:rPr>
            </w:pPr>
            <w:r w:rsidRPr="000B3363">
              <w:rPr>
                <w:rFonts w:ascii="Verdana" w:hAnsi="Verdana"/>
                <w:b/>
                <w:sz w:val="16"/>
                <w:szCs w:val="16"/>
              </w:rPr>
              <w:t xml:space="preserve">Artículo 95.- </w:t>
            </w:r>
            <w:r w:rsidRPr="000B3363">
              <w:rPr>
                <w:rFonts w:ascii="Verdana" w:hAnsi="Verdana"/>
                <w:sz w:val="16"/>
                <w:szCs w:val="16"/>
              </w:rPr>
              <w:t>Permisos de transporte para usos propios</w:t>
            </w:r>
          </w:p>
          <w:p w14:paraId="70CC947E" w14:textId="77777777" w:rsidR="007D2A24" w:rsidRPr="000B3363" w:rsidRDefault="007D2A24" w:rsidP="004D6BD9">
            <w:pPr>
              <w:pStyle w:val="texto"/>
              <w:spacing w:after="0" w:line="214" w:lineRule="exact"/>
              <w:ind w:firstLine="0"/>
              <w:rPr>
                <w:rFonts w:ascii="Verdana" w:hAnsi="Verdana"/>
                <w:sz w:val="16"/>
                <w:szCs w:val="16"/>
              </w:rPr>
            </w:pPr>
          </w:p>
        </w:tc>
        <w:tc>
          <w:tcPr>
            <w:tcW w:w="4788" w:type="dxa"/>
          </w:tcPr>
          <w:p w14:paraId="7369A23A" w14:textId="77777777" w:rsidR="007D2A24" w:rsidRPr="003C6C96" w:rsidRDefault="007D2A24" w:rsidP="004D6BD9">
            <w:pPr>
              <w:pStyle w:val="texto"/>
              <w:spacing w:after="0" w:line="214" w:lineRule="exact"/>
              <w:ind w:firstLine="0"/>
              <w:rPr>
                <w:rFonts w:ascii="Verdana" w:hAnsi="Verdana"/>
                <w:sz w:val="16"/>
                <w:szCs w:val="16"/>
                <w:lang w:val="en-US"/>
              </w:rPr>
            </w:pPr>
            <w:r>
              <w:rPr>
                <w:rFonts w:ascii="Verdana" w:hAnsi="Verdana"/>
                <w:b/>
                <w:sz w:val="16"/>
                <w:szCs w:val="16"/>
                <w:lang w:val="en-US"/>
              </w:rPr>
              <w:t xml:space="preserve">Article 95. </w:t>
            </w:r>
            <w:r>
              <w:rPr>
                <w:rFonts w:ascii="Verdana" w:hAnsi="Verdana"/>
                <w:sz w:val="16"/>
                <w:szCs w:val="16"/>
                <w:lang w:val="en-US"/>
              </w:rPr>
              <w:t>Transport permits for their own uses</w:t>
            </w:r>
          </w:p>
        </w:tc>
      </w:tr>
      <w:tr w:rsidR="007D2A24" w:rsidRPr="007D2A24" w14:paraId="7BEE4BC5" w14:textId="77777777" w:rsidTr="004D6BD9">
        <w:tc>
          <w:tcPr>
            <w:tcW w:w="4788" w:type="dxa"/>
          </w:tcPr>
          <w:p w14:paraId="2119A194" w14:textId="77777777" w:rsidR="007D2A24" w:rsidRDefault="007D2A24" w:rsidP="003C6C96">
            <w:pPr>
              <w:pStyle w:val="texto"/>
              <w:spacing w:after="0" w:line="214" w:lineRule="exact"/>
              <w:ind w:firstLine="0"/>
              <w:rPr>
                <w:rFonts w:ascii="Verdana" w:hAnsi="Verdana"/>
                <w:sz w:val="16"/>
                <w:szCs w:val="16"/>
              </w:rPr>
            </w:pPr>
            <w:r w:rsidRPr="000B3363">
              <w:rPr>
                <w:rFonts w:ascii="Verdana" w:hAnsi="Verdana"/>
                <w:sz w:val="16"/>
                <w:szCs w:val="16"/>
              </w:rPr>
              <w:t>Los permisos de transporte para usos propios serán otorgados para una capacidad y un trayecto determina</w:t>
            </w:r>
            <w:r>
              <w:rPr>
                <w:rFonts w:ascii="Verdana" w:hAnsi="Verdana"/>
                <w:sz w:val="16"/>
                <w:szCs w:val="16"/>
              </w:rPr>
              <w:t xml:space="preserve">dos y sus titulares sólo podrán </w:t>
            </w:r>
            <w:r w:rsidRPr="000B3363">
              <w:rPr>
                <w:rFonts w:ascii="Verdana" w:hAnsi="Verdana"/>
                <w:sz w:val="16"/>
                <w:szCs w:val="16"/>
              </w:rPr>
              <w:t>ser usuarios finales o sociedades de autoabastecimiento.</w:t>
            </w:r>
          </w:p>
          <w:p w14:paraId="6F58691A" w14:textId="77777777" w:rsidR="007D2A24" w:rsidRPr="000B3363" w:rsidRDefault="007D2A24" w:rsidP="0028412B">
            <w:pPr>
              <w:pStyle w:val="texto"/>
              <w:spacing w:after="0" w:line="214" w:lineRule="exact"/>
              <w:ind w:firstLine="0"/>
              <w:jc w:val="left"/>
              <w:rPr>
                <w:rFonts w:ascii="Verdana" w:hAnsi="Verdana"/>
                <w:sz w:val="16"/>
                <w:szCs w:val="16"/>
              </w:rPr>
            </w:pPr>
          </w:p>
        </w:tc>
        <w:tc>
          <w:tcPr>
            <w:tcW w:w="4788" w:type="dxa"/>
          </w:tcPr>
          <w:p w14:paraId="2DC50F72" w14:textId="77777777" w:rsidR="007D2A24" w:rsidRPr="0065505D"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The transport permits for their own uses will be granted for a determined capacity and a route and their holders only can be end users or self-supply associations.</w:t>
            </w:r>
          </w:p>
        </w:tc>
      </w:tr>
      <w:tr w:rsidR="007D2A24" w:rsidRPr="000B3363" w14:paraId="502DFDCB" w14:textId="77777777" w:rsidTr="004D6BD9">
        <w:tc>
          <w:tcPr>
            <w:tcW w:w="4788" w:type="dxa"/>
          </w:tcPr>
          <w:p w14:paraId="7FDDD014"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b/>
                <w:sz w:val="16"/>
                <w:szCs w:val="16"/>
              </w:rPr>
              <w:t>Artículo 96.-</w:t>
            </w:r>
            <w:r w:rsidRPr="000B3363">
              <w:rPr>
                <w:rFonts w:ascii="Verdana" w:hAnsi="Verdana"/>
                <w:sz w:val="16"/>
                <w:szCs w:val="16"/>
              </w:rPr>
              <w:t xml:space="preserve"> Sociedades de autoabastecimiento</w:t>
            </w:r>
          </w:p>
        </w:tc>
        <w:tc>
          <w:tcPr>
            <w:tcW w:w="4788" w:type="dxa"/>
          </w:tcPr>
          <w:p w14:paraId="7B8497DB"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b/>
                <w:sz w:val="16"/>
                <w:szCs w:val="16"/>
                <w:lang w:val="en-US"/>
              </w:rPr>
              <w:t xml:space="preserve">Article 96. </w:t>
            </w:r>
            <w:r>
              <w:rPr>
                <w:rFonts w:ascii="Verdana" w:hAnsi="Verdana"/>
                <w:sz w:val="16"/>
                <w:szCs w:val="16"/>
                <w:lang w:val="en-US"/>
              </w:rPr>
              <w:t>Self-supply associations</w:t>
            </w:r>
          </w:p>
          <w:p w14:paraId="28C2B1DC" w14:textId="77777777" w:rsidR="007D2A24" w:rsidRPr="003C6C96" w:rsidRDefault="007D2A24" w:rsidP="004D6BD9">
            <w:pPr>
              <w:pStyle w:val="texto"/>
              <w:spacing w:after="0" w:line="214" w:lineRule="exact"/>
              <w:ind w:firstLine="0"/>
              <w:rPr>
                <w:rFonts w:ascii="Verdana" w:hAnsi="Verdana"/>
                <w:sz w:val="16"/>
                <w:szCs w:val="16"/>
                <w:lang w:val="en-US"/>
              </w:rPr>
            </w:pPr>
          </w:p>
        </w:tc>
      </w:tr>
      <w:tr w:rsidR="007D2A24" w:rsidRPr="007D2A24" w14:paraId="41C9B68A" w14:textId="77777777" w:rsidTr="004D6BD9">
        <w:tc>
          <w:tcPr>
            <w:tcW w:w="4788" w:type="dxa"/>
          </w:tcPr>
          <w:p w14:paraId="0F6E296B"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 xml:space="preserve">Sólo los usuarios finales que consuman gas para usos industriales, comerciales y de servicios podrán constituir o formar parte de sociedades de autoabastecimiento. </w:t>
            </w:r>
          </w:p>
        </w:tc>
        <w:tc>
          <w:tcPr>
            <w:tcW w:w="4788" w:type="dxa"/>
          </w:tcPr>
          <w:p w14:paraId="1037AB17"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Only the end users that consume gas for industrial and commercial uses and for services can be constituted or form part of self-supply associations.</w:t>
            </w:r>
          </w:p>
          <w:p w14:paraId="42AB5431" w14:textId="77777777"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7D2A24" w14:paraId="34238DE3" w14:textId="77777777" w:rsidTr="004D6BD9">
        <w:tc>
          <w:tcPr>
            <w:tcW w:w="4788" w:type="dxa"/>
          </w:tcPr>
          <w:p w14:paraId="726CA4B2"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Las sociedades de autoabastecimiento sólo podrán entregar gas a los socios que las integren.</w:t>
            </w:r>
          </w:p>
        </w:tc>
        <w:tc>
          <w:tcPr>
            <w:tcW w:w="4788" w:type="dxa"/>
          </w:tcPr>
          <w:p w14:paraId="4CF73554"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 xml:space="preserve">The self-supply associations only can deliver gas to the partners that integrate them. </w:t>
            </w:r>
          </w:p>
          <w:p w14:paraId="42C5AA50" w14:textId="77777777"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7D2A24" w14:paraId="6DED690B" w14:textId="77777777" w:rsidTr="004D6BD9">
        <w:tc>
          <w:tcPr>
            <w:tcW w:w="4788" w:type="dxa"/>
          </w:tcPr>
          <w:p w14:paraId="53071A9A"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b/>
                <w:sz w:val="16"/>
                <w:szCs w:val="16"/>
              </w:rPr>
              <w:t>Artículo 97.-</w:t>
            </w:r>
            <w:r w:rsidRPr="000B3363">
              <w:rPr>
                <w:rFonts w:ascii="Verdana" w:hAnsi="Verdana"/>
                <w:sz w:val="16"/>
                <w:szCs w:val="16"/>
              </w:rPr>
              <w:t xml:space="preserve"> Transporte para usos propios en zonas geográficas</w:t>
            </w:r>
          </w:p>
        </w:tc>
        <w:tc>
          <w:tcPr>
            <w:tcW w:w="4788" w:type="dxa"/>
          </w:tcPr>
          <w:p w14:paraId="52945751"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b/>
                <w:sz w:val="16"/>
                <w:szCs w:val="16"/>
                <w:lang w:val="en-US"/>
              </w:rPr>
              <w:t xml:space="preserve">Article 97. </w:t>
            </w:r>
            <w:r>
              <w:rPr>
                <w:rFonts w:ascii="Verdana" w:hAnsi="Verdana"/>
                <w:sz w:val="16"/>
                <w:szCs w:val="16"/>
                <w:lang w:val="en-US"/>
              </w:rPr>
              <w:t>Transport for their own uses in geographic zones</w:t>
            </w:r>
          </w:p>
          <w:p w14:paraId="1FE6A24F" w14:textId="77777777" w:rsidR="007D2A24" w:rsidRPr="003C6C96" w:rsidRDefault="007D2A24" w:rsidP="004D6BD9">
            <w:pPr>
              <w:pStyle w:val="texto"/>
              <w:spacing w:after="0" w:line="214" w:lineRule="exact"/>
              <w:ind w:firstLine="0"/>
              <w:rPr>
                <w:rFonts w:ascii="Verdana" w:hAnsi="Verdana"/>
                <w:sz w:val="16"/>
                <w:szCs w:val="16"/>
                <w:lang w:val="en-US"/>
              </w:rPr>
            </w:pPr>
          </w:p>
        </w:tc>
      </w:tr>
      <w:tr w:rsidR="007D2A24" w:rsidRPr="007D2A24" w14:paraId="608C0BDC" w14:textId="77777777" w:rsidTr="004D6BD9">
        <w:tc>
          <w:tcPr>
            <w:tcW w:w="4788" w:type="dxa"/>
          </w:tcPr>
          <w:p w14:paraId="47E3BB9D"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 xml:space="preserve">Cuando la solicitud de permiso de transporte para usos propios se presente dentro de los primeros dos años del periodo de exclusividad del distribuidor de la zona geográfica donde se ubique el solicitante o cualquiera de los socios que formen parte de la sociedad de autoabastecimiento, deberá acreditarse un consumo promedio anual mayor a sesenta mil metros cúbicos </w:t>
            </w:r>
            <w:r w:rsidRPr="000B3363">
              <w:rPr>
                <w:rFonts w:ascii="Verdana" w:hAnsi="Verdana"/>
                <w:sz w:val="16"/>
                <w:szCs w:val="16"/>
              </w:rPr>
              <w:lastRenderedPageBreak/>
              <w:t xml:space="preserve">diarios de gas o su equivalente por parte del solicitante o de la totalidad de los socios que formen parte de la sociedad de autoabastecimiento. </w:t>
            </w:r>
          </w:p>
        </w:tc>
        <w:tc>
          <w:tcPr>
            <w:tcW w:w="4788" w:type="dxa"/>
          </w:tcPr>
          <w:p w14:paraId="06A1502D" w14:textId="69053FE3" w:rsidR="007D2A24" w:rsidRDefault="007D2A24" w:rsidP="003C6C96">
            <w:pPr>
              <w:pStyle w:val="texto"/>
              <w:spacing w:after="0" w:line="214" w:lineRule="exact"/>
              <w:ind w:firstLine="0"/>
              <w:rPr>
                <w:rFonts w:ascii="Verdana" w:hAnsi="Verdana"/>
                <w:sz w:val="16"/>
                <w:szCs w:val="16"/>
                <w:lang w:val="en-US"/>
              </w:rPr>
            </w:pPr>
            <w:r>
              <w:rPr>
                <w:rFonts w:ascii="Verdana" w:hAnsi="Verdana"/>
                <w:sz w:val="16"/>
                <w:szCs w:val="16"/>
                <w:lang w:val="en-US"/>
              </w:rPr>
              <w:lastRenderedPageBreak/>
              <w:t>When the application for</w:t>
            </w:r>
            <w:r w:rsidR="004D0C79">
              <w:rPr>
                <w:rFonts w:ascii="Verdana" w:hAnsi="Verdana"/>
                <w:sz w:val="16"/>
                <w:szCs w:val="16"/>
                <w:lang w:val="en-US"/>
              </w:rPr>
              <w:t xml:space="preserve"> a</w:t>
            </w:r>
            <w:r>
              <w:rPr>
                <w:rFonts w:ascii="Verdana" w:hAnsi="Verdana"/>
                <w:sz w:val="16"/>
                <w:szCs w:val="16"/>
                <w:lang w:val="en-US"/>
              </w:rPr>
              <w:t xml:space="preserve"> transport permit for their own uses is present within the first two years of the period of exclusivity of the distributor of the geographic zone where the applicant is located or any of the partners that form part of the self-supply association must accredit an annual average consumption greater than sixty thousand cubic meters of gas daily or its </w:t>
            </w:r>
            <w:r>
              <w:rPr>
                <w:rFonts w:ascii="Verdana" w:hAnsi="Verdana"/>
                <w:sz w:val="16"/>
                <w:szCs w:val="16"/>
                <w:lang w:val="en-US"/>
              </w:rPr>
              <w:lastRenderedPageBreak/>
              <w:t xml:space="preserve">equivalent on the part of the applicant or </w:t>
            </w:r>
            <w:r w:rsidR="004D0C79">
              <w:rPr>
                <w:rFonts w:ascii="Verdana" w:hAnsi="Verdana"/>
                <w:sz w:val="16"/>
                <w:szCs w:val="16"/>
                <w:lang w:val="en-US"/>
              </w:rPr>
              <w:t xml:space="preserve">of </w:t>
            </w:r>
            <w:r>
              <w:rPr>
                <w:rFonts w:ascii="Verdana" w:hAnsi="Verdana"/>
                <w:sz w:val="16"/>
                <w:szCs w:val="16"/>
                <w:lang w:val="en-US"/>
              </w:rPr>
              <w:t xml:space="preserve">all of the partners that form part of the self-supply association. </w:t>
            </w:r>
          </w:p>
          <w:p w14:paraId="758D9587" w14:textId="77777777" w:rsidR="007D2A24" w:rsidRDefault="007D2A24" w:rsidP="003C6C96">
            <w:pPr>
              <w:pStyle w:val="texto"/>
              <w:spacing w:after="0" w:line="214" w:lineRule="exact"/>
              <w:ind w:firstLine="0"/>
              <w:rPr>
                <w:rFonts w:ascii="Verdana" w:hAnsi="Verdana"/>
                <w:sz w:val="16"/>
                <w:szCs w:val="16"/>
                <w:lang w:val="en-US"/>
              </w:rPr>
            </w:pPr>
          </w:p>
          <w:p w14:paraId="53AE4B50" w14:textId="77777777" w:rsidR="007D2A24" w:rsidRPr="0065505D" w:rsidRDefault="007D2A24" w:rsidP="003C6C96">
            <w:pPr>
              <w:pStyle w:val="texto"/>
              <w:spacing w:after="0" w:line="214" w:lineRule="exact"/>
              <w:ind w:firstLine="0"/>
              <w:rPr>
                <w:rFonts w:ascii="Verdana" w:hAnsi="Verdana"/>
                <w:sz w:val="16"/>
                <w:szCs w:val="16"/>
                <w:lang w:val="en-US"/>
              </w:rPr>
            </w:pPr>
            <w:r>
              <w:rPr>
                <w:rFonts w:ascii="Verdana" w:hAnsi="Verdana"/>
                <w:sz w:val="16"/>
                <w:szCs w:val="16"/>
                <w:lang w:val="en-US"/>
              </w:rPr>
              <w:t xml:space="preserve"> </w:t>
            </w:r>
          </w:p>
        </w:tc>
      </w:tr>
      <w:tr w:rsidR="007D2A24" w:rsidRPr="007D2A24" w14:paraId="2FB445B7" w14:textId="77777777" w:rsidTr="004D6BD9">
        <w:tc>
          <w:tcPr>
            <w:tcW w:w="4788" w:type="dxa"/>
          </w:tcPr>
          <w:p w14:paraId="77AFE1EB"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lastRenderedPageBreak/>
              <w:t>Cuando la solicitud a que se refiere el párrafo anterior se presente dentro del tercero o cuarto año del periodo de exclusividad, se reducirá a treinta mil metros cúbicos diarios de gas o su equivalente el consumo promedio anual requerido.</w:t>
            </w:r>
          </w:p>
        </w:tc>
        <w:tc>
          <w:tcPr>
            <w:tcW w:w="4788" w:type="dxa"/>
          </w:tcPr>
          <w:p w14:paraId="317ADCE6"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When the application referred to in the preceding paragraph is presented within the third or fourth year of the period of exclusivity will be reduced to thirty thousand cubic meters daily of gas or the equivalent of annual average consumption required.</w:t>
            </w:r>
          </w:p>
          <w:p w14:paraId="51792604" w14:textId="77777777"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7D2A24" w14:paraId="76B46CC5" w14:textId="77777777" w:rsidTr="004D6BD9">
        <w:tc>
          <w:tcPr>
            <w:tcW w:w="4788" w:type="dxa"/>
          </w:tcPr>
          <w:p w14:paraId="31E3444A"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El otorgamiento de permisos de transporte para usos propios dentro de una zona geográfica no estará condicionado a volúmenes mínimos de consumo a partir del quinto año del periodo de exclusividad del distribuidor correspondiente.</w:t>
            </w:r>
          </w:p>
        </w:tc>
        <w:tc>
          <w:tcPr>
            <w:tcW w:w="4788" w:type="dxa"/>
          </w:tcPr>
          <w:p w14:paraId="76BF974F"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sz w:val="16"/>
                <w:szCs w:val="16"/>
                <w:lang w:val="en-US"/>
              </w:rPr>
              <w:t xml:space="preserve">The granting of transport permits for their own uses within a geographic zone will not be conditioned on minimum volumes of consumption after the </w:t>
            </w:r>
            <w:proofErr w:type="spellStart"/>
            <w:r>
              <w:rPr>
                <w:rFonts w:ascii="Verdana" w:hAnsi="Verdana"/>
                <w:sz w:val="16"/>
                <w:szCs w:val="16"/>
                <w:lang w:val="en-US"/>
              </w:rPr>
              <w:t>fith</w:t>
            </w:r>
            <w:proofErr w:type="spellEnd"/>
            <w:r>
              <w:rPr>
                <w:rFonts w:ascii="Verdana" w:hAnsi="Verdana"/>
                <w:sz w:val="16"/>
                <w:szCs w:val="16"/>
                <w:lang w:val="en-US"/>
              </w:rPr>
              <w:t xml:space="preserve"> year of the period of exclusivity of the corresponding distributor. </w:t>
            </w:r>
          </w:p>
          <w:p w14:paraId="2F1C9608"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4E28D4D1" w14:textId="77777777" w:rsidTr="004D6BD9">
        <w:tc>
          <w:tcPr>
            <w:tcW w:w="4788" w:type="dxa"/>
          </w:tcPr>
          <w:p w14:paraId="02BDC6CB"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b/>
                <w:sz w:val="16"/>
                <w:szCs w:val="16"/>
              </w:rPr>
              <w:t>Artículo 98.-</w:t>
            </w:r>
            <w:r w:rsidRPr="000B3363">
              <w:rPr>
                <w:rFonts w:ascii="Verdana" w:hAnsi="Verdana"/>
                <w:sz w:val="16"/>
                <w:szCs w:val="16"/>
              </w:rPr>
              <w:t xml:space="preserve"> Aviso previo al distribuidor</w:t>
            </w:r>
          </w:p>
        </w:tc>
        <w:tc>
          <w:tcPr>
            <w:tcW w:w="4788" w:type="dxa"/>
          </w:tcPr>
          <w:p w14:paraId="45800BB9"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b/>
                <w:sz w:val="16"/>
                <w:szCs w:val="16"/>
                <w:lang w:val="en-US"/>
              </w:rPr>
              <w:t xml:space="preserve">Article 98. </w:t>
            </w:r>
            <w:r>
              <w:rPr>
                <w:rFonts w:ascii="Verdana" w:hAnsi="Verdana"/>
                <w:sz w:val="16"/>
                <w:szCs w:val="16"/>
                <w:lang w:val="en-US"/>
              </w:rPr>
              <w:t>Prior notice to the distributor</w:t>
            </w:r>
          </w:p>
          <w:p w14:paraId="5C4E97F7" w14:textId="77777777" w:rsidR="007D2A24" w:rsidRPr="003C6C96" w:rsidRDefault="007D2A24" w:rsidP="004D6BD9">
            <w:pPr>
              <w:pStyle w:val="texto"/>
              <w:spacing w:after="0" w:line="220" w:lineRule="exact"/>
              <w:ind w:firstLine="0"/>
              <w:rPr>
                <w:rFonts w:ascii="Verdana" w:hAnsi="Verdana"/>
                <w:sz w:val="16"/>
                <w:szCs w:val="16"/>
                <w:lang w:val="en-US"/>
              </w:rPr>
            </w:pPr>
          </w:p>
        </w:tc>
      </w:tr>
      <w:tr w:rsidR="007D2A24" w:rsidRPr="007D2A24" w14:paraId="1FF2E602" w14:textId="77777777" w:rsidTr="004D6BD9">
        <w:tc>
          <w:tcPr>
            <w:tcW w:w="4788" w:type="dxa"/>
          </w:tcPr>
          <w:p w14:paraId="0F7939F5" w14:textId="77777777"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El interesado en obtener un permiso de transporte para usos propios que sea usuario del servicio de distribución, deberá dar aviso al distribuidor con tres meses de anticipación a la presentación de la solicitud correspondiente.</w:t>
            </w:r>
          </w:p>
        </w:tc>
        <w:tc>
          <w:tcPr>
            <w:tcW w:w="4788" w:type="dxa"/>
          </w:tcPr>
          <w:p w14:paraId="38B1324A"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The party interested in obtaining a transport permit for their own uses that is the user of the distribution service must give notice to the distributor with three months in advance of the presentation of the corresponding application. </w:t>
            </w:r>
          </w:p>
          <w:p w14:paraId="00E302E6" w14:textId="77777777"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7D2A24" w14:paraId="4A29804F" w14:textId="77777777" w:rsidTr="004D6BD9">
        <w:tc>
          <w:tcPr>
            <w:tcW w:w="4788" w:type="dxa"/>
          </w:tcPr>
          <w:p w14:paraId="446E93E6" w14:textId="77777777" w:rsidR="007D2A24" w:rsidRPr="000B3363" w:rsidRDefault="007D2A24" w:rsidP="004D6BD9">
            <w:pPr>
              <w:pStyle w:val="texto"/>
              <w:spacing w:before="12" w:after="0" w:line="214" w:lineRule="exact"/>
              <w:ind w:firstLine="0"/>
              <w:rPr>
                <w:rFonts w:ascii="Verdana" w:hAnsi="Verdana"/>
                <w:sz w:val="16"/>
                <w:szCs w:val="16"/>
              </w:rPr>
            </w:pPr>
            <w:r w:rsidRPr="000B3363">
              <w:rPr>
                <w:rFonts w:ascii="Verdana" w:hAnsi="Verdana"/>
                <w:sz w:val="16"/>
                <w:szCs w:val="16"/>
              </w:rPr>
              <w:t>El titular de un permiso de transporte para usos propios o el usuario final que forme parte de una sociedad de autoabastecimiento podrá recontratar el servicio de distribución, en cuyo caso el distribuidor podrá cobrarle un cargo por reconexión en los términos de sus condiciones generales para la prestación del servicio.</w:t>
            </w:r>
          </w:p>
        </w:tc>
        <w:tc>
          <w:tcPr>
            <w:tcW w:w="4788" w:type="dxa"/>
          </w:tcPr>
          <w:p w14:paraId="612CB43C" w14:textId="77777777" w:rsidR="007D2A24" w:rsidRDefault="007D2A24" w:rsidP="004D6BD9">
            <w:pPr>
              <w:pStyle w:val="texto"/>
              <w:spacing w:before="12" w:after="0" w:line="214" w:lineRule="exact"/>
              <w:ind w:firstLine="0"/>
              <w:rPr>
                <w:rFonts w:ascii="Verdana" w:hAnsi="Verdana"/>
                <w:sz w:val="16"/>
                <w:szCs w:val="16"/>
                <w:lang w:val="en-US"/>
              </w:rPr>
            </w:pPr>
            <w:r>
              <w:rPr>
                <w:rFonts w:ascii="Verdana" w:hAnsi="Verdana"/>
                <w:sz w:val="16"/>
                <w:szCs w:val="16"/>
                <w:lang w:val="en-US"/>
              </w:rPr>
              <w:t xml:space="preserve">The holder of a transport permit for their own uses or the end user that forms part of a self-storage association can </w:t>
            </w:r>
            <w:proofErr w:type="spellStart"/>
            <w:r>
              <w:rPr>
                <w:rFonts w:ascii="Verdana" w:hAnsi="Verdana"/>
                <w:sz w:val="16"/>
                <w:szCs w:val="16"/>
                <w:lang w:val="en-US"/>
              </w:rPr>
              <w:t>recontract</w:t>
            </w:r>
            <w:proofErr w:type="spellEnd"/>
            <w:r>
              <w:rPr>
                <w:rFonts w:ascii="Verdana" w:hAnsi="Verdana"/>
                <w:sz w:val="16"/>
                <w:szCs w:val="16"/>
                <w:lang w:val="en-US"/>
              </w:rPr>
              <w:t xml:space="preserve"> the distribution service, in which case the distributor can charge a charge for reconnection under the terms of their general conditions for the rendering of the service. </w:t>
            </w:r>
          </w:p>
          <w:p w14:paraId="0B0B4382" w14:textId="77777777" w:rsidR="007D2A24" w:rsidRPr="0065505D" w:rsidRDefault="007D2A24" w:rsidP="004D6BD9">
            <w:pPr>
              <w:pStyle w:val="texto"/>
              <w:spacing w:before="12" w:after="0" w:line="214" w:lineRule="exact"/>
              <w:ind w:firstLine="0"/>
              <w:rPr>
                <w:rFonts w:ascii="Verdana" w:hAnsi="Verdana"/>
                <w:sz w:val="16"/>
                <w:szCs w:val="16"/>
                <w:lang w:val="en-US"/>
              </w:rPr>
            </w:pPr>
          </w:p>
        </w:tc>
      </w:tr>
      <w:tr w:rsidR="007D2A24" w:rsidRPr="007D2A24" w14:paraId="6F342BA5" w14:textId="77777777" w:rsidTr="004D6BD9">
        <w:tc>
          <w:tcPr>
            <w:tcW w:w="4788" w:type="dxa"/>
          </w:tcPr>
          <w:p w14:paraId="352C2560" w14:textId="77777777" w:rsidR="007D2A24" w:rsidRDefault="007D2A24" w:rsidP="003D4EED">
            <w:pPr>
              <w:pStyle w:val="ANOTACION"/>
              <w:spacing w:before="48" w:after="0" w:line="220" w:lineRule="exact"/>
              <w:rPr>
                <w:rFonts w:ascii="Verdana" w:hAnsi="Verdana"/>
                <w:sz w:val="16"/>
                <w:szCs w:val="16"/>
              </w:rPr>
            </w:pPr>
            <w:r w:rsidRPr="000B3363">
              <w:rPr>
                <w:rFonts w:ascii="Verdana" w:hAnsi="Verdana"/>
                <w:sz w:val="16"/>
                <w:szCs w:val="16"/>
              </w:rPr>
              <w:t>Sección Tercera.</w:t>
            </w:r>
          </w:p>
          <w:p w14:paraId="79A2A312" w14:textId="77777777" w:rsidR="007D2A24" w:rsidRPr="000B3363" w:rsidRDefault="007D2A24" w:rsidP="003D4EED">
            <w:pPr>
              <w:pStyle w:val="ANOTACION"/>
              <w:spacing w:before="48" w:after="0" w:line="220" w:lineRule="exact"/>
              <w:rPr>
                <w:rFonts w:ascii="Verdana" w:hAnsi="Verdana"/>
                <w:sz w:val="16"/>
                <w:szCs w:val="16"/>
              </w:rPr>
            </w:pPr>
            <w:r w:rsidRPr="000B3363">
              <w:rPr>
                <w:rFonts w:ascii="Verdana" w:hAnsi="Verdana"/>
                <w:sz w:val="16"/>
                <w:szCs w:val="16"/>
              </w:rPr>
              <w:t>Almacenamiento para Usos Propios</w:t>
            </w:r>
          </w:p>
        </w:tc>
        <w:tc>
          <w:tcPr>
            <w:tcW w:w="4788" w:type="dxa"/>
          </w:tcPr>
          <w:p w14:paraId="6F56E984" w14:textId="77777777" w:rsidR="007D2A24" w:rsidRDefault="007D2A24" w:rsidP="004D6BD9">
            <w:pPr>
              <w:pStyle w:val="ANOTACION"/>
              <w:spacing w:before="48" w:after="0" w:line="220" w:lineRule="exact"/>
              <w:rPr>
                <w:rFonts w:ascii="Verdana" w:hAnsi="Verdana"/>
                <w:sz w:val="16"/>
                <w:szCs w:val="16"/>
                <w:lang w:val="en-US"/>
              </w:rPr>
            </w:pPr>
            <w:r>
              <w:rPr>
                <w:rFonts w:ascii="Verdana" w:hAnsi="Verdana"/>
                <w:sz w:val="16"/>
                <w:szCs w:val="16"/>
                <w:lang w:val="en-US"/>
              </w:rPr>
              <w:t>Third Section.</w:t>
            </w:r>
          </w:p>
          <w:p w14:paraId="74495015" w14:textId="77777777" w:rsidR="007D2A24" w:rsidRDefault="007D2A24" w:rsidP="004D6BD9">
            <w:pPr>
              <w:pStyle w:val="ANOTACION"/>
              <w:spacing w:before="48" w:after="0" w:line="220" w:lineRule="exact"/>
              <w:rPr>
                <w:rFonts w:ascii="Verdana" w:hAnsi="Verdana"/>
                <w:sz w:val="16"/>
                <w:szCs w:val="16"/>
                <w:lang w:val="en-US"/>
              </w:rPr>
            </w:pPr>
            <w:r>
              <w:rPr>
                <w:rFonts w:ascii="Verdana" w:hAnsi="Verdana"/>
                <w:sz w:val="16"/>
                <w:szCs w:val="16"/>
                <w:lang w:val="en-US"/>
              </w:rPr>
              <w:t>Storage for their Own Uses</w:t>
            </w:r>
          </w:p>
          <w:p w14:paraId="3B921B75" w14:textId="77777777" w:rsidR="007D2A24" w:rsidRPr="0065505D" w:rsidRDefault="007D2A24" w:rsidP="004D6BD9">
            <w:pPr>
              <w:pStyle w:val="ANOTACION"/>
              <w:spacing w:before="48" w:after="0" w:line="220" w:lineRule="exact"/>
              <w:rPr>
                <w:rFonts w:ascii="Verdana" w:hAnsi="Verdana"/>
                <w:sz w:val="16"/>
                <w:szCs w:val="16"/>
                <w:lang w:val="en-US"/>
              </w:rPr>
            </w:pPr>
          </w:p>
        </w:tc>
      </w:tr>
      <w:tr w:rsidR="007D2A24" w:rsidRPr="007D2A24" w14:paraId="0EFCC6BC" w14:textId="77777777" w:rsidTr="004D6BD9">
        <w:tc>
          <w:tcPr>
            <w:tcW w:w="4788" w:type="dxa"/>
          </w:tcPr>
          <w:p w14:paraId="3F7B5878"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b/>
                <w:sz w:val="16"/>
                <w:szCs w:val="16"/>
              </w:rPr>
              <w:t>Artículo 99.-</w:t>
            </w:r>
            <w:r w:rsidRPr="000B3363">
              <w:rPr>
                <w:rFonts w:ascii="Verdana" w:hAnsi="Verdana"/>
                <w:sz w:val="16"/>
                <w:szCs w:val="16"/>
              </w:rPr>
              <w:t xml:space="preserve"> Permisos de almacenamiento para usos propios</w:t>
            </w:r>
          </w:p>
        </w:tc>
        <w:tc>
          <w:tcPr>
            <w:tcW w:w="4788" w:type="dxa"/>
          </w:tcPr>
          <w:p w14:paraId="79FDD36C"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b/>
                <w:sz w:val="16"/>
                <w:szCs w:val="16"/>
                <w:lang w:val="en-US"/>
              </w:rPr>
              <w:t xml:space="preserve">Article 99. </w:t>
            </w:r>
            <w:r>
              <w:rPr>
                <w:rFonts w:ascii="Verdana" w:hAnsi="Verdana"/>
                <w:sz w:val="16"/>
                <w:szCs w:val="16"/>
                <w:lang w:val="en-US"/>
              </w:rPr>
              <w:t>Storage permits for their own uses</w:t>
            </w:r>
          </w:p>
          <w:p w14:paraId="19A4E2A7" w14:textId="77777777" w:rsidR="007D2A24" w:rsidRDefault="007D2A24" w:rsidP="004D6BD9">
            <w:pPr>
              <w:pStyle w:val="texto"/>
              <w:spacing w:after="0" w:line="220" w:lineRule="exact"/>
              <w:ind w:firstLine="0"/>
              <w:rPr>
                <w:rFonts w:ascii="Verdana" w:hAnsi="Verdana"/>
                <w:sz w:val="16"/>
                <w:szCs w:val="16"/>
                <w:lang w:val="en-US"/>
              </w:rPr>
            </w:pPr>
          </w:p>
          <w:p w14:paraId="6597E36D" w14:textId="77777777" w:rsidR="007D2A24" w:rsidRPr="003D4EED" w:rsidRDefault="007D2A24" w:rsidP="004D6BD9">
            <w:pPr>
              <w:pStyle w:val="texto"/>
              <w:spacing w:after="0" w:line="220" w:lineRule="exact"/>
              <w:ind w:firstLine="0"/>
              <w:rPr>
                <w:rFonts w:ascii="Verdana" w:hAnsi="Verdana"/>
                <w:sz w:val="16"/>
                <w:szCs w:val="16"/>
                <w:lang w:val="en-US"/>
              </w:rPr>
            </w:pPr>
          </w:p>
        </w:tc>
      </w:tr>
      <w:tr w:rsidR="007D2A24" w:rsidRPr="007D2A24" w14:paraId="3BC6EF85" w14:textId="77777777" w:rsidTr="004D6BD9">
        <w:tc>
          <w:tcPr>
            <w:tcW w:w="4788" w:type="dxa"/>
          </w:tcPr>
          <w:p w14:paraId="1260D09F"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Los permisos de almacenamiento para usos propios serán otorgados para una localización específica y una capacidad determinada.</w:t>
            </w:r>
          </w:p>
        </w:tc>
        <w:tc>
          <w:tcPr>
            <w:tcW w:w="4788" w:type="dxa"/>
          </w:tcPr>
          <w:p w14:paraId="273031B0" w14:textId="0970E1FA" w:rsidR="007D2A24" w:rsidRDefault="007D2A24" w:rsidP="004D6BD9">
            <w:pPr>
              <w:pStyle w:val="texto"/>
              <w:spacing w:after="0" w:line="220" w:lineRule="exact"/>
              <w:ind w:firstLine="0"/>
              <w:rPr>
                <w:rFonts w:ascii="Verdana" w:hAnsi="Verdana"/>
                <w:sz w:val="16"/>
                <w:szCs w:val="16"/>
                <w:lang w:val="en-US"/>
              </w:rPr>
            </w:pPr>
            <w:r>
              <w:rPr>
                <w:rFonts w:ascii="Verdana" w:hAnsi="Verdana"/>
                <w:sz w:val="16"/>
                <w:szCs w:val="16"/>
                <w:lang w:val="en-US"/>
              </w:rPr>
              <w:t>The storage permits for their own uses will be gran</w:t>
            </w:r>
            <w:r w:rsidR="004D0C79">
              <w:rPr>
                <w:rFonts w:ascii="Verdana" w:hAnsi="Verdana"/>
                <w:sz w:val="16"/>
                <w:szCs w:val="16"/>
                <w:lang w:val="en-US"/>
              </w:rPr>
              <w:t>t</w:t>
            </w:r>
            <w:r>
              <w:rPr>
                <w:rFonts w:ascii="Verdana" w:hAnsi="Verdana"/>
                <w:sz w:val="16"/>
                <w:szCs w:val="16"/>
                <w:lang w:val="en-US"/>
              </w:rPr>
              <w:t>ed for a specific location and a determined capacity.</w:t>
            </w:r>
          </w:p>
          <w:p w14:paraId="7EEF032D" w14:textId="77777777" w:rsidR="007D2A24" w:rsidRDefault="007D2A24" w:rsidP="004D6BD9">
            <w:pPr>
              <w:pStyle w:val="texto"/>
              <w:spacing w:after="0" w:line="220" w:lineRule="exact"/>
              <w:ind w:firstLine="0"/>
              <w:rPr>
                <w:rFonts w:ascii="Verdana" w:hAnsi="Verdana"/>
                <w:sz w:val="16"/>
                <w:szCs w:val="16"/>
                <w:lang w:val="en-US"/>
              </w:rPr>
            </w:pPr>
          </w:p>
          <w:p w14:paraId="3259D82C"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596D0901" w14:textId="77777777" w:rsidTr="004D6BD9">
        <w:tc>
          <w:tcPr>
            <w:tcW w:w="4788" w:type="dxa"/>
          </w:tcPr>
          <w:p w14:paraId="59DF8B7F"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b/>
                <w:sz w:val="16"/>
                <w:szCs w:val="16"/>
              </w:rPr>
              <w:t>Artículo 100.-</w:t>
            </w:r>
            <w:r w:rsidRPr="000B3363">
              <w:rPr>
                <w:rFonts w:ascii="Verdana" w:hAnsi="Verdana"/>
                <w:sz w:val="16"/>
                <w:szCs w:val="16"/>
              </w:rPr>
              <w:t xml:space="preserve"> Restricciones a transportistas y distribuidores</w:t>
            </w:r>
          </w:p>
        </w:tc>
        <w:tc>
          <w:tcPr>
            <w:tcW w:w="4788" w:type="dxa"/>
          </w:tcPr>
          <w:p w14:paraId="6FF75A3B"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b/>
                <w:sz w:val="16"/>
                <w:szCs w:val="16"/>
                <w:lang w:val="en-US"/>
              </w:rPr>
              <w:t xml:space="preserve">Article 100. </w:t>
            </w:r>
            <w:r>
              <w:rPr>
                <w:rFonts w:ascii="Verdana" w:hAnsi="Verdana"/>
                <w:sz w:val="16"/>
                <w:szCs w:val="16"/>
                <w:lang w:val="en-US"/>
              </w:rPr>
              <w:t>Restrictions to transporters and distributors</w:t>
            </w:r>
          </w:p>
          <w:p w14:paraId="7F4D7421" w14:textId="77777777" w:rsidR="007D2A24" w:rsidRPr="003D4EED" w:rsidRDefault="007D2A24" w:rsidP="004D6BD9">
            <w:pPr>
              <w:pStyle w:val="texto"/>
              <w:spacing w:after="0" w:line="220" w:lineRule="exact"/>
              <w:ind w:firstLine="0"/>
              <w:rPr>
                <w:rFonts w:ascii="Verdana" w:hAnsi="Verdana"/>
                <w:sz w:val="16"/>
                <w:szCs w:val="16"/>
                <w:lang w:val="en-US"/>
              </w:rPr>
            </w:pPr>
          </w:p>
        </w:tc>
      </w:tr>
      <w:tr w:rsidR="007D2A24" w:rsidRPr="007D2A24" w14:paraId="71A962F5" w14:textId="77777777" w:rsidTr="004D6BD9">
        <w:tc>
          <w:tcPr>
            <w:tcW w:w="4788" w:type="dxa"/>
          </w:tcPr>
          <w:p w14:paraId="46FF3E4F"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Los transportistas o distribuidores no podrán ser titulares, por sí o por interpósita persona, de un permiso de almacenamiento para usos propios.</w:t>
            </w:r>
          </w:p>
        </w:tc>
        <w:tc>
          <w:tcPr>
            <w:tcW w:w="4788" w:type="dxa"/>
          </w:tcPr>
          <w:p w14:paraId="49063976" w14:textId="35A88A88" w:rsidR="007D2A24" w:rsidRDefault="007D2A24" w:rsidP="004D6BD9">
            <w:pPr>
              <w:pStyle w:val="texto"/>
              <w:spacing w:after="0" w:line="220" w:lineRule="exact"/>
              <w:ind w:firstLine="0"/>
              <w:rPr>
                <w:rFonts w:ascii="Verdana" w:hAnsi="Verdana"/>
                <w:sz w:val="16"/>
                <w:szCs w:val="16"/>
                <w:lang w:val="en-US"/>
              </w:rPr>
            </w:pPr>
            <w:r>
              <w:rPr>
                <w:rFonts w:ascii="Verdana" w:hAnsi="Verdana"/>
                <w:sz w:val="16"/>
                <w:szCs w:val="16"/>
                <w:lang w:val="en-US"/>
              </w:rPr>
              <w:t xml:space="preserve">The transporters or distributors cannot be holders, themselves or </w:t>
            </w:r>
            <w:r w:rsidR="004D0C79">
              <w:rPr>
                <w:rFonts w:ascii="Verdana" w:hAnsi="Verdana"/>
                <w:sz w:val="16"/>
                <w:szCs w:val="16"/>
                <w:lang w:val="en-US"/>
              </w:rPr>
              <w:t>through</w:t>
            </w:r>
            <w:r>
              <w:rPr>
                <w:rFonts w:ascii="Verdana" w:hAnsi="Verdana"/>
                <w:sz w:val="16"/>
                <w:szCs w:val="16"/>
                <w:lang w:val="en-US"/>
              </w:rPr>
              <w:t xml:space="preserve"> a third party, of a storage permit for their own uses.</w:t>
            </w:r>
          </w:p>
          <w:p w14:paraId="0ED738C4"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13F6E4EF" w14:textId="77777777" w:rsidTr="004D6BD9">
        <w:tc>
          <w:tcPr>
            <w:tcW w:w="4788" w:type="dxa"/>
          </w:tcPr>
          <w:p w14:paraId="0A465435" w14:textId="77777777" w:rsidR="007D2A24" w:rsidRPr="000B3363" w:rsidRDefault="007D2A24" w:rsidP="004D6BD9">
            <w:pPr>
              <w:pStyle w:val="ANOTACION"/>
              <w:spacing w:before="0" w:after="0" w:line="220" w:lineRule="exact"/>
              <w:rPr>
                <w:rFonts w:ascii="Verdana" w:hAnsi="Verdana"/>
                <w:sz w:val="16"/>
                <w:szCs w:val="16"/>
              </w:rPr>
            </w:pPr>
            <w:r w:rsidRPr="000B3363">
              <w:rPr>
                <w:rFonts w:ascii="Verdana" w:hAnsi="Verdana"/>
                <w:sz w:val="16"/>
                <w:szCs w:val="16"/>
              </w:rPr>
              <w:t>Sección Cuarta.- Procedimiento para el Otorgamiento y la Modificación de Permisos para Usos Propios</w:t>
            </w:r>
          </w:p>
        </w:tc>
        <w:tc>
          <w:tcPr>
            <w:tcW w:w="4788" w:type="dxa"/>
          </w:tcPr>
          <w:p w14:paraId="47192AD4" w14:textId="77777777" w:rsidR="007D2A24" w:rsidRDefault="007D2A24" w:rsidP="004D6BD9">
            <w:pPr>
              <w:pStyle w:val="ANOTACION"/>
              <w:spacing w:before="0" w:after="0" w:line="220" w:lineRule="exact"/>
              <w:rPr>
                <w:rFonts w:ascii="Verdana" w:hAnsi="Verdana"/>
                <w:sz w:val="16"/>
                <w:szCs w:val="16"/>
                <w:lang w:val="en-US"/>
              </w:rPr>
            </w:pPr>
            <w:r>
              <w:rPr>
                <w:rFonts w:ascii="Verdana" w:hAnsi="Verdana"/>
                <w:sz w:val="16"/>
                <w:szCs w:val="16"/>
                <w:lang w:val="en-US"/>
              </w:rPr>
              <w:t>Fourth Section.</w:t>
            </w:r>
          </w:p>
          <w:p w14:paraId="2B8CDBFC" w14:textId="77777777" w:rsidR="007D2A24" w:rsidRDefault="007D2A24" w:rsidP="004D6BD9">
            <w:pPr>
              <w:pStyle w:val="ANOTACION"/>
              <w:spacing w:before="0" w:after="0" w:line="220" w:lineRule="exact"/>
              <w:rPr>
                <w:rFonts w:ascii="Verdana" w:hAnsi="Verdana"/>
                <w:sz w:val="16"/>
                <w:szCs w:val="16"/>
                <w:lang w:val="en-US"/>
              </w:rPr>
            </w:pPr>
            <w:r>
              <w:rPr>
                <w:rFonts w:ascii="Verdana" w:hAnsi="Verdana"/>
                <w:sz w:val="16"/>
                <w:szCs w:val="16"/>
                <w:lang w:val="en-US"/>
              </w:rPr>
              <w:t>Procedure for the Granting and the Modification of Permits for their Own Uses</w:t>
            </w:r>
          </w:p>
          <w:p w14:paraId="55E02BA3" w14:textId="77777777" w:rsidR="007D2A24" w:rsidRPr="0065505D" w:rsidRDefault="007D2A24" w:rsidP="004D6BD9">
            <w:pPr>
              <w:pStyle w:val="ANOTACION"/>
              <w:spacing w:before="0" w:after="0" w:line="220" w:lineRule="exact"/>
              <w:rPr>
                <w:rFonts w:ascii="Verdana" w:hAnsi="Verdana"/>
                <w:sz w:val="16"/>
                <w:szCs w:val="16"/>
                <w:lang w:val="en-US"/>
              </w:rPr>
            </w:pPr>
          </w:p>
        </w:tc>
      </w:tr>
      <w:tr w:rsidR="007D2A24" w:rsidRPr="000B3363" w14:paraId="78C93A98" w14:textId="77777777" w:rsidTr="004D6BD9">
        <w:tc>
          <w:tcPr>
            <w:tcW w:w="4788" w:type="dxa"/>
          </w:tcPr>
          <w:p w14:paraId="01B95AB4"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b/>
                <w:sz w:val="16"/>
                <w:szCs w:val="16"/>
              </w:rPr>
              <w:t>Artículo 101.-</w:t>
            </w:r>
            <w:r w:rsidRPr="000B3363">
              <w:rPr>
                <w:rFonts w:ascii="Verdana" w:hAnsi="Verdana"/>
                <w:sz w:val="16"/>
                <w:szCs w:val="16"/>
              </w:rPr>
              <w:t xml:space="preserve"> Solicitud de permiso</w:t>
            </w:r>
          </w:p>
        </w:tc>
        <w:tc>
          <w:tcPr>
            <w:tcW w:w="4788" w:type="dxa"/>
          </w:tcPr>
          <w:p w14:paraId="3ED94F82"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b/>
                <w:sz w:val="16"/>
                <w:szCs w:val="16"/>
                <w:lang w:val="en-US"/>
              </w:rPr>
              <w:t xml:space="preserve">Article 101. </w:t>
            </w:r>
            <w:r>
              <w:rPr>
                <w:rFonts w:ascii="Verdana" w:hAnsi="Verdana"/>
                <w:sz w:val="16"/>
                <w:szCs w:val="16"/>
                <w:lang w:val="en-US"/>
              </w:rPr>
              <w:t>Permit application</w:t>
            </w:r>
          </w:p>
          <w:p w14:paraId="31CBF6D6" w14:textId="77777777" w:rsidR="007D2A24" w:rsidRPr="003D4EED" w:rsidRDefault="007D2A24" w:rsidP="004D6BD9">
            <w:pPr>
              <w:pStyle w:val="texto"/>
              <w:spacing w:after="0" w:line="220" w:lineRule="exact"/>
              <w:ind w:firstLine="0"/>
              <w:rPr>
                <w:rFonts w:ascii="Verdana" w:hAnsi="Verdana"/>
                <w:sz w:val="16"/>
                <w:szCs w:val="16"/>
                <w:lang w:val="en-US"/>
              </w:rPr>
            </w:pPr>
          </w:p>
        </w:tc>
      </w:tr>
      <w:tr w:rsidR="007D2A24" w:rsidRPr="007D2A24" w14:paraId="5D48E679" w14:textId="77777777" w:rsidTr="004D6BD9">
        <w:tc>
          <w:tcPr>
            <w:tcW w:w="4788" w:type="dxa"/>
          </w:tcPr>
          <w:p w14:paraId="5AD9C4AA"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El interesado en obtener un permiso de transporte o almacenamiento para usos propios deberá presentar una solicitud a la Comisión, que contendrá:</w:t>
            </w:r>
          </w:p>
        </w:tc>
        <w:tc>
          <w:tcPr>
            <w:tcW w:w="4788" w:type="dxa"/>
          </w:tcPr>
          <w:p w14:paraId="6F5A99E0"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sz w:val="16"/>
                <w:szCs w:val="16"/>
                <w:lang w:val="en-US"/>
              </w:rPr>
              <w:t xml:space="preserve">The party interested in obtaining a transport permit or storage permit for their own uses must present an application to the Commission, that will contain: </w:t>
            </w:r>
          </w:p>
          <w:p w14:paraId="01CE2AB4" w14:textId="7777777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13CD670D" w14:textId="77777777" w:rsidTr="004D6BD9">
        <w:tc>
          <w:tcPr>
            <w:tcW w:w="4788" w:type="dxa"/>
          </w:tcPr>
          <w:p w14:paraId="50BE9ACE" w14:textId="77777777" w:rsidR="007D2A24" w:rsidRPr="000B3363" w:rsidRDefault="007D2A24" w:rsidP="004D0C79">
            <w:pPr>
              <w:pStyle w:val="ROMANOS"/>
              <w:tabs>
                <w:tab w:val="left" w:pos="385"/>
              </w:tabs>
              <w:spacing w:after="0" w:line="220" w:lineRule="exact"/>
              <w:ind w:left="0" w:firstLine="0"/>
              <w:rPr>
                <w:rFonts w:ascii="Verdana" w:hAnsi="Verdana"/>
                <w:sz w:val="16"/>
                <w:szCs w:val="16"/>
              </w:rPr>
            </w:pPr>
            <w:r w:rsidRPr="000B3363">
              <w:rPr>
                <w:rFonts w:ascii="Verdana" w:hAnsi="Verdana"/>
                <w:b/>
                <w:sz w:val="16"/>
                <w:szCs w:val="16"/>
              </w:rPr>
              <w:lastRenderedPageBreak/>
              <w:t>I.</w:t>
            </w:r>
            <w:r w:rsidRPr="000B3363">
              <w:rPr>
                <w:rFonts w:ascii="Verdana" w:hAnsi="Verdana"/>
                <w:b/>
                <w:sz w:val="16"/>
                <w:szCs w:val="16"/>
              </w:rPr>
              <w:tab/>
            </w:r>
            <w:r w:rsidRPr="000B3363">
              <w:rPr>
                <w:rFonts w:ascii="Verdana" w:hAnsi="Verdana"/>
                <w:sz w:val="16"/>
                <w:szCs w:val="16"/>
              </w:rPr>
              <w:t>El nombre, razón social o denominación y domicilio del solicitante;</w:t>
            </w:r>
          </w:p>
        </w:tc>
        <w:tc>
          <w:tcPr>
            <w:tcW w:w="4788" w:type="dxa"/>
          </w:tcPr>
          <w:p w14:paraId="3B45C26E" w14:textId="77777777"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The name, corporate name or name and address of the applicant; </w:t>
            </w:r>
          </w:p>
          <w:p w14:paraId="7E40B785" w14:textId="77777777" w:rsidR="007D2A24" w:rsidRPr="003D4EED" w:rsidRDefault="007D2A24" w:rsidP="004D6BD9">
            <w:pPr>
              <w:pStyle w:val="ROMANOS"/>
              <w:spacing w:after="0" w:line="220" w:lineRule="exact"/>
              <w:ind w:left="0" w:firstLine="0"/>
              <w:rPr>
                <w:rFonts w:ascii="Verdana" w:hAnsi="Verdana"/>
                <w:sz w:val="16"/>
                <w:szCs w:val="16"/>
                <w:lang w:val="en-US"/>
              </w:rPr>
            </w:pPr>
          </w:p>
        </w:tc>
      </w:tr>
      <w:tr w:rsidR="007D2A24" w:rsidRPr="007D2A24" w14:paraId="0778D483" w14:textId="77777777" w:rsidTr="004D6BD9">
        <w:tc>
          <w:tcPr>
            <w:tcW w:w="4788" w:type="dxa"/>
          </w:tcPr>
          <w:p w14:paraId="49F70968" w14:textId="77777777" w:rsidR="007D2A24" w:rsidRPr="000B3363" w:rsidRDefault="007D2A24" w:rsidP="004D0C79">
            <w:pPr>
              <w:pStyle w:val="ROMANOS"/>
              <w:tabs>
                <w:tab w:val="left" w:pos="385"/>
              </w:tabs>
              <w:spacing w:after="0" w:line="220"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En su caso, la copia certificada de la escritura constitutiva con sus reformas o la documentación que acredite su existencia legal;</w:t>
            </w:r>
          </w:p>
        </w:tc>
        <w:tc>
          <w:tcPr>
            <w:tcW w:w="4788" w:type="dxa"/>
          </w:tcPr>
          <w:p w14:paraId="2530B0A7" w14:textId="77777777"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When applicable, the certified copy of the incorporation documents with their modifications or the documentation that accredits their legal standing;</w:t>
            </w:r>
          </w:p>
          <w:p w14:paraId="57F5B049" w14:textId="77777777" w:rsidR="007D2A24" w:rsidRPr="003D4EED" w:rsidRDefault="007D2A24" w:rsidP="004D6BD9">
            <w:pPr>
              <w:pStyle w:val="ROMANOS"/>
              <w:spacing w:after="0" w:line="220" w:lineRule="exact"/>
              <w:ind w:left="0" w:firstLine="0"/>
              <w:rPr>
                <w:rFonts w:ascii="Verdana" w:hAnsi="Verdana"/>
                <w:sz w:val="16"/>
                <w:szCs w:val="16"/>
                <w:lang w:val="en-US"/>
              </w:rPr>
            </w:pPr>
          </w:p>
        </w:tc>
      </w:tr>
      <w:tr w:rsidR="007D2A24" w:rsidRPr="007D2A24" w14:paraId="6FA51396" w14:textId="77777777" w:rsidTr="004D6BD9">
        <w:tc>
          <w:tcPr>
            <w:tcW w:w="4788" w:type="dxa"/>
          </w:tcPr>
          <w:p w14:paraId="417D5FF6" w14:textId="77777777" w:rsidR="007D2A24" w:rsidRPr="000B3363" w:rsidRDefault="007D2A24" w:rsidP="004D0C79">
            <w:pPr>
              <w:pStyle w:val="ROMANOS"/>
              <w:tabs>
                <w:tab w:val="left" w:pos="385"/>
              </w:tabs>
              <w:spacing w:after="0" w:line="220" w:lineRule="exact"/>
              <w:ind w:left="0" w:firstLine="0"/>
              <w:rPr>
                <w:rFonts w:ascii="Verdana" w:hAnsi="Verdana"/>
                <w:sz w:val="16"/>
                <w:szCs w:val="16"/>
              </w:rPr>
            </w:pPr>
            <w:r w:rsidRPr="000B3363">
              <w:rPr>
                <w:rFonts w:ascii="Verdana" w:hAnsi="Verdana"/>
                <w:b/>
                <w:sz w:val="16"/>
                <w:szCs w:val="16"/>
              </w:rPr>
              <w:t>III.</w:t>
            </w:r>
            <w:r w:rsidRPr="000B3363">
              <w:rPr>
                <w:rFonts w:ascii="Verdana" w:hAnsi="Verdana"/>
                <w:b/>
                <w:sz w:val="16"/>
                <w:szCs w:val="16"/>
              </w:rPr>
              <w:tab/>
            </w:r>
            <w:r w:rsidRPr="000B3363">
              <w:rPr>
                <w:rFonts w:ascii="Verdana" w:hAnsi="Verdana"/>
                <w:sz w:val="16"/>
                <w:szCs w:val="16"/>
              </w:rPr>
              <w:t>Los documentos que acrediten la personalidad y las facultades del representante legal;</w:t>
            </w:r>
          </w:p>
        </w:tc>
        <w:tc>
          <w:tcPr>
            <w:tcW w:w="4788" w:type="dxa"/>
          </w:tcPr>
          <w:p w14:paraId="01D726F4" w14:textId="77777777"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The documents that accredit the standing and the powers of the legal representative;</w:t>
            </w:r>
          </w:p>
          <w:p w14:paraId="35FE162A" w14:textId="77777777" w:rsidR="007D2A24" w:rsidRPr="003D4EED" w:rsidRDefault="007D2A24" w:rsidP="004D6BD9">
            <w:pPr>
              <w:pStyle w:val="ROMANOS"/>
              <w:spacing w:after="0" w:line="220" w:lineRule="exact"/>
              <w:ind w:left="0" w:firstLine="0"/>
              <w:rPr>
                <w:rFonts w:ascii="Verdana" w:hAnsi="Verdana"/>
                <w:sz w:val="16"/>
                <w:szCs w:val="16"/>
                <w:lang w:val="en-US"/>
              </w:rPr>
            </w:pPr>
          </w:p>
        </w:tc>
      </w:tr>
      <w:tr w:rsidR="007D2A24" w:rsidRPr="007D2A24" w14:paraId="73E7E1E7" w14:textId="77777777" w:rsidTr="004D6BD9">
        <w:tc>
          <w:tcPr>
            <w:tcW w:w="4788" w:type="dxa"/>
          </w:tcPr>
          <w:p w14:paraId="2AED5987" w14:textId="77777777" w:rsidR="007D2A24" w:rsidRPr="000B3363" w:rsidRDefault="007D2A24" w:rsidP="004D0C79">
            <w:pPr>
              <w:pStyle w:val="ROMANOS"/>
              <w:tabs>
                <w:tab w:val="left" w:pos="385"/>
              </w:tabs>
              <w:spacing w:after="0" w:line="220" w:lineRule="exact"/>
              <w:ind w:left="0" w:firstLine="0"/>
              <w:rPr>
                <w:rFonts w:ascii="Verdana" w:hAnsi="Verdana"/>
                <w:sz w:val="16"/>
                <w:szCs w:val="16"/>
              </w:rPr>
            </w:pPr>
            <w:r w:rsidRPr="000B3363">
              <w:rPr>
                <w:rFonts w:ascii="Verdana" w:hAnsi="Verdana"/>
                <w:b/>
                <w:sz w:val="16"/>
                <w:szCs w:val="16"/>
              </w:rPr>
              <w:t>IV.</w:t>
            </w:r>
            <w:r w:rsidRPr="000B3363">
              <w:rPr>
                <w:rFonts w:ascii="Verdana" w:hAnsi="Verdana"/>
                <w:b/>
                <w:sz w:val="16"/>
                <w:szCs w:val="16"/>
              </w:rPr>
              <w:tab/>
            </w:r>
            <w:r w:rsidRPr="000B3363">
              <w:rPr>
                <w:rFonts w:ascii="Verdana" w:hAnsi="Verdana"/>
                <w:sz w:val="16"/>
                <w:szCs w:val="16"/>
              </w:rPr>
              <w:t>El objeto, la descripción, el trayecto o localización y las especificaciones técnicas del proyecto;</w:t>
            </w:r>
          </w:p>
        </w:tc>
        <w:tc>
          <w:tcPr>
            <w:tcW w:w="4788" w:type="dxa"/>
          </w:tcPr>
          <w:p w14:paraId="6E906994" w14:textId="77777777"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IV. </w:t>
            </w:r>
            <w:r>
              <w:rPr>
                <w:rFonts w:ascii="Verdana" w:hAnsi="Verdana"/>
                <w:sz w:val="16"/>
                <w:szCs w:val="16"/>
                <w:lang w:val="en-US"/>
              </w:rPr>
              <w:t xml:space="preserve">The object, the description, the route or location and the technical </w:t>
            </w:r>
            <w:proofErr w:type="spellStart"/>
            <w:r>
              <w:rPr>
                <w:rFonts w:ascii="Verdana" w:hAnsi="Verdana"/>
                <w:sz w:val="16"/>
                <w:szCs w:val="16"/>
                <w:lang w:val="en-US"/>
              </w:rPr>
              <w:t>specificatiosn</w:t>
            </w:r>
            <w:proofErr w:type="spellEnd"/>
            <w:r>
              <w:rPr>
                <w:rFonts w:ascii="Verdana" w:hAnsi="Verdana"/>
                <w:sz w:val="16"/>
                <w:szCs w:val="16"/>
                <w:lang w:val="en-US"/>
              </w:rPr>
              <w:t xml:space="preserve"> of the project; </w:t>
            </w:r>
          </w:p>
          <w:p w14:paraId="352F554B" w14:textId="77777777" w:rsidR="007D2A24" w:rsidRPr="003D4EED" w:rsidRDefault="007D2A24" w:rsidP="004D6BD9">
            <w:pPr>
              <w:pStyle w:val="ROMANOS"/>
              <w:spacing w:after="0" w:line="220" w:lineRule="exact"/>
              <w:ind w:left="0" w:firstLine="0"/>
              <w:rPr>
                <w:rFonts w:ascii="Verdana" w:hAnsi="Verdana"/>
                <w:sz w:val="16"/>
                <w:szCs w:val="16"/>
                <w:lang w:val="en-US"/>
              </w:rPr>
            </w:pPr>
          </w:p>
        </w:tc>
      </w:tr>
      <w:tr w:rsidR="007D2A24" w:rsidRPr="007D2A24" w14:paraId="65DA8137" w14:textId="77777777" w:rsidTr="004D6BD9">
        <w:tc>
          <w:tcPr>
            <w:tcW w:w="4788" w:type="dxa"/>
          </w:tcPr>
          <w:p w14:paraId="21D25BF2" w14:textId="77777777" w:rsidR="007D2A24" w:rsidRPr="000B3363" w:rsidRDefault="007D2A24" w:rsidP="004D0C79">
            <w:pPr>
              <w:pStyle w:val="ROMANOS"/>
              <w:tabs>
                <w:tab w:val="left" w:pos="385"/>
              </w:tabs>
              <w:spacing w:after="0" w:line="226" w:lineRule="exact"/>
              <w:ind w:left="0" w:firstLine="0"/>
              <w:rPr>
                <w:rFonts w:ascii="Verdana" w:hAnsi="Verdana"/>
                <w:sz w:val="16"/>
                <w:szCs w:val="16"/>
              </w:rPr>
            </w:pPr>
            <w:r w:rsidRPr="000B3363">
              <w:rPr>
                <w:rFonts w:ascii="Verdana" w:hAnsi="Verdana"/>
                <w:b/>
                <w:sz w:val="16"/>
                <w:szCs w:val="16"/>
              </w:rPr>
              <w:t>V.</w:t>
            </w:r>
            <w:r w:rsidRPr="000B3363">
              <w:rPr>
                <w:rFonts w:ascii="Verdana" w:hAnsi="Verdana"/>
                <w:b/>
                <w:sz w:val="16"/>
                <w:szCs w:val="16"/>
              </w:rPr>
              <w:tab/>
            </w:r>
            <w:r w:rsidRPr="000B3363">
              <w:rPr>
                <w:rFonts w:ascii="Verdana" w:hAnsi="Verdana"/>
                <w:sz w:val="16"/>
                <w:szCs w:val="16"/>
              </w:rPr>
              <w:t>En su caso, el promedio anual de consumo diario;</w:t>
            </w:r>
          </w:p>
        </w:tc>
        <w:tc>
          <w:tcPr>
            <w:tcW w:w="4788" w:type="dxa"/>
          </w:tcPr>
          <w:p w14:paraId="1E1E24AA" w14:textId="77777777" w:rsidR="007D2A24" w:rsidRDefault="007D2A24" w:rsidP="004D6BD9">
            <w:pPr>
              <w:pStyle w:val="ROMANOS"/>
              <w:spacing w:after="0" w:line="226" w:lineRule="exact"/>
              <w:ind w:left="0" w:firstLine="0"/>
              <w:rPr>
                <w:rFonts w:ascii="Verdana" w:hAnsi="Verdana"/>
                <w:sz w:val="16"/>
                <w:szCs w:val="16"/>
                <w:lang w:val="en-US"/>
              </w:rPr>
            </w:pPr>
            <w:r>
              <w:rPr>
                <w:rFonts w:ascii="Verdana" w:hAnsi="Verdana"/>
                <w:b/>
                <w:sz w:val="16"/>
                <w:szCs w:val="16"/>
                <w:lang w:val="en-US"/>
              </w:rPr>
              <w:t xml:space="preserve">V. </w:t>
            </w:r>
            <w:r>
              <w:rPr>
                <w:rFonts w:ascii="Verdana" w:hAnsi="Verdana"/>
                <w:sz w:val="16"/>
                <w:szCs w:val="16"/>
                <w:lang w:val="en-US"/>
              </w:rPr>
              <w:t xml:space="preserve">When applicable, the annual average of daily consumption; </w:t>
            </w:r>
          </w:p>
          <w:p w14:paraId="057147C2" w14:textId="77777777" w:rsidR="007D2A24" w:rsidRPr="003D4EED" w:rsidRDefault="007D2A24" w:rsidP="004D6BD9">
            <w:pPr>
              <w:pStyle w:val="ROMANOS"/>
              <w:spacing w:after="0" w:line="226" w:lineRule="exact"/>
              <w:ind w:left="0" w:firstLine="0"/>
              <w:rPr>
                <w:rFonts w:ascii="Verdana" w:hAnsi="Verdana"/>
                <w:sz w:val="16"/>
                <w:szCs w:val="16"/>
                <w:lang w:val="en-US"/>
              </w:rPr>
            </w:pPr>
          </w:p>
        </w:tc>
      </w:tr>
      <w:tr w:rsidR="007D2A24" w:rsidRPr="007D2A24" w14:paraId="40A6266A" w14:textId="77777777" w:rsidTr="004D6BD9">
        <w:tc>
          <w:tcPr>
            <w:tcW w:w="4788" w:type="dxa"/>
          </w:tcPr>
          <w:p w14:paraId="0A9C0D79" w14:textId="77777777" w:rsidR="007D2A24" w:rsidRPr="000B3363" w:rsidRDefault="007D2A24" w:rsidP="004D0C79">
            <w:pPr>
              <w:pStyle w:val="ROMANOS"/>
              <w:tabs>
                <w:tab w:val="left" w:pos="385"/>
              </w:tabs>
              <w:spacing w:after="0" w:line="226" w:lineRule="exact"/>
              <w:ind w:left="0" w:firstLine="0"/>
              <w:rPr>
                <w:rFonts w:ascii="Verdana" w:hAnsi="Verdana"/>
                <w:sz w:val="16"/>
                <w:szCs w:val="16"/>
              </w:rPr>
            </w:pPr>
            <w:r w:rsidRPr="000B3363">
              <w:rPr>
                <w:rFonts w:ascii="Verdana" w:hAnsi="Verdana"/>
                <w:b/>
                <w:sz w:val="16"/>
                <w:szCs w:val="16"/>
              </w:rPr>
              <w:t>VI.</w:t>
            </w:r>
            <w:r w:rsidRPr="000B3363">
              <w:rPr>
                <w:rFonts w:ascii="Verdana" w:hAnsi="Verdana"/>
                <w:b/>
                <w:sz w:val="16"/>
                <w:szCs w:val="16"/>
              </w:rPr>
              <w:tab/>
            </w:r>
            <w:r w:rsidRPr="000B3363">
              <w:rPr>
                <w:rFonts w:ascii="Verdana" w:hAnsi="Verdana"/>
                <w:sz w:val="16"/>
                <w:szCs w:val="16"/>
              </w:rPr>
              <w:t>La descripción genérica de los sistemas y mecanismos de seguridad para la operación y el mantenimiento del sistema;</w:t>
            </w:r>
          </w:p>
        </w:tc>
        <w:tc>
          <w:tcPr>
            <w:tcW w:w="4788" w:type="dxa"/>
          </w:tcPr>
          <w:p w14:paraId="1FBDA36A" w14:textId="77777777" w:rsidR="007D2A24" w:rsidRDefault="007D2A24" w:rsidP="004D6BD9">
            <w:pPr>
              <w:pStyle w:val="ROMANOS"/>
              <w:spacing w:after="0" w:line="226" w:lineRule="exact"/>
              <w:ind w:left="0" w:firstLine="0"/>
              <w:rPr>
                <w:rFonts w:ascii="Verdana" w:hAnsi="Verdana"/>
                <w:sz w:val="16"/>
                <w:szCs w:val="16"/>
                <w:lang w:val="en-US"/>
              </w:rPr>
            </w:pPr>
            <w:r>
              <w:rPr>
                <w:rFonts w:ascii="Verdana" w:hAnsi="Verdana"/>
                <w:b/>
                <w:sz w:val="16"/>
                <w:szCs w:val="16"/>
                <w:lang w:val="en-US"/>
              </w:rPr>
              <w:t xml:space="preserve">VI. </w:t>
            </w:r>
            <w:r>
              <w:rPr>
                <w:rFonts w:ascii="Verdana" w:hAnsi="Verdana"/>
                <w:sz w:val="16"/>
                <w:szCs w:val="16"/>
                <w:lang w:val="en-US"/>
              </w:rPr>
              <w:t xml:space="preserve">The generic description of the safety systems and mechanisms for the operation and the maintenance of the system; </w:t>
            </w:r>
          </w:p>
          <w:p w14:paraId="4932E5C9" w14:textId="77777777" w:rsidR="007D2A24" w:rsidRPr="003D4EED" w:rsidRDefault="007D2A24" w:rsidP="004D6BD9">
            <w:pPr>
              <w:pStyle w:val="ROMANOS"/>
              <w:spacing w:after="0" w:line="226" w:lineRule="exact"/>
              <w:ind w:left="0" w:firstLine="0"/>
              <w:rPr>
                <w:rFonts w:ascii="Verdana" w:hAnsi="Verdana"/>
                <w:sz w:val="16"/>
                <w:szCs w:val="16"/>
                <w:lang w:val="en-US"/>
              </w:rPr>
            </w:pPr>
          </w:p>
        </w:tc>
      </w:tr>
      <w:tr w:rsidR="007D2A24" w:rsidRPr="007D2A24" w14:paraId="5B6D4C7B" w14:textId="77777777" w:rsidTr="004D6BD9">
        <w:tc>
          <w:tcPr>
            <w:tcW w:w="4788" w:type="dxa"/>
          </w:tcPr>
          <w:p w14:paraId="411C748B" w14:textId="77777777" w:rsidR="007D2A24" w:rsidRPr="000B3363" w:rsidRDefault="007D2A24" w:rsidP="004D0C79">
            <w:pPr>
              <w:pStyle w:val="ROMANOS"/>
              <w:tabs>
                <w:tab w:val="left" w:pos="385"/>
              </w:tabs>
              <w:spacing w:after="0" w:line="226" w:lineRule="exact"/>
              <w:ind w:left="0" w:firstLine="0"/>
              <w:rPr>
                <w:rFonts w:ascii="Verdana" w:hAnsi="Verdana"/>
                <w:sz w:val="16"/>
                <w:szCs w:val="16"/>
              </w:rPr>
            </w:pPr>
            <w:r w:rsidRPr="000B3363">
              <w:rPr>
                <w:rFonts w:ascii="Verdana" w:hAnsi="Verdana"/>
                <w:b/>
                <w:sz w:val="16"/>
                <w:szCs w:val="16"/>
              </w:rPr>
              <w:t>VII.</w:t>
            </w:r>
            <w:r w:rsidRPr="000B3363">
              <w:rPr>
                <w:rFonts w:ascii="Verdana" w:hAnsi="Verdana"/>
                <w:b/>
                <w:sz w:val="16"/>
                <w:szCs w:val="16"/>
              </w:rPr>
              <w:tab/>
            </w:r>
            <w:r w:rsidRPr="000B3363">
              <w:rPr>
                <w:rFonts w:ascii="Verdana" w:hAnsi="Verdana"/>
                <w:sz w:val="16"/>
                <w:szCs w:val="16"/>
              </w:rPr>
              <w:t>La capacidad de conducción o almacenamiento del proyecto, y</w:t>
            </w:r>
          </w:p>
        </w:tc>
        <w:tc>
          <w:tcPr>
            <w:tcW w:w="4788" w:type="dxa"/>
          </w:tcPr>
          <w:p w14:paraId="7BAFCFA2" w14:textId="77777777" w:rsidR="007D2A24" w:rsidRDefault="007D2A24" w:rsidP="004D6BD9">
            <w:pPr>
              <w:pStyle w:val="ROMANOS"/>
              <w:spacing w:after="0" w:line="226" w:lineRule="exact"/>
              <w:ind w:left="0" w:firstLine="0"/>
              <w:rPr>
                <w:rFonts w:ascii="Verdana" w:hAnsi="Verdana"/>
                <w:sz w:val="16"/>
                <w:szCs w:val="16"/>
                <w:lang w:val="en-US"/>
              </w:rPr>
            </w:pPr>
            <w:r>
              <w:rPr>
                <w:rFonts w:ascii="Verdana" w:hAnsi="Verdana"/>
                <w:b/>
                <w:sz w:val="16"/>
                <w:szCs w:val="16"/>
                <w:lang w:val="en-US"/>
              </w:rPr>
              <w:t xml:space="preserve">VII. </w:t>
            </w:r>
            <w:r>
              <w:rPr>
                <w:rFonts w:ascii="Verdana" w:hAnsi="Verdana"/>
                <w:sz w:val="16"/>
                <w:szCs w:val="16"/>
                <w:lang w:val="en-US"/>
              </w:rPr>
              <w:t>The conduction capacity or the storage capacity of the project, and</w:t>
            </w:r>
          </w:p>
          <w:p w14:paraId="22BD8392" w14:textId="77777777" w:rsidR="007D2A24" w:rsidRPr="003D4EED" w:rsidRDefault="007D2A24" w:rsidP="004D6BD9">
            <w:pPr>
              <w:pStyle w:val="ROMANOS"/>
              <w:spacing w:after="0" w:line="226" w:lineRule="exact"/>
              <w:ind w:left="0" w:firstLine="0"/>
              <w:rPr>
                <w:rFonts w:ascii="Verdana" w:hAnsi="Verdana"/>
                <w:sz w:val="16"/>
                <w:szCs w:val="16"/>
                <w:lang w:val="en-US"/>
              </w:rPr>
            </w:pPr>
          </w:p>
        </w:tc>
      </w:tr>
      <w:tr w:rsidR="007D2A24" w:rsidRPr="007D2A24" w14:paraId="27E91BD3" w14:textId="77777777" w:rsidTr="004D6BD9">
        <w:tc>
          <w:tcPr>
            <w:tcW w:w="4788" w:type="dxa"/>
          </w:tcPr>
          <w:p w14:paraId="0B1BFFBA" w14:textId="77777777" w:rsidR="007D2A24" w:rsidRPr="000B3363" w:rsidRDefault="007D2A24" w:rsidP="004D0C79">
            <w:pPr>
              <w:pStyle w:val="ROMANOS"/>
              <w:tabs>
                <w:tab w:val="left" w:pos="385"/>
              </w:tabs>
              <w:spacing w:after="0" w:line="226" w:lineRule="exact"/>
              <w:ind w:left="0" w:firstLine="0"/>
              <w:rPr>
                <w:rFonts w:ascii="Verdana" w:hAnsi="Verdana"/>
                <w:sz w:val="16"/>
                <w:szCs w:val="16"/>
              </w:rPr>
            </w:pPr>
            <w:r w:rsidRPr="000B3363">
              <w:rPr>
                <w:rFonts w:ascii="Verdana" w:hAnsi="Verdana"/>
                <w:b/>
                <w:sz w:val="16"/>
                <w:szCs w:val="16"/>
              </w:rPr>
              <w:t>VIII.</w:t>
            </w:r>
            <w:r w:rsidRPr="000B3363">
              <w:rPr>
                <w:rFonts w:ascii="Verdana" w:hAnsi="Verdana"/>
                <w:b/>
                <w:sz w:val="16"/>
                <w:szCs w:val="16"/>
              </w:rPr>
              <w:tab/>
            </w:r>
            <w:r w:rsidRPr="000B3363">
              <w:rPr>
                <w:rFonts w:ascii="Verdana" w:hAnsi="Verdana"/>
                <w:sz w:val="16"/>
                <w:szCs w:val="16"/>
              </w:rPr>
              <w:t>En su caso, la copia del aviso a que se refiere el artículo 98.</w:t>
            </w:r>
          </w:p>
        </w:tc>
        <w:tc>
          <w:tcPr>
            <w:tcW w:w="4788" w:type="dxa"/>
          </w:tcPr>
          <w:p w14:paraId="4C2E2B68" w14:textId="77777777" w:rsidR="007D2A24" w:rsidRDefault="007D2A24" w:rsidP="004D6BD9">
            <w:pPr>
              <w:pStyle w:val="ROMANOS"/>
              <w:spacing w:after="0" w:line="226" w:lineRule="exact"/>
              <w:ind w:left="0" w:firstLine="0"/>
              <w:rPr>
                <w:rFonts w:ascii="Verdana" w:hAnsi="Verdana"/>
                <w:sz w:val="16"/>
                <w:szCs w:val="16"/>
                <w:lang w:val="en-US"/>
              </w:rPr>
            </w:pPr>
            <w:r>
              <w:rPr>
                <w:rFonts w:ascii="Verdana" w:hAnsi="Verdana"/>
                <w:b/>
                <w:sz w:val="16"/>
                <w:szCs w:val="16"/>
                <w:lang w:val="en-US"/>
              </w:rPr>
              <w:t xml:space="preserve">VIII. </w:t>
            </w:r>
            <w:r>
              <w:rPr>
                <w:rFonts w:ascii="Verdana" w:hAnsi="Verdana"/>
                <w:sz w:val="16"/>
                <w:szCs w:val="16"/>
                <w:lang w:val="en-US"/>
              </w:rPr>
              <w:t xml:space="preserve">When applicable, the copy of the notice referred to in article 98. </w:t>
            </w:r>
          </w:p>
          <w:p w14:paraId="22440E66" w14:textId="77777777" w:rsidR="007D2A24" w:rsidRPr="003D4EED" w:rsidRDefault="007D2A24" w:rsidP="004D6BD9">
            <w:pPr>
              <w:pStyle w:val="ROMANOS"/>
              <w:spacing w:after="0" w:line="226" w:lineRule="exact"/>
              <w:ind w:left="0" w:firstLine="0"/>
              <w:rPr>
                <w:rFonts w:ascii="Verdana" w:hAnsi="Verdana"/>
                <w:sz w:val="16"/>
                <w:szCs w:val="16"/>
                <w:lang w:val="en-US"/>
              </w:rPr>
            </w:pPr>
          </w:p>
        </w:tc>
      </w:tr>
      <w:tr w:rsidR="007D2A24" w:rsidRPr="000B3363" w14:paraId="06F9797D" w14:textId="77777777" w:rsidTr="004D6BD9">
        <w:tc>
          <w:tcPr>
            <w:tcW w:w="4788" w:type="dxa"/>
          </w:tcPr>
          <w:p w14:paraId="34DD2D0B" w14:textId="77777777" w:rsidR="007D2A24" w:rsidRPr="000B3363" w:rsidRDefault="007D2A24" w:rsidP="004D6BD9">
            <w:pPr>
              <w:pStyle w:val="texto"/>
              <w:spacing w:after="0" w:line="226" w:lineRule="exact"/>
              <w:ind w:firstLine="0"/>
              <w:rPr>
                <w:rFonts w:ascii="Verdana" w:hAnsi="Verdana"/>
                <w:sz w:val="16"/>
                <w:szCs w:val="16"/>
              </w:rPr>
            </w:pPr>
            <w:r w:rsidRPr="000B3363">
              <w:rPr>
                <w:rFonts w:ascii="Verdana" w:hAnsi="Verdana"/>
                <w:b/>
                <w:sz w:val="16"/>
                <w:szCs w:val="16"/>
              </w:rPr>
              <w:t xml:space="preserve">Artículo 102.- </w:t>
            </w:r>
            <w:r w:rsidRPr="000B3363">
              <w:rPr>
                <w:rFonts w:ascii="Verdana" w:hAnsi="Verdana"/>
                <w:sz w:val="16"/>
                <w:szCs w:val="16"/>
              </w:rPr>
              <w:t xml:space="preserve">Tramitación y otorgamiento </w:t>
            </w:r>
          </w:p>
        </w:tc>
        <w:tc>
          <w:tcPr>
            <w:tcW w:w="4788" w:type="dxa"/>
          </w:tcPr>
          <w:p w14:paraId="2415CC19" w14:textId="77777777" w:rsidR="007D2A24" w:rsidRDefault="007D2A24" w:rsidP="004D6BD9">
            <w:pPr>
              <w:pStyle w:val="texto"/>
              <w:spacing w:after="0" w:line="226" w:lineRule="exact"/>
              <w:ind w:firstLine="0"/>
              <w:rPr>
                <w:rFonts w:ascii="Verdana" w:hAnsi="Verdana"/>
                <w:sz w:val="16"/>
                <w:szCs w:val="16"/>
                <w:lang w:val="en-US"/>
              </w:rPr>
            </w:pPr>
            <w:r>
              <w:rPr>
                <w:rFonts w:ascii="Verdana" w:hAnsi="Verdana"/>
                <w:b/>
                <w:sz w:val="16"/>
                <w:szCs w:val="16"/>
                <w:lang w:val="en-US"/>
              </w:rPr>
              <w:t xml:space="preserve">Article 102. </w:t>
            </w:r>
            <w:r>
              <w:rPr>
                <w:rFonts w:ascii="Verdana" w:hAnsi="Verdana"/>
                <w:sz w:val="16"/>
                <w:szCs w:val="16"/>
                <w:lang w:val="en-US"/>
              </w:rPr>
              <w:t>Processing and granting</w:t>
            </w:r>
          </w:p>
          <w:p w14:paraId="7343B166" w14:textId="77777777" w:rsidR="007D2A24" w:rsidRPr="003D4EED" w:rsidRDefault="007D2A24" w:rsidP="004D6BD9">
            <w:pPr>
              <w:pStyle w:val="texto"/>
              <w:spacing w:after="0" w:line="226" w:lineRule="exact"/>
              <w:ind w:firstLine="0"/>
              <w:rPr>
                <w:rFonts w:ascii="Verdana" w:hAnsi="Verdana"/>
                <w:sz w:val="16"/>
                <w:szCs w:val="16"/>
                <w:lang w:val="en-US"/>
              </w:rPr>
            </w:pPr>
          </w:p>
        </w:tc>
      </w:tr>
      <w:tr w:rsidR="007D2A24" w:rsidRPr="007D2A24" w14:paraId="62A4D6EA" w14:textId="77777777" w:rsidTr="004D6BD9">
        <w:tc>
          <w:tcPr>
            <w:tcW w:w="4788" w:type="dxa"/>
          </w:tcPr>
          <w:p w14:paraId="2BB66563" w14:textId="77777777" w:rsidR="007D2A24" w:rsidRPr="000B3363" w:rsidRDefault="007D2A24" w:rsidP="004D6BD9">
            <w:pPr>
              <w:pStyle w:val="texto"/>
              <w:spacing w:after="0" w:line="226" w:lineRule="exact"/>
              <w:ind w:firstLine="0"/>
              <w:rPr>
                <w:rFonts w:ascii="Verdana" w:hAnsi="Verdana"/>
                <w:sz w:val="16"/>
                <w:szCs w:val="16"/>
              </w:rPr>
            </w:pPr>
            <w:r w:rsidRPr="000B3363">
              <w:rPr>
                <w:rFonts w:ascii="Verdana" w:hAnsi="Verdana"/>
                <w:sz w:val="16"/>
                <w:szCs w:val="16"/>
              </w:rPr>
              <w:t>La Comisión examinará la solicitud en el término de un mes. Cuando la solicitud no cumpla con los requisitos establecidos o la información presentada resulte insuficiente, la Comisión lo notificará al solicitante, quien deberá subsanar las deficiencias en el plazo de un mes. De no hacerlo la solicitud será desechada de plano.</w:t>
            </w:r>
          </w:p>
        </w:tc>
        <w:tc>
          <w:tcPr>
            <w:tcW w:w="4788" w:type="dxa"/>
          </w:tcPr>
          <w:p w14:paraId="65A0D0B0" w14:textId="77777777" w:rsidR="007D2A24" w:rsidRDefault="007D2A24" w:rsidP="004D6BD9">
            <w:pPr>
              <w:pStyle w:val="texto"/>
              <w:spacing w:after="0" w:line="226" w:lineRule="exact"/>
              <w:ind w:firstLine="0"/>
              <w:rPr>
                <w:rFonts w:ascii="Verdana" w:hAnsi="Verdana"/>
                <w:sz w:val="16"/>
                <w:szCs w:val="16"/>
                <w:lang w:val="en-US"/>
              </w:rPr>
            </w:pPr>
            <w:r>
              <w:rPr>
                <w:rFonts w:ascii="Verdana" w:hAnsi="Verdana"/>
                <w:sz w:val="16"/>
                <w:szCs w:val="16"/>
                <w:lang w:val="en-US"/>
              </w:rPr>
              <w:t xml:space="preserve">The Commission will examine the application in the term of one month. When the application does not comply with the established requirements or the information presented is insufficient, the Commission will notify the applicant, who must correct the deficiencies in </w:t>
            </w:r>
            <w:proofErr w:type="spellStart"/>
            <w:r>
              <w:rPr>
                <w:rFonts w:ascii="Verdana" w:hAnsi="Verdana"/>
                <w:sz w:val="16"/>
                <w:szCs w:val="16"/>
                <w:lang w:val="en-US"/>
              </w:rPr>
              <w:t>ther</w:t>
            </w:r>
            <w:proofErr w:type="spellEnd"/>
            <w:r>
              <w:rPr>
                <w:rFonts w:ascii="Verdana" w:hAnsi="Verdana"/>
                <w:sz w:val="16"/>
                <w:szCs w:val="16"/>
                <w:lang w:val="en-US"/>
              </w:rPr>
              <w:t xml:space="preserve"> term of one month. If the correction is not done, the application will be rejected definitively.</w:t>
            </w:r>
          </w:p>
          <w:p w14:paraId="0F5C4A8E" w14:textId="64031746" w:rsidR="007D2A24" w:rsidRPr="0065505D" w:rsidRDefault="007D2A24" w:rsidP="004D6BD9">
            <w:pPr>
              <w:pStyle w:val="texto"/>
              <w:spacing w:after="0" w:line="226" w:lineRule="exact"/>
              <w:ind w:firstLine="0"/>
              <w:rPr>
                <w:rFonts w:ascii="Verdana" w:hAnsi="Verdana"/>
                <w:sz w:val="16"/>
                <w:szCs w:val="16"/>
                <w:lang w:val="en-US"/>
              </w:rPr>
            </w:pPr>
          </w:p>
        </w:tc>
      </w:tr>
      <w:tr w:rsidR="007D2A24" w:rsidRPr="007D2A24" w14:paraId="75D85C48" w14:textId="77777777" w:rsidTr="004D6BD9">
        <w:tc>
          <w:tcPr>
            <w:tcW w:w="4788" w:type="dxa"/>
          </w:tcPr>
          <w:p w14:paraId="68D5CB16" w14:textId="6572DE3B" w:rsidR="007D2A24" w:rsidRPr="000B3363" w:rsidRDefault="007D2A24" w:rsidP="004D6BD9">
            <w:pPr>
              <w:pStyle w:val="texto"/>
              <w:spacing w:after="0" w:line="226" w:lineRule="exact"/>
              <w:ind w:firstLine="0"/>
              <w:rPr>
                <w:rFonts w:ascii="Verdana" w:hAnsi="Verdana"/>
                <w:sz w:val="16"/>
                <w:szCs w:val="16"/>
              </w:rPr>
            </w:pPr>
            <w:r w:rsidRPr="000B3363">
              <w:rPr>
                <w:rFonts w:ascii="Verdana" w:hAnsi="Verdana"/>
                <w:sz w:val="16"/>
                <w:szCs w:val="16"/>
              </w:rPr>
              <w:t>Una vez satisfechos los requisitos, la Comisión otorgará el permiso correspondiente en el término de un mes.</w:t>
            </w:r>
          </w:p>
        </w:tc>
        <w:tc>
          <w:tcPr>
            <w:tcW w:w="4788" w:type="dxa"/>
          </w:tcPr>
          <w:p w14:paraId="781FDDE6" w14:textId="77777777" w:rsidR="007D2A24" w:rsidRDefault="007D2A24" w:rsidP="004D6BD9">
            <w:pPr>
              <w:pStyle w:val="texto"/>
              <w:spacing w:after="0" w:line="226" w:lineRule="exact"/>
              <w:ind w:firstLine="0"/>
              <w:rPr>
                <w:rFonts w:ascii="Verdana" w:hAnsi="Verdana"/>
                <w:sz w:val="16"/>
                <w:szCs w:val="16"/>
                <w:lang w:val="en-US"/>
              </w:rPr>
            </w:pPr>
            <w:r>
              <w:rPr>
                <w:rFonts w:ascii="Verdana" w:hAnsi="Verdana"/>
                <w:sz w:val="16"/>
                <w:szCs w:val="16"/>
                <w:lang w:val="en-US"/>
              </w:rPr>
              <w:t xml:space="preserve">Once the requirements are satisfied, the Commission will grant the corresponding permit in the term of one month. </w:t>
            </w:r>
          </w:p>
          <w:p w14:paraId="6CDD0366" w14:textId="26752BD9" w:rsidR="007D2A24" w:rsidRPr="0065505D" w:rsidRDefault="007D2A24" w:rsidP="004D6BD9">
            <w:pPr>
              <w:pStyle w:val="texto"/>
              <w:spacing w:after="0" w:line="226" w:lineRule="exact"/>
              <w:ind w:firstLine="0"/>
              <w:rPr>
                <w:rFonts w:ascii="Verdana" w:hAnsi="Verdana"/>
                <w:sz w:val="16"/>
                <w:szCs w:val="16"/>
                <w:lang w:val="en-US"/>
              </w:rPr>
            </w:pPr>
          </w:p>
        </w:tc>
      </w:tr>
      <w:tr w:rsidR="007D2A24" w:rsidRPr="007D2A24" w14:paraId="4AC3C5CB" w14:textId="77777777" w:rsidTr="004D6BD9">
        <w:tc>
          <w:tcPr>
            <w:tcW w:w="4788" w:type="dxa"/>
          </w:tcPr>
          <w:p w14:paraId="08593CA8" w14:textId="7990B7FD" w:rsidR="007D2A24" w:rsidRPr="000B3363" w:rsidRDefault="007D2A24" w:rsidP="004D6BD9">
            <w:pPr>
              <w:pStyle w:val="texto"/>
              <w:spacing w:after="0" w:line="226" w:lineRule="exact"/>
              <w:ind w:firstLine="0"/>
              <w:rPr>
                <w:rFonts w:ascii="Verdana" w:hAnsi="Verdana"/>
                <w:sz w:val="16"/>
                <w:szCs w:val="16"/>
              </w:rPr>
            </w:pPr>
            <w:r w:rsidRPr="000B3363">
              <w:rPr>
                <w:rFonts w:ascii="Verdana" w:hAnsi="Verdana"/>
                <w:b/>
                <w:sz w:val="16"/>
                <w:szCs w:val="16"/>
              </w:rPr>
              <w:t xml:space="preserve">Artículo 103.- </w:t>
            </w:r>
            <w:r w:rsidRPr="000B3363">
              <w:rPr>
                <w:rFonts w:ascii="Verdana" w:hAnsi="Verdana"/>
                <w:sz w:val="16"/>
                <w:szCs w:val="16"/>
              </w:rPr>
              <w:t>Procedimiento para la modificación de los permisos</w:t>
            </w:r>
          </w:p>
        </w:tc>
        <w:tc>
          <w:tcPr>
            <w:tcW w:w="4788" w:type="dxa"/>
          </w:tcPr>
          <w:p w14:paraId="462F9FA5" w14:textId="77777777" w:rsidR="007D2A24" w:rsidRDefault="007D2A24" w:rsidP="004D6BD9">
            <w:pPr>
              <w:pStyle w:val="texto"/>
              <w:spacing w:after="0" w:line="226" w:lineRule="exact"/>
              <w:ind w:firstLine="0"/>
              <w:rPr>
                <w:rFonts w:ascii="Verdana" w:hAnsi="Verdana"/>
                <w:sz w:val="16"/>
                <w:szCs w:val="16"/>
                <w:lang w:val="en-US"/>
              </w:rPr>
            </w:pPr>
            <w:r>
              <w:rPr>
                <w:rFonts w:ascii="Verdana" w:hAnsi="Verdana"/>
                <w:b/>
                <w:sz w:val="16"/>
                <w:szCs w:val="16"/>
                <w:lang w:val="en-US"/>
              </w:rPr>
              <w:t xml:space="preserve">Article 103. </w:t>
            </w:r>
            <w:r>
              <w:rPr>
                <w:rFonts w:ascii="Verdana" w:hAnsi="Verdana"/>
                <w:sz w:val="16"/>
                <w:szCs w:val="16"/>
                <w:lang w:val="en-US"/>
              </w:rPr>
              <w:t xml:space="preserve"> Procedure for the modification of the permits</w:t>
            </w:r>
          </w:p>
          <w:p w14:paraId="6278AE4E" w14:textId="290BD679" w:rsidR="007D2A24" w:rsidRPr="004E577C" w:rsidRDefault="007D2A24" w:rsidP="004D6BD9">
            <w:pPr>
              <w:pStyle w:val="texto"/>
              <w:spacing w:after="0" w:line="226" w:lineRule="exact"/>
              <w:ind w:firstLine="0"/>
              <w:rPr>
                <w:rFonts w:ascii="Verdana" w:hAnsi="Verdana"/>
                <w:sz w:val="16"/>
                <w:szCs w:val="16"/>
                <w:lang w:val="en-US"/>
              </w:rPr>
            </w:pPr>
          </w:p>
        </w:tc>
      </w:tr>
      <w:tr w:rsidR="007D2A24" w:rsidRPr="007D2A24" w14:paraId="3295A3B0" w14:textId="77777777" w:rsidTr="004D6BD9">
        <w:tc>
          <w:tcPr>
            <w:tcW w:w="4788" w:type="dxa"/>
          </w:tcPr>
          <w:p w14:paraId="5387E652" w14:textId="2C0C65EB" w:rsidR="007D2A24" w:rsidRPr="000B3363" w:rsidRDefault="007D2A24" w:rsidP="004D6BD9">
            <w:pPr>
              <w:pStyle w:val="texto"/>
              <w:spacing w:after="0" w:line="226" w:lineRule="exact"/>
              <w:ind w:firstLine="0"/>
              <w:rPr>
                <w:rFonts w:ascii="Verdana" w:hAnsi="Verdana"/>
                <w:sz w:val="16"/>
                <w:szCs w:val="16"/>
              </w:rPr>
            </w:pPr>
            <w:r w:rsidRPr="000B3363">
              <w:rPr>
                <w:rFonts w:ascii="Verdana" w:hAnsi="Verdana"/>
                <w:sz w:val="16"/>
                <w:szCs w:val="16"/>
              </w:rPr>
              <w:t>La modificación de los permisos para usos propios se sujetará, en lo conducente, a lo dispuesto en los dos artículos anteriores.</w:t>
            </w:r>
          </w:p>
        </w:tc>
        <w:tc>
          <w:tcPr>
            <w:tcW w:w="4788" w:type="dxa"/>
          </w:tcPr>
          <w:p w14:paraId="72BA4DA5" w14:textId="77777777" w:rsidR="007D2A24" w:rsidRDefault="007D2A24" w:rsidP="004D6BD9">
            <w:pPr>
              <w:pStyle w:val="texto"/>
              <w:spacing w:after="0" w:line="226" w:lineRule="exact"/>
              <w:ind w:firstLine="0"/>
              <w:rPr>
                <w:rFonts w:ascii="Verdana" w:hAnsi="Verdana"/>
                <w:sz w:val="16"/>
                <w:szCs w:val="16"/>
                <w:lang w:val="en-US"/>
              </w:rPr>
            </w:pPr>
            <w:r>
              <w:rPr>
                <w:rFonts w:ascii="Verdana" w:hAnsi="Verdana"/>
                <w:sz w:val="16"/>
                <w:szCs w:val="16"/>
                <w:lang w:val="en-US"/>
              </w:rPr>
              <w:t>The modification of the permits for their own uses will be subject to, when applicable, the provision in the two preceding articles.</w:t>
            </w:r>
          </w:p>
          <w:p w14:paraId="1F9BAF02" w14:textId="171DF12F" w:rsidR="007D2A24" w:rsidRPr="0065505D" w:rsidRDefault="007D2A24" w:rsidP="004D6BD9">
            <w:pPr>
              <w:pStyle w:val="texto"/>
              <w:spacing w:after="0" w:line="226" w:lineRule="exact"/>
              <w:ind w:firstLine="0"/>
              <w:rPr>
                <w:rFonts w:ascii="Verdana" w:hAnsi="Verdana"/>
                <w:sz w:val="16"/>
                <w:szCs w:val="16"/>
                <w:lang w:val="en-US"/>
              </w:rPr>
            </w:pPr>
          </w:p>
        </w:tc>
      </w:tr>
      <w:tr w:rsidR="007D2A24" w:rsidRPr="000B3363" w14:paraId="478AA839" w14:textId="77777777" w:rsidTr="004D6BD9">
        <w:tc>
          <w:tcPr>
            <w:tcW w:w="4788" w:type="dxa"/>
          </w:tcPr>
          <w:p w14:paraId="31B5671D" w14:textId="7041AE45"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b/>
                <w:sz w:val="16"/>
                <w:szCs w:val="16"/>
              </w:rPr>
              <w:t>Artículo 104.-</w:t>
            </w:r>
            <w:r w:rsidRPr="000B3363">
              <w:rPr>
                <w:rFonts w:ascii="Verdana" w:hAnsi="Verdana"/>
                <w:sz w:val="16"/>
                <w:szCs w:val="16"/>
              </w:rPr>
              <w:t xml:space="preserve"> Otras disposiciones aplicables</w:t>
            </w:r>
          </w:p>
        </w:tc>
        <w:tc>
          <w:tcPr>
            <w:tcW w:w="4788" w:type="dxa"/>
          </w:tcPr>
          <w:p w14:paraId="1AFE67D7"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b/>
                <w:sz w:val="16"/>
                <w:szCs w:val="16"/>
                <w:lang w:val="en-US"/>
              </w:rPr>
              <w:t xml:space="preserve">Article 104. </w:t>
            </w:r>
            <w:r>
              <w:rPr>
                <w:rFonts w:ascii="Verdana" w:hAnsi="Verdana"/>
                <w:sz w:val="16"/>
                <w:szCs w:val="16"/>
                <w:lang w:val="en-US"/>
              </w:rPr>
              <w:t>Other applicable provisions</w:t>
            </w:r>
          </w:p>
          <w:p w14:paraId="174184A7" w14:textId="04B125A9" w:rsidR="007D2A24" w:rsidRPr="004E577C" w:rsidRDefault="007D2A24" w:rsidP="004D6BD9">
            <w:pPr>
              <w:pStyle w:val="texto"/>
              <w:spacing w:after="0" w:line="214" w:lineRule="exact"/>
              <w:ind w:firstLine="0"/>
              <w:rPr>
                <w:rFonts w:ascii="Verdana" w:hAnsi="Verdana"/>
                <w:sz w:val="16"/>
                <w:szCs w:val="16"/>
                <w:lang w:val="en-US"/>
              </w:rPr>
            </w:pPr>
          </w:p>
        </w:tc>
      </w:tr>
      <w:tr w:rsidR="007D2A24" w:rsidRPr="007D2A24" w14:paraId="53E1CA4E" w14:textId="77777777" w:rsidTr="004D6BD9">
        <w:tc>
          <w:tcPr>
            <w:tcW w:w="4788" w:type="dxa"/>
          </w:tcPr>
          <w:p w14:paraId="2D647D55" w14:textId="77777777"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Son aplicables a los permisos para usos propios las disposiciones contenidas en los artículos 19, 47, 50, 52, 53 y, en lo conducente, los artículos 54 y 57.</w:t>
            </w:r>
          </w:p>
        </w:tc>
        <w:tc>
          <w:tcPr>
            <w:tcW w:w="4788" w:type="dxa"/>
          </w:tcPr>
          <w:p w14:paraId="7036191D"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 xml:space="preserve">The provisions contained in the articles 19, 47, 50, 52, </w:t>
            </w:r>
            <w:proofErr w:type="gramStart"/>
            <w:r>
              <w:rPr>
                <w:rFonts w:ascii="Verdana" w:hAnsi="Verdana"/>
                <w:sz w:val="16"/>
                <w:szCs w:val="16"/>
                <w:lang w:val="en-US"/>
              </w:rPr>
              <w:t>53</w:t>
            </w:r>
            <w:proofErr w:type="gramEnd"/>
            <w:r>
              <w:rPr>
                <w:rFonts w:ascii="Verdana" w:hAnsi="Verdana"/>
                <w:sz w:val="16"/>
                <w:szCs w:val="16"/>
                <w:lang w:val="en-US"/>
              </w:rPr>
              <w:t xml:space="preserve"> and, when applicable, articles 54 and 57 are applicable to the permits for their own uses. </w:t>
            </w:r>
          </w:p>
          <w:p w14:paraId="0328EB91" w14:textId="1E6A5470"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0B3363" w14:paraId="532045F4" w14:textId="77777777" w:rsidTr="004D6BD9">
        <w:tc>
          <w:tcPr>
            <w:tcW w:w="4788" w:type="dxa"/>
          </w:tcPr>
          <w:p w14:paraId="73355926" w14:textId="77777777" w:rsidR="007D2A24" w:rsidRPr="004E577C" w:rsidRDefault="007D2A24" w:rsidP="004E577C">
            <w:pPr>
              <w:pStyle w:val="CENTBLANC"/>
              <w:spacing w:after="0" w:line="214" w:lineRule="exact"/>
              <w:rPr>
                <w:rFonts w:ascii="Verdana" w:hAnsi="Verdana"/>
                <w:b/>
                <w:sz w:val="16"/>
                <w:szCs w:val="16"/>
              </w:rPr>
            </w:pPr>
            <w:r w:rsidRPr="004E577C">
              <w:rPr>
                <w:rFonts w:ascii="Verdana" w:hAnsi="Verdana"/>
                <w:b/>
                <w:sz w:val="16"/>
                <w:szCs w:val="16"/>
              </w:rPr>
              <w:t>CAPITULO IX.</w:t>
            </w:r>
          </w:p>
          <w:p w14:paraId="181AE7C2" w14:textId="60A9F9AB" w:rsidR="007D2A24" w:rsidRPr="004E577C" w:rsidRDefault="007D2A24" w:rsidP="004E577C">
            <w:pPr>
              <w:pStyle w:val="CENTBLANC"/>
              <w:spacing w:after="0" w:line="214" w:lineRule="exact"/>
              <w:rPr>
                <w:rFonts w:ascii="Verdana" w:hAnsi="Verdana"/>
                <w:b/>
                <w:sz w:val="16"/>
                <w:szCs w:val="16"/>
              </w:rPr>
            </w:pPr>
            <w:r w:rsidRPr="004E577C">
              <w:rPr>
                <w:rFonts w:ascii="Verdana" w:hAnsi="Verdana"/>
                <w:b/>
                <w:sz w:val="16"/>
                <w:szCs w:val="16"/>
              </w:rPr>
              <w:t>SANCIONES</w:t>
            </w:r>
          </w:p>
        </w:tc>
        <w:tc>
          <w:tcPr>
            <w:tcW w:w="4788" w:type="dxa"/>
          </w:tcPr>
          <w:p w14:paraId="31476D84" w14:textId="77777777" w:rsidR="007D2A24" w:rsidRPr="004E577C" w:rsidRDefault="007D2A24" w:rsidP="004D6BD9">
            <w:pPr>
              <w:pStyle w:val="CENTBLANC"/>
              <w:spacing w:after="0" w:line="214" w:lineRule="exact"/>
              <w:rPr>
                <w:rFonts w:ascii="Verdana" w:hAnsi="Verdana"/>
                <w:b/>
                <w:sz w:val="16"/>
                <w:szCs w:val="16"/>
                <w:lang w:val="en-US"/>
              </w:rPr>
            </w:pPr>
            <w:r w:rsidRPr="004E577C">
              <w:rPr>
                <w:rFonts w:ascii="Verdana" w:hAnsi="Verdana"/>
                <w:b/>
                <w:sz w:val="16"/>
                <w:szCs w:val="16"/>
                <w:lang w:val="en-US"/>
              </w:rPr>
              <w:t>CHAPTER IX.</w:t>
            </w:r>
          </w:p>
          <w:p w14:paraId="0E39E6C2" w14:textId="77777777" w:rsidR="007D2A24" w:rsidRPr="004E577C" w:rsidRDefault="007D2A24" w:rsidP="004D6BD9">
            <w:pPr>
              <w:pStyle w:val="CENTBLANC"/>
              <w:spacing w:after="0" w:line="214" w:lineRule="exact"/>
              <w:rPr>
                <w:rFonts w:ascii="Verdana" w:hAnsi="Verdana"/>
                <w:b/>
                <w:sz w:val="16"/>
                <w:szCs w:val="16"/>
                <w:lang w:val="en-US"/>
              </w:rPr>
            </w:pPr>
            <w:r w:rsidRPr="004E577C">
              <w:rPr>
                <w:rFonts w:ascii="Verdana" w:hAnsi="Verdana"/>
                <w:b/>
                <w:sz w:val="16"/>
                <w:szCs w:val="16"/>
                <w:lang w:val="en-US"/>
              </w:rPr>
              <w:t>SANCTIONS</w:t>
            </w:r>
          </w:p>
          <w:p w14:paraId="5B39CAA7" w14:textId="77777777" w:rsidR="007D2A24" w:rsidRPr="004E577C" w:rsidRDefault="007D2A24" w:rsidP="004D6BD9">
            <w:pPr>
              <w:pStyle w:val="CENTBLANC"/>
              <w:spacing w:after="0" w:line="214" w:lineRule="exact"/>
              <w:rPr>
                <w:rFonts w:ascii="Verdana" w:hAnsi="Verdana"/>
                <w:b/>
                <w:sz w:val="16"/>
                <w:szCs w:val="16"/>
                <w:lang w:val="en-US"/>
              </w:rPr>
            </w:pPr>
          </w:p>
        </w:tc>
      </w:tr>
      <w:tr w:rsidR="007D2A24" w:rsidRPr="000B3363" w14:paraId="2AA08178" w14:textId="77777777" w:rsidTr="004D6BD9">
        <w:tc>
          <w:tcPr>
            <w:tcW w:w="4788" w:type="dxa"/>
          </w:tcPr>
          <w:p w14:paraId="182880F4" w14:textId="5E564BEF"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b/>
                <w:sz w:val="16"/>
                <w:szCs w:val="16"/>
              </w:rPr>
              <w:t>Artículo 105.-</w:t>
            </w:r>
            <w:r w:rsidRPr="000B3363">
              <w:rPr>
                <w:rFonts w:ascii="Verdana" w:hAnsi="Verdana"/>
                <w:sz w:val="16"/>
                <w:szCs w:val="16"/>
              </w:rPr>
              <w:t xml:space="preserve"> Conductas sancionables</w:t>
            </w:r>
          </w:p>
        </w:tc>
        <w:tc>
          <w:tcPr>
            <w:tcW w:w="4788" w:type="dxa"/>
          </w:tcPr>
          <w:p w14:paraId="2CCC3BE1"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b/>
                <w:sz w:val="16"/>
                <w:szCs w:val="16"/>
                <w:lang w:val="en-US"/>
              </w:rPr>
              <w:t xml:space="preserve">Article 105. </w:t>
            </w:r>
            <w:proofErr w:type="spellStart"/>
            <w:r>
              <w:rPr>
                <w:rFonts w:ascii="Verdana" w:hAnsi="Verdana"/>
                <w:sz w:val="16"/>
                <w:szCs w:val="16"/>
                <w:lang w:val="en-US"/>
              </w:rPr>
              <w:t>Sanctionable</w:t>
            </w:r>
            <w:proofErr w:type="spellEnd"/>
            <w:r>
              <w:rPr>
                <w:rFonts w:ascii="Verdana" w:hAnsi="Verdana"/>
                <w:sz w:val="16"/>
                <w:szCs w:val="16"/>
                <w:lang w:val="en-US"/>
              </w:rPr>
              <w:t xml:space="preserve"> conduct</w:t>
            </w:r>
          </w:p>
          <w:p w14:paraId="64E7C5EA" w14:textId="6CAC65DA" w:rsidR="007D2A24" w:rsidRPr="004E577C" w:rsidRDefault="007D2A24" w:rsidP="004D6BD9">
            <w:pPr>
              <w:pStyle w:val="texto"/>
              <w:spacing w:after="0" w:line="214" w:lineRule="exact"/>
              <w:ind w:firstLine="0"/>
              <w:rPr>
                <w:rFonts w:ascii="Verdana" w:hAnsi="Verdana"/>
                <w:sz w:val="16"/>
                <w:szCs w:val="16"/>
                <w:lang w:val="en-US"/>
              </w:rPr>
            </w:pPr>
          </w:p>
        </w:tc>
      </w:tr>
      <w:tr w:rsidR="007D2A24" w:rsidRPr="007D2A24" w14:paraId="4347AE0C" w14:textId="77777777" w:rsidTr="004D6BD9">
        <w:tc>
          <w:tcPr>
            <w:tcW w:w="4788" w:type="dxa"/>
          </w:tcPr>
          <w:p w14:paraId="6A939BCD" w14:textId="3221FEEE"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lastRenderedPageBreak/>
              <w:t>La violación a las disposiciones de este Reglamento será sancionada administrativamente por la Comisión tomando en cuenta la importancia de la falta, de acuerdo con lo siguiente:</w:t>
            </w:r>
          </w:p>
        </w:tc>
        <w:tc>
          <w:tcPr>
            <w:tcW w:w="4788" w:type="dxa"/>
          </w:tcPr>
          <w:p w14:paraId="6BD8FE1F"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 xml:space="preserve">The violation to the provisions of this Regulation will be sanctioned administratively by the Commission taking into account the importance of the infraction according to the following: </w:t>
            </w:r>
          </w:p>
          <w:p w14:paraId="3BCD050E" w14:textId="030181B0"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7D2A24" w14:paraId="0CF0BC06" w14:textId="77777777" w:rsidTr="004D6BD9">
        <w:tc>
          <w:tcPr>
            <w:tcW w:w="4788" w:type="dxa"/>
          </w:tcPr>
          <w:p w14:paraId="2FECD289" w14:textId="7E99EC83" w:rsidR="007D2A24" w:rsidRPr="000B3363" w:rsidRDefault="007D2A24" w:rsidP="004D6BD9">
            <w:pPr>
              <w:pStyle w:val="ROMANOS"/>
              <w:spacing w:after="0" w:line="214"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La falta de presentación de información requerida por la Comisión en los términos del artículo 108 y la infracción a lo dispuesto en los artículos 52, 70, fracciones I a V, 71, fracción I, 88 y 93, se sancionará con multa de mil a veinticinco mil veces el importe del salario mínimo;</w:t>
            </w:r>
          </w:p>
        </w:tc>
        <w:tc>
          <w:tcPr>
            <w:tcW w:w="4788" w:type="dxa"/>
          </w:tcPr>
          <w:p w14:paraId="306CE10A" w14:textId="77777777" w:rsidR="007D2A24" w:rsidRDefault="007D2A24" w:rsidP="004D6BD9">
            <w:pPr>
              <w:pStyle w:val="ROMANOS"/>
              <w:spacing w:after="0" w:line="214"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The lack of the presentation of the information required by the Commission under the terms of article 108 and the infraction to the provision in articles 52, 70, sections I to V, 71, section I, 88 and 93, will be sanctioned with a fine of one thousand to twenty-five thousand times the amount of the minimum wage;</w:t>
            </w:r>
          </w:p>
          <w:p w14:paraId="2B5592E2" w14:textId="0DD145BB" w:rsidR="007D2A24" w:rsidRPr="004E577C" w:rsidRDefault="007D2A24" w:rsidP="004D6BD9">
            <w:pPr>
              <w:pStyle w:val="ROMANOS"/>
              <w:spacing w:after="0" w:line="214" w:lineRule="exact"/>
              <w:ind w:left="0" w:firstLine="0"/>
              <w:rPr>
                <w:rFonts w:ascii="Verdana" w:hAnsi="Verdana"/>
                <w:sz w:val="16"/>
                <w:szCs w:val="16"/>
                <w:lang w:val="en-US"/>
              </w:rPr>
            </w:pPr>
          </w:p>
        </w:tc>
      </w:tr>
      <w:tr w:rsidR="007D2A24" w:rsidRPr="007D2A24" w14:paraId="4F7B8D4A" w14:textId="77777777" w:rsidTr="004D6BD9">
        <w:tc>
          <w:tcPr>
            <w:tcW w:w="4788" w:type="dxa"/>
          </w:tcPr>
          <w:p w14:paraId="0A69F671" w14:textId="5C0208C2" w:rsidR="007D2A24" w:rsidRPr="000B3363" w:rsidRDefault="007D2A24" w:rsidP="004D6BD9">
            <w:pPr>
              <w:pStyle w:val="ROMANOS"/>
              <w:spacing w:after="0" w:line="214"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La infracción a lo dispuesto en los artículos 51, 66, 70, fracción VI, 71, fracciones II, III, VI, VII, VIII y IX, 77, 78 y 79, se sancionará con multa de mil a cincuenta mil veces el importe del salario mínimo;</w:t>
            </w:r>
          </w:p>
        </w:tc>
        <w:tc>
          <w:tcPr>
            <w:tcW w:w="4788" w:type="dxa"/>
          </w:tcPr>
          <w:p w14:paraId="1247CD88" w14:textId="2D90C389" w:rsidR="007D2A24" w:rsidRDefault="007D2A24" w:rsidP="004D6BD9">
            <w:pPr>
              <w:pStyle w:val="ROMANOS"/>
              <w:spacing w:after="0" w:line="214" w:lineRule="exact"/>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The infraction to the provision in articles 51, 66, 70, section VI, 71, sections II, III, VI, VII, VIII and IX, 77, 78, and 79 will be sanctioned with a fine of one thousand to fifty thousand times the amount of the minimum wage;</w:t>
            </w:r>
          </w:p>
          <w:p w14:paraId="1E2012BD" w14:textId="0100AF0A" w:rsidR="007D2A24" w:rsidRPr="004E577C" w:rsidRDefault="007D2A24" w:rsidP="004D6BD9">
            <w:pPr>
              <w:pStyle w:val="ROMANOS"/>
              <w:spacing w:after="0" w:line="214" w:lineRule="exact"/>
              <w:ind w:left="0" w:firstLine="0"/>
              <w:rPr>
                <w:rFonts w:ascii="Verdana" w:hAnsi="Verdana"/>
                <w:sz w:val="16"/>
                <w:szCs w:val="16"/>
                <w:lang w:val="en-US"/>
              </w:rPr>
            </w:pPr>
          </w:p>
        </w:tc>
      </w:tr>
      <w:tr w:rsidR="007D2A24" w:rsidRPr="007D2A24" w14:paraId="5FB77C94" w14:textId="77777777" w:rsidTr="004D6BD9">
        <w:tc>
          <w:tcPr>
            <w:tcW w:w="4788" w:type="dxa"/>
          </w:tcPr>
          <w:p w14:paraId="51E8254D" w14:textId="77777777" w:rsidR="007D2A24" w:rsidRPr="000B3363" w:rsidRDefault="007D2A24" w:rsidP="004D6BD9">
            <w:pPr>
              <w:pStyle w:val="ROMANOS"/>
              <w:spacing w:after="0" w:line="214" w:lineRule="exact"/>
              <w:ind w:left="0" w:firstLine="0"/>
              <w:rPr>
                <w:rFonts w:ascii="Verdana" w:hAnsi="Verdana"/>
                <w:sz w:val="16"/>
                <w:szCs w:val="16"/>
              </w:rPr>
            </w:pPr>
            <w:r w:rsidRPr="000B3363">
              <w:rPr>
                <w:rFonts w:ascii="Verdana" w:hAnsi="Verdana"/>
                <w:b/>
                <w:sz w:val="16"/>
                <w:szCs w:val="16"/>
              </w:rPr>
              <w:t>III.</w:t>
            </w:r>
            <w:r w:rsidRPr="000B3363">
              <w:rPr>
                <w:rFonts w:ascii="Verdana" w:hAnsi="Verdana"/>
                <w:b/>
                <w:sz w:val="16"/>
                <w:szCs w:val="16"/>
              </w:rPr>
              <w:tab/>
            </w:r>
            <w:r w:rsidRPr="000B3363">
              <w:rPr>
                <w:rFonts w:ascii="Verdana" w:hAnsi="Verdana"/>
                <w:sz w:val="16"/>
                <w:szCs w:val="16"/>
              </w:rPr>
              <w:t>La infracción a lo dispuesto en los artículos 58, 63, 64, 65, 67, 68, 71, fracción IV, 73, 74 y 83, se sancionará con multa de mil a cien mil veces el importe del salario mínimo, y</w:t>
            </w:r>
          </w:p>
        </w:tc>
        <w:tc>
          <w:tcPr>
            <w:tcW w:w="4788" w:type="dxa"/>
          </w:tcPr>
          <w:p w14:paraId="163FD343" w14:textId="77777777" w:rsidR="007D2A24" w:rsidRDefault="007D2A24" w:rsidP="008C44FD">
            <w:pPr>
              <w:pStyle w:val="ROMANOS"/>
              <w:spacing w:after="0" w:line="214" w:lineRule="exact"/>
              <w:ind w:left="0"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 xml:space="preserve">The infraction to the provision in articles 58, 63, 64, 65, 67, 68, 71, section IV, 73, 74, and 83 will be sanctioned with a fine of one thousand to one hundred thousand times the amount of the minimum wage, and </w:t>
            </w:r>
          </w:p>
          <w:p w14:paraId="51EBD782" w14:textId="100E78E0" w:rsidR="007D2A24" w:rsidRPr="004E577C" w:rsidRDefault="007D2A24" w:rsidP="008C44FD">
            <w:pPr>
              <w:pStyle w:val="ROMANOS"/>
              <w:spacing w:after="0" w:line="214" w:lineRule="exact"/>
              <w:ind w:left="0" w:firstLine="0"/>
              <w:rPr>
                <w:rFonts w:ascii="Verdana" w:hAnsi="Verdana"/>
                <w:sz w:val="16"/>
                <w:szCs w:val="16"/>
                <w:lang w:val="en-US"/>
              </w:rPr>
            </w:pPr>
          </w:p>
        </w:tc>
      </w:tr>
      <w:tr w:rsidR="007D2A24" w:rsidRPr="007D2A24" w14:paraId="551B05CB" w14:textId="77777777" w:rsidTr="004D6BD9">
        <w:tc>
          <w:tcPr>
            <w:tcW w:w="4788" w:type="dxa"/>
          </w:tcPr>
          <w:p w14:paraId="1D331841" w14:textId="2998796C" w:rsidR="007D2A24" w:rsidRPr="000B3363" w:rsidRDefault="007D2A24" w:rsidP="004D6BD9">
            <w:pPr>
              <w:pStyle w:val="ROMANOS"/>
              <w:spacing w:after="0" w:line="216" w:lineRule="exact"/>
              <w:ind w:left="0" w:firstLine="0"/>
              <w:rPr>
                <w:rFonts w:ascii="Verdana" w:hAnsi="Verdana"/>
                <w:sz w:val="16"/>
                <w:szCs w:val="16"/>
              </w:rPr>
            </w:pPr>
            <w:r w:rsidRPr="000B3363">
              <w:rPr>
                <w:rFonts w:ascii="Verdana" w:hAnsi="Verdana"/>
                <w:b/>
                <w:sz w:val="16"/>
                <w:szCs w:val="16"/>
              </w:rPr>
              <w:t>IV.</w:t>
            </w:r>
            <w:r w:rsidRPr="000B3363">
              <w:rPr>
                <w:rFonts w:ascii="Verdana" w:hAnsi="Verdana"/>
                <w:b/>
                <w:sz w:val="16"/>
                <w:szCs w:val="16"/>
              </w:rPr>
              <w:tab/>
            </w:r>
            <w:r w:rsidRPr="000B3363">
              <w:rPr>
                <w:rFonts w:ascii="Verdana" w:hAnsi="Verdana"/>
                <w:sz w:val="16"/>
                <w:szCs w:val="16"/>
              </w:rPr>
              <w:t>La realización de actividades de transporte, almacenamiento y distribución de gas sin el permiso correspondiente otorgado previamente por la Comisión, así como la suspensión de los servicios de transporte, almacenamiento y distribución por causas distintas a las que se refiere el artículo 76, se sancionará con multa de veinticinco mil a cien mil veces el importe del salario mínimo.</w:t>
            </w:r>
          </w:p>
        </w:tc>
        <w:tc>
          <w:tcPr>
            <w:tcW w:w="4788" w:type="dxa"/>
          </w:tcPr>
          <w:p w14:paraId="095345C9" w14:textId="2D0092BF" w:rsidR="007D2A24" w:rsidRDefault="007D2A24" w:rsidP="008C44FD">
            <w:pPr>
              <w:pStyle w:val="ROMANOS"/>
              <w:spacing w:after="0" w:line="216" w:lineRule="exact"/>
              <w:ind w:left="0" w:firstLine="0"/>
              <w:rPr>
                <w:rFonts w:ascii="Verdana" w:hAnsi="Verdana"/>
                <w:sz w:val="16"/>
                <w:szCs w:val="16"/>
                <w:lang w:val="en-US"/>
              </w:rPr>
            </w:pPr>
            <w:r>
              <w:rPr>
                <w:rFonts w:ascii="Verdana" w:hAnsi="Verdana"/>
                <w:b/>
                <w:sz w:val="16"/>
                <w:szCs w:val="16"/>
                <w:lang w:val="en-US"/>
              </w:rPr>
              <w:t xml:space="preserve">IV. </w:t>
            </w:r>
            <w:r>
              <w:rPr>
                <w:rFonts w:ascii="Verdana" w:hAnsi="Verdana"/>
                <w:sz w:val="16"/>
                <w:szCs w:val="16"/>
                <w:lang w:val="en-US"/>
              </w:rPr>
              <w:t xml:space="preserve">The carrying out of </w:t>
            </w:r>
            <w:r w:rsidR="001005EA">
              <w:rPr>
                <w:rFonts w:ascii="Verdana" w:hAnsi="Verdana"/>
                <w:sz w:val="16"/>
                <w:szCs w:val="16"/>
                <w:lang w:val="en-US"/>
              </w:rPr>
              <w:t xml:space="preserve">the </w:t>
            </w:r>
            <w:r>
              <w:rPr>
                <w:rFonts w:ascii="Verdana" w:hAnsi="Verdana"/>
                <w:sz w:val="16"/>
                <w:szCs w:val="16"/>
                <w:lang w:val="en-US"/>
              </w:rPr>
              <w:t>activities of transport, storage and distribution of gas without the corresponding permit granted beforehand by the Commission, as well as the suspension of the services of transport, storage and distribution for causes distinct f</w:t>
            </w:r>
            <w:r w:rsidR="001005EA">
              <w:rPr>
                <w:rFonts w:ascii="Verdana" w:hAnsi="Verdana"/>
                <w:sz w:val="16"/>
                <w:szCs w:val="16"/>
                <w:lang w:val="en-US"/>
              </w:rPr>
              <w:t>ro</w:t>
            </w:r>
            <w:r>
              <w:rPr>
                <w:rFonts w:ascii="Verdana" w:hAnsi="Verdana"/>
                <w:sz w:val="16"/>
                <w:szCs w:val="16"/>
                <w:lang w:val="en-US"/>
              </w:rPr>
              <w:t>m those referred to in article 76 will be sanctioned by a fine of twenty-five thousand to one hundred thousand times the amount of the minimum wage.</w:t>
            </w:r>
          </w:p>
          <w:p w14:paraId="4C362AF6" w14:textId="4B189685" w:rsidR="007D2A24" w:rsidRPr="008C44FD" w:rsidRDefault="007D2A24" w:rsidP="008C44FD">
            <w:pPr>
              <w:pStyle w:val="ROMANOS"/>
              <w:spacing w:after="0" w:line="216" w:lineRule="exact"/>
              <w:ind w:left="0" w:firstLine="0"/>
              <w:rPr>
                <w:rFonts w:ascii="Verdana" w:hAnsi="Verdana"/>
                <w:sz w:val="16"/>
                <w:szCs w:val="16"/>
                <w:lang w:val="en-US"/>
              </w:rPr>
            </w:pPr>
          </w:p>
        </w:tc>
      </w:tr>
      <w:tr w:rsidR="007D2A24" w:rsidRPr="007D2A24" w14:paraId="1F2923B4" w14:textId="77777777" w:rsidTr="004D6BD9">
        <w:tc>
          <w:tcPr>
            <w:tcW w:w="4788" w:type="dxa"/>
          </w:tcPr>
          <w:p w14:paraId="08BA2234" w14:textId="5AA8DED9"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Para los efectos del presente capítulo se entiende por salario mínimo, el salario mínimo general diario vigente en el Distrito Federal en la fecha en que se incurra en la falta.</w:t>
            </w:r>
          </w:p>
        </w:tc>
        <w:tc>
          <w:tcPr>
            <w:tcW w:w="4788" w:type="dxa"/>
          </w:tcPr>
          <w:p w14:paraId="50B32697"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For the purposes of this chapter, the minimum wage is understood as the current general minimum daily wage in the Federal District on the date on which the infraction incurs.</w:t>
            </w:r>
          </w:p>
          <w:p w14:paraId="67BED61E" w14:textId="551CE612"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0B3363" w14:paraId="6017885E" w14:textId="77777777" w:rsidTr="004D6BD9">
        <w:tc>
          <w:tcPr>
            <w:tcW w:w="4788" w:type="dxa"/>
          </w:tcPr>
          <w:p w14:paraId="084B6BF6" w14:textId="03DC57D6"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b/>
                <w:sz w:val="16"/>
                <w:szCs w:val="16"/>
              </w:rPr>
              <w:t xml:space="preserve">Artículo 106.- </w:t>
            </w:r>
            <w:r w:rsidRPr="000B3363">
              <w:rPr>
                <w:rFonts w:ascii="Verdana" w:hAnsi="Verdana"/>
                <w:sz w:val="16"/>
                <w:szCs w:val="16"/>
              </w:rPr>
              <w:t>Responsabilidad civil o penal</w:t>
            </w:r>
          </w:p>
        </w:tc>
        <w:tc>
          <w:tcPr>
            <w:tcW w:w="4788" w:type="dxa"/>
          </w:tcPr>
          <w:p w14:paraId="715AC4E4"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b/>
                <w:sz w:val="16"/>
                <w:szCs w:val="16"/>
                <w:lang w:val="en-US"/>
              </w:rPr>
              <w:t xml:space="preserve">Article 106. </w:t>
            </w:r>
            <w:r>
              <w:rPr>
                <w:rFonts w:ascii="Verdana" w:hAnsi="Verdana"/>
                <w:sz w:val="16"/>
                <w:szCs w:val="16"/>
                <w:lang w:val="en-US"/>
              </w:rPr>
              <w:t>Civil or criminal responsibility</w:t>
            </w:r>
          </w:p>
          <w:p w14:paraId="50797F5A" w14:textId="4295368E" w:rsidR="007D2A24" w:rsidRPr="008C44FD" w:rsidRDefault="007D2A24" w:rsidP="004D6BD9">
            <w:pPr>
              <w:pStyle w:val="texto"/>
              <w:spacing w:after="0" w:line="216" w:lineRule="exact"/>
              <w:ind w:firstLine="0"/>
              <w:rPr>
                <w:rFonts w:ascii="Verdana" w:hAnsi="Verdana"/>
                <w:sz w:val="16"/>
                <w:szCs w:val="16"/>
                <w:lang w:val="en-US"/>
              </w:rPr>
            </w:pPr>
          </w:p>
        </w:tc>
      </w:tr>
      <w:tr w:rsidR="007D2A24" w:rsidRPr="007D2A24" w14:paraId="3286AB6D" w14:textId="77777777" w:rsidTr="004D6BD9">
        <w:tc>
          <w:tcPr>
            <w:tcW w:w="4788" w:type="dxa"/>
          </w:tcPr>
          <w:p w14:paraId="01D774D7" w14:textId="424060D4"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Las sanciones señaladas en este capítulo se aplicarán sin perjuicio de la responsabilidad civil o penal que resulte y, en su caso, de la revocación del permiso.</w:t>
            </w:r>
          </w:p>
        </w:tc>
        <w:tc>
          <w:tcPr>
            <w:tcW w:w="4788" w:type="dxa"/>
          </w:tcPr>
          <w:p w14:paraId="1C2059FC"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The sanctions stipulated in this chapter will be applied without prejudice to the civil or penal responsibility that results and, when applicable, the revocation of the permit. </w:t>
            </w:r>
          </w:p>
          <w:p w14:paraId="41AA04CB" w14:textId="5849A3DE"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0B3363" w14:paraId="6187D1B7" w14:textId="77777777" w:rsidTr="004D6BD9">
        <w:tc>
          <w:tcPr>
            <w:tcW w:w="4788" w:type="dxa"/>
          </w:tcPr>
          <w:p w14:paraId="7E254B1E" w14:textId="77777777" w:rsidR="007D2A24" w:rsidRPr="008C44FD" w:rsidRDefault="007D2A24" w:rsidP="008C44FD">
            <w:pPr>
              <w:pStyle w:val="CENTBLANC"/>
              <w:spacing w:after="0"/>
              <w:rPr>
                <w:rFonts w:ascii="Verdana" w:hAnsi="Verdana"/>
                <w:b/>
                <w:sz w:val="16"/>
                <w:szCs w:val="16"/>
              </w:rPr>
            </w:pPr>
            <w:r w:rsidRPr="008C44FD">
              <w:rPr>
                <w:rFonts w:ascii="Verdana" w:hAnsi="Verdana"/>
                <w:b/>
                <w:sz w:val="16"/>
                <w:szCs w:val="16"/>
              </w:rPr>
              <w:t>CAPITULO X.</w:t>
            </w:r>
          </w:p>
          <w:p w14:paraId="736B509B" w14:textId="77BFBBC6" w:rsidR="007D2A24" w:rsidRPr="008C44FD" w:rsidRDefault="007D2A24" w:rsidP="008C44FD">
            <w:pPr>
              <w:pStyle w:val="CENTBLANC"/>
              <w:spacing w:after="0"/>
              <w:rPr>
                <w:rFonts w:ascii="Verdana" w:hAnsi="Verdana"/>
                <w:b/>
                <w:sz w:val="16"/>
                <w:szCs w:val="16"/>
              </w:rPr>
            </w:pPr>
            <w:r w:rsidRPr="008C44FD">
              <w:rPr>
                <w:rFonts w:ascii="Verdana" w:hAnsi="Verdana"/>
                <w:b/>
                <w:sz w:val="16"/>
                <w:szCs w:val="16"/>
              </w:rPr>
              <w:t>DISPOSICIONES FINALES</w:t>
            </w:r>
          </w:p>
        </w:tc>
        <w:tc>
          <w:tcPr>
            <w:tcW w:w="4788" w:type="dxa"/>
          </w:tcPr>
          <w:p w14:paraId="5C18C675" w14:textId="77777777" w:rsidR="007D2A24" w:rsidRPr="008C44FD" w:rsidRDefault="007D2A24" w:rsidP="004D6BD9">
            <w:pPr>
              <w:pStyle w:val="CENTBLANC"/>
              <w:spacing w:after="0"/>
              <w:rPr>
                <w:rFonts w:ascii="Verdana" w:hAnsi="Verdana"/>
                <w:b/>
                <w:sz w:val="16"/>
                <w:szCs w:val="16"/>
                <w:lang w:val="en-US"/>
              </w:rPr>
            </w:pPr>
            <w:r w:rsidRPr="008C44FD">
              <w:rPr>
                <w:rFonts w:ascii="Verdana" w:hAnsi="Verdana"/>
                <w:b/>
                <w:sz w:val="16"/>
                <w:szCs w:val="16"/>
                <w:lang w:val="en-US"/>
              </w:rPr>
              <w:t xml:space="preserve">CHAPTER X. </w:t>
            </w:r>
          </w:p>
          <w:p w14:paraId="4CF1DEE3" w14:textId="77777777" w:rsidR="007D2A24" w:rsidRPr="008C44FD" w:rsidRDefault="007D2A24" w:rsidP="004D6BD9">
            <w:pPr>
              <w:pStyle w:val="CENTBLANC"/>
              <w:spacing w:after="0"/>
              <w:rPr>
                <w:rFonts w:ascii="Verdana" w:hAnsi="Verdana"/>
                <w:b/>
                <w:sz w:val="16"/>
                <w:szCs w:val="16"/>
                <w:lang w:val="en-US"/>
              </w:rPr>
            </w:pPr>
            <w:r w:rsidRPr="008C44FD">
              <w:rPr>
                <w:rFonts w:ascii="Verdana" w:hAnsi="Verdana"/>
                <w:b/>
                <w:sz w:val="16"/>
                <w:szCs w:val="16"/>
                <w:lang w:val="en-US"/>
              </w:rPr>
              <w:t>FINAL PROVISIONS</w:t>
            </w:r>
          </w:p>
          <w:p w14:paraId="77004C9B" w14:textId="77777777" w:rsidR="007D2A24" w:rsidRPr="008C44FD" w:rsidRDefault="007D2A24" w:rsidP="004D6BD9">
            <w:pPr>
              <w:pStyle w:val="CENTBLANC"/>
              <w:spacing w:after="0"/>
              <w:rPr>
                <w:rFonts w:ascii="Verdana" w:hAnsi="Verdana"/>
                <w:b/>
                <w:sz w:val="16"/>
                <w:szCs w:val="16"/>
                <w:lang w:val="en-US"/>
              </w:rPr>
            </w:pPr>
          </w:p>
        </w:tc>
      </w:tr>
      <w:tr w:rsidR="007D2A24" w:rsidRPr="000B3363" w14:paraId="6A962112" w14:textId="77777777" w:rsidTr="004D6BD9">
        <w:tc>
          <w:tcPr>
            <w:tcW w:w="4788" w:type="dxa"/>
          </w:tcPr>
          <w:p w14:paraId="3285399D" w14:textId="7600941C"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b/>
                <w:sz w:val="16"/>
                <w:szCs w:val="16"/>
              </w:rPr>
              <w:t>Artículo 107.-</w:t>
            </w:r>
            <w:r w:rsidRPr="000B3363">
              <w:rPr>
                <w:rFonts w:ascii="Verdana" w:hAnsi="Verdana"/>
                <w:sz w:val="16"/>
                <w:szCs w:val="16"/>
              </w:rPr>
              <w:t xml:space="preserve"> Utilidad pública</w:t>
            </w:r>
          </w:p>
        </w:tc>
        <w:tc>
          <w:tcPr>
            <w:tcW w:w="4788" w:type="dxa"/>
          </w:tcPr>
          <w:p w14:paraId="67992EC0"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b/>
                <w:sz w:val="16"/>
                <w:szCs w:val="16"/>
                <w:lang w:val="en-US"/>
              </w:rPr>
              <w:t xml:space="preserve">Article 107. </w:t>
            </w:r>
            <w:r>
              <w:rPr>
                <w:rFonts w:ascii="Verdana" w:hAnsi="Verdana"/>
                <w:sz w:val="16"/>
                <w:szCs w:val="16"/>
                <w:lang w:val="en-US"/>
              </w:rPr>
              <w:t>Public utility</w:t>
            </w:r>
          </w:p>
          <w:p w14:paraId="3C001799" w14:textId="1193A121" w:rsidR="007D2A24" w:rsidRPr="008C44FD" w:rsidRDefault="007D2A24" w:rsidP="004D6BD9">
            <w:pPr>
              <w:pStyle w:val="texto"/>
              <w:spacing w:after="0" w:line="216" w:lineRule="exact"/>
              <w:ind w:firstLine="0"/>
              <w:rPr>
                <w:rFonts w:ascii="Verdana" w:hAnsi="Verdana"/>
                <w:sz w:val="16"/>
                <w:szCs w:val="16"/>
                <w:lang w:val="en-US"/>
              </w:rPr>
            </w:pPr>
          </w:p>
        </w:tc>
      </w:tr>
      <w:tr w:rsidR="007D2A24" w:rsidRPr="007D2A24" w14:paraId="69A6A40F" w14:textId="77777777" w:rsidTr="004D6BD9">
        <w:tc>
          <w:tcPr>
            <w:tcW w:w="4788" w:type="dxa"/>
          </w:tcPr>
          <w:p w14:paraId="1C7F9D3D" w14:textId="7AA36BB1" w:rsidR="007D2A24" w:rsidRPr="000B3363" w:rsidRDefault="007D2A24" w:rsidP="004D6BD9">
            <w:pPr>
              <w:pStyle w:val="texto"/>
              <w:spacing w:after="0" w:line="216" w:lineRule="exact"/>
              <w:ind w:firstLine="0"/>
              <w:rPr>
                <w:rFonts w:ascii="Verdana" w:hAnsi="Verdana"/>
                <w:sz w:val="16"/>
                <w:szCs w:val="16"/>
              </w:rPr>
            </w:pPr>
            <w:r w:rsidRPr="000B3363">
              <w:rPr>
                <w:rFonts w:ascii="Verdana" w:hAnsi="Verdana"/>
                <w:sz w:val="16"/>
                <w:szCs w:val="16"/>
              </w:rPr>
              <w:t>El otorgamiento de los permisos para la prestación de los servicios de transporte y distribución de gas implicará la declaratoria de utilidad pública para el tendido de los ductos en predios de propiedad pública, social y privada, de conformidad con la Ley de la Comisión Reguladora de Energía, sus disposiciones reglamentarias y demás disposiciones aplicables.</w:t>
            </w:r>
          </w:p>
        </w:tc>
        <w:tc>
          <w:tcPr>
            <w:tcW w:w="4788" w:type="dxa"/>
          </w:tcPr>
          <w:p w14:paraId="37407F48" w14:textId="77777777" w:rsidR="007D2A24" w:rsidRDefault="007D2A24" w:rsidP="004D6BD9">
            <w:pPr>
              <w:pStyle w:val="texto"/>
              <w:spacing w:after="0" w:line="216" w:lineRule="exact"/>
              <w:ind w:firstLine="0"/>
              <w:rPr>
                <w:rFonts w:ascii="Verdana" w:hAnsi="Verdana"/>
                <w:sz w:val="16"/>
                <w:szCs w:val="16"/>
                <w:lang w:val="en-US"/>
              </w:rPr>
            </w:pPr>
            <w:r>
              <w:rPr>
                <w:rFonts w:ascii="Verdana" w:hAnsi="Verdana"/>
                <w:sz w:val="16"/>
                <w:szCs w:val="16"/>
                <w:lang w:val="en-US"/>
              </w:rPr>
              <w:t xml:space="preserve">The granting of the permits for the rendering of the services of transport and distribution of gas will imply the declaration of public utility for the placing of the pipelines on public, corporate and private land, in conformity with the Law of the Regulatory Commission of Energy, its regulatory provisions and all other applicable provisions. </w:t>
            </w:r>
          </w:p>
          <w:p w14:paraId="66BFDDA3" w14:textId="789996F0" w:rsidR="007D2A24" w:rsidRPr="0065505D" w:rsidRDefault="007D2A24" w:rsidP="004D6BD9">
            <w:pPr>
              <w:pStyle w:val="texto"/>
              <w:spacing w:after="0" w:line="216" w:lineRule="exact"/>
              <w:ind w:firstLine="0"/>
              <w:rPr>
                <w:rFonts w:ascii="Verdana" w:hAnsi="Verdana"/>
                <w:sz w:val="16"/>
                <w:szCs w:val="16"/>
                <w:lang w:val="en-US"/>
              </w:rPr>
            </w:pPr>
          </w:p>
        </w:tc>
      </w:tr>
      <w:tr w:rsidR="007D2A24" w:rsidRPr="000B3363" w14:paraId="5B1AA203" w14:textId="77777777" w:rsidTr="004D6BD9">
        <w:tc>
          <w:tcPr>
            <w:tcW w:w="4788" w:type="dxa"/>
          </w:tcPr>
          <w:p w14:paraId="38F0B83B" w14:textId="405FBE01" w:rsidR="007D2A24" w:rsidRPr="000B3363" w:rsidRDefault="007D2A24" w:rsidP="004D6BD9">
            <w:pPr>
              <w:pStyle w:val="texto"/>
              <w:spacing w:before="12" w:after="0" w:line="216" w:lineRule="exact"/>
              <w:ind w:firstLine="0"/>
              <w:rPr>
                <w:rFonts w:ascii="Verdana" w:hAnsi="Verdana"/>
                <w:sz w:val="16"/>
                <w:szCs w:val="16"/>
              </w:rPr>
            </w:pPr>
            <w:r w:rsidRPr="000B3363">
              <w:rPr>
                <w:rFonts w:ascii="Verdana" w:hAnsi="Verdana"/>
                <w:b/>
                <w:sz w:val="16"/>
                <w:szCs w:val="16"/>
              </w:rPr>
              <w:t xml:space="preserve">Artículo 108.- </w:t>
            </w:r>
            <w:r w:rsidRPr="000B3363">
              <w:rPr>
                <w:rFonts w:ascii="Verdana" w:hAnsi="Verdana"/>
                <w:sz w:val="16"/>
                <w:szCs w:val="16"/>
              </w:rPr>
              <w:t>Requerimientos de información</w:t>
            </w:r>
          </w:p>
        </w:tc>
        <w:tc>
          <w:tcPr>
            <w:tcW w:w="4788" w:type="dxa"/>
          </w:tcPr>
          <w:p w14:paraId="5C8D164E" w14:textId="77777777" w:rsidR="007D2A24" w:rsidRDefault="007D2A24" w:rsidP="004D6BD9">
            <w:pPr>
              <w:pStyle w:val="texto"/>
              <w:spacing w:before="12" w:after="0" w:line="216" w:lineRule="exact"/>
              <w:ind w:firstLine="0"/>
              <w:rPr>
                <w:rFonts w:ascii="Verdana" w:hAnsi="Verdana"/>
                <w:sz w:val="16"/>
                <w:szCs w:val="16"/>
                <w:lang w:val="en-US"/>
              </w:rPr>
            </w:pPr>
            <w:r>
              <w:rPr>
                <w:rFonts w:ascii="Verdana" w:hAnsi="Verdana"/>
                <w:b/>
                <w:sz w:val="16"/>
                <w:szCs w:val="16"/>
                <w:lang w:val="en-US"/>
              </w:rPr>
              <w:t xml:space="preserve">Article 108. </w:t>
            </w:r>
            <w:r>
              <w:rPr>
                <w:rFonts w:ascii="Verdana" w:hAnsi="Verdana"/>
                <w:sz w:val="16"/>
                <w:szCs w:val="16"/>
                <w:lang w:val="en-US"/>
              </w:rPr>
              <w:t>Information requirements</w:t>
            </w:r>
          </w:p>
          <w:p w14:paraId="05D86EAD" w14:textId="6391699A" w:rsidR="007D2A24" w:rsidRPr="008C44FD" w:rsidRDefault="007D2A24" w:rsidP="004D6BD9">
            <w:pPr>
              <w:pStyle w:val="texto"/>
              <w:spacing w:before="12" w:after="0" w:line="216" w:lineRule="exact"/>
              <w:ind w:firstLine="0"/>
              <w:rPr>
                <w:rFonts w:ascii="Verdana" w:hAnsi="Verdana"/>
                <w:sz w:val="16"/>
                <w:szCs w:val="16"/>
                <w:lang w:val="en-US"/>
              </w:rPr>
            </w:pPr>
          </w:p>
        </w:tc>
      </w:tr>
      <w:tr w:rsidR="007D2A24" w:rsidRPr="007D2A24" w14:paraId="300CE2DB" w14:textId="77777777" w:rsidTr="004D6BD9">
        <w:tc>
          <w:tcPr>
            <w:tcW w:w="4788" w:type="dxa"/>
          </w:tcPr>
          <w:p w14:paraId="27C62BA7" w14:textId="2B9D949D" w:rsidR="007D2A24" w:rsidRPr="000B3363" w:rsidRDefault="007D2A24" w:rsidP="004D6BD9">
            <w:pPr>
              <w:pStyle w:val="texto"/>
              <w:spacing w:before="24" w:after="0" w:line="216" w:lineRule="exact"/>
              <w:ind w:firstLine="0"/>
              <w:rPr>
                <w:rFonts w:ascii="Verdana" w:hAnsi="Verdana"/>
                <w:sz w:val="16"/>
                <w:szCs w:val="16"/>
              </w:rPr>
            </w:pPr>
            <w:r w:rsidRPr="000B3363">
              <w:rPr>
                <w:rFonts w:ascii="Verdana" w:hAnsi="Verdana"/>
                <w:sz w:val="16"/>
                <w:szCs w:val="16"/>
              </w:rPr>
              <w:lastRenderedPageBreak/>
              <w:t>La Comisión podrá requerir a Petróleos Mexicanos, a los importadores y exportadores de gas y a los permisionarios, la información suficiente y adecuada que determine mediante directivas en lo relativo a:</w:t>
            </w:r>
          </w:p>
        </w:tc>
        <w:tc>
          <w:tcPr>
            <w:tcW w:w="4788" w:type="dxa"/>
          </w:tcPr>
          <w:p w14:paraId="7AF4E64A" w14:textId="77777777" w:rsidR="007D2A24" w:rsidRDefault="007D2A24" w:rsidP="004D6BD9">
            <w:pPr>
              <w:pStyle w:val="texto"/>
              <w:spacing w:before="24" w:after="0" w:line="216" w:lineRule="exact"/>
              <w:ind w:firstLine="0"/>
              <w:rPr>
                <w:rFonts w:ascii="Verdana" w:hAnsi="Verdana"/>
                <w:sz w:val="16"/>
                <w:szCs w:val="16"/>
                <w:lang w:val="en-US"/>
              </w:rPr>
            </w:pPr>
            <w:r>
              <w:rPr>
                <w:rFonts w:ascii="Verdana" w:hAnsi="Verdana"/>
                <w:sz w:val="16"/>
                <w:szCs w:val="16"/>
                <w:lang w:val="en-US"/>
              </w:rPr>
              <w:t xml:space="preserve">The Commission can require PEMEX, the importers and exporters of gas and the permit holders, sufficient and adequate information that it determines through directives in that related to: </w:t>
            </w:r>
          </w:p>
          <w:p w14:paraId="788561FB" w14:textId="14722B54" w:rsidR="007D2A24" w:rsidRPr="0065505D" w:rsidRDefault="007D2A24" w:rsidP="004D6BD9">
            <w:pPr>
              <w:pStyle w:val="texto"/>
              <w:spacing w:before="24" w:after="0" w:line="216" w:lineRule="exact"/>
              <w:ind w:firstLine="0"/>
              <w:rPr>
                <w:rFonts w:ascii="Verdana" w:hAnsi="Verdana"/>
                <w:sz w:val="16"/>
                <w:szCs w:val="16"/>
                <w:lang w:val="en-US"/>
              </w:rPr>
            </w:pPr>
          </w:p>
        </w:tc>
      </w:tr>
      <w:tr w:rsidR="007D2A24" w:rsidRPr="000B3363" w14:paraId="69533E98" w14:textId="77777777" w:rsidTr="004D6BD9">
        <w:tc>
          <w:tcPr>
            <w:tcW w:w="4788" w:type="dxa"/>
          </w:tcPr>
          <w:p w14:paraId="7967AB05" w14:textId="2033AE9A" w:rsidR="007D2A24" w:rsidRPr="000B3363" w:rsidRDefault="007D2A24" w:rsidP="004D6BD9">
            <w:pPr>
              <w:pStyle w:val="ROMANOS"/>
              <w:spacing w:after="0" w:line="214"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Ventas de primera mano;</w:t>
            </w:r>
          </w:p>
        </w:tc>
        <w:tc>
          <w:tcPr>
            <w:tcW w:w="4788" w:type="dxa"/>
          </w:tcPr>
          <w:p w14:paraId="0DA0B102" w14:textId="77777777" w:rsidR="007D2A24" w:rsidRDefault="007D2A24" w:rsidP="004D6BD9">
            <w:pPr>
              <w:pStyle w:val="ROMANOS"/>
              <w:spacing w:after="0" w:line="214"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First hand sales;</w:t>
            </w:r>
          </w:p>
          <w:p w14:paraId="1918D940" w14:textId="79BE1E63" w:rsidR="007D2A24" w:rsidRPr="00193986" w:rsidRDefault="007D2A24" w:rsidP="004D6BD9">
            <w:pPr>
              <w:pStyle w:val="ROMANOS"/>
              <w:spacing w:after="0" w:line="214" w:lineRule="exact"/>
              <w:ind w:left="0" w:firstLine="0"/>
              <w:rPr>
                <w:rFonts w:ascii="Verdana" w:hAnsi="Verdana"/>
                <w:sz w:val="16"/>
                <w:szCs w:val="16"/>
                <w:lang w:val="en-US"/>
              </w:rPr>
            </w:pPr>
          </w:p>
        </w:tc>
      </w:tr>
      <w:tr w:rsidR="007D2A24" w:rsidRPr="000B3363" w14:paraId="02B53DC7" w14:textId="77777777" w:rsidTr="004D6BD9">
        <w:tc>
          <w:tcPr>
            <w:tcW w:w="4788" w:type="dxa"/>
          </w:tcPr>
          <w:p w14:paraId="39953EF6" w14:textId="68B342B6" w:rsidR="007D2A24" w:rsidRPr="000B3363" w:rsidRDefault="007D2A24" w:rsidP="004D6BD9">
            <w:pPr>
              <w:pStyle w:val="ROMANOS"/>
              <w:spacing w:after="0" w:line="214"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Precios y tarifas;</w:t>
            </w:r>
          </w:p>
        </w:tc>
        <w:tc>
          <w:tcPr>
            <w:tcW w:w="4788" w:type="dxa"/>
          </w:tcPr>
          <w:p w14:paraId="39E5A603" w14:textId="77777777" w:rsidR="007D2A24" w:rsidRDefault="007D2A24" w:rsidP="004D6BD9">
            <w:pPr>
              <w:pStyle w:val="ROMANOS"/>
              <w:spacing w:after="0" w:line="214" w:lineRule="exact"/>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Prices and fees; </w:t>
            </w:r>
          </w:p>
          <w:p w14:paraId="2D9D32DE" w14:textId="401327AB" w:rsidR="007D2A24" w:rsidRPr="00193986" w:rsidRDefault="007D2A24" w:rsidP="004D6BD9">
            <w:pPr>
              <w:pStyle w:val="ROMANOS"/>
              <w:spacing w:after="0" w:line="214" w:lineRule="exact"/>
              <w:ind w:left="0" w:firstLine="0"/>
              <w:rPr>
                <w:rFonts w:ascii="Verdana" w:hAnsi="Verdana"/>
                <w:sz w:val="16"/>
                <w:szCs w:val="16"/>
                <w:lang w:val="en-US"/>
              </w:rPr>
            </w:pPr>
          </w:p>
        </w:tc>
      </w:tr>
      <w:tr w:rsidR="007D2A24" w:rsidRPr="007D2A24" w14:paraId="47BF9820" w14:textId="77777777" w:rsidTr="004D6BD9">
        <w:tc>
          <w:tcPr>
            <w:tcW w:w="4788" w:type="dxa"/>
          </w:tcPr>
          <w:p w14:paraId="7E0FA792" w14:textId="3A1E813B" w:rsidR="007D2A24" w:rsidRPr="000B3363" w:rsidRDefault="007D2A24" w:rsidP="004D6BD9">
            <w:pPr>
              <w:pStyle w:val="ROMANOS"/>
              <w:spacing w:after="0" w:line="214" w:lineRule="exact"/>
              <w:ind w:left="0" w:firstLine="0"/>
              <w:rPr>
                <w:rFonts w:ascii="Verdana" w:hAnsi="Verdana"/>
                <w:sz w:val="16"/>
                <w:szCs w:val="16"/>
              </w:rPr>
            </w:pPr>
            <w:r w:rsidRPr="000B3363">
              <w:rPr>
                <w:rFonts w:ascii="Verdana" w:hAnsi="Verdana"/>
                <w:b/>
                <w:sz w:val="16"/>
                <w:szCs w:val="16"/>
              </w:rPr>
              <w:t>III.</w:t>
            </w:r>
            <w:r w:rsidRPr="000B3363">
              <w:rPr>
                <w:rFonts w:ascii="Verdana" w:hAnsi="Verdana"/>
                <w:b/>
                <w:sz w:val="16"/>
                <w:szCs w:val="16"/>
              </w:rPr>
              <w:tab/>
            </w:r>
            <w:r w:rsidRPr="000B3363">
              <w:rPr>
                <w:rFonts w:ascii="Verdana" w:hAnsi="Verdana"/>
                <w:sz w:val="16"/>
                <w:szCs w:val="16"/>
              </w:rPr>
              <w:t>Volumen de ventas distintas de las de primera mano;</w:t>
            </w:r>
          </w:p>
        </w:tc>
        <w:tc>
          <w:tcPr>
            <w:tcW w:w="4788" w:type="dxa"/>
          </w:tcPr>
          <w:p w14:paraId="0D78073F" w14:textId="77777777" w:rsidR="007D2A24" w:rsidRDefault="007D2A24" w:rsidP="004D6BD9">
            <w:pPr>
              <w:pStyle w:val="ROMANOS"/>
              <w:spacing w:after="0" w:line="214" w:lineRule="exact"/>
              <w:ind w:left="0"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 xml:space="preserve"> Volume of sales </w:t>
            </w:r>
            <w:proofErr w:type="spellStart"/>
            <w:r>
              <w:rPr>
                <w:rFonts w:ascii="Verdana" w:hAnsi="Verdana"/>
                <w:sz w:val="16"/>
                <w:szCs w:val="16"/>
                <w:lang w:val="en-US"/>
              </w:rPr>
              <w:t>distinctr</w:t>
            </w:r>
            <w:proofErr w:type="spellEnd"/>
            <w:r>
              <w:rPr>
                <w:rFonts w:ascii="Verdana" w:hAnsi="Verdana"/>
                <w:sz w:val="16"/>
                <w:szCs w:val="16"/>
                <w:lang w:val="en-US"/>
              </w:rPr>
              <w:t xml:space="preserve"> from first hand sales; </w:t>
            </w:r>
          </w:p>
          <w:p w14:paraId="26E5FD70" w14:textId="77777777" w:rsidR="007D2A24" w:rsidRDefault="007D2A24" w:rsidP="004D6BD9">
            <w:pPr>
              <w:pStyle w:val="ROMANOS"/>
              <w:spacing w:after="0" w:line="214" w:lineRule="exact"/>
              <w:ind w:left="0" w:firstLine="0"/>
              <w:rPr>
                <w:rFonts w:ascii="Verdana" w:hAnsi="Verdana"/>
                <w:sz w:val="16"/>
                <w:szCs w:val="16"/>
                <w:lang w:val="en-US"/>
              </w:rPr>
            </w:pPr>
          </w:p>
          <w:p w14:paraId="399C99A8" w14:textId="3F507A7E" w:rsidR="007D2A24" w:rsidRPr="00193986" w:rsidRDefault="007D2A24" w:rsidP="004D6BD9">
            <w:pPr>
              <w:pStyle w:val="ROMANOS"/>
              <w:spacing w:after="0" w:line="214" w:lineRule="exact"/>
              <w:ind w:left="0" w:firstLine="0"/>
              <w:rPr>
                <w:rFonts w:ascii="Verdana" w:hAnsi="Verdana"/>
                <w:sz w:val="16"/>
                <w:szCs w:val="16"/>
                <w:lang w:val="en-US"/>
              </w:rPr>
            </w:pPr>
          </w:p>
        </w:tc>
      </w:tr>
      <w:tr w:rsidR="007D2A24" w:rsidRPr="007D2A24" w14:paraId="3696D4D1" w14:textId="77777777" w:rsidTr="004D6BD9">
        <w:tc>
          <w:tcPr>
            <w:tcW w:w="4788" w:type="dxa"/>
          </w:tcPr>
          <w:p w14:paraId="1C3BD227" w14:textId="50BABCB3" w:rsidR="007D2A24" w:rsidRPr="000B3363" w:rsidRDefault="007D2A24" w:rsidP="004D6BD9">
            <w:pPr>
              <w:pStyle w:val="ROMANOS"/>
              <w:spacing w:after="0" w:line="214" w:lineRule="exact"/>
              <w:ind w:left="0" w:firstLine="0"/>
              <w:rPr>
                <w:rFonts w:ascii="Verdana" w:hAnsi="Verdana"/>
                <w:sz w:val="16"/>
                <w:szCs w:val="16"/>
              </w:rPr>
            </w:pPr>
            <w:r w:rsidRPr="000B3363">
              <w:rPr>
                <w:rFonts w:ascii="Verdana" w:hAnsi="Verdana"/>
                <w:b/>
                <w:sz w:val="16"/>
                <w:szCs w:val="16"/>
              </w:rPr>
              <w:t>IV.</w:t>
            </w:r>
            <w:r w:rsidRPr="000B3363">
              <w:rPr>
                <w:rFonts w:ascii="Verdana" w:hAnsi="Verdana"/>
                <w:b/>
                <w:sz w:val="16"/>
                <w:szCs w:val="16"/>
              </w:rPr>
              <w:tab/>
            </w:r>
            <w:r w:rsidRPr="000B3363">
              <w:rPr>
                <w:rFonts w:ascii="Verdana" w:hAnsi="Verdana"/>
                <w:sz w:val="16"/>
                <w:szCs w:val="16"/>
              </w:rPr>
              <w:t>Volumen de gas conducido y almacenado;</w:t>
            </w:r>
          </w:p>
        </w:tc>
        <w:tc>
          <w:tcPr>
            <w:tcW w:w="4788" w:type="dxa"/>
          </w:tcPr>
          <w:p w14:paraId="738A1482" w14:textId="77777777" w:rsidR="007D2A24" w:rsidRDefault="007D2A24" w:rsidP="004D6BD9">
            <w:pPr>
              <w:pStyle w:val="ROMANOS"/>
              <w:spacing w:after="0" w:line="214" w:lineRule="exact"/>
              <w:ind w:left="0" w:firstLine="0"/>
              <w:rPr>
                <w:rFonts w:ascii="Verdana" w:hAnsi="Verdana"/>
                <w:sz w:val="16"/>
                <w:szCs w:val="16"/>
                <w:lang w:val="en-US"/>
              </w:rPr>
            </w:pPr>
            <w:r>
              <w:rPr>
                <w:rFonts w:ascii="Verdana" w:hAnsi="Verdana"/>
                <w:b/>
                <w:sz w:val="16"/>
                <w:szCs w:val="16"/>
                <w:lang w:val="en-US"/>
              </w:rPr>
              <w:t xml:space="preserve">IV. </w:t>
            </w:r>
            <w:r>
              <w:rPr>
                <w:rFonts w:ascii="Verdana" w:hAnsi="Verdana"/>
                <w:sz w:val="16"/>
                <w:szCs w:val="16"/>
                <w:lang w:val="en-US"/>
              </w:rPr>
              <w:t xml:space="preserve">Volume of gas </w:t>
            </w:r>
            <w:proofErr w:type="spellStart"/>
            <w:r>
              <w:rPr>
                <w:rFonts w:ascii="Verdana" w:hAnsi="Verdana"/>
                <w:sz w:val="16"/>
                <w:szCs w:val="16"/>
                <w:lang w:val="en-US"/>
              </w:rPr>
              <w:t>conduted</w:t>
            </w:r>
            <w:proofErr w:type="spellEnd"/>
            <w:r>
              <w:rPr>
                <w:rFonts w:ascii="Verdana" w:hAnsi="Verdana"/>
                <w:sz w:val="16"/>
                <w:szCs w:val="16"/>
                <w:lang w:val="en-US"/>
              </w:rPr>
              <w:t xml:space="preserve"> and stored;</w:t>
            </w:r>
          </w:p>
          <w:p w14:paraId="3DF9E36E" w14:textId="6038866E" w:rsidR="007D2A24" w:rsidRPr="00193986" w:rsidRDefault="007D2A24" w:rsidP="004D6BD9">
            <w:pPr>
              <w:pStyle w:val="ROMANOS"/>
              <w:spacing w:after="0" w:line="214" w:lineRule="exact"/>
              <w:ind w:left="0" w:firstLine="0"/>
              <w:rPr>
                <w:rFonts w:ascii="Verdana" w:hAnsi="Verdana"/>
                <w:sz w:val="16"/>
                <w:szCs w:val="16"/>
                <w:lang w:val="en-US"/>
              </w:rPr>
            </w:pPr>
          </w:p>
        </w:tc>
      </w:tr>
      <w:tr w:rsidR="007D2A24" w:rsidRPr="007D2A24" w14:paraId="00FBE94E" w14:textId="77777777" w:rsidTr="004D6BD9">
        <w:tc>
          <w:tcPr>
            <w:tcW w:w="4788" w:type="dxa"/>
          </w:tcPr>
          <w:p w14:paraId="536F384E" w14:textId="1341A44F" w:rsidR="007D2A24" w:rsidRPr="000B3363" w:rsidRDefault="007D2A24" w:rsidP="004D6BD9">
            <w:pPr>
              <w:pStyle w:val="ROMANOS"/>
              <w:spacing w:after="0" w:line="214" w:lineRule="exact"/>
              <w:ind w:left="0" w:firstLine="0"/>
              <w:rPr>
                <w:rFonts w:ascii="Verdana" w:hAnsi="Verdana"/>
                <w:sz w:val="16"/>
                <w:szCs w:val="16"/>
              </w:rPr>
            </w:pPr>
            <w:r w:rsidRPr="000B3363">
              <w:rPr>
                <w:rFonts w:ascii="Verdana" w:hAnsi="Verdana"/>
                <w:b/>
                <w:sz w:val="16"/>
                <w:szCs w:val="16"/>
              </w:rPr>
              <w:t>V.</w:t>
            </w:r>
            <w:r w:rsidRPr="000B3363">
              <w:rPr>
                <w:rFonts w:ascii="Verdana" w:hAnsi="Verdana"/>
                <w:b/>
                <w:sz w:val="16"/>
                <w:szCs w:val="16"/>
              </w:rPr>
              <w:tab/>
            </w:r>
            <w:r w:rsidRPr="000B3363">
              <w:rPr>
                <w:rFonts w:ascii="Verdana" w:hAnsi="Verdana"/>
                <w:sz w:val="16"/>
                <w:szCs w:val="16"/>
              </w:rPr>
              <w:t>Información corporativa, contable y financiera;</w:t>
            </w:r>
          </w:p>
        </w:tc>
        <w:tc>
          <w:tcPr>
            <w:tcW w:w="4788" w:type="dxa"/>
          </w:tcPr>
          <w:p w14:paraId="2A993114" w14:textId="77777777" w:rsidR="007D2A24" w:rsidRDefault="007D2A24" w:rsidP="004D6BD9">
            <w:pPr>
              <w:pStyle w:val="ROMANOS"/>
              <w:spacing w:after="0" w:line="214" w:lineRule="exact"/>
              <w:ind w:left="0" w:firstLine="0"/>
              <w:rPr>
                <w:rFonts w:ascii="Verdana" w:hAnsi="Verdana"/>
                <w:sz w:val="16"/>
                <w:szCs w:val="16"/>
                <w:lang w:val="en-US"/>
              </w:rPr>
            </w:pPr>
            <w:r>
              <w:rPr>
                <w:rFonts w:ascii="Verdana" w:hAnsi="Verdana"/>
                <w:b/>
                <w:sz w:val="16"/>
                <w:szCs w:val="16"/>
                <w:lang w:val="en-US"/>
              </w:rPr>
              <w:t xml:space="preserve">V. </w:t>
            </w:r>
            <w:r>
              <w:rPr>
                <w:rFonts w:ascii="Verdana" w:hAnsi="Verdana"/>
                <w:sz w:val="16"/>
                <w:szCs w:val="16"/>
                <w:lang w:val="en-US"/>
              </w:rPr>
              <w:t xml:space="preserve">Corporate, accounting and financial information; </w:t>
            </w:r>
          </w:p>
          <w:p w14:paraId="6CCFF521" w14:textId="65A29E20" w:rsidR="007D2A24" w:rsidRPr="00193986" w:rsidRDefault="007D2A24" w:rsidP="004D6BD9">
            <w:pPr>
              <w:pStyle w:val="ROMANOS"/>
              <w:spacing w:after="0" w:line="214" w:lineRule="exact"/>
              <w:ind w:left="0" w:firstLine="0"/>
              <w:rPr>
                <w:rFonts w:ascii="Verdana" w:hAnsi="Verdana"/>
                <w:sz w:val="16"/>
                <w:szCs w:val="16"/>
                <w:lang w:val="en-US"/>
              </w:rPr>
            </w:pPr>
          </w:p>
        </w:tc>
      </w:tr>
      <w:tr w:rsidR="007D2A24" w:rsidRPr="007D2A24" w14:paraId="29675E26" w14:textId="77777777" w:rsidTr="004D6BD9">
        <w:tc>
          <w:tcPr>
            <w:tcW w:w="4788" w:type="dxa"/>
          </w:tcPr>
          <w:p w14:paraId="5B32019E" w14:textId="51FCA4FB" w:rsidR="007D2A24" w:rsidRPr="000B3363" w:rsidRDefault="007D2A24" w:rsidP="004D6BD9">
            <w:pPr>
              <w:pStyle w:val="ROMANOS"/>
              <w:spacing w:after="0" w:line="214" w:lineRule="exact"/>
              <w:ind w:left="0" w:firstLine="0"/>
              <w:rPr>
                <w:rFonts w:ascii="Verdana" w:hAnsi="Verdana"/>
                <w:sz w:val="16"/>
                <w:szCs w:val="16"/>
              </w:rPr>
            </w:pPr>
            <w:r w:rsidRPr="000B3363">
              <w:rPr>
                <w:rFonts w:ascii="Verdana" w:hAnsi="Verdana"/>
                <w:b/>
                <w:sz w:val="16"/>
                <w:szCs w:val="16"/>
              </w:rPr>
              <w:t>VI.</w:t>
            </w:r>
            <w:r w:rsidRPr="000B3363">
              <w:rPr>
                <w:rFonts w:ascii="Verdana" w:hAnsi="Verdana"/>
                <w:b/>
                <w:sz w:val="16"/>
                <w:szCs w:val="16"/>
              </w:rPr>
              <w:tab/>
            </w:r>
            <w:r w:rsidRPr="000B3363">
              <w:rPr>
                <w:rFonts w:ascii="Verdana" w:hAnsi="Verdana"/>
                <w:sz w:val="16"/>
                <w:szCs w:val="16"/>
              </w:rPr>
              <w:t>Información sobre los contratos que celebren los permisionarios con relación a la prestación de los servicios;</w:t>
            </w:r>
          </w:p>
        </w:tc>
        <w:tc>
          <w:tcPr>
            <w:tcW w:w="4788" w:type="dxa"/>
          </w:tcPr>
          <w:p w14:paraId="3AD9B2B7" w14:textId="77777777" w:rsidR="007D2A24" w:rsidRDefault="007D2A24" w:rsidP="004D6BD9">
            <w:pPr>
              <w:pStyle w:val="ROMANOS"/>
              <w:spacing w:after="0" w:line="214" w:lineRule="exact"/>
              <w:ind w:left="0" w:firstLine="0"/>
              <w:rPr>
                <w:rFonts w:ascii="Verdana" w:hAnsi="Verdana"/>
                <w:sz w:val="16"/>
                <w:szCs w:val="16"/>
                <w:lang w:val="en-US"/>
              </w:rPr>
            </w:pPr>
            <w:r>
              <w:rPr>
                <w:rFonts w:ascii="Verdana" w:hAnsi="Verdana"/>
                <w:b/>
                <w:sz w:val="16"/>
                <w:szCs w:val="16"/>
                <w:lang w:val="en-US"/>
              </w:rPr>
              <w:t xml:space="preserve">VI. </w:t>
            </w:r>
            <w:r>
              <w:rPr>
                <w:rFonts w:ascii="Verdana" w:hAnsi="Verdana"/>
                <w:sz w:val="16"/>
                <w:szCs w:val="16"/>
                <w:lang w:val="en-US"/>
              </w:rPr>
              <w:t xml:space="preserve">Information on the contracts that the permit holders enter into related to the rendering of services; </w:t>
            </w:r>
          </w:p>
          <w:p w14:paraId="2BE02935" w14:textId="77777777" w:rsidR="007D2A24" w:rsidRDefault="007D2A24" w:rsidP="004D6BD9">
            <w:pPr>
              <w:pStyle w:val="ROMANOS"/>
              <w:spacing w:after="0" w:line="214" w:lineRule="exact"/>
              <w:ind w:left="0" w:firstLine="0"/>
              <w:rPr>
                <w:rFonts w:ascii="Verdana" w:hAnsi="Verdana"/>
                <w:sz w:val="16"/>
                <w:szCs w:val="16"/>
                <w:lang w:val="en-US"/>
              </w:rPr>
            </w:pPr>
          </w:p>
          <w:p w14:paraId="2874F1A7" w14:textId="64520D6B" w:rsidR="007D2A24" w:rsidRPr="00193986" w:rsidRDefault="007D2A24" w:rsidP="004D6BD9">
            <w:pPr>
              <w:pStyle w:val="ROMANOS"/>
              <w:spacing w:after="0" w:line="214" w:lineRule="exact"/>
              <w:ind w:left="0" w:firstLine="0"/>
              <w:rPr>
                <w:rFonts w:ascii="Verdana" w:hAnsi="Verdana"/>
                <w:sz w:val="16"/>
                <w:szCs w:val="16"/>
                <w:lang w:val="en-US"/>
              </w:rPr>
            </w:pPr>
          </w:p>
        </w:tc>
      </w:tr>
      <w:tr w:rsidR="007D2A24" w:rsidRPr="007D2A24" w14:paraId="28C9B593" w14:textId="77777777" w:rsidTr="004D6BD9">
        <w:tc>
          <w:tcPr>
            <w:tcW w:w="4788" w:type="dxa"/>
          </w:tcPr>
          <w:p w14:paraId="7D93A068" w14:textId="4CA9DF16" w:rsidR="007D2A24" w:rsidRPr="000B3363" w:rsidRDefault="007D2A24" w:rsidP="004D6BD9">
            <w:pPr>
              <w:pStyle w:val="ROMANOS"/>
              <w:spacing w:after="0" w:line="214" w:lineRule="exact"/>
              <w:ind w:left="0" w:firstLine="0"/>
              <w:rPr>
                <w:rFonts w:ascii="Verdana" w:hAnsi="Verdana"/>
                <w:sz w:val="16"/>
                <w:szCs w:val="16"/>
              </w:rPr>
            </w:pPr>
            <w:r w:rsidRPr="000B3363">
              <w:rPr>
                <w:rFonts w:ascii="Verdana" w:hAnsi="Verdana"/>
                <w:b/>
                <w:sz w:val="16"/>
                <w:szCs w:val="16"/>
              </w:rPr>
              <w:t>VII.</w:t>
            </w:r>
            <w:r w:rsidRPr="000B3363">
              <w:rPr>
                <w:rFonts w:ascii="Verdana" w:hAnsi="Verdana"/>
                <w:b/>
                <w:sz w:val="16"/>
                <w:szCs w:val="16"/>
              </w:rPr>
              <w:tab/>
            </w:r>
            <w:r w:rsidRPr="000B3363">
              <w:rPr>
                <w:rFonts w:ascii="Verdana" w:hAnsi="Verdana"/>
                <w:sz w:val="16"/>
                <w:szCs w:val="16"/>
              </w:rPr>
              <w:t>Circunstancias que afecten o pudieran afectar negativamente la prestación del servicio;</w:t>
            </w:r>
          </w:p>
        </w:tc>
        <w:tc>
          <w:tcPr>
            <w:tcW w:w="4788" w:type="dxa"/>
          </w:tcPr>
          <w:p w14:paraId="0E44EE92" w14:textId="77777777" w:rsidR="007D2A24" w:rsidRDefault="007D2A24" w:rsidP="004D6BD9">
            <w:pPr>
              <w:pStyle w:val="ROMANOS"/>
              <w:spacing w:after="0" w:line="214" w:lineRule="exact"/>
              <w:ind w:left="0" w:firstLine="0"/>
              <w:rPr>
                <w:rFonts w:ascii="Verdana" w:hAnsi="Verdana"/>
                <w:sz w:val="16"/>
                <w:szCs w:val="16"/>
                <w:lang w:val="en-US"/>
              </w:rPr>
            </w:pPr>
            <w:r>
              <w:rPr>
                <w:rFonts w:ascii="Verdana" w:hAnsi="Verdana"/>
                <w:b/>
                <w:sz w:val="16"/>
                <w:szCs w:val="16"/>
                <w:lang w:val="en-US"/>
              </w:rPr>
              <w:t xml:space="preserve">VII. </w:t>
            </w:r>
            <w:r>
              <w:rPr>
                <w:rFonts w:ascii="Verdana" w:hAnsi="Verdana"/>
                <w:sz w:val="16"/>
                <w:szCs w:val="16"/>
                <w:lang w:val="en-US"/>
              </w:rPr>
              <w:t xml:space="preserve">Circumstances that affect or could affect negatively the rendering of service; </w:t>
            </w:r>
          </w:p>
          <w:p w14:paraId="237DB65C" w14:textId="5199A467" w:rsidR="007D2A24" w:rsidRPr="00193986" w:rsidRDefault="007D2A24" w:rsidP="004D6BD9">
            <w:pPr>
              <w:pStyle w:val="ROMANOS"/>
              <w:spacing w:after="0" w:line="214" w:lineRule="exact"/>
              <w:ind w:left="0" w:firstLine="0"/>
              <w:rPr>
                <w:rFonts w:ascii="Verdana" w:hAnsi="Verdana"/>
                <w:sz w:val="16"/>
                <w:szCs w:val="16"/>
                <w:lang w:val="en-US"/>
              </w:rPr>
            </w:pPr>
          </w:p>
        </w:tc>
      </w:tr>
      <w:tr w:rsidR="007D2A24" w:rsidRPr="007D2A24" w14:paraId="2CD27A47" w14:textId="77777777" w:rsidTr="004D6BD9">
        <w:tc>
          <w:tcPr>
            <w:tcW w:w="4788" w:type="dxa"/>
          </w:tcPr>
          <w:p w14:paraId="5D478D2F" w14:textId="058100C7" w:rsidR="007D2A24" w:rsidRPr="000B3363" w:rsidRDefault="007D2A24" w:rsidP="004D6BD9">
            <w:pPr>
              <w:pStyle w:val="ROMANOS"/>
              <w:spacing w:after="0" w:line="220" w:lineRule="exact"/>
              <w:ind w:left="0" w:firstLine="0"/>
              <w:rPr>
                <w:rFonts w:ascii="Verdana" w:hAnsi="Verdana"/>
                <w:sz w:val="16"/>
                <w:szCs w:val="16"/>
              </w:rPr>
            </w:pPr>
            <w:r w:rsidRPr="000B3363">
              <w:rPr>
                <w:rFonts w:ascii="Verdana" w:hAnsi="Verdana"/>
                <w:b/>
                <w:sz w:val="16"/>
                <w:szCs w:val="16"/>
              </w:rPr>
              <w:t>VIII.</w:t>
            </w:r>
            <w:r w:rsidRPr="000B3363">
              <w:rPr>
                <w:rFonts w:ascii="Verdana" w:hAnsi="Verdana"/>
                <w:b/>
                <w:sz w:val="16"/>
                <w:szCs w:val="16"/>
              </w:rPr>
              <w:tab/>
            </w:r>
            <w:r w:rsidRPr="000B3363">
              <w:rPr>
                <w:rFonts w:ascii="Verdana" w:hAnsi="Verdana"/>
                <w:sz w:val="16"/>
                <w:szCs w:val="16"/>
              </w:rPr>
              <w:t>Capacidad de los sistemas y asignación de la misma;</w:t>
            </w:r>
          </w:p>
        </w:tc>
        <w:tc>
          <w:tcPr>
            <w:tcW w:w="4788" w:type="dxa"/>
          </w:tcPr>
          <w:p w14:paraId="0D155FEE" w14:textId="77777777"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VIII. </w:t>
            </w:r>
            <w:r>
              <w:rPr>
                <w:rFonts w:ascii="Verdana" w:hAnsi="Verdana"/>
                <w:sz w:val="16"/>
                <w:szCs w:val="16"/>
                <w:lang w:val="en-US"/>
              </w:rPr>
              <w:t xml:space="preserve">Capacity of the systems and assignment of the same; </w:t>
            </w:r>
          </w:p>
          <w:p w14:paraId="1D003A8A" w14:textId="5615601F" w:rsidR="007D2A24" w:rsidRPr="00193986" w:rsidRDefault="007D2A24" w:rsidP="004D6BD9">
            <w:pPr>
              <w:pStyle w:val="ROMANOS"/>
              <w:spacing w:after="0" w:line="220" w:lineRule="exact"/>
              <w:ind w:left="0" w:firstLine="0"/>
              <w:rPr>
                <w:rFonts w:ascii="Verdana" w:hAnsi="Verdana"/>
                <w:sz w:val="16"/>
                <w:szCs w:val="16"/>
                <w:lang w:val="en-US"/>
              </w:rPr>
            </w:pPr>
          </w:p>
        </w:tc>
      </w:tr>
      <w:tr w:rsidR="007D2A24" w:rsidRPr="007D2A24" w14:paraId="5FB73FB1" w14:textId="77777777" w:rsidTr="004D6BD9">
        <w:tc>
          <w:tcPr>
            <w:tcW w:w="4788" w:type="dxa"/>
          </w:tcPr>
          <w:p w14:paraId="21A9CDD6" w14:textId="080DD8B3" w:rsidR="007D2A24" w:rsidRPr="000B3363" w:rsidRDefault="007D2A24" w:rsidP="004D6BD9">
            <w:pPr>
              <w:pStyle w:val="ROMANOS"/>
              <w:spacing w:after="0" w:line="220" w:lineRule="exact"/>
              <w:ind w:left="0" w:firstLine="0"/>
              <w:rPr>
                <w:rFonts w:ascii="Verdana" w:hAnsi="Verdana"/>
                <w:sz w:val="16"/>
                <w:szCs w:val="16"/>
              </w:rPr>
            </w:pPr>
            <w:r w:rsidRPr="000B3363">
              <w:rPr>
                <w:rFonts w:ascii="Verdana" w:hAnsi="Verdana"/>
                <w:b/>
                <w:sz w:val="16"/>
                <w:szCs w:val="16"/>
              </w:rPr>
              <w:t>IX.</w:t>
            </w:r>
            <w:r w:rsidRPr="000B3363">
              <w:rPr>
                <w:rFonts w:ascii="Verdana" w:hAnsi="Verdana"/>
                <w:b/>
                <w:sz w:val="16"/>
                <w:szCs w:val="16"/>
              </w:rPr>
              <w:tab/>
            </w:r>
            <w:r w:rsidRPr="000B3363">
              <w:rPr>
                <w:rFonts w:ascii="Verdana" w:hAnsi="Verdana"/>
                <w:sz w:val="16"/>
                <w:szCs w:val="16"/>
              </w:rPr>
              <w:t>Programas de mantenimiento y seguridad;</w:t>
            </w:r>
          </w:p>
        </w:tc>
        <w:tc>
          <w:tcPr>
            <w:tcW w:w="4788" w:type="dxa"/>
          </w:tcPr>
          <w:p w14:paraId="0899D958" w14:textId="77777777"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IX. </w:t>
            </w:r>
            <w:r>
              <w:rPr>
                <w:rFonts w:ascii="Verdana" w:hAnsi="Verdana"/>
                <w:sz w:val="16"/>
                <w:szCs w:val="16"/>
                <w:lang w:val="en-US"/>
              </w:rPr>
              <w:t xml:space="preserve"> Programs of maintenance and safety;</w:t>
            </w:r>
          </w:p>
          <w:p w14:paraId="0A4A4EA1" w14:textId="163EF717" w:rsidR="007D2A24" w:rsidRPr="00193986" w:rsidRDefault="007D2A24" w:rsidP="004D6BD9">
            <w:pPr>
              <w:pStyle w:val="ROMANOS"/>
              <w:spacing w:after="0" w:line="220" w:lineRule="exact"/>
              <w:ind w:left="0" w:firstLine="0"/>
              <w:rPr>
                <w:rFonts w:ascii="Verdana" w:hAnsi="Verdana"/>
                <w:sz w:val="16"/>
                <w:szCs w:val="16"/>
                <w:lang w:val="en-US"/>
              </w:rPr>
            </w:pPr>
          </w:p>
        </w:tc>
      </w:tr>
      <w:tr w:rsidR="007D2A24" w:rsidRPr="007D2A24" w14:paraId="3491E03A" w14:textId="77777777" w:rsidTr="004D6BD9">
        <w:tc>
          <w:tcPr>
            <w:tcW w:w="4788" w:type="dxa"/>
          </w:tcPr>
          <w:p w14:paraId="141354E7" w14:textId="1133A9FD" w:rsidR="007D2A24" w:rsidRPr="000B3363" w:rsidRDefault="007D2A24" w:rsidP="004D6BD9">
            <w:pPr>
              <w:pStyle w:val="ROMANOS"/>
              <w:spacing w:after="0" w:line="220" w:lineRule="exact"/>
              <w:ind w:left="0" w:firstLine="0"/>
              <w:rPr>
                <w:rFonts w:ascii="Verdana" w:hAnsi="Verdana"/>
                <w:sz w:val="16"/>
                <w:szCs w:val="16"/>
              </w:rPr>
            </w:pPr>
            <w:r w:rsidRPr="000B3363">
              <w:rPr>
                <w:rFonts w:ascii="Verdana" w:hAnsi="Verdana"/>
                <w:b/>
                <w:sz w:val="16"/>
                <w:szCs w:val="16"/>
              </w:rPr>
              <w:t>X.</w:t>
            </w:r>
            <w:r w:rsidRPr="000B3363">
              <w:rPr>
                <w:rFonts w:ascii="Verdana" w:hAnsi="Verdana"/>
                <w:b/>
                <w:sz w:val="16"/>
                <w:szCs w:val="16"/>
              </w:rPr>
              <w:tab/>
            </w:r>
            <w:r w:rsidRPr="000B3363">
              <w:rPr>
                <w:rFonts w:ascii="Verdana" w:hAnsi="Verdana"/>
                <w:sz w:val="16"/>
                <w:szCs w:val="16"/>
              </w:rPr>
              <w:t>Otras obligaciones establecidas en este Reglamento, en las normas oficiales mexicanas y en las directivas, y</w:t>
            </w:r>
          </w:p>
        </w:tc>
        <w:tc>
          <w:tcPr>
            <w:tcW w:w="4788" w:type="dxa"/>
          </w:tcPr>
          <w:p w14:paraId="5CA8460D" w14:textId="77777777"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X. </w:t>
            </w:r>
            <w:r>
              <w:rPr>
                <w:rFonts w:ascii="Verdana" w:hAnsi="Verdana"/>
                <w:sz w:val="16"/>
                <w:szCs w:val="16"/>
                <w:lang w:val="en-US"/>
              </w:rPr>
              <w:t xml:space="preserve">Other obligations established in this Regulation, in the Official Mexican Standards and in the directives, and </w:t>
            </w:r>
          </w:p>
          <w:p w14:paraId="5B156FC3" w14:textId="77777777" w:rsidR="007D2A24" w:rsidRDefault="007D2A24" w:rsidP="004D6BD9">
            <w:pPr>
              <w:pStyle w:val="ROMANOS"/>
              <w:spacing w:after="0" w:line="220" w:lineRule="exact"/>
              <w:ind w:left="0" w:firstLine="0"/>
              <w:rPr>
                <w:rFonts w:ascii="Verdana" w:hAnsi="Verdana"/>
                <w:sz w:val="16"/>
                <w:szCs w:val="16"/>
                <w:lang w:val="en-US"/>
              </w:rPr>
            </w:pPr>
          </w:p>
          <w:p w14:paraId="44ACCF1A" w14:textId="446E75C1" w:rsidR="007D2A24" w:rsidRPr="00193986" w:rsidRDefault="007D2A24" w:rsidP="004D6BD9">
            <w:pPr>
              <w:pStyle w:val="ROMANOS"/>
              <w:spacing w:after="0" w:line="220" w:lineRule="exact"/>
              <w:ind w:left="0" w:firstLine="0"/>
              <w:rPr>
                <w:rFonts w:ascii="Verdana" w:hAnsi="Verdana"/>
                <w:sz w:val="16"/>
                <w:szCs w:val="16"/>
                <w:lang w:val="en-US"/>
              </w:rPr>
            </w:pPr>
          </w:p>
        </w:tc>
      </w:tr>
      <w:tr w:rsidR="007D2A24" w:rsidRPr="007D2A24" w14:paraId="65A37E28" w14:textId="77777777" w:rsidTr="004D6BD9">
        <w:tc>
          <w:tcPr>
            <w:tcW w:w="4788" w:type="dxa"/>
          </w:tcPr>
          <w:p w14:paraId="5B53EB5C" w14:textId="3E9451DD" w:rsidR="007D2A24" w:rsidRPr="000B3363" w:rsidRDefault="007D2A24" w:rsidP="004D6BD9">
            <w:pPr>
              <w:pStyle w:val="ROMANOS"/>
              <w:spacing w:after="0" w:line="220" w:lineRule="exact"/>
              <w:ind w:left="0" w:firstLine="0"/>
              <w:rPr>
                <w:rFonts w:ascii="Verdana" w:hAnsi="Verdana"/>
                <w:sz w:val="16"/>
                <w:szCs w:val="16"/>
              </w:rPr>
            </w:pPr>
            <w:r w:rsidRPr="000B3363">
              <w:rPr>
                <w:rFonts w:ascii="Verdana" w:hAnsi="Verdana"/>
                <w:b/>
                <w:sz w:val="16"/>
                <w:szCs w:val="16"/>
              </w:rPr>
              <w:t>XI.</w:t>
            </w:r>
            <w:r w:rsidRPr="000B3363">
              <w:rPr>
                <w:rFonts w:ascii="Verdana" w:hAnsi="Verdana"/>
                <w:b/>
                <w:sz w:val="16"/>
                <w:szCs w:val="16"/>
              </w:rPr>
              <w:tab/>
            </w:r>
            <w:r w:rsidRPr="000B3363">
              <w:rPr>
                <w:rFonts w:ascii="Verdana" w:hAnsi="Verdana"/>
                <w:sz w:val="16"/>
                <w:szCs w:val="16"/>
              </w:rPr>
              <w:t>Las demás que la Comisión considere necesarias.</w:t>
            </w:r>
          </w:p>
        </w:tc>
        <w:tc>
          <w:tcPr>
            <w:tcW w:w="4788" w:type="dxa"/>
          </w:tcPr>
          <w:p w14:paraId="42369562" w14:textId="77777777"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XI. </w:t>
            </w:r>
            <w:r>
              <w:rPr>
                <w:rFonts w:ascii="Verdana" w:hAnsi="Verdana"/>
                <w:sz w:val="16"/>
                <w:szCs w:val="16"/>
                <w:lang w:val="en-US"/>
              </w:rPr>
              <w:t xml:space="preserve">All others that the Commission considers necessary. </w:t>
            </w:r>
          </w:p>
          <w:p w14:paraId="7C341B08" w14:textId="77777777" w:rsidR="007D2A24" w:rsidRDefault="007D2A24" w:rsidP="004D6BD9">
            <w:pPr>
              <w:pStyle w:val="ROMANOS"/>
              <w:spacing w:after="0" w:line="220" w:lineRule="exact"/>
              <w:ind w:left="0" w:firstLine="0"/>
              <w:rPr>
                <w:rFonts w:ascii="Verdana" w:hAnsi="Verdana"/>
                <w:sz w:val="16"/>
                <w:szCs w:val="16"/>
                <w:lang w:val="en-US"/>
              </w:rPr>
            </w:pPr>
          </w:p>
          <w:p w14:paraId="3D78FD8A" w14:textId="6AE73058" w:rsidR="007D2A24" w:rsidRPr="00193986" w:rsidRDefault="007D2A24" w:rsidP="004D6BD9">
            <w:pPr>
              <w:pStyle w:val="ROMANOS"/>
              <w:spacing w:after="0" w:line="220" w:lineRule="exact"/>
              <w:ind w:left="0" w:firstLine="0"/>
              <w:rPr>
                <w:rFonts w:ascii="Verdana" w:hAnsi="Verdana"/>
                <w:sz w:val="16"/>
                <w:szCs w:val="16"/>
                <w:lang w:val="en-US"/>
              </w:rPr>
            </w:pPr>
          </w:p>
        </w:tc>
      </w:tr>
      <w:tr w:rsidR="007D2A24" w:rsidRPr="000B3363" w14:paraId="10531C27" w14:textId="77777777" w:rsidTr="004D6BD9">
        <w:tc>
          <w:tcPr>
            <w:tcW w:w="4788" w:type="dxa"/>
          </w:tcPr>
          <w:p w14:paraId="4C2BBB5E" w14:textId="430D9C5B"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b/>
                <w:sz w:val="16"/>
                <w:szCs w:val="16"/>
              </w:rPr>
              <w:t>Artículo 109.-</w:t>
            </w:r>
            <w:r w:rsidRPr="000B3363">
              <w:rPr>
                <w:rFonts w:ascii="Verdana" w:hAnsi="Verdana"/>
                <w:sz w:val="16"/>
                <w:szCs w:val="16"/>
              </w:rPr>
              <w:t xml:space="preserve"> Información y prospectiva</w:t>
            </w:r>
          </w:p>
        </w:tc>
        <w:tc>
          <w:tcPr>
            <w:tcW w:w="4788" w:type="dxa"/>
          </w:tcPr>
          <w:p w14:paraId="79AF1A55"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b/>
                <w:sz w:val="16"/>
                <w:szCs w:val="16"/>
                <w:lang w:val="en-US"/>
              </w:rPr>
              <w:t xml:space="preserve">Article 109. </w:t>
            </w:r>
            <w:r>
              <w:rPr>
                <w:rFonts w:ascii="Verdana" w:hAnsi="Verdana"/>
                <w:sz w:val="16"/>
                <w:szCs w:val="16"/>
                <w:lang w:val="en-US"/>
              </w:rPr>
              <w:t>Information and prospective</w:t>
            </w:r>
          </w:p>
          <w:p w14:paraId="44BFE222" w14:textId="472BE2F8" w:rsidR="007D2A24" w:rsidRPr="00193986" w:rsidRDefault="007D2A24" w:rsidP="004D6BD9">
            <w:pPr>
              <w:pStyle w:val="texto"/>
              <w:spacing w:after="0" w:line="220" w:lineRule="exact"/>
              <w:ind w:firstLine="0"/>
              <w:rPr>
                <w:rFonts w:ascii="Verdana" w:hAnsi="Verdana"/>
                <w:sz w:val="16"/>
                <w:szCs w:val="16"/>
                <w:lang w:val="en-US"/>
              </w:rPr>
            </w:pPr>
          </w:p>
        </w:tc>
      </w:tr>
      <w:tr w:rsidR="007D2A24" w:rsidRPr="007D2A24" w14:paraId="20347BC0" w14:textId="77777777" w:rsidTr="004D6BD9">
        <w:tc>
          <w:tcPr>
            <w:tcW w:w="4788" w:type="dxa"/>
          </w:tcPr>
          <w:p w14:paraId="5F6BC9ED" w14:textId="4D9231B4"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La Secretaría publicará anualmente un documento de prospectiva sobre el comportamiento del mercado nacional de gas. Este documento deberá elaborarse con rigor metodológico y a partir de la información más actualizada y confiable.</w:t>
            </w:r>
          </w:p>
        </w:tc>
        <w:tc>
          <w:tcPr>
            <w:tcW w:w="4788" w:type="dxa"/>
          </w:tcPr>
          <w:p w14:paraId="579C140F" w14:textId="7A3FCD6B" w:rsidR="007D2A24" w:rsidRDefault="007D2A24" w:rsidP="004D6BD9">
            <w:pPr>
              <w:pStyle w:val="texto"/>
              <w:spacing w:after="0" w:line="220" w:lineRule="exact"/>
              <w:ind w:firstLine="0"/>
              <w:rPr>
                <w:rFonts w:ascii="Verdana" w:hAnsi="Verdana"/>
                <w:sz w:val="16"/>
                <w:szCs w:val="16"/>
                <w:lang w:val="en-US"/>
              </w:rPr>
            </w:pPr>
            <w:r>
              <w:rPr>
                <w:rFonts w:ascii="Verdana" w:hAnsi="Verdana"/>
                <w:sz w:val="16"/>
                <w:szCs w:val="16"/>
                <w:lang w:val="en-US"/>
              </w:rPr>
              <w:t>The Secret</w:t>
            </w:r>
            <w:r w:rsidR="000A4CE6">
              <w:rPr>
                <w:rFonts w:ascii="Verdana" w:hAnsi="Verdana"/>
                <w:sz w:val="16"/>
                <w:szCs w:val="16"/>
                <w:lang w:val="en-US"/>
              </w:rPr>
              <w:t>ary will publish annually a pro</w:t>
            </w:r>
            <w:r>
              <w:rPr>
                <w:rFonts w:ascii="Verdana" w:hAnsi="Verdana"/>
                <w:sz w:val="16"/>
                <w:szCs w:val="16"/>
                <w:lang w:val="en-US"/>
              </w:rPr>
              <w:t>spective document on the behavior of the national market for gas.</w:t>
            </w:r>
            <w:r w:rsidR="000A4CE6">
              <w:rPr>
                <w:rFonts w:ascii="Verdana" w:hAnsi="Verdana"/>
                <w:sz w:val="16"/>
                <w:szCs w:val="16"/>
                <w:lang w:val="en-US"/>
              </w:rPr>
              <w:t xml:space="preserve"> </w:t>
            </w:r>
            <w:r>
              <w:rPr>
                <w:rFonts w:ascii="Verdana" w:hAnsi="Verdana"/>
                <w:sz w:val="16"/>
                <w:szCs w:val="16"/>
                <w:lang w:val="en-US"/>
              </w:rPr>
              <w:t xml:space="preserve">This document must be prepared with methodological rigor and from the most up to date and reliable information. </w:t>
            </w:r>
          </w:p>
          <w:p w14:paraId="452E670F" w14:textId="256966DE"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078FE9EF" w14:textId="77777777" w:rsidTr="004D6BD9">
        <w:tc>
          <w:tcPr>
            <w:tcW w:w="4788" w:type="dxa"/>
          </w:tcPr>
          <w:p w14:paraId="187C2B4D" w14:textId="19BA733F"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La prospectiva deberá describir y analizar, para un periodo de diez años, las necesidades previsibles del país en materia de gas y comprenderá:</w:t>
            </w:r>
          </w:p>
        </w:tc>
        <w:tc>
          <w:tcPr>
            <w:tcW w:w="4788" w:type="dxa"/>
          </w:tcPr>
          <w:p w14:paraId="7159BD3A"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sz w:val="16"/>
                <w:szCs w:val="16"/>
                <w:lang w:val="en-US"/>
              </w:rPr>
              <w:t xml:space="preserve">The prospective must describe and analyze, for a period of ten years, the anticipated necessities of the country in matters of gas and will include: </w:t>
            </w:r>
          </w:p>
          <w:p w14:paraId="6E95E570" w14:textId="1208A976"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3C3155A5" w14:textId="77777777" w:rsidTr="004D6BD9">
        <w:tc>
          <w:tcPr>
            <w:tcW w:w="4788" w:type="dxa"/>
          </w:tcPr>
          <w:p w14:paraId="370E2D32" w14:textId="1ABD3E1A" w:rsidR="007D2A24" w:rsidRPr="000B3363" w:rsidRDefault="007D2A24" w:rsidP="004D6BD9">
            <w:pPr>
              <w:pStyle w:val="ROMANOS"/>
              <w:spacing w:after="0" w:line="220"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La evolución futura de la demanda nacional y regional;</w:t>
            </w:r>
          </w:p>
        </w:tc>
        <w:tc>
          <w:tcPr>
            <w:tcW w:w="4788" w:type="dxa"/>
          </w:tcPr>
          <w:p w14:paraId="0F62F45E" w14:textId="77777777"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The future evolution of the national and regional demand; </w:t>
            </w:r>
          </w:p>
          <w:p w14:paraId="35E8B9EC" w14:textId="51F3C1E9" w:rsidR="007D2A24" w:rsidRPr="00193986" w:rsidRDefault="007D2A24" w:rsidP="004D6BD9">
            <w:pPr>
              <w:pStyle w:val="ROMANOS"/>
              <w:spacing w:after="0" w:line="220" w:lineRule="exact"/>
              <w:ind w:left="0" w:firstLine="0"/>
              <w:rPr>
                <w:rFonts w:ascii="Verdana" w:hAnsi="Verdana"/>
                <w:sz w:val="16"/>
                <w:szCs w:val="16"/>
                <w:lang w:val="en-US"/>
              </w:rPr>
            </w:pPr>
          </w:p>
        </w:tc>
      </w:tr>
      <w:tr w:rsidR="007D2A24" w:rsidRPr="007D2A24" w14:paraId="0FE8546E" w14:textId="77777777" w:rsidTr="004D6BD9">
        <w:tc>
          <w:tcPr>
            <w:tcW w:w="4788" w:type="dxa"/>
          </w:tcPr>
          <w:p w14:paraId="4BAF7CA6" w14:textId="62458320" w:rsidR="007D2A24" w:rsidRPr="000B3363" w:rsidRDefault="007D2A24" w:rsidP="004D6BD9">
            <w:pPr>
              <w:pStyle w:val="ROMANOS"/>
              <w:spacing w:after="0" w:line="220"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La capacidad de producción existente y esperada, y</w:t>
            </w:r>
          </w:p>
        </w:tc>
        <w:tc>
          <w:tcPr>
            <w:tcW w:w="4788" w:type="dxa"/>
          </w:tcPr>
          <w:p w14:paraId="5DAC6125" w14:textId="77777777"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The existing and anticipated production capacity, and </w:t>
            </w:r>
          </w:p>
          <w:p w14:paraId="264DC0C0" w14:textId="75FF494F" w:rsidR="007D2A24" w:rsidRPr="00193986" w:rsidRDefault="007D2A24" w:rsidP="004D6BD9">
            <w:pPr>
              <w:pStyle w:val="ROMANOS"/>
              <w:spacing w:after="0" w:line="220" w:lineRule="exact"/>
              <w:ind w:left="0" w:firstLine="0"/>
              <w:rPr>
                <w:rFonts w:ascii="Verdana" w:hAnsi="Verdana"/>
                <w:sz w:val="16"/>
                <w:szCs w:val="16"/>
                <w:lang w:val="en-US"/>
              </w:rPr>
            </w:pPr>
          </w:p>
        </w:tc>
      </w:tr>
      <w:tr w:rsidR="007D2A24" w:rsidRPr="007D2A24" w14:paraId="226F6357" w14:textId="77777777" w:rsidTr="004D6BD9">
        <w:tc>
          <w:tcPr>
            <w:tcW w:w="4788" w:type="dxa"/>
          </w:tcPr>
          <w:p w14:paraId="5EFBA8CC" w14:textId="3917B59D" w:rsidR="007D2A24" w:rsidRPr="000B3363" w:rsidRDefault="007D2A24" w:rsidP="004D6BD9">
            <w:pPr>
              <w:pStyle w:val="ROMANOS"/>
              <w:spacing w:after="0" w:line="220" w:lineRule="exact"/>
              <w:ind w:left="0" w:firstLine="0"/>
              <w:rPr>
                <w:rFonts w:ascii="Verdana" w:hAnsi="Verdana"/>
                <w:sz w:val="16"/>
                <w:szCs w:val="16"/>
              </w:rPr>
            </w:pPr>
            <w:r w:rsidRPr="000B3363">
              <w:rPr>
                <w:rFonts w:ascii="Verdana" w:hAnsi="Verdana"/>
                <w:b/>
                <w:sz w:val="16"/>
                <w:szCs w:val="16"/>
              </w:rPr>
              <w:t>III.</w:t>
            </w:r>
            <w:r w:rsidRPr="000B3363">
              <w:rPr>
                <w:rFonts w:ascii="Verdana" w:hAnsi="Verdana"/>
                <w:b/>
                <w:sz w:val="16"/>
                <w:szCs w:val="16"/>
              </w:rPr>
              <w:tab/>
            </w:r>
            <w:r w:rsidRPr="000B3363">
              <w:rPr>
                <w:rFonts w:ascii="Verdana" w:hAnsi="Verdana"/>
                <w:sz w:val="16"/>
                <w:szCs w:val="16"/>
              </w:rPr>
              <w:t>La capacidad de transporte y distribución existente, así como las necesidades de expansión, rehabilitación, modernización, sustitución o interconexión de capacidad.</w:t>
            </w:r>
          </w:p>
        </w:tc>
        <w:tc>
          <w:tcPr>
            <w:tcW w:w="4788" w:type="dxa"/>
          </w:tcPr>
          <w:p w14:paraId="3AE0D732" w14:textId="77777777"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 xml:space="preserve">The existing transport and distribution capacity, as well as the necessities of expansion, rehabilitation, modernization, substitution or interconnection of capacity. </w:t>
            </w:r>
          </w:p>
          <w:p w14:paraId="778773B8" w14:textId="5D9F1476" w:rsidR="007D2A24" w:rsidRPr="00081CF9" w:rsidRDefault="007D2A24" w:rsidP="004D6BD9">
            <w:pPr>
              <w:pStyle w:val="ROMANOS"/>
              <w:spacing w:after="0" w:line="220" w:lineRule="exact"/>
              <w:ind w:left="0" w:firstLine="0"/>
              <w:rPr>
                <w:rFonts w:ascii="Verdana" w:hAnsi="Verdana"/>
                <w:sz w:val="16"/>
                <w:szCs w:val="16"/>
                <w:lang w:val="en-US"/>
              </w:rPr>
            </w:pPr>
          </w:p>
        </w:tc>
      </w:tr>
      <w:tr w:rsidR="007D2A24" w:rsidRPr="007D2A24" w14:paraId="4FD4A0DE" w14:textId="77777777" w:rsidTr="004D6BD9">
        <w:tc>
          <w:tcPr>
            <w:tcW w:w="4788" w:type="dxa"/>
          </w:tcPr>
          <w:p w14:paraId="2642C012" w14:textId="5EAC7B52"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b/>
                <w:sz w:val="16"/>
                <w:szCs w:val="16"/>
              </w:rPr>
              <w:t>Artículo 110.-</w:t>
            </w:r>
            <w:r w:rsidRPr="000B3363">
              <w:rPr>
                <w:rFonts w:ascii="Verdana" w:hAnsi="Verdana"/>
                <w:sz w:val="16"/>
                <w:szCs w:val="16"/>
              </w:rPr>
              <w:t xml:space="preserve"> Procedimiento para la expedición de </w:t>
            </w:r>
            <w:r w:rsidRPr="000B3363">
              <w:rPr>
                <w:rFonts w:ascii="Verdana" w:hAnsi="Verdana"/>
                <w:sz w:val="16"/>
                <w:szCs w:val="16"/>
              </w:rPr>
              <w:lastRenderedPageBreak/>
              <w:t>directivas</w:t>
            </w:r>
          </w:p>
        </w:tc>
        <w:tc>
          <w:tcPr>
            <w:tcW w:w="4788" w:type="dxa"/>
          </w:tcPr>
          <w:p w14:paraId="777C2B8B"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b/>
                <w:sz w:val="16"/>
                <w:szCs w:val="16"/>
                <w:lang w:val="en-US"/>
              </w:rPr>
              <w:lastRenderedPageBreak/>
              <w:t xml:space="preserve">Article 110. </w:t>
            </w:r>
            <w:r>
              <w:rPr>
                <w:rFonts w:ascii="Verdana" w:hAnsi="Verdana"/>
                <w:sz w:val="16"/>
                <w:szCs w:val="16"/>
                <w:lang w:val="en-US"/>
              </w:rPr>
              <w:t>Procedure for the expansion of directives</w:t>
            </w:r>
          </w:p>
          <w:p w14:paraId="0ADEE5F5" w14:textId="77777777" w:rsidR="007D2A24" w:rsidRDefault="007D2A24" w:rsidP="004D6BD9">
            <w:pPr>
              <w:pStyle w:val="texto"/>
              <w:spacing w:after="0" w:line="220" w:lineRule="exact"/>
              <w:ind w:firstLine="0"/>
              <w:rPr>
                <w:rFonts w:ascii="Verdana" w:hAnsi="Verdana"/>
                <w:sz w:val="16"/>
                <w:szCs w:val="16"/>
                <w:lang w:val="en-US"/>
              </w:rPr>
            </w:pPr>
          </w:p>
          <w:p w14:paraId="69CF469B" w14:textId="25C0FB7A" w:rsidR="007D2A24" w:rsidRPr="00081CF9" w:rsidRDefault="007D2A24" w:rsidP="004D6BD9">
            <w:pPr>
              <w:pStyle w:val="texto"/>
              <w:spacing w:after="0" w:line="220" w:lineRule="exact"/>
              <w:ind w:firstLine="0"/>
              <w:rPr>
                <w:rFonts w:ascii="Verdana" w:hAnsi="Verdana"/>
                <w:sz w:val="16"/>
                <w:szCs w:val="16"/>
                <w:lang w:val="en-US"/>
              </w:rPr>
            </w:pPr>
          </w:p>
        </w:tc>
      </w:tr>
      <w:tr w:rsidR="007D2A24" w:rsidRPr="007D2A24" w14:paraId="408BE97A" w14:textId="77777777" w:rsidTr="004D6BD9">
        <w:tc>
          <w:tcPr>
            <w:tcW w:w="4788" w:type="dxa"/>
          </w:tcPr>
          <w:p w14:paraId="2B2C4874" w14:textId="719F647C" w:rsidR="007D2A24" w:rsidRPr="000B3363" w:rsidRDefault="007D2A24" w:rsidP="004D6BD9">
            <w:pPr>
              <w:pStyle w:val="texto"/>
              <w:spacing w:after="0" w:line="220" w:lineRule="exact"/>
              <w:ind w:firstLine="0"/>
              <w:rPr>
                <w:rFonts w:ascii="Verdana" w:hAnsi="Verdana"/>
                <w:strike/>
                <w:sz w:val="16"/>
                <w:szCs w:val="16"/>
              </w:rPr>
            </w:pPr>
            <w:r w:rsidRPr="000B3363">
              <w:rPr>
                <w:rFonts w:ascii="Verdana" w:hAnsi="Verdana"/>
                <w:sz w:val="16"/>
                <w:szCs w:val="16"/>
              </w:rPr>
              <w:lastRenderedPageBreak/>
              <w:t>Cuando la expedición de directivas se lleve a cabo mediante el procedimiento de consulta pública, se observará lo siguiente:</w:t>
            </w:r>
          </w:p>
        </w:tc>
        <w:tc>
          <w:tcPr>
            <w:tcW w:w="4788" w:type="dxa"/>
          </w:tcPr>
          <w:p w14:paraId="57D0C7EA"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sz w:val="16"/>
                <w:szCs w:val="16"/>
                <w:lang w:val="en-US"/>
              </w:rPr>
              <w:t xml:space="preserve">When the issuing of directives is carried out through the public consultation procedure, the following will be observed: </w:t>
            </w:r>
          </w:p>
          <w:p w14:paraId="5CE461E1" w14:textId="4FAA6AD2"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264C5D49" w14:textId="77777777" w:rsidTr="004D6BD9">
        <w:tc>
          <w:tcPr>
            <w:tcW w:w="4788" w:type="dxa"/>
          </w:tcPr>
          <w:p w14:paraId="5288C702" w14:textId="550285F9" w:rsidR="007D2A24" w:rsidRPr="000B3363" w:rsidRDefault="007D2A24" w:rsidP="000A4CE6">
            <w:pPr>
              <w:pStyle w:val="ROMANOS"/>
              <w:tabs>
                <w:tab w:val="left" w:pos="355"/>
              </w:tabs>
              <w:spacing w:after="0" w:line="220"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 xml:space="preserve">La Comisión publicará en el </w:t>
            </w:r>
            <w:r w:rsidRPr="0095565A">
              <w:rPr>
                <w:rFonts w:ascii="Verdana" w:hAnsi="Verdana"/>
                <w:b/>
                <w:sz w:val="16"/>
                <w:szCs w:val="16"/>
              </w:rPr>
              <w:t>Diario Oficial de la Federación</w:t>
            </w:r>
            <w:r w:rsidRPr="000B3363">
              <w:rPr>
                <w:rFonts w:ascii="Verdana" w:hAnsi="Verdana"/>
                <w:sz w:val="16"/>
                <w:szCs w:val="16"/>
              </w:rPr>
              <w:t xml:space="preserve"> la materia que se pretenda regular con la directiva, los temas que habrá de tratar, la descripción de la información que requiera para su elaboración o, en su caso, el proyecto de directiva que al efecto hubiere formulado. En este último caso no se aplicarán al procedimiento las fracciones II y III de este artículo;</w:t>
            </w:r>
          </w:p>
        </w:tc>
        <w:tc>
          <w:tcPr>
            <w:tcW w:w="4788" w:type="dxa"/>
          </w:tcPr>
          <w:p w14:paraId="63833A4C" w14:textId="7CB8897D"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The Commission</w:t>
            </w:r>
            <w:r w:rsidR="000A4CE6">
              <w:rPr>
                <w:rFonts w:ascii="Verdana" w:hAnsi="Verdana"/>
                <w:sz w:val="16"/>
                <w:szCs w:val="16"/>
                <w:lang w:val="en-US"/>
              </w:rPr>
              <w:t xml:space="preserve"> will publish</w:t>
            </w:r>
            <w:r>
              <w:rPr>
                <w:rFonts w:ascii="Verdana" w:hAnsi="Verdana"/>
                <w:sz w:val="16"/>
                <w:szCs w:val="16"/>
                <w:lang w:val="en-US"/>
              </w:rPr>
              <w:t xml:space="preserve"> in the </w:t>
            </w:r>
            <w:r w:rsidRPr="0095565A">
              <w:rPr>
                <w:rFonts w:ascii="Verdana" w:hAnsi="Verdana"/>
                <w:b/>
                <w:sz w:val="16"/>
                <w:szCs w:val="16"/>
                <w:lang w:val="en-US"/>
              </w:rPr>
              <w:t>Official Daily of the Federation</w:t>
            </w:r>
            <w:r>
              <w:rPr>
                <w:rFonts w:ascii="Verdana" w:hAnsi="Verdana"/>
                <w:sz w:val="16"/>
                <w:szCs w:val="16"/>
                <w:lang w:val="en-US"/>
              </w:rPr>
              <w:t xml:space="preserve"> the matters it intends to regulate with the directive, the themes to be dealt with, the description of the information that is required for its preparation or, when applicable, the project of directive that was formulated for the purpose. In this last case, the procedure in the sections II and III of this article will not apply; </w:t>
            </w:r>
          </w:p>
          <w:p w14:paraId="644781D3" w14:textId="148C4016" w:rsidR="007D2A24" w:rsidRPr="00081CF9" w:rsidRDefault="007D2A24" w:rsidP="004D6BD9">
            <w:pPr>
              <w:pStyle w:val="ROMANOS"/>
              <w:spacing w:after="0" w:line="220" w:lineRule="exact"/>
              <w:ind w:left="0" w:firstLine="0"/>
              <w:rPr>
                <w:rFonts w:ascii="Verdana" w:hAnsi="Verdana"/>
                <w:sz w:val="16"/>
                <w:szCs w:val="16"/>
                <w:lang w:val="en-US"/>
              </w:rPr>
            </w:pPr>
          </w:p>
        </w:tc>
      </w:tr>
      <w:tr w:rsidR="007D2A24" w:rsidRPr="007D2A24" w14:paraId="6E4FEC25" w14:textId="77777777" w:rsidTr="004D6BD9">
        <w:tc>
          <w:tcPr>
            <w:tcW w:w="4788" w:type="dxa"/>
          </w:tcPr>
          <w:p w14:paraId="5AA386FE" w14:textId="3C605931" w:rsidR="007D2A24" w:rsidRPr="000B3363" w:rsidRDefault="007D2A24" w:rsidP="000A4CE6">
            <w:pPr>
              <w:pStyle w:val="ROMANOS"/>
              <w:tabs>
                <w:tab w:val="left" w:pos="355"/>
              </w:tabs>
              <w:spacing w:after="0" w:line="220"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Los interesados podrán presentar a la Comisión sus comentarios, la información que consideren relevante o el contenido del anteproyecto que hubieren formulado, en un plazo de dos meses contados a partir de la publicación a que se refiere la fracción anterior;</w:t>
            </w:r>
          </w:p>
        </w:tc>
        <w:tc>
          <w:tcPr>
            <w:tcW w:w="4788" w:type="dxa"/>
          </w:tcPr>
          <w:p w14:paraId="212D657A" w14:textId="77777777"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The interested parties can present to the Commission their comments, the information that they consider relevant or the content for the pre-project that was formulated, in a term of two months counted from the publication referred to in the preceding section; </w:t>
            </w:r>
          </w:p>
          <w:p w14:paraId="4E7EB76F" w14:textId="07F6C698" w:rsidR="007D2A24" w:rsidRPr="00081CF9" w:rsidRDefault="007D2A24" w:rsidP="004D6BD9">
            <w:pPr>
              <w:pStyle w:val="ROMANOS"/>
              <w:spacing w:after="0" w:line="220" w:lineRule="exact"/>
              <w:ind w:left="0" w:firstLine="0"/>
              <w:rPr>
                <w:rFonts w:ascii="Verdana" w:hAnsi="Verdana"/>
                <w:sz w:val="16"/>
                <w:szCs w:val="16"/>
                <w:lang w:val="en-US"/>
              </w:rPr>
            </w:pPr>
          </w:p>
        </w:tc>
      </w:tr>
      <w:tr w:rsidR="007D2A24" w:rsidRPr="007D2A24" w14:paraId="41A4B17C" w14:textId="77777777" w:rsidTr="004D6BD9">
        <w:tc>
          <w:tcPr>
            <w:tcW w:w="4788" w:type="dxa"/>
          </w:tcPr>
          <w:p w14:paraId="0B234AF2" w14:textId="4406AC4D" w:rsidR="007D2A24" w:rsidRPr="000B3363" w:rsidRDefault="007D2A24" w:rsidP="000A4CE6">
            <w:pPr>
              <w:pStyle w:val="ROMANOS"/>
              <w:tabs>
                <w:tab w:val="left" w:pos="355"/>
              </w:tabs>
              <w:spacing w:after="0" w:line="214" w:lineRule="exact"/>
              <w:ind w:left="0" w:firstLine="0"/>
              <w:rPr>
                <w:rFonts w:ascii="Verdana" w:hAnsi="Verdana"/>
                <w:sz w:val="16"/>
                <w:szCs w:val="16"/>
              </w:rPr>
            </w:pPr>
            <w:r w:rsidRPr="000B3363">
              <w:rPr>
                <w:rFonts w:ascii="Verdana" w:hAnsi="Verdana"/>
                <w:b/>
                <w:sz w:val="16"/>
                <w:szCs w:val="16"/>
              </w:rPr>
              <w:t>III.</w:t>
            </w:r>
            <w:r w:rsidRPr="000B3363">
              <w:rPr>
                <w:rFonts w:ascii="Verdana" w:hAnsi="Verdana"/>
                <w:b/>
                <w:sz w:val="16"/>
                <w:szCs w:val="16"/>
              </w:rPr>
              <w:tab/>
            </w:r>
            <w:r w:rsidRPr="000B3363">
              <w:rPr>
                <w:rFonts w:ascii="Verdana" w:hAnsi="Verdana"/>
                <w:sz w:val="16"/>
                <w:szCs w:val="16"/>
              </w:rPr>
              <w:t xml:space="preserve">La Comisión estudiará los comentarios, la información y los anteproyectos recibidos y formulará un proyecto de directiva que será publicado en el </w:t>
            </w:r>
            <w:r w:rsidRPr="0095565A">
              <w:rPr>
                <w:rFonts w:ascii="Verdana" w:hAnsi="Verdana"/>
                <w:b/>
                <w:sz w:val="16"/>
                <w:szCs w:val="16"/>
              </w:rPr>
              <w:t>Diario Oficial de la Federación</w:t>
            </w:r>
            <w:r w:rsidRPr="000B3363">
              <w:rPr>
                <w:rFonts w:ascii="Verdana" w:hAnsi="Verdana"/>
                <w:sz w:val="16"/>
                <w:szCs w:val="16"/>
              </w:rPr>
              <w:t xml:space="preserve"> en el término de un mes a partir de la expiración del plazo para recibir comentarios;</w:t>
            </w:r>
          </w:p>
        </w:tc>
        <w:tc>
          <w:tcPr>
            <w:tcW w:w="4788" w:type="dxa"/>
          </w:tcPr>
          <w:p w14:paraId="79D34254" w14:textId="4EB8C6B4" w:rsidR="007D2A24" w:rsidRDefault="007D2A24" w:rsidP="004D6BD9">
            <w:pPr>
              <w:pStyle w:val="ROMANOS"/>
              <w:spacing w:after="0" w:line="214" w:lineRule="exact"/>
              <w:ind w:left="0"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 xml:space="preserve">The Commission will study the comments, the information and the pre-projects received and will formulate a project of directive that will be published in the </w:t>
            </w:r>
            <w:r w:rsidRPr="0095565A">
              <w:rPr>
                <w:rFonts w:ascii="Verdana" w:hAnsi="Verdana"/>
                <w:b/>
                <w:sz w:val="16"/>
                <w:szCs w:val="16"/>
                <w:lang w:val="en-US"/>
              </w:rPr>
              <w:t>Official Daily of the Federation</w:t>
            </w:r>
            <w:r>
              <w:rPr>
                <w:rFonts w:ascii="Verdana" w:hAnsi="Verdana"/>
                <w:sz w:val="16"/>
                <w:szCs w:val="16"/>
                <w:lang w:val="en-US"/>
              </w:rPr>
              <w:t xml:space="preserve"> in the term of one month from the expiration of the term to receive comments; </w:t>
            </w:r>
          </w:p>
          <w:p w14:paraId="63FED0FF" w14:textId="74C9B936" w:rsidR="007D2A24" w:rsidRPr="00C00ABF" w:rsidRDefault="007D2A24" w:rsidP="004D6BD9">
            <w:pPr>
              <w:pStyle w:val="ROMANOS"/>
              <w:spacing w:after="0" w:line="214" w:lineRule="exact"/>
              <w:ind w:left="0" w:firstLine="0"/>
              <w:rPr>
                <w:rFonts w:ascii="Verdana" w:hAnsi="Verdana"/>
                <w:sz w:val="16"/>
                <w:szCs w:val="16"/>
                <w:lang w:val="en-US"/>
              </w:rPr>
            </w:pPr>
          </w:p>
        </w:tc>
      </w:tr>
      <w:tr w:rsidR="007D2A24" w:rsidRPr="007D2A24" w14:paraId="24FCCC03" w14:textId="77777777" w:rsidTr="004D6BD9">
        <w:tc>
          <w:tcPr>
            <w:tcW w:w="4788" w:type="dxa"/>
          </w:tcPr>
          <w:p w14:paraId="6639BCA2" w14:textId="38A47824" w:rsidR="007D2A24" w:rsidRPr="000B3363" w:rsidRDefault="007D2A24" w:rsidP="000A4CE6">
            <w:pPr>
              <w:pStyle w:val="ROMANOS"/>
              <w:tabs>
                <w:tab w:val="left" w:pos="355"/>
              </w:tabs>
              <w:spacing w:after="0" w:line="214" w:lineRule="exact"/>
              <w:ind w:left="0" w:firstLine="0"/>
              <w:rPr>
                <w:rFonts w:ascii="Verdana" w:hAnsi="Verdana"/>
                <w:sz w:val="16"/>
                <w:szCs w:val="16"/>
              </w:rPr>
            </w:pPr>
            <w:r w:rsidRPr="000B3363">
              <w:rPr>
                <w:rFonts w:ascii="Verdana" w:hAnsi="Verdana"/>
                <w:b/>
                <w:sz w:val="16"/>
                <w:szCs w:val="16"/>
              </w:rPr>
              <w:t>IV.</w:t>
            </w:r>
            <w:r w:rsidRPr="000B3363">
              <w:rPr>
                <w:rFonts w:ascii="Verdana" w:hAnsi="Verdana"/>
                <w:b/>
                <w:sz w:val="16"/>
                <w:szCs w:val="16"/>
              </w:rPr>
              <w:tab/>
            </w:r>
            <w:r w:rsidRPr="000B3363">
              <w:rPr>
                <w:rFonts w:ascii="Verdana" w:hAnsi="Verdana"/>
                <w:sz w:val="16"/>
                <w:szCs w:val="16"/>
              </w:rPr>
              <w:t>Cualquier interesado podrá presentar a la Comisión los comentarios que tuviere con relación al proyecto de directiva en el plazo que se señale, que en ningún caso podrá ser inferior a un mes a partir de la publicación del proyecto;</w:t>
            </w:r>
          </w:p>
        </w:tc>
        <w:tc>
          <w:tcPr>
            <w:tcW w:w="4788" w:type="dxa"/>
          </w:tcPr>
          <w:p w14:paraId="13A652D8" w14:textId="4B9581EA" w:rsidR="007D2A24" w:rsidRDefault="007D2A24" w:rsidP="004D6BD9">
            <w:pPr>
              <w:pStyle w:val="ROMANOS"/>
              <w:spacing w:after="0" w:line="214" w:lineRule="exact"/>
              <w:ind w:left="0" w:firstLine="0"/>
              <w:rPr>
                <w:rFonts w:ascii="Verdana" w:hAnsi="Verdana"/>
                <w:sz w:val="16"/>
                <w:szCs w:val="16"/>
                <w:lang w:val="en-US"/>
              </w:rPr>
            </w:pPr>
            <w:r>
              <w:rPr>
                <w:rFonts w:ascii="Verdana" w:hAnsi="Verdana"/>
                <w:b/>
                <w:sz w:val="16"/>
                <w:szCs w:val="16"/>
                <w:lang w:val="en-US"/>
              </w:rPr>
              <w:t xml:space="preserve">IV. </w:t>
            </w:r>
            <w:r>
              <w:rPr>
                <w:rFonts w:ascii="Verdana" w:hAnsi="Verdana"/>
                <w:sz w:val="16"/>
                <w:szCs w:val="16"/>
                <w:lang w:val="en-US"/>
              </w:rPr>
              <w:t xml:space="preserve">Any interested party can present to the Commission the comments that might be related to the project of directive in the term that is stipulated, that in no case can be less than one month </w:t>
            </w:r>
            <w:r w:rsidR="000A4CE6">
              <w:rPr>
                <w:rFonts w:ascii="Verdana" w:hAnsi="Verdana"/>
                <w:sz w:val="16"/>
                <w:szCs w:val="16"/>
                <w:lang w:val="en-US"/>
              </w:rPr>
              <w:t>after</w:t>
            </w:r>
            <w:r>
              <w:rPr>
                <w:rFonts w:ascii="Verdana" w:hAnsi="Verdana"/>
                <w:sz w:val="16"/>
                <w:szCs w:val="16"/>
                <w:lang w:val="en-US"/>
              </w:rPr>
              <w:t xml:space="preserve"> the publication of the project;</w:t>
            </w:r>
          </w:p>
          <w:p w14:paraId="500683D8" w14:textId="6B1805E0" w:rsidR="007D2A24" w:rsidRPr="00C00ABF" w:rsidRDefault="007D2A24" w:rsidP="004D6BD9">
            <w:pPr>
              <w:pStyle w:val="ROMANOS"/>
              <w:spacing w:after="0" w:line="214" w:lineRule="exact"/>
              <w:ind w:left="0" w:firstLine="0"/>
              <w:rPr>
                <w:rFonts w:ascii="Verdana" w:hAnsi="Verdana"/>
                <w:sz w:val="16"/>
                <w:szCs w:val="16"/>
                <w:lang w:val="en-US"/>
              </w:rPr>
            </w:pPr>
          </w:p>
        </w:tc>
      </w:tr>
      <w:tr w:rsidR="007D2A24" w:rsidRPr="007D2A24" w14:paraId="12123739" w14:textId="77777777" w:rsidTr="004D6BD9">
        <w:tc>
          <w:tcPr>
            <w:tcW w:w="4788" w:type="dxa"/>
          </w:tcPr>
          <w:p w14:paraId="112B6111" w14:textId="39ED9784" w:rsidR="007D2A24" w:rsidRPr="000B3363" w:rsidRDefault="007D2A24" w:rsidP="000A4CE6">
            <w:pPr>
              <w:pStyle w:val="ROMANOS"/>
              <w:tabs>
                <w:tab w:val="left" w:pos="355"/>
              </w:tabs>
              <w:spacing w:after="0" w:line="220" w:lineRule="exact"/>
              <w:ind w:left="0" w:firstLine="0"/>
              <w:rPr>
                <w:rFonts w:ascii="Verdana" w:hAnsi="Verdana"/>
                <w:sz w:val="16"/>
                <w:szCs w:val="16"/>
              </w:rPr>
            </w:pPr>
            <w:r w:rsidRPr="000B3363">
              <w:rPr>
                <w:rFonts w:ascii="Verdana" w:hAnsi="Verdana"/>
                <w:b/>
                <w:sz w:val="16"/>
                <w:szCs w:val="16"/>
              </w:rPr>
              <w:t>V.</w:t>
            </w:r>
            <w:r w:rsidRPr="000B3363">
              <w:rPr>
                <w:rFonts w:ascii="Verdana" w:hAnsi="Verdana"/>
                <w:b/>
                <w:sz w:val="16"/>
                <w:szCs w:val="16"/>
              </w:rPr>
              <w:tab/>
            </w:r>
            <w:r w:rsidRPr="000B3363">
              <w:rPr>
                <w:rFonts w:ascii="Verdana" w:hAnsi="Verdana"/>
                <w:sz w:val="16"/>
                <w:szCs w:val="16"/>
              </w:rPr>
              <w:t xml:space="preserve">Dentro del mes siguiente a la fecha en que termine el plazo a que se refiere la fracción anterior, la Comisión estudiará los comentarios recibidos y, en su caso,  expedirá la directiva, la cual será publicada en el </w:t>
            </w:r>
            <w:r w:rsidRPr="0095565A">
              <w:rPr>
                <w:rFonts w:ascii="Verdana" w:hAnsi="Verdana"/>
                <w:b/>
                <w:sz w:val="16"/>
                <w:szCs w:val="16"/>
              </w:rPr>
              <w:t>Diario Oficial de la Federación</w:t>
            </w:r>
            <w:r w:rsidRPr="000B3363">
              <w:rPr>
                <w:rFonts w:ascii="Verdana" w:hAnsi="Verdana"/>
                <w:i/>
                <w:sz w:val="16"/>
                <w:szCs w:val="16"/>
              </w:rPr>
              <w:t xml:space="preserve"> </w:t>
            </w:r>
            <w:r w:rsidRPr="000B3363">
              <w:rPr>
                <w:rFonts w:ascii="Verdana" w:hAnsi="Verdana"/>
                <w:sz w:val="16"/>
                <w:szCs w:val="16"/>
              </w:rPr>
              <w:t xml:space="preserve">por lo menos con un mes de anticipación a su entrada en vigor. </w:t>
            </w:r>
          </w:p>
        </w:tc>
        <w:tc>
          <w:tcPr>
            <w:tcW w:w="4788" w:type="dxa"/>
          </w:tcPr>
          <w:p w14:paraId="270619E8" w14:textId="57AD48BF"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V. </w:t>
            </w:r>
            <w:r>
              <w:rPr>
                <w:rFonts w:ascii="Verdana" w:hAnsi="Verdana"/>
                <w:sz w:val="16"/>
                <w:szCs w:val="16"/>
                <w:lang w:val="en-US"/>
              </w:rPr>
              <w:t xml:space="preserve">Within the month following the date in which the term expires referred to in the preceding paragraph, the Commission will study the comments received and, when applicable, issue the directive, which will be published in the </w:t>
            </w:r>
            <w:r w:rsidRPr="0095565A">
              <w:rPr>
                <w:rFonts w:ascii="Verdana" w:hAnsi="Verdana"/>
                <w:b/>
                <w:sz w:val="16"/>
                <w:szCs w:val="16"/>
                <w:lang w:val="en-US"/>
              </w:rPr>
              <w:t>Official Daily of the Federation</w:t>
            </w:r>
            <w:r>
              <w:rPr>
                <w:rFonts w:ascii="Verdana" w:hAnsi="Verdana"/>
                <w:sz w:val="16"/>
                <w:szCs w:val="16"/>
                <w:lang w:val="en-US"/>
              </w:rPr>
              <w:t xml:space="preserve"> at least a month before it takes effect. </w:t>
            </w:r>
          </w:p>
          <w:p w14:paraId="483771B6" w14:textId="0E8BDF67" w:rsidR="007D2A24" w:rsidRPr="00C00ABF" w:rsidRDefault="007D2A24" w:rsidP="004D6BD9">
            <w:pPr>
              <w:pStyle w:val="ROMANOS"/>
              <w:spacing w:after="0" w:line="220" w:lineRule="exact"/>
              <w:ind w:left="0" w:firstLine="0"/>
              <w:rPr>
                <w:rFonts w:ascii="Verdana" w:hAnsi="Verdana"/>
                <w:sz w:val="16"/>
                <w:szCs w:val="16"/>
                <w:lang w:val="en-US"/>
              </w:rPr>
            </w:pPr>
          </w:p>
        </w:tc>
      </w:tr>
      <w:tr w:rsidR="007D2A24" w:rsidRPr="007D2A24" w14:paraId="316D702A" w14:textId="77777777" w:rsidTr="004D6BD9">
        <w:tc>
          <w:tcPr>
            <w:tcW w:w="4788" w:type="dxa"/>
          </w:tcPr>
          <w:p w14:paraId="5FDD52F5" w14:textId="301CA88F"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En cualquier etapa del procedimiento la Comisión podrá convocar a audiencias para conocer las necesidades y puntos de vista de los interesados sobre el objeto y contenido de la directiva.</w:t>
            </w:r>
          </w:p>
        </w:tc>
        <w:tc>
          <w:tcPr>
            <w:tcW w:w="4788" w:type="dxa"/>
          </w:tcPr>
          <w:p w14:paraId="096B82DB" w14:textId="1B0D52C4" w:rsidR="007D2A24" w:rsidRDefault="000A4CE6" w:rsidP="00086063">
            <w:pPr>
              <w:pStyle w:val="texto"/>
              <w:spacing w:after="0" w:line="220" w:lineRule="exact"/>
              <w:ind w:firstLine="0"/>
              <w:rPr>
                <w:rFonts w:ascii="Verdana" w:hAnsi="Verdana"/>
                <w:sz w:val="16"/>
                <w:szCs w:val="16"/>
                <w:lang w:val="en-US"/>
              </w:rPr>
            </w:pPr>
            <w:r>
              <w:rPr>
                <w:rFonts w:ascii="Verdana" w:hAnsi="Verdana"/>
                <w:sz w:val="16"/>
                <w:szCs w:val="16"/>
                <w:lang w:val="en-US"/>
              </w:rPr>
              <w:t>At</w:t>
            </w:r>
            <w:r w:rsidR="007D2A24">
              <w:rPr>
                <w:rFonts w:ascii="Verdana" w:hAnsi="Verdana"/>
                <w:sz w:val="16"/>
                <w:szCs w:val="16"/>
                <w:lang w:val="en-US"/>
              </w:rPr>
              <w:t xml:space="preserve"> any stage of the procedure, the Commission can call hearings to ascertain the necessities and points of view of the interested parties on the object and content of the directive. </w:t>
            </w:r>
          </w:p>
          <w:p w14:paraId="48C46542" w14:textId="4688CE9F" w:rsidR="007D2A24" w:rsidRPr="0065505D" w:rsidRDefault="007D2A24" w:rsidP="00086063">
            <w:pPr>
              <w:pStyle w:val="texto"/>
              <w:spacing w:after="0" w:line="220" w:lineRule="exact"/>
              <w:ind w:firstLine="0"/>
              <w:rPr>
                <w:rFonts w:ascii="Verdana" w:hAnsi="Verdana"/>
                <w:sz w:val="16"/>
                <w:szCs w:val="16"/>
                <w:lang w:val="en-US"/>
              </w:rPr>
            </w:pPr>
          </w:p>
        </w:tc>
      </w:tr>
      <w:tr w:rsidR="007D2A24" w:rsidRPr="000B3363" w14:paraId="29845155" w14:textId="77777777" w:rsidTr="004D6BD9">
        <w:tc>
          <w:tcPr>
            <w:tcW w:w="4788" w:type="dxa"/>
          </w:tcPr>
          <w:p w14:paraId="4E74D745" w14:textId="7C87BDE8" w:rsidR="007D2A24" w:rsidRPr="000B3363" w:rsidRDefault="007D2A24" w:rsidP="004D6BD9">
            <w:pPr>
              <w:pStyle w:val="ANOTACION"/>
              <w:spacing w:before="0" w:after="0" w:line="220" w:lineRule="exact"/>
              <w:rPr>
                <w:rFonts w:ascii="Verdana" w:hAnsi="Verdana"/>
                <w:sz w:val="16"/>
                <w:szCs w:val="16"/>
              </w:rPr>
            </w:pPr>
            <w:r w:rsidRPr="000B3363">
              <w:rPr>
                <w:rFonts w:ascii="Verdana" w:hAnsi="Verdana"/>
                <w:sz w:val="16"/>
                <w:szCs w:val="16"/>
              </w:rPr>
              <w:t>TRANSITORIOS</w:t>
            </w:r>
          </w:p>
        </w:tc>
        <w:tc>
          <w:tcPr>
            <w:tcW w:w="4788" w:type="dxa"/>
          </w:tcPr>
          <w:p w14:paraId="1309FBA9" w14:textId="77777777" w:rsidR="007D2A24" w:rsidRDefault="007D2A24" w:rsidP="004D6BD9">
            <w:pPr>
              <w:pStyle w:val="ANOTACION"/>
              <w:spacing w:before="0" w:after="0" w:line="220" w:lineRule="exact"/>
              <w:rPr>
                <w:rFonts w:ascii="Verdana" w:hAnsi="Verdana"/>
                <w:sz w:val="16"/>
                <w:szCs w:val="16"/>
                <w:lang w:val="en-US"/>
              </w:rPr>
            </w:pPr>
            <w:r>
              <w:rPr>
                <w:rFonts w:ascii="Verdana" w:hAnsi="Verdana"/>
                <w:sz w:val="16"/>
                <w:szCs w:val="16"/>
                <w:lang w:val="en-US"/>
              </w:rPr>
              <w:t>TRANSITIONAL ARTICLES</w:t>
            </w:r>
          </w:p>
          <w:p w14:paraId="73734E00" w14:textId="7E8D6FE1" w:rsidR="007D2A24" w:rsidRPr="0065505D" w:rsidRDefault="007D2A24" w:rsidP="004D6BD9">
            <w:pPr>
              <w:pStyle w:val="ANOTACION"/>
              <w:spacing w:before="0" w:after="0" w:line="220" w:lineRule="exact"/>
              <w:rPr>
                <w:rFonts w:ascii="Verdana" w:hAnsi="Verdana"/>
                <w:sz w:val="16"/>
                <w:szCs w:val="16"/>
                <w:lang w:val="en-US"/>
              </w:rPr>
            </w:pPr>
          </w:p>
        </w:tc>
      </w:tr>
      <w:tr w:rsidR="007D2A24" w:rsidRPr="007D2A24" w14:paraId="0C240139" w14:textId="77777777" w:rsidTr="004D6BD9">
        <w:tc>
          <w:tcPr>
            <w:tcW w:w="4788" w:type="dxa"/>
          </w:tcPr>
          <w:p w14:paraId="5431031E" w14:textId="570FB62A"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b/>
                <w:sz w:val="16"/>
                <w:szCs w:val="16"/>
              </w:rPr>
              <w:t>Primero</w:t>
            </w:r>
            <w:r w:rsidRPr="000B3363">
              <w:rPr>
                <w:rFonts w:ascii="Verdana" w:hAnsi="Verdana"/>
                <w:sz w:val="16"/>
                <w:szCs w:val="16"/>
              </w:rPr>
              <w:t xml:space="preserve">.- Este Reglamento entrará en vigor al día siguiente de su publicación en el </w:t>
            </w:r>
            <w:r w:rsidRPr="0095565A">
              <w:rPr>
                <w:rFonts w:ascii="Verdana" w:hAnsi="Verdana"/>
                <w:b/>
                <w:sz w:val="16"/>
                <w:szCs w:val="16"/>
              </w:rPr>
              <w:t>Diario Oficial de la Federación</w:t>
            </w:r>
            <w:r w:rsidRPr="000B3363">
              <w:rPr>
                <w:rFonts w:ascii="Verdana" w:hAnsi="Verdana"/>
                <w:sz w:val="16"/>
                <w:szCs w:val="16"/>
              </w:rPr>
              <w:t>.</w:t>
            </w:r>
          </w:p>
        </w:tc>
        <w:tc>
          <w:tcPr>
            <w:tcW w:w="4788" w:type="dxa"/>
          </w:tcPr>
          <w:p w14:paraId="6EFCE43E" w14:textId="21CA37C8" w:rsidR="007D2A24" w:rsidRDefault="007D2A24" w:rsidP="004D6BD9">
            <w:pPr>
              <w:pStyle w:val="texto"/>
              <w:spacing w:after="0" w:line="220" w:lineRule="exact"/>
              <w:ind w:firstLine="0"/>
              <w:rPr>
                <w:rFonts w:ascii="Verdana" w:hAnsi="Verdana"/>
                <w:sz w:val="16"/>
                <w:szCs w:val="16"/>
                <w:lang w:val="en-US"/>
              </w:rPr>
            </w:pPr>
            <w:r>
              <w:rPr>
                <w:rFonts w:ascii="Verdana" w:hAnsi="Verdana"/>
                <w:b/>
                <w:sz w:val="16"/>
                <w:szCs w:val="16"/>
                <w:lang w:val="en-US"/>
              </w:rPr>
              <w:t xml:space="preserve">First. </w:t>
            </w:r>
            <w:r>
              <w:rPr>
                <w:rFonts w:ascii="Verdana" w:hAnsi="Verdana"/>
                <w:sz w:val="16"/>
                <w:szCs w:val="16"/>
                <w:lang w:val="en-US"/>
              </w:rPr>
              <w:t xml:space="preserve">This Regulation will take effect on the day following its publication in the </w:t>
            </w:r>
            <w:r w:rsidRPr="0095565A">
              <w:rPr>
                <w:rFonts w:ascii="Verdana" w:hAnsi="Verdana"/>
                <w:b/>
                <w:sz w:val="16"/>
                <w:szCs w:val="16"/>
                <w:lang w:val="en-US"/>
              </w:rPr>
              <w:t>Official Daily of the Federation</w:t>
            </w:r>
            <w:r>
              <w:rPr>
                <w:rFonts w:ascii="Verdana" w:hAnsi="Verdana"/>
                <w:sz w:val="16"/>
                <w:szCs w:val="16"/>
                <w:lang w:val="en-US"/>
              </w:rPr>
              <w:t xml:space="preserve">. </w:t>
            </w:r>
          </w:p>
          <w:p w14:paraId="77517C8C" w14:textId="797DED13" w:rsidR="007D2A24" w:rsidRPr="00086063" w:rsidRDefault="007D2A24" w:rsidP="004D6BD9">
            <w:pPr>
              <w:pStyle w:val="texto"/>
              <w:spacing w:after="0" w:line="220" w:lineRule="exact"/>
              <w:ind w:firstLine="0"/>
              <w:rPr>
                <w:rFonts w:ascii="Verdana" w:hAnsi="Verdana"/>
                <w:sz w:val="16"/>
                <w:szCs w:val="16"/>
                <w:lang w:val="en-US"/>
              </w:rPr>
            </w:pPr>
          </w:p>
        </w:tc>
      </w:tr>
      <w:tr w:rsidR="007D2A24" w:rsidRPr="007D2A24" w14:paraId="379BD8FD" w14:textId="77777777" w:rsidTr="004D6BD9">
        <w:tc>
          <w:tcPr>
            <w:tcW w:w="4788" w:type="dxa"/>
          </w:tcPr>
          <w:p w14:paraId="5C4F8CA5" w14:textId="76CCFF8D"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b/>
                <w:sz w:val="16"/>
                <w:szCs w:val="16"/>
              </w:rPr>
              <w:t>Segundo.</w:t>
            </w:r>
            <w:r w:rsidRPr="000B3363">
              <w:rPr>
                <w:rFonts w:ascii="Verdana" w:hAnsi="Verdana"/>
                <w:sz w:val="16"/>
                <w:szCs w:val="16"/>
              </w:rPr>
              <w:t>- Dentro de los cuatro meses siguientes a la entrada en vigor de este Reglamento, la Secretaría expedirá una norma oficial mexicana sobre las características y especificaciones del gas natural que se inyecte a los sistemas de transporte, almacenamiento y distribución.</w:t>
            </w:r>
          </w:p>
        </w:tc>
        <w:tc>
          <w:tcPr>
            <w:tcW w:w="4788" w:type="dxa"/>
          </w:tcPr>
          <w:p w14:paraId="737D3C20"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b/>
                <w:sz w:val="16"/>
                <w:szCs w:val="16"/>
                <w:lang w:val="en-US"/>
              </w:rPr>
              <w:t xml:space="preserve">Section. </w:t>
            </w:r>
            <w:r>
              <w:rPr>
                <w:rFonts w:ascii="Verdana" w:hAnsi="Verdana"/>
                <w:sz w:val="16"/>
                <w:szCs w:val="16"/>
                <w:lang w:val="en-US"/>
              </w:rPr>
              <w:t xml:space="preserve">Within the four months following the taking effect of this Regulation, the Secretary will issue an Official Mexican Standard on the characteristics and specifications of natural gas that is injected into the systems of transport, storage and distribution. </w:t>
            </w:r>
          </w:p>
          <w:p w14:paraId="7A2C1FEE" w14:textId="77777777" w:rsidR="007D2A24" w:rsidRDefault="007D2A24" w:rsidP="004D6BD9">
            <w:pPr>
              <w:pStyle w:val="texto"/>
              <w:spacing w:after="0" w:line="220" w:lineRule="exact"/>
              <w:ind w:firstLine="0"/>
              <w:rPr>
                <w:rFonts w:ascii="Verdana" w:hAnsi="Verdana"/>
                <w:sz w:val="16"/>
                <w:szCs w:val="16"/>
                <w:lang w:val="en-US"/>
              </w:rPr>
            </w:pPr>
          </w:p>
          <w:p w14:paraId="72D384D5" w14:textId="0971F2D3" w:rsidR="007D2A24" w:rsidRPr="00086063" w:rsidRDefault="007D2A24" w:rsidP="004D6BD9">
            <w:pPr>
              <w:pStyle w:val="texto"/>
              <w:spacing w:after="0" w:line="220" w:lineRule="exact"/>
              <w:ind w:firstLine="0"/>
              <w:rPr>
                <w:rFonts w:ascii="Verdana" w:hAnsi="Verdana"/>
                <w:sz w:val="16"/>
                <w:szCs w:val="16"/>
                <w:lang w:val="en-US"/>
              </w:rPr>
            </w:pPr>
          </w:p>
        </w:tc>
      </w:tr>
      <w:tr w:rsidR="007D2A24" w:rsidRPr="007D2A24" w14:paraId="42BED9B5" w14:textId="77777777" w:rsidTr="004D6BD9">
        <w:tc>
          <w:tcPr>
            <w:tcW w:w="4788" w:type="dxa"/>
          </w:tcPr>
          <w:p w14:paraId="70E03441" w14:textId="26788FA9"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b/>
                <w:sz w:val="16"/>
                <w:szCs w:val="16"/>
              </w:rPr>
              <w:lastRenderedPageBreak/>
              <w:t>Tercero.-</w:t>
            </w:r>
            <w:r w:rsidRPr="000B3363">
              <w:rPr>
                <w:rFonts w:ascii="Verdana" w:hAnsi="Verdana"/>
                <w:sz w:val="16"/>
                <w:szCs w:val="16"/>
              </w:rPr>
              <w:t xml:space="preserve"> La Comisión deberá expedir, en un plazo de cuatro meses a partir de la entrada en vigor de este Reglamento, las directivas relativas a los precios de ventas de primera mano y a las tarifas para la prestación de servicios de transporte, almacenamiento y distribución.</w:t>
            </w:r>
          </w:p>
        </w:tc>
        <w:tc>
          <w:tcPr>
            <w:tcW w:w="4788" w:type="dxa"/>
          </w:tcPr>
          <w:p w14:paraId="0C8F9348"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b/>
                <w:sz w:val="16"/>
                <w:szCs w:val="16"/>
                <w:lang w:val="en-US"/>
              </w:rPr>
              <w:t xml:space="preserve">Third. </w:t>
            </w:r>
            <w:r>
              <w:rPr>
                <w:rFonts w:ascii="Verdana" w:hAnsi="Verdana"/>
                <w:sz w:val="16"/>
                <w:szCs w:val="16"/>
                <w:lang w:val="en-US"/>
              </w:rPr>
              <w:t xml:space="preserve">The Commission must issue, in a term of four months from the date this Regulation takes effect, the directives related to the prices of first hand sales and the fees for the rendering of services of transport, storage and distribution. </w:t>
            </w:r>
          </w:p>
          <w:p w14:paraId="76E1DF04" w14:textId="77777777" w:rsidR="007D2A24" w:rsidRDefault="007D2A24" w:rsidP="004D6BD9">
            <w:pPr>
              <w:pStyle w:val="texto"/>
              <w:spacing w:after="0" w:line="220" w:lineRule="exact"/>
              <w:ind w:firstLine="0"/>
              <w:rPr>
                <w:rFonts w:ascii="Verdana" w:hAnsi="Verdana"/>
                <w:sz w:val="16"/>
                <w:szCs w:val="16"/>
                <w:lang w:val="en-US"/>
              </w:rPr>
            </w:pPr>
          </w:p>
          <w:p w14:paraId="6441935A" w14:textId="1C0F2873" w:rsidR="007D2A24" w:rsidRPr="00086063" w:rsidRDefault="007D2A24" w:rsidP="004D6BD9">
            <w:pPr>
              <w:pStyle w:val="texto"/>
              <w:spacing w:after="0" w:line="220" w:lineRule="exact"/>
              <w:ind w:firstLine="0"/>
              <w:rPr>
                <w:rFonts w:ascii="Verdana" w:hAnsi="Verdana"/>
                <w:sz w:val="16"/>
                <w:szCs w:val="16"/>
                <w:lang w:val="en-US"/>
              </w:rPr>
            </w:pPr>
          </w:p>
        </w:tc>
      </w:tr>
      <w:tr w:rsidR="007D2A24" w:rsidRPr="007D2A24" w14:paraId="23FAC385" w14:textId="77777777" w:rsidTr="004D6BD9">
        <w:tc>
          <w:tcPr>
            <w:tcW w:w="4788" w:type="dxa"/>
          </w:tcPr>
          <w:p w14:paraId="2EB2D1D1" w14:textId="7B11D9EA"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b/>
                <w:sz w:val="16"/>
                <w:szCs w:val="16"/>
              </w:rPr>
              <w:t>Cuarto.-</w:t>
            </w:r>
            <w:r w:rsidRPr="000B3363">
              <w:rPr>
                <w:rFonts w:ascii="Verdana" w:hAnsi="Verdana"/>
                <w:sz w:val="16"/>
                <w:szCs w:val="16"/>
              </w:rPr>
              <w:t xml:space="preserve"> Para los efectos del artículo 69, el sistema de información deberá entrar en operación el primero de enero de 1998. Mientras tanto, el permisionario publicará, en un sistema de información propio, la capacidad que pretendan liberar los usuarios.</w:t>
            </w:r>
          </w:p>
        </w:tc>
        <w:tc>
          <w:tcPr>
            <w:tcW w:w="4788" w:type="dxa"/>
          </w:tcPr>
          <w:p w14:paraId="6158792E"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b/>
                <w:sz w:val="16"/>
                <w:szCs w:val="16"/>
                <w:lang w:val="en-US"/>
              </w:rPr>
              <w:t xml:space="preserve">Fourth. </w:t>
            </w:r>
            <w:r>
              <w:rPr>
                <w:rFonts w:ascii="Verdana" w:hAnsi="Verdana"/>
                <w:sz w:val="16"/>
                <w:szCs w:val="16"/>
                <w:lang w:val="en-US"/>
              </w:rPr>
              <w:t xml:space="preserve">For the purposes of article 69, the system of information must enter into operation the first of January of 1998. Meanwhile, the permit holder will publish, in his own information system, the capacity they intend to release to the users. </w:t>
            </w:r>
          </w:p>
          <w:p w14:paraId="1D280955" w14:textId="5FD74AAB" w:rsidR="007D2A24" w:rsidRPr="00086063" w:rsidRDefault="007D2A24" w:rsidP="004D6BD9">
            <w:pPr>
              <w:pStyle w:val="texto"/>
              <w:spacing w:after="0" w:line="220" w:lineRule="exact"/>
              <w:ind w:firstLine="0"/>
              <w:rPr>
                <w:rFonts w:ascii="Verdana" w:hAnsi="Verdana"/>
                <w:sz w:val="16"/>
                <w:szCs w:val="16"/>
                <w:lang w:val="en-US"/>
              </w:rPr>
            </w:pPr>
          </w:p>
        </w:tc>
      </w:tr>
      <w:tr w:rsidR="007D2A24" w:rsidRPr="007D2A24" w14:paraId="151A14B4" w14:textId="77777777" w:rsidTr="004D6BD9">
        <w:tc>
          <w:tcPr>
            <w:tcW w:w="4788" w:type="dxa"/>
          </w:tcPr>
          <w:p w14:paraId="662B7D49" w14:textId="1A2DCB9B"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b/>
                <w:sz w:val="16"/>
                <w:szCs w:val="16"/>
              </w:rPr>
              <w:t>Quinto</w:t>
            </w:r>
            <w:r w:rsidRPr="000B3363">
              <w:rPr>
                <w:rFonts w:ascii="Verdana" w:hAnsi="Verdana"/>
                <w:sz w:val="16"/>
                <w:szCs w:val="16"/>
              </w:rPr>
              <w:t>.- Petróleos Mexicanos deberá presentar a la Comisión tan pronto como sea posible, pero en un plazo no mayor a doce meses a partir de la entrada en vigor de este Reglamento, información sobre sus actividades de transporte y comercialización de gas natural, la cual deberá contener:</w:t>
            </w:r>
          </w:p>
        </w:tc>
        <w:tc>
          <w:tcPr>
            <w:tcW w:w="4788" w:type="dxa"/>
          </w:tcPr>
          <w:p w14:paraId="7FC8CD33"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b/>
                <w:sz w:val="16"/>
                <w:szCs w:val="16"/>
                <w:lang w:val="en-US"/>
              </w:rPr>
              <w:t xml:space="preserve">Fifth. </w:t>
            </w:r>
            <w:r>
              <w:rPr>
                <w:rFonts w:ascii="Verdana" w:hAnsi="Verdana"/>
                <w:sz w:val="16"/>
                <w:szCs w:val="16"/>
                <w:lang w:val="en-US"/>
              </w:rPr>
              <w:t xml:space="preserve">PEMEX must present to the Commission as soon as possible, but in a term not greater than twelve months form the date this Regulation takes effect, information on their activities of transport and commercial distribution of natural gas, which must contain: </w:t>
            </w:r>
          </w:p>
          <w:p w14:paraId="2D724DA9" w14:textId="14403F4B" w:rsidR="007D2A24" w:rsidRPr="00086063" w:rsidRDefault="007D2A24" w:rsidP="004D6BD9">
            <w:pPr>
              <w:pStyle w:val="texto"/>
              <w:spacing w:after="0" w:line="220" w:lineRule="exact"/>
              <w:ind w:firstLine="0"/>
              <w:rPr>
                <w:rFonts w:ascii="Verdana" w:hAnsi="Verdana"/>
                <w:sz w:val="16"/>
                <w:szCs w:val="16"/>
                <w:lang w:val="en-US"/>
              </w:rPr>
            </w:pPr>
          </w:p>
        </w:tc>
      </w:tr>
      <w:tr w:rsidR="007D2A24" w:rsidRPr="007D2A24" w14:paraId="7D418B52" w14:textId="77777777" w:rsidTr="004D6BD9">
        <w:tc>
          <w:tcPr>
            <w:tcW w:w="4788" w:type="dxa"/>
          </w:tcPr>
          <w:p w14:paraId="2498FBBC" w14:textId="55751D21" w:rsidR="007D2A24" w:rsidRPr="000B3363" w:rsidRDefault="007D2A24" w:rsidP="004D6BD9">
            <w:pPr>
              <w:pStyle w:val="ROMANOS"/>
              <w:spacing w:after="0" w:line="220"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Estadísticas anuales sobre volúmenes manejados, precios, ventas, importaciones y exportaciones;</w:t>
            </w:r>
          </w:p>
        </w:tc>
        <w:tc>
          <w:tcPr>
            <w:tcW w:w="4788" w:type="dxa"/>
          </w:tcPr>
          <w:p w14:paraId="49108471" w14:textId="77777777"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Annual statistics on volumes handled, prices, sales, importations and exportations; </w:t>
            </w:r>
          </w:p>
          <w:p w14:paraId="6F0D669D" w14:textId="77777777" w:rsidR="007D2A24" w:rsidRDefault="007D2A24" w:rsidP="004D6BD9">
            <w:pPr>
              <w:pStyle w:val="ROMANOS"/>
              <w:spacing w:after="0" w:line="220" w:lineRule="exact"/>
              <w:ind w:left="0" w:firstLine="0"/>
              <w:rPr>
                <w:rFonts w:ascii="Verdana" w:hAnsi="Verdana"/>
                <w:sz w:val="16"/>
                <w:szCs w:val="16"/>
                <w:lang w:val="en-US"/>
              </w:rPr>
            </w:pPr>
          </w:p>
          <w:p w14:paraId="1BFE1392" w14:textId="08EB61B8" w:rsidR="007D2A24" w:rsidRPr="00086063" w:rsidRDefault="007D2A24" w:rsidP="004D6BD9">
            <w:pPr>
              <w:pStyle w:val="ROMANOS"/>
              <w:spacing w:after="0" w:line="220" w:lineRule="exact"/>
              <w:ind w:left="0" w:firstLine="0"/>
              <w:rPr>
                <w:rFonts w:ascii="Verdana" w:hAnsi="Verdana"/>
                <w:sz w:val="16"/>
                <w:szCs w:val="16"/>
                <w:lang w:val="en-US"/>
              </w:rPr>
            </w:pPr>
          </w:p>
        </w:tc>
      </w:tr>
      <w:tr w:rsidR="007D2A24" w:rsidRPr="007D2A24" w14:paraId="26A8BFD6" w14:textId="77777777" w:rsidTr="004D6BD9">
        <w:tc>
          <w:tcPr>
            <w:tcW w:w="4788" w:type="dxa"/>
          </w:tcPr>
          <w:p w14:paraId="568ACD56" w14:textId="19B5D086" w:rsidR="007D2A24" w:rsidRPr="000B3363" w:rsidRDefault="007D2A24" w:rsidP="004D6BD9">
            <w:pPr>
              <w:pStyle w:val="ROMANOS"/>
              <w:spacing w:after="0" w:line="220"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Localización geográfica y características de sus sistemas;</w:t>
            </w:r>
          </w:p>
        </w:tc>
        <w:tc>
          <w:tcPr>
            <w:tcW w:w="4788" w:type="dxa"/>
          </w:tcPr>
          <w:p w14:paraId="12522142" w14:textId="77777777"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Geographical location and characteristics of their systems; </w:t>
            </w:r>
          </w:p>
          <w:p w14:paraId="25F44285" w14:textId="70268F3E" w:rsidR="007D2A24" w:rsidRPr="00086063" w:rsidRDefault="007D2A24" w:rsidP="004D6BD9">
            <w:pPr>
              <w:pStyle w:val="ROMANOS"/>
              <w:spacing w:after="0" w:line="220" w:lineRule="exact"/>
              <w:ind w:left="0" w:firstLine="0"/>
              <w:rPr>
                <w:rFonts w:ascii="Verdana" w:hAnsi="Verdana"/>
                <w:sz w:val="16"/>
                <w:szCs w:val="16"/>
                <w:lang w:val="en-US"/>
              </w:rPr>
            </w:pPr>
          </w:p>
        </w:tc>
      </w:tr>
      <w:tr w:rsidR="007D2A24" w:rsidRPr="007D2A24" w14:paraId="6FE29018" w14:textId="77777777" w:rsidTr="004D6BD9">
        <w:tc>
          <w:tcPr>
            <w:tcW w:w="4788" w:type="dxa"/>
          </w:tcPr>
          <w:p w14:paraId="32D42E37" w14:textId="73D28B75" w:rsidR="007D2A24" w:rsidRPr="000B3363" w:rsidRDefault="007D2A24" w:rsidP="004D6BD9">
            <w:pPr>
              <w:pStyle w:val="ROMANOS"/>
              <w:spacing w:after="0" w:line="214" w:lineRule="exact"/>
              <w:ind w:left="0" w:firstLine="0"/>
              <w:rPr>
                <w:rFonts w:ascii="Verdana" w:hAnsi="Verdana"/>
                <w:sz w:val="16"/>
                <w:szCs w:val="16"/>
              </w:rPr>
            </w:pPr>
            <w:r w:rsidRPr="000B3363">
              <w:rPr>
                <w:rFonts w:ascii="Verdana" w:hAnsi="Verdana"/>
                <w:b/>
                <w:sz w:val="16"/>
                <w:szCs w:val="16"/>
              </w:rPr>
              <w:t>III.</w:t>
            </w:r>
            <w:r w:rsidRPr="000B3363">
              <w:rPr>
                <w:rFonts w:ascii="Verdana" w:hAnsi="Verdana"/>
                <w:b/>
                <w:sz w:val="16"/>
                <w:szCs w:val="16"/>
              </w:rPr>
              <w:tab/>
            </w:r>
            <w:r w:rsidRPr="000B3363">
              <w:rPr>
                <w:rFonts w:ascii="Verdana" w:hAnsi="Verdana"/>
                <w:sz w:val="16"/>
                <w:szCs w:val="16"/>
              </w:rPr>
              <w:t>Términos y condiciones de los contratos vigentes de compraventa y suministro celebrados con sus proveedores y usuarios con anterioridad a la entrada en vigor de este Reglamento, y</w:t>
            </w:r>
          </w:p>
        </w:tc>
        <w:tc>
          <w:tcPr>
            <w:tcW w:w="4788" w:type="dxa"/>
          </w:tcPr>
          <w:p w14:paraId="70F626A1" w14:textId="77777777" w:rsidR="007D2A24" w:rsidRDefault="007D2A24" w:rsidP="00086063">
            <w:pPr>
              <w:pStyle w:val="ROMANOS"/>
              <w:spacing w:after="0" w:line="214" w:lineRule="exact"/>
              <w:ind w:left="0"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 xml:space="preserve">Terms and conditions of the current sales/purchase and supply contracts entered into with their suppliers and users prior to the taking effect of this Regulation, and </w:t>
            </w:r>
          </w:p>
          <w:p w14:paraId="10FDB3AC" w14:textId="123E0944" w:rsidR="007D2A24" w:rsidRPr="00086063" w:rsidRDefault="007D2A24" w:rsidP="00086063">
            <w:pPr>
              <w:pStyle w:val="ROMANOS"/>
              <w:spacing w:after="0" w:line="214" w:lineRule="exact"/>
              <w:ind w:left="0" w:firstLine="0"/>
              <w:rPr>
                <w:rFonts w:ascii="Verdana" w:hAnsi="Verdana"/>
                <w:sz w:val="16"/>
                <w:szCs w:val="16"/>
                <w:lang w:val="en-US"/>
              </w:rPr>
            </w:pPr>
          </w:p>
        </w:tc>
      </w:tr>
      <w:tr w:rsidR="007D2A24" w:rsidRPr="007D2A24" w14:paraId="6753395D" w14:textId="77777777" w:rsidTr="004D6BD9">
        <w:tc>
          <w:tcPr>
            <w:tcW w:w="4788" w:type="dxa"/>
          </w:tcPr>
          <w:p w14:paraId="61BED4EA" w14:textId="2E34DFC8" w:rsidR="007D2A24" w:rsidRPr="000B3363" w:rsidRDefault="007D2A24" w:rsidP="004D6BD9">
            <w:pPr>
              <w:pStyle w:val="ROMANOS"/>
              <w:spacing w:after="0" w:line="220" w:lineRule="exact"/>
              <w:ind w:left="0" w:firstLine="0"/>
              <w:rPr>
                <w:rFonts w:ascii="Verdana" w:hAnsi="Verdana"/>
                <w:sz w:val="16"/>
                <w:szCs w:val="16"/>
              </w:rPr>
            </w:pPr>
            <w:r w:rsidRPr="000B3363">
              <w:rPr>
                <w:rFonts w:ascii="Verdana" w:hAnsi="Verdana"/>
                <w:b/>
                <w:sz w:val="16"/>
                <w:szCs w:val="16"/>
              </w:rPr>
              <w:t>IV.</w:t>
            </w:r>
            <w:r w:rsidRPr="000B3363">
              <w:rPr>
                <w:rFonts w:ascii="Verdana" w:hAnsi="Verdana"/>
                <w:b/>
                <w:sz w:val="16"/>
                <w:szCs w:val="16"/>
              </w:rPr>
              <w:tab/>
            </w:r>
            <w:r w:rsidRPr="000B3363">
              <w:rPr>
                <w:rFonts w:ascii="Verdana" w:hAnsi="Verdana"/>
                <w:sz w:val="16"/>
                <w:szCs w:val="16"/>
              </w:rPr>
              <w:t>Cualquier información adicional relacionada con el gas natural que solicite la Comisión.</w:t>
            </w:r>
          </w:p>
        </w:tc>
        <w:tc>
          <w:tcPr>
            <w:tcW w:w="4788" w:type="dxa"/>
          </w:tcPr>
          <w:p w14:paraId="210C97FA" w14:textId="77777777"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IV. </w:t>
            </w:r>
            <w:r>
              <w:rPr>
                <w:rFonts w:ascii="Verdana" w:hAnsi="Verdana"/>
                <w:sz w:val="16"/>
                <w:szCs w:val="16"/>
                <w:lang w:val="en-US"/>
              </w:rPr>
              <w:t>Any additional information related to natural gas requested by the Commission.</w:t>
            </w:r>
          </w:p>
          <w:p w14:paraId="70FAF9EF" w14:textId="5240F53A" w:rsidR="007D2A24" w:rsidRPr="00086063" w:rsidRDefault="007D2A24" w:rsidP="004D6BD9">
            <w:pPr>
              <w:pStyle w:val="ROMANOS"/>
              <w:spacing w:after="0" w:line="220" w:lineRule="exact"/>
              <w:ind w:left="0" w:firstLine="0"/>
              <w:rPr>
                <w:rFonts w:ascii="Verdana" w:hAnsi="Verdana"/>
                <w:sz w:val="16"/>
                <w:szCs w:val="16"/>
                <w:lang w:val="en-US"/>
              </w:rPr>
            </w:pPr>
          </w:p>
        </w:tc>
      </w:tr>
      <w:tr w:rsidR="007D2A24" w:rsidRPr="007D2A24" w14:paraId="2473F367" w14:textId="77777777" w:rsidTr="004D6BD9">
        <w:tc>
          <w:tcPr>
            <w:tcW w:w="4788" w:type="dxa"/>
          </w:tcPr>
          <w:p w14:paraId="7ECC8238" w14:textId="7B2F067E"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b/>
                <w:sz w:val="16"/>
                <w:szCs w:val="16"/>
              </w:rPr>
              <w:t xml:space="preserve">Sexto.- </w:t>
            </w:r>
            <w:r w:rsidRPr="000B3363">
              <w:rPr>
                <w:rFonts w:ascii="Verdana" w:hAnsi="Verdana"/>
                <w:sz w:val="16"/>
                <w:szCs w:val="16"/>
              </w:rPr>
              <w:t>Petróleos Mexicanos deberá prestar, en la medida de sus posibilidades técnicas, el servicio de transporte conforme a las disposiciones de este Reglamento. Los interesados en obtener dicho servicio deberán solicitarlo por escrito a Petróleos Mexicanos y remitir copia de la solicitud a la Comisión Reguladora de Energía. Petróleos Mexicanos deberá dar respuesta a dicha solicitud en el término de un mes.</w:t>
            </w:r>
          </w:p>
        </w:tc>
        <w:tc>
          <w:tcPr>
            <w:tcW w:w="4788" w:type="dxa"/>
          </w:tcPr>
          <w:p w14:paraId="29DFC4A5"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b/>
                <w:sz w:val="16"/>
                <w:szCs w:val="16"/>
                <w:lang w:val="en-US"/>
              </w:rPr>
              <w:t xml:space="preserve">Sixth. </w:t>
            </w:r>
            <w:r>
              <w:rPr>
                <w:rFonts w:ascii="Verdana" w:hAnsi="Verdana"/>
                <w:sz w:val="16"/>
                <w:szCs w:val="16"/>
                <w:lang w:val="en-US"/>
              </w:rPr>
              <w:t xml:space="preserve">PEMEX must render, in the measure of their technical possibilities, the service of transport according to the provisions of this Regulation. The parties interested in obtaining said service must request it in writing from PEMEX and issue a copy of the application to the Regulatory Commission of Energy. PEMEX must give a response to said application in the term of one month. </w:t>
            </w:r>
          </w:p>
          <w:p w14:paraId="06AC8B98" w14:textId="613ADA91" w:rsidR="007D2A24" w:rsidRPr="001818C3" w:rsidRDefault="007D2A24" w:rsidP="004D6BD9">
            <w:pPr>
              <w:pStyle w:val="texto"/>
              <w:spacing w:after="0" w:line="220" w:lineRule="exact"/>
              <w:ind w:firstLine="0"/>
              <w:rPr>
                <w:rFonts w:ascii="Verdana" w:hAnsi="Verdana"/>
                <w:sz w:val="16"/>
                <w:szCs w:val="16"/>
                <w:lang w:val="en-US"/>
              </w:rPr>
            </w:pPr>
          </w:p>
        </w:tc>
      </w:tr>
      <w:tr w:rsidR="007D2A24" w:rsidRPr="007D2A24" w14:paraId="382FDB0C" w14:textId="77777777" w:rsidTr="004D6BD9">
        <w:tc>
          <w:tcPr>
            <w:tcW w:w="4788" w:type="dxa"/>
          </w:tcPr>
          <w:p w14:paraId="0F4D7E34" w14:textId="0887AADD"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 xml:space="preserve">Petróleos </w:t>
            </w:r>
            <w:proofErr w:type="gramStart"/>
            <w:r w:rsidRPr="000B3363">
              <w:rPr>
                <w:rFonts w:ascii="Verdana" w:hAnsi="Verdana"/>
                <w:sz w:val="16"/>
                <w:szCs w:val="16"/>
              </w:rPr>
              <w:t>Mexicanos</w:t>
            </w:r>
            <w:proofErr w:type="gramEnd"/>
            <w:r w:rsidRPr="000B3363">
              <w:rPr>
                <w:rFonts w:ascii="Verdana" w:hAnsi="Verdana"/>
                <w:sz w:val="16"/>
                <w:szCs w:val="16"/>
              </w:rPr>
              <w:t xml:space="preserve"> podrá negar el servicio sólo cuando no cuente con capacidad disponible o existan impedimentos técnicos, en cuyo caso deberá manifestar por escrito las razones que justifiquen la negativa y enviará copia de la misma a la Comisión Reguladora de Energía, que podrá intervenir en los términos de las disposiciones jurídicas aplicables.</w:t>
            </w:r>
          </w:p>
        </w:tc>
        <w:tc>
          <w:tcPr>
            <w:tcW w:w="4788" w:type="dxa"/>
          </w:tcPr>
          <w:p w14:paraId="692CD842"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 xml:space="preserve">PEMEX can deny the service only when it does not have the capacity available or technical impediments exist, in which case it must state in writing the reasons that justify the negative and will send a copy of the same to the Regulatory Commission of </w:t>
            </w:r>
            <w:proofErr w:type="gramStart"/>
            <w:r>
              <w:rPr>
                <w:rFonts w:ascii="Verdana" w:hAnsi="Verdana"/>
                <w:sz w:val="16"/>
                <w:szCs w:val="16"/>
                <w:lang w:val="en-US"/>
              </w:rPr>
              <w:t>Energy, that</w:t>
            </w:r>
            <w:proofErr w:type="gramEnd"/>
            <w:r>
              <w:rPr>
                <w:rFonts w:ascii="Verdana" w:hAnsi="Verdana"/>
                <w:sz w:val="16"/>
                <w:szCs w:val="16"/>
                <w:lang w:val="en-US"/>
              </w:rPr>
              <w:t xml:space="preserve"> can intervene under the terms of the applicable legal provisions. </w:t>
            </w:r>
          </w:p>
          <w:p w14:paraId="2AEF44D1" w14:textId="0A97B1A6" w:rsidR="000A4CE6" w:rsidRPr="0065505D" w:rsidRDefault="000A4CE6" w:rsidP="004D6BD9">
            <w:pPr>
              <w:pStyle w:val="texto"/>
              <w:spacing w:after="0" w:line="214" w:lineRule="exact"/>
              <w:ind w:firstLine="0"/>
              <w:rPr>
                <w:rFonts w:ascii="Verdana" w:hAnsi="Verdana"/>
                <w:sz w:val="16"/>
                <w:szCs w:val="16"/>
                <w:lang w:val="en-US"/>
              </w:rPr>
            </w:pPr>
            <w:bookmarkStart w:id="0" w:name="_GoBack"/>
            <w:bookmarkEnd w:id="0"/>
          </w:p>
        </w:tc>
      </w:tr>
      <w:tr w:rsidR="007D2A24" w:rsidRPr="007D2A24" w14:paraId="24B1FDA8" w14:textId="77777777" w:rsidTr="004D6BD9">
        <w:tc>
          <w:tcPr>
            <w:tcW w:w="4788" w:type="dxa"/>
          </w:tcPr>
          <w:p w14:paraId="1EF31C06" w14:textId="77777777"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 xml:space="preserve">Petróleos </w:t>
            </w:r>
            <w:proofErr w:type="gramStart"/>
            <w:r w:rsidRPr="000B3363">
              <w:rPr>
                <w:rFonts w:ascii="Verdana" w:hAnsi="Verdana"/>
                <w:sz w:val="16"/>
                <w:szCs w:val="16"/>
              </w:rPr>
              <w:t>Mexicanos</w:t>
            </w:r>
            <w:proofErr w:type="gramEnd"/>
            <w:r w:rsidRPr="000B3363">
              <w:rPr>
                <w:rFonts w:ascii="Verdana" w:hAnsi="Verdana"/>
                <w:sz w:val="16"/>
                <w:szCs w:val="16"/>
              </w:rPr>
              <w:t xml:space="preserve"> contará con un plazo de veinticuatro meses a partir de la entrada en vigor de este Reglamento, para establecer y poner en operación los sistemas de información y los mecanismos y equipos que garanticen el acceso abierto a terceros en sus sistemas de transporte. Para tal efecto, Petróleos Mexicanos deberá someter a la aprobación de la </w:t>
            </w:r>
            <w:r w:rsidRPr="000B3363">
              <w:rPr>
                <w:rFonts w:ascii="Verdana" w:hAnsi="Verdana"/>
                <w:sz w:val="16"/>
                <w:szCs w:val="16"/>
              </w:rPr>
              <w:lastRenderedPageBreak/>
              <w:t>Comisión, dentro de los seis meses siguientes a la entrada en vigor de este Reglamento, un programa detallado sobre la forma en que otorgará gradualmente el acceso abierto a terceros a sus sistemas de transporte durante el periodo a que se refiere el párrafo anterior. Dicho programa deberá dar prioridad a aquellos mercados con mayor potencial competitivo.</w:t>
            </w:r>
          </w:p>
        </w:tc>
        <w:tc>
          <w:tcPr>
            <w:tcW w:w="4788" w:type="dxa"/>
          </w:tcPr>
          <w:p w14:paraId="712D7FA2"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sz w:val="16"/>
                <w:szCs w:val="16"/>
                <w:lang w:val="en-US"/>
              </w:rPr>
              <w:lastRenderedPageBreak/>
              <w:t xml:space="preserve">PEMEX must have a term of twenty-four months from the date this Regulation takes effect to establish and place into operation the systems of information and the mechanisms and equipment that guarantee the open access to third parties in their systems of transport. For the purpose, PEMEX </w:t>
            </w:r>
            <w:proofErr w:type="spellStart"/>
            <w:r>
              <w:rPr>
                <w:rFonts w:ascii="Verdana" w:hAnsi="Verdana"/>
                <w:sz w:val="16"/>
                <w:szCs w:val="16"/>
                <w:lang w:val="en-US"/>
              </w:rPr>
              <w:t>msut</w:t>
            </w:r>
            <w:proofErr w:type="spellEnd"/>
            <w:r>
              <w:rPr>
                <w:rFonts w:ascii="Verdana" w:hAnsi="Verdana"/>
                <w:sz w:val="16"/>
                <w:szCs w:val="16"/>
                <w:lang w:val="en-US"/>
              </w:rPr>
              <w:t xml:space="preserve"> submit to the approval of the Commission, within the six months following the date </w:t>
            </w:r>
            <w:r>
              <w:rPr>
                <w:rFonts w:ascii="Verdana" w:hAnsi="Verdana"/>
                <w:sz w:val="16"/>
                <w:szCs w:val="16"/>
                <w:lang w:val="en-US"/>
              </w:rPr>
              <w:lastRenderedPageBreak/>
              <w:t xml:space="preserve">this Regulation takes effect, a detailed program on the format in which it will grant gradually the open access to third parties to their systems of transport during the period referred to in the preceding paragraph. Said program must give priority to those markets with greater competitive potential. </w:t>
            </w:r>
          </w:p>
          <w:p w14:paraId="34A24CA1" w14:textId="77777777" w:rsidR="007D2A24" w:rsidRDefault="007D2A24" w:rsidP="004D6BD9">
            <w:pPr>
              <w:pStyle w:val="texto"/>
              <w:spacing w:after="0" w:line="220" w:lineRule="exact"/>
              <w:ind w:firstLine="0"/>
              <w:rPr>
                <w:rFonts w:ascii="Verdana" w:hAnsi="Verdana"/>
                <w:sz w:val="16"/>
                <w:szCs w:val="16"/>
                <w:lang w:val="en-US"/>
              </w:rPr>
            </w:pPr>
          </w:p>
          <w:p w14:paraId="6F86E2A6" w14:textId="14B14EEC"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234E428C" w14:textId="77777777" w:rsidTr="004D6BD9">
        <w:tc>
          <w:tcPr>
            <w:tcW w:w="4788" w:type="dxa"/>
          </w:tcPr>
          <w:p w14:paraId="5B5CD98A" w14:textId="79866A20"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b/>
                <w:sz w:val="16"/>
                <w:szCs w:val="16"/>
              </w:rPr>
              <w:lastRenderedPageBreak/>
              <w:t xml:space="preserve">Séptimo.- </w:t>
            </w:r>
            <w:r w:rsidRPr="000B3363">
              <w:rPr>
                <w:rFonts w:ascii="Verdana" w:hAnsi="Verdana"/>
                <w:sz w:val="16"/>
                <w:szCs w:val="16"/>
              </w:rPr>
              <w:t>Petróleos Mexicanos continuará realizando sus actividades de transporte de gas natural, en los términos de la Ley y este Reglamento, para lo cual se le considerará otorgado un permiso provisional; las disposiciones relativas al transporte le serán aplicables en lo conducente.</w:t>
            </w:r>
          </w:p>
        </w:tc>
        <w:tc>
          <w:tcPr>
            <w:tcW w:w="4788" w:type="dxa"/>
          </w:tcPr>
          <w:p w14:paraId="1E5C7F0C"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b/>
                <w:sz w:val="16"/>
                <w:szCs w:val="16"/>
                <w:lang w:val="en-US"/>
              </w:rPr>
              <w:t xml:space="preserve">Seventh. </w:t>
            </w:r>
            <w:r>
              <w:rPr>
                <w:rFonts w:ascii="Verdana" w:hAnsi="Verdana"/>
                <w:sz w:val="16"/>
                <w:szCs w:val="16"/>
                <w:lang w:val="en-US"/>
              </w:rPr>
              <w:t xml:space="preserve">PEMEX will continue carrying out their activities of transport of natural gas, in the terms of the Law and this Regulation, for which it will be considered as granted a provision permit; the provisions related to transport will be applicable when appropriate. </w:t>
            </w:r>
          </w:p>
          <w:p w14:paraId="77ADBD69" w14:textId="77777777" w:rsidR="007D2A24" w:rsidRDefault="007D2A24" w:rsidP="004D6BD9">
            <w:pPr>
              <w:pStyle w:val="texto"/>
              <w:spacing w:after="0" w:line="220" w:lineRule="exact"/>
              <w:ind w:firstLine="0"/>
              <w:rPr>
                <w:rFonts w:ascii="Verdana" w:hAnsi="Verdana"/>
                <w:sz w:val="16"/>
                <w:szCs w:val="16"/>
                <w:lang w:val="en-US"/>
              </w:rPr>
            </w:pPr>
          </w:p>
          <w:p w14:paraId="1412763A" w14:textId="74669484" w:rsidR="007D2A24" w:rsidRPr="001818C3" w:rsidRDefault="007D2A24" w:rsidP="004D6BD9">
            <w:pPr>
              <w:pStyle w:val="texto"/>
              <w:spacing w:after="0" w:line="220" w:lineRule="exact"/>
              <w:ind w:firstLine="0"/>
              <w:rPr>
                <w:rFonts w:ascii="Verdana" w:hAnsi="Verdana"/>
                <w:sz w:val="16"/>
                <w:szCs w:val="16"/>
                <w:lang w:val="en-US"/>
              </w:rPr>
            </w:pPr>
          </w:p>
        </w:tc>
      </w:tr>
      <w:tr w:rsidR="007D2A24" w:rsidRPr="007D2A24" w14:paraId="1415E856" w14:textId="77777777" w:rsidTr="004D6BD9">
        <w:tc>
          <w:tcPr>
            <w:tcW w:w="4788" w:type="dxa"/>
          </w:tcPr>
          <w:p w14:paraId="0C5BC689" w14:textId="5D82A2D5"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sz w:val="16"/>
                <w:szCs w:val="16"/>
              </w:rPr>
              <w:t>Petróleos Mexicanos deberá presentar a la Comisión una solicitud en los términos del artículo 32, fracciones I y II, dentro de los ocho meses siguientes a la entrada en vigor de este Reglamento. Una vez presentada la solicitud debidamente requisitada, la Comisión expedirá los permisos de transporte correspondientes en un plazo no mayor a cuatro meses.</w:t>
            </w:r>
          </w:p>
        </w:tc>
        <w:tc>
          <w:tcPr>
            <w:tcW w:w="4788" w:type="dxa"/>
          </w:tcPr>
          <w:p w14:paraId="509C4703"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sz w:val="16"/>
                <w:szCs w:val="16"/>
                <w:lang w:val="en-US"/>
              </w:rPr>
              <w:t xml:space="preserve">PEMEX must present to the Commission an application in the terms of article 32, sections I and II, within the eight months following date on which this Regulation takes effect. Once the duly compliant application is presented, the Commission will issue the corresponding permits of transport in a term not greater than four months. </w:t>
            </w:r>
          </w:p>
          <w:p w14:paraId="37DC28CC" w14:textId="5D423947" w:rsidR="007D2A24" w:rsidRPr="0065505D" w:rsidRDefault="007D2A24" w:rsidP="004D6BD9">
            <w:pPr>
              <w:pStyle w:val="texto"/>
              <w:spacing w:after="0" w:line="220" w:lineRule="exact"/>
              <w:ind w:firstLine="0"/>
              <w:rPr>
                <w:rFonts w:ascii="Verdana" w:hAnsi="Verdana"/>
                <w:sz w:val="16"/>
                <w:szCs w:val="16"/>
                <w:lang w:val="en-US"/>
              </w:rPr>
            </w:pPr>
          </w:p>
        </w:tc>
      </w:tr>
      <w:tr w:rsidR="007D2A24" w:rsidRPr="007D2A24" w14:paraId="574547EB" w14:textId="77777777" w:rsidTr="004D6BD9">
        <w:tc>
          <w:tcPr>
            <w:tcW w:w="4788" w:type="dxa"/>
          </w:tcPr>
          <w:p w14:paraId="277EF6FF" w14:textId="165D1F5A" w:rsidR="007D2A24" w:rsidRPr="000B3363" w:rsidRDefault="007D2A24" w:rsidP="004D6BD9">
            <w:pPr>
              <w:pStyle w:val="texto"/>
              <w:spacing w:after="0" w:line="220" w:lineRule="exact"/>
              <w:ind w:firstLine="0"/>
              <w:rPr>
                <w:rFonts w:ascii="Verdana" w:hAnsi="Verdana"/>
                <w:sz w:val="16"/>
                <w:szCs w:val="16"/>
              </w:rPr>
            </w:pPr>
            <w:r w:rsidRPr="000B3363">
              <w:rPr>
                <w:rFonts w:ascii="Verdana" w:hAnsi="Verdana"/>
                <w:b/>
                <w:sz w:val="16"/>
                <w:szCs w:val="16"/>
              </w:rPr>
              <w:t xml:space="preserve">Octavo.- </w:t>
            </w:r>
            <w:r w:rsidRPr="000B3363">
              <w:rPr>
                <w:rFonts w:ascii="Verdana" w:hAnsi="Verdana"/>
                <w:sz w:val="16"/>
                <w:szCs w:val="16"/>
              </w:rPr>
              <w:t>Las personas que estén realizando actividades de distribución de gas natural a la entrada en vigor de este Reglamento, podrán continuar realizando dichas actividades. La Comisión les otorgará, en el término de un mes a partir de la entrada en vigor de este Reglamento, un permiso provisional por doce meses.</w:t>
            </w:r>
          </w:p>
        </w:tc>
        <w:tc>
          <w:tcPr>
            <w:tcW w:w="4788" w:type="dxa"/>
          </w:tcPr>
          <w:p w14:paraId="20B1A9EE" w14:textId="77777777" w:rsidR="007D2A24" w:rsidRDefault="007D2A24" w:rsidP="004D6BD9">
            <w:pPr>
              <w:pStyle w:val="texto"/>
              <w:spacing w:after="0" w:line="220" w:lineRule="exact"/>
              <w:ind w:firstLine="0"/>
              <w:rPr>
                <w:rFonts w:ascii="Verdana" w:hAnsi="Verdana"/>
                <w:sz w:val="16"/>
                <w:szCs w:val="16"/>
                <w:lang w:val="en-US"/>
              </w:rPr>
            </w:pPr>
            <w:r>
              <w:rPr>
                <w:rFonts w:ascii="Verdana" w:hAnsi="Verdana"/>
                <w:b/>
                <w:sz w:val="16"/>
                <w:szCs w:val="16"/>
                <w:lang w:val="en-US"/>
              </w:rPr>
              <w:t>Eighth.</w:t>
            </w:r>
            <w:r>
              <w:rPr>
                <w:rFonts w:ascii="Verdana" w:hAnsi="Verdana"/>
                <w:sz w:val="16"/>
                <w:szCs w:val="16"/>
                <w:lang w:val="en-US"/>
              </w:rPr>
              <w:t xml:space="preserve"> The persons that are carrying out activities of distribution of natural gas when this Regulation takes effect can continue carrying out said activities. The Commission will grant them, in the term of one month from the date this Regulation takes effect, a provisional permit for twelve months.</w:t>
            </w:r>
          </w:p>
          <w:p w14:paraId="4CD6609D" w14:textId="5C040145" w:rsidR="007D2A24" w:rsidRPr="001A2526" w:rsidRDefault="007D2A24" w:rsidP="004D6BD9">
            <w:pPr>
              <w:pStyle w:val="texto"/>
              <w:spacing w:after="0" w:line="220" w:lineRule="exact"/>
              <w:ind w:firstLine="0"/>
              <w:rPr>
                <w:rFonts w:ascii="Verdana" w:hAnsi="Verdana"/>
                <w:sz w:val="16"/>
                <w:szCs w:val="16"/>
                <w:lang w:val="en-US"/>
              </w:rPr>
            </w:pPr>
          </w:p>
        </w:tc>
      </w:tr>
      <w:tr w:rsidR="007D2A24" w:rsidRPr="007D2A24" w14:paraId="53DBF309" w14:textId="77777777" w:rsidTr="004D6BD9">
        <w:tc>
          <w:tcPr>
            <w:tcW w:w="4788" w:type="dxa"/>
          </w:tcPr>
          <w:p w14:paraId="17E4D6E5" w14:textId="5AD0DE95"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Las personas a que se refiere este artículo, deberán solicitar a la Comisión, dentro de los seis meses siguientes a la entrada en vigor de este Reglamento, el inicio del proceso de licitación previsto en la sección sexta del capítulo III, o bien presentar una solicitud para obtener un permiso de distribución sin licitación.</w:t>
            </w:r>
          </w:p>
        </w:tc>
        <w:tc>
          <w:tcPr>
            <w:tcW w:w="4788" w:type="dxa"/>
          </w:tcPr>
          <w:p w14:paraId="182E461D"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 xml:space="preserve">The persons referred to in this article must request from the Commission within a term of six months following the date this Regulation takes effect, the initiation of the bidding process detailed in the sixth section of chapter III or present an application for obtaining a permit of distribution without bidding. </w:t>
            </w:r>
          </w:p>
          <w:p w14:paraId="4114BE79" w14:textId="14D05A8B"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7D2A24" w14:paraId="5C4AECA3" w14:textId="77777777" w:rsidTr="004D6BD9">
        <w:tc>
          <w:tcPr>
            <w:tcW w:w="4788" w:type="dxa"/>
          </w:tcPr>
          <w:p w14:paraId="38077A42" w14:textId="4244822E"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Las solicitudes de permiso de distribución sin licitación a que se refiere el párrafo anterior deberán satisfacer los requisitos señalados en el artículo 32 fracciones I y IV, y deberán contener información detallada sobre:</w:t>
            </w:r>
          </w:p>
        </w:tc>
        <w:tc>
          <w:tcPr>
            <w:tcW w:w="4788" w:type="dxa"/>
          </w:tcPr>
          <w:p w14:paraId="4D43D4E4"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 xml:space="preserve">The </w:t>
            </w:r>
            <w:proofErr w:type="spellStart"/>
            <w:r>
              <w:rPr>
                <w:rFonts w:ascii="Verdana" w:hAnsi="Verdana"/>
                <w:sz w:val="16"/>
                <w:szCs w:val="16"/>
                <w:lang w:val="en-US"/>
              </w:rPr>
              <w:t>applcations</w:t>
            </w:r>
            <w:proofErr w:type="spellEnd"/>
            <w:r>
              <w:rPr>
                <w:rFonts w:ascii="Verdana" w:hAnsi="Verdana"/>
                <w:sz w:val="16"/>
                <w:szCs w:val="16"/>
                <w:lang w:val="en-US"/>
              </w:rPr>
              <w:t xml:space="preserve"> for a distribution permit without bidding referred to in the preceding paragraph must satisfy the requirements stipulated in article 32 sections I and IV, and must contain the detailed information on: </w:t>
            </w:r>
          </w:p>
          <w:p w14:paraId="11EA1597" w14:textId="2A5D02DE"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0B3363" w14:paraId="65C916BD" w14:textId="77777777" w:rsidTr="004D6BD9">
        <w:tc>
          <w:tcPr>
            <w:tcW w:w="4788" w:type="dxa"/>
          </w:tcPr>
          <w:p w14:paraId="41651E8E" w14:textId="3E4B0B4A" w:rsidR="007D2A24" w:rsidRPr="000B3363" w:rsidRDefault="007D2A24" w:rsidP="004D6BD9">
            <w:pPr>
              <w:pStyle w:val="ROMANOS"/>
              <w:spacing w:after="0" w:line="220" w:lineRule="exact"/>
              <w:ind w:left="0" w:firstLine="0"/>
              <w:rPr>
                <w:rFonts w:ascii="Verdana" w:hAnsi="Verdana"/>
                <w:sz w:val="16"/>
                <w:szCs w:val="16"/>
              </w:rPr>
            </w:pPr>
            <w:r w:rsidRPr="000B3363">
              <w:rPr>
                <w:rFonts w:ascii="Verdana" w:hAnsi="Verdana"/>
                <w:b/>
                <w:sz w:val="16"/>
                <w:szCs w:val="16"/>
              </w:rPr>
              <w:t>I.</w:t>
            </w:r>
            <w:r w:rsidRPr="000B3363">
              <w:rPr>
                <w:rFonts w:ascii="Verdana" w:hAnsi="Verdana"/>
                <w:b/>
                <w:sz w:val="16"/>
                <w:szCs w:val="16"/>
              </w:rPr>
              <w:tab/>
            </w:r>
            <w:r w:rsidRPr="000B3363">
              <w:rPr>
                <w:rFonts w:ascii="Verdana" w:hAnsi="Verdana"/>
                <w:sz w:val="16"/>
                <w:szCs w:val="16"/>
              </w:rPr>
              <w:t>Zona geográfica propuesta;</w:t>
            </w:r>
          </w:p>
        </w:tc>
        <w:tc>
          <w:tcPr>
            <w:tcW w:w="4788" w:type="dxa"/>
          </w:tcPr>
          <w:p w14:paraId="065A1450" w14:textId="77777777"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Proposed geographical zone;</w:t>
            </w:r>
          </w:p>
          <w:p w14:paraId="5F51F24B" w14:textId="5FFCF544" w:rsidR="007D2A24" w:rsidRPr="00F2654F" w:rsidRDefault="007D2A24" w:rsidP="004D6BD9">
            <w:pPr>
              <w:pStyle w:val="ROMANOS"/>
              <w:spacing w:after="0" w:line="220" w:lineRule="exact"/>
              <w:ind w:left="0" w:firstLine="0"/>
              <w:rPr>
                <w:rFonts w:ascii="Verdana" w:hAnsi="Verdana"/>
                <w:sz w:val="16"/>
                <w:szCs w:val="16"/>
                <w:lang w:val="en-US"/>
              </w:rPr>
            </w:pPr>
          </w:p>
        </w:tc>
      </w:tr>
      <w:tr w:rsidR="007D2A24" w:rsidRPr="007D2A24" w14:paraId="023BFBC9" w14:textId="77777777" w:rsidTr="004D6BD9">
        <w:tc>
          <w:tcPr>
            <w:tcW w:w="4788" w:type="dxa"/>
          </w:tcPr>
          <w:p w14:paraId="6E7A3549" w14:textId="48C9F609" w:rsidR="007D2A24" w:rsidRPr="000B3363" w:rsidRDefault="007D2A24" w:rsidP="004D6BD9">
            <w:pPr>
              <w:pStyle w:val="ROMANOS"/>
              <w:spacing w:after="0" w:line="220" w:lineRule="exact"/>
              <w:ind w:left="0" w:firstLine="0"/>
              <w:rPr>
                <w:rFonts w:ascii="Verdana" w:hAnsi="Verdana"/>
                <w:sz w:val="16"/>
                <w:szCs w:val="16"/>
              </w:rPr>
            </w:pPr>
            <w:r w:rsidRPr="000B3363">
              <w:rPr>
                <w:rFonts w:ascii="Verdana" w:hAnsi="Verdana"/>
                <w:b/>
                <w:sz w:val="16"/>
                <w:szCs w:val="16"/>
              </w:rPr>
              <w:t>II.</w:t>
            </w:r>
            <w:r w:rsidRPr="000B3363">
              <w:rPr>
                <w:rFonts w:ascii="Verdana" w:hAnsi="Verdana"/>
                <w:b/>
                <w:sz w:val="16"/>
                <w:szCs w:val="16"/>
              </w:rPr>
              <w:tab/>
            </w:r>
            <w:r w:rsidRPr="000B3363">
              <w:rPr>
                <w:rFonts w:ascii="Verdana" w:hAnsi="Verdana"/>
                <w:sz w:val="16"/>
                <w:szCs w:val="16"/>
              </w:rPr>
              <w:t>Localización y características de sus sistemas;</w:t>
            </w:r>
          </w:p>
        </w:tc>
        <w:tc>
          <w:tcPr>
            <w:tcW w:w="4788" w:type="dxa"/>
          </w:tcPr>
          <w:p w14:paraId="5865B50A" w14:textId="77777777"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Location and characteristics of their systems; </w:t>
            </w:r>
          </w:p>
          <w:p w14:paraId="615B2F8C" w14:textId="06F0A139" w:rsidR="007D2A24" w:rsidRPr="00F2654F" w:rsidRDefault="007D2A24" w:rsidP="004D6BD9">
            <w:pPr>
              <w:pStyle w:val="ROMANOS"/>
              <w:spacing w:after="0" w:line="220" w:lineRule="exact"/>
              <w:ind w:left="0" w:firstLine="0"/>
              <w:rPr>
                <w:rFonts w:ascii="Verdana" w:hAnsi="Verdana"/>
                <w:sz w:val="16"/>
                <w:szCs w:val="16"/>
                <w:lang w:val="en-US"/>
              </w:rPr>
            </w:pPr>
          </w:p>
        </w:tc>
      </w:tr>
      <w:tr w:rsidR="007D2A24" w:rsidRPr="007D2A24" w14:paraId="7EC9A770" w14:textId="77777777" w:rsidTr="004D6BD9">
        <w:tc>
          <w:tcPr>
            <w:tcW w:w="4788" w:type="dxa"/>
          </w:tcPr>
          <w:p w14:paraId="5236ED0A" w14:textId="50DF165A" w:rsidR="007D2A24" w:rsidRPr="000B3363" w:rsidRDefault="007D2A24" w:rsidP="004D6BD9">
            <w:pPr>
              <w:pStyle w:val="ROMANOS"/>
              <w:spacing w:after="0" w:line="220" w:lineRule="exact"/>
              <w:ind w:left="0" w:firstLine="0"/>
              <w:rPr>
                <w:rFonts w:ascii="Verdana" w:hAnsi="Verdana"/>
                <w:sz w:val="16"/>
                <w:szCs w:val="16"/>
              </w:rPr>
            </w:pPr>
            <w:r w:rsidRPr="000B3363">
              <w:rPr>
                <w:rFonts w:ascii="Verdana" w:hAnsi="Verdana"/>
                <w:b/>
                <w:sz w:val="16"/>
                <w:szCs w:val="16"/>
              </w:rPr>
              <w:t>III.</w:t>
            </w:r>
            <w:r w:rsidRPr="000B3363">
              <w:rPr>
                <w:rFonts w:ascii="Verdana" w:hAnsi="Verdana"/>
                <w:b/>
                <w:sz w:val="16"/>
                <w:szCs w:val="16"/>
              </w:rPr>
              <w:tab/>
            </w:r>
            <w:r w:rsidRPr="000B3363">
              <w:rPr>
                <w:rFonts w:ascii="Verdana" w:hAnsi="Verdana"/>
                <w:sz w:val="16"/>
                <w:szCs w:val="16"/>
              </w:rPr>
              <w:t>Términos y condiciones de los contratos vigentes de compraventa y suministro celebrados con usuarios y proveedores;</w:t>
            </w:r>
          </w:p>
        </w:tc>
        <w:tc>
          <w:tcPr>
            <w:tcW w:w="4788" w:type="dxa"/>
          </w:tcPr>
          <w:p w14:paraId="3CA0D31E" w14:textId="77777777"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 xml:space="preserve">Terms and conditions of the current contracts of </w:t>
            </w:r>
            <w:proofErr w:type="spellStart"/>
            <w:r>
              <w:rPr>
                <w:rFonts w:ascii="Verdana" w:hAnsi="Verdana"/>
                <w:sz w:val="16"/>
                <w:szCs w:val="16"/>
                <w:lang w:val="en-US"/>
              </w:rPr>
              <w:t>purchas</w:t>
            </w:r>
            <w:proofErr w:type="spellEnd"/>
            <w:r>
              <w:rPr>
                <w:rFonts w:ascii="Verdana" w:hAnsi="Verdana"/>
                <w:sz w:val="16"/>
                <w:szCs w:val="16"/>
                <w:lang w:val="en-US"/>
              </w:rPr>
              <w:t>/sale and supply entered into with the users and suppliers;</w:t>
            </w:r>
          </w:p>
          <w:p w14:paraId="20307A1E" w14:textId="61315543" w:rsidR="007D2A24" w:rsidRPr="00F2654F" w:rsidRDefault="007D2A24" w:rsidP="004D6BD9">
            <w:pPr>
              <w:pStyle w:val="ROMANOS"/>
              <w:spacing w:after="0" w:line="220" w:lineRule="exact"/>
              <w:ind w:left="0" w:firstLine="0"/>
              <w:rPr>
                <w:rFonts w:ascii="Verdana" w:hAnsi="Verdana"/>
                <w:sz w:val="16"/>
                <w:szCs w:val="16"/>
                <w:lang w:val="en-US"/>
              </w:rPr>
            </w:pPr>
          </w:p>
        </w:tc>
      </w:tr>
      <w:tr w:rsidR="007D2A24" w:rsidRPr="000B3363" w14:paraId="6230301C" w14:textId="77777777" w:rsidTr="004D6BD9">
        <w:tc>
          <w:tcPr>
            <w:tcW w:w="4788" w:type="dxa"/>
          </w:tcPr>
          <w:p w14:paraId="19296C06" w14:textId="00CFEF55" w:rsidR="007D2A24" w:rsidRPr="000B3363" w:rsidRDefault="007D2A24" w:rsidP="004D6BD9">
            <w:pPr>
              <w:pStyle w:val="ROMANOS"/>
              <w:spacing w:after="0" w:line="220" w:lineRule="exact"/>
              <w:ind w:left="0" w:firstLine="0"/>
              <w:rPr>
                <w:rFonts w:ascii="Verdana" w:hAnsi="Verdana"/>
                <w:sz w:val="16"/>
                <w:szCs w:val="16"/>
              </w:rPr>
            </w:pPr>
            <w:r w:rsidRPr="000B3363">
              <w:rPr>
                <w:rFonts w:ascii="Verdana" w:hAnsi="Verdana"/>
                <w:b/>
                <w:sz w:val="16"/>
                <w:szCs w:val="16"/>
              </w:rPr>
              <w:t>IV.</w:t>
            </w:r>
            <w:r w:rsidRPr="000B3363">
              <w:rPr>
                <w:rFonts w:ascii="Verdana" w:hAnsi="Verdana"/>
                <w:b/>
                <w:sz w:val="16"/>
                <w:szCs w:val="16"/>
              </w:rPr>
              <w:tab/>
            </w:r>
            <w:r w:rsidRPr="000B3363">
              <w:rPr>
                <w:rFonts w:ascii="Verdana" w:hAnsi="Verdana"/>
                <w:sz w:val="16"/>
                <w:szCs w:val="16"/>
              </w:rPr>
              <w:t>Contabilidad y finanzas;</w:t>
            </w:r>
          </w:p>
        </w:tc>
        <w:tc>
          <w:tcPr>
            <w:tcW w:w="4788" w:type="dxa"/>
          </w:tcPr>
          <w:p w14:paraId="31B94B37" w14:textId="77777777"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IV. </w:t>
            </w:r>
            <w:r>
              <w:rPr>
                <w:rFonts w:ascii="Verdana" w:hAnsi="Verdana"/>
                <w:sz w:val="16"/>
                <w:szCs w:val="16"/>
                <w:lang w:val="en-US"/>
              </w:rPr>
              <w:t xml:space="preserve">Accounting and finances; </w:t>
            </w:r>
          </w:p>
          <w:p w14:paraId="6521F13A" w14:textId="441D43A8" w:rsidR="007D2A24" w:rsidRPr="00F2654F" w:rsidRDefault="007D2A24" w:rsidP="004D6BD9">
            <w:pPr>
              <w:pStyle w:val="ROMANOS"/>
              <w:spacing w:after="0" w:line="220" w:lineRule="exact"/>
              <w:ind w:left="0" w:firstLine="0"/>
              <w:rPr>
                <w:rFonts w:ascii="Verdana" w:hAnsi="Verdana"/>
                <w:sz w:val="16"/>
                <w:szCs w:val="16"/>
                <w:lang w:val="en-US"/>
              </w:rPr>
            </w:pPr>
          </w:p>
        </w:tc>
      </w:tr>
      <w:tr w:rsidR="007D2A24" w:rsidRPr="007D2A24" w14:paraId="1E1FECA6" w14:textId="77777777" w:rsidTr="004D6BD9">
        <w:tc>
          <w:tcPr>
            <w:tcW w:w="4788" w:type="dxa"/>
          </w:tcPr>
          <w:p w14:paraId="6DB28D8B" w14:textId="2C87515A" w:rsidR="007D2A24" w:rsidRPr="000B3363" w:rsidRDefault="007D2A24" w:rsidP="004D6BD9">
            <w:pPr>
              <w:pStyle w:val="ROMANOS"/>
              <w:spacing w:after="0" w:line="220" w:lineRule="exact"/>
              <w:ind w:left="0" w:firstLine="0"/>
              <w:rPr>
                <w:rFonts w:ascii="Verdana" w:hAnsi="Verdana"/>
                <w:sz w:val="16"/>
                <w:szCs w:val="16"/>
              </w:rPr>
            </w:pPr>
            <w:r w:rsidRPr="000B3363">
              <w:rPr>
                <w:rFonts w:ascii="Verdana" w:hAnsi="Verdana"/>
                <w:b/>
                <w:sz w:val="16"/>
                <w:szCs w:val="16"/>
              </w:rPr>
              <w:t>V.</w:t>
            </w:r>
            <w:r w:rsidRPr="000B3363">
              <w:rPr>
                <w:rFonts w:ascii="Verdana" w:hAnsi="Verdana"/>
                <w:b/>
                <w:sz w:val="16"/>
                <w:szCs w:val="16"/>
              </w:rPr>
              <w:tab/>
            </w:r>
            <w:r w:rsidRPr="000B3363">
              <w:rPr>
                <w:rFonts w:ascii="Verdana" w:hAnsi="Verdana"/>
                <w:sz w:val="16"/>
                <w:szCs w:val="16"/>
              </w:rPr>
              <w:t>Obligaciones vencidas a la entrada en vigor de este Reglamento o los contratos de garantía del pago de dichas obligaciones;</w:t>
            </w:r>
          </w:p>
        </w:tc>
        <w:tc>
          <w:tcPr>
            <w:tcW w:w="4788" w:type="dxa"/>
          </w:tcPr>
          <w:p w14:paraId="29FC7940" w14:textId="77777777"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V. </w:t>
            </w:r>
            <w:r>
              <w:rPr>
                <w:rFonts w:ascii="Verdana" w:hAnsi="Verdana"/>
                <w:sz w:val="16"/>
                <w:szCs w:val="16"/>
                <w:lang w:val="en-US"/>
              </w:rPr>
              <w:t>Obligations expired when this Regulation takes effect or the contracts of guarantee of the payment of said obligations;</w:t>
            </w:r>
          </w:p>
          <w:p w14:paraId="75ECF27F" w14:textId="7E234434" w:rsidR="007D2A24" w:rsidRPr="00F2654F" w:rsidRDefault="007D2A24" w:rsidP="004D6BD9">
            <w:pPr>
              <w:pStyle w:val="ROMANOS"/>
              <w:spacing w:after="0" w:line="220" w:lineRule="exact"/>
              <w:ind w:left="0" w:firstLine="0"/>
              <w:rPr>
                <w:rFonts w:ascii="Verdana" w:hAnsi="Verdana"/>
                <w:sz w:val="16"/>
                <w:szCs w:val="16"/>
                <w:lang w:val="en-US"/>
              </w:rPr>
            </w:pPr>
          </w:p>
        </w:tc>
      </w:tr>
      <w:tr w:rsidR="007D2A24" w:rsidRPr="007D2A24" w14:paraId="277489C8" w14:textId="77777777" w:rsidTr="004D6BD9">
        <w:tc>
          <w:tcPr>
            <w:tcW w:w="4788" w:type="dxa"/>
          </w:tcPr>
          <w:p w14:paraId="49C64F2E" w14:textId="55C4578D" w:rsidR="007D2A24" w:rsidRPr="000B3363" w:rsidRDefault="007D2A24" w:rsidP="004D6BD9">
            <w:pPr>
              <w:pStyle w:val="ROMANOS"/>
              <w:spacing w:after="0" w:line="220" w:lineRule="exact"/>
              <w:ind w:left="0" w:firstLine="0"/>
              <w:rPr>
                <w:rFonts w:ascii="Verdana" w:hAnsi="Verdana"/>
                <w:sz w:val="16"/>
                <w:szCs w:val="16"/>
              </w:rPr>
            </w:pPr>
            <w:r w:rsidRPr="000B3363">
              <w:rPr>
                <w:rFonts w:ascii="Verdana" w:hAnsi="Verdana"/>
                <w:b/>
                <w:sz w:val="16"/>
                <w:szCs w:val="16"/>
              </w:rPr>
              <w:t>VI.</w:t>
            </w:r>
            <w:r w:rsidRPr="000B3363">
              <w:rPr>
                <w:rFonts w:ascii="Verdana" w:hAnsi="Verdana"/>
                <w:b/>
                <w:sz w:val="16"/>
                <w:szCs w:val="16"/>
              </w:rPr>
              <w:tab/>
            </w:r>
            <w:r w:rsidRPr="000B3363">
              <w:rPr>
                <w:rFonts w:ascii="Verdana" w:hAnsi="Verdana"/>
                <w:sz w:val="16"/>
                <w:szCs w:val="16"/>
              </w:rPr>
              <w:t xml:space="preserve">Control directo o indirecto de la </w:t>
            </w:r>
            <w:r w:rsidRPr="000B3363">
              <w:rPr>
                <w:rFonts w:ascii="Verdana" w:hAnsi="Verdana"/>
                <w:sz w:val="16"/>
                <w:szCs w:val="16"/>
              </w:rPr>
              <w:br/>
              <w:t>sociedad, y</w:t>
            </w:r>
          </w:p>
        </w:tc>
        <w:tc>
          <w:tcPr>
            <w:tcW w:w="4788" w:type="dxa"/>
          </w:tcPr>
          <w:p w14:paraId="39347125" w14:textId="77777777"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VI. </w:t>
            </w:r>
            <w:r>
              <w:rPr>
                <w:rFonts w:ascii="Verdana" w:hAnsi="Verdana"/>
                <w:sz w:val="16"/>
                <w:szCs w:val="16"/>
                <w:lang w:val="en-US"/>
              </w:rPr>
              <w:t xml:space="preserve">Direct or </w:t>
            </w:r>
            <w:proofErr w:type="spellStart"/>
            <w:r>
              <w:rPr>
                <w:rFonts w:ascii="Verdana" w:hAnsi="Verdana"/>
                <w:sz w:val="16"/>
                <w:szCs w:val="16"/>
                <w:lang w:val="en-US"/>
              </w:rPr>
              <w:t>indicrect</w:t>
            </w:r>
            <w:proofErr w:type="spellEnd"/>
            <w:r>
              <w:rPr>
                <w:rFonts w:ascii="Verdana" w:hAnsi="Verdana"/>
                <w:sz w:val="16"/>
                <w:szCs w:val="16"/>
                <w:lang w:val="en-US"/>
              </w:rPr>
              <w:t xml:space="preserve"> control of the association, and </w:t>
            </w:r>
          </w:p>
          <w:p w14:paraId="1B3BB2E4" w14:textId="77777777" w:rsidR="007D2A24" w:rsidRDefault="007D2A24" w:rsidP="004D6BD9">
            <w:pPr>
              <w:pStyle w:val="ROMANOS"/>
              <w:spacing w:after="0" w:line="220" w:lineRule="exact"/>
              <w:ind w:left="0" w:firstLine="0"/>
              <w:rPr>
                <w:rFonts w:ascii="Verdana" w:hAnsi="Verdana"/>
                <w:sz w:val="16"/>
                <w:szCs w:val="16"/>
                <w:lang w:val="en-US"/>
              </w:rPr>
            </w:pPr>
          </w:p>
          <w:p w14:paraId="57D87E5D" w14:textId="685FAB1D" w:rsidR="007D2A24" w:rsidRPr="00F2654F" w:rsidRDefault="007D2A24" w:rsidP="004D6BD9">
            <w:pPr>
              <w:pStyle w:val="ROMANOS"/>
              <w:spacing w:after="0" w:line="220" w:lineRule="exact"/>
              <w:ind w:left="0" w:firstLine="0"/>
              <w:rPr>
                <w:rFonts w:ascii="Verdana" w:hAnsi="Verdana"/>
                <w:sz w:val="16"/>
                <w:szCs w:val="16"/>
                <w:lang w:val="en-US"/>
              </w:rPr>
            </w:pPr>
          </w:p>
        </w:tc>
      </w:tr>
      <w:tr w:rsidR="007D2A24" w:rsidRPr="007D2A24" w14:paraId="0B4899EA" w14:textId="77777777" w:rsidTr="004D6BD9">
        <w:tc>
          <w:tcPr>
            <w:tcW w:w="4788" w:type="dxa"/>
          </w:tcPr>
          <w:p w14:paraId="3CD688E3" w14:textId="2BE56AB7" w:rsidR="007D2A24" w:rsidRPr="000B3363" w:rsidRDefault="007D2A24" w:rsidP="004D6BD9">
            <w:pPr>
              <w:pStyle w:val="ROMANOS"/>
              <w:spacing w:after="0" w:line="220" w:lineRule="exact"/>
              <w:ind w:left="0" w:firstLine="0"/>
              <w:rPr>
                <w:rFonts w:ascii="Verdana" w:hAnsi="Verdana"/>
                <w:sz w:val="16"/>
                <w:szCs w:val="16"/>
              </w:rPr>
            </w:pPr>
            <w:r w:rsidRPr="000B3363">
              <w:rPr>
                <w:rFonts w:ascii="Verdana" w:hAnsi="Verdana"/>
                <w:b/>
                <w:sz w:val="16"/>
                <w:szCs w:val="16"/>
              </w:rPr>
              <w:lastRenderedPageBreak/>
              <w:t>VII.</w:t>
            </w:r>
            <w:r w:rsidRPr="000B3363">
              <w:rPr>
                <w:rFonts w:ascii="Verdana" w:hAnsi="Verdana"/>
                <w:b/>
                <w:sz w:val="16"/>
                <w:szCs w:val="16"/>
              </w:rPr>
              <w:tab/>
            </w:r>
            <w:r w:rsidRPr="000B3363">
              <w:rPr>
                <w:rFonts w:ascii="Verdana" w:hAnsi="Verdana"/>
                <w:sz w:val="16"/>
                <w:szCs w:val="16"/>
              </w:rPr>
              <w:t>Cualquier información adicional relacionada con el gas natural que, con la debida oportunidad, solicite la Comisión.</w:t>
            </w:r>
          </w:p>
        </w:tc>
        <w:tc>
          <w:tcPr>
            <w:tcW w:w="4788" w:type="dxa"/>
          </w:tcPr>
          <w:p w14:paraId="124DE1AE" w14:textId="77777777" w:rsidR="007D2A24" w:rsidRDefault="007D2A24" w:rsidP="004D6BD9">
            <w:pPr>
              <w:pStyle w:val="ROMANOS"/>
              <w:spacing w:after="0" w:line="220" w:lineRule="exact"/>
              <w:ind w:left="0" w:firstLine="0"/>
              <w:rPr>
                <w:rFonts w:ascii="Verdana" w:hAnsi="Verdana"/>
                <w:sz w:val="16"/>
                <w:szCs w:val="16"/>
                <w:lang w:val="en-US"/>
              </w:rPr>
            </w:pPr>
            <w:r>
              <w:rPr>
                <w:rFonts w:ascii="Verdana" w:hAnsi="Verdana"/>
                <w:b/>
                <w:sz w:val="16"/>
                <w:szCs w:val="16"/>
                <w:lang w:val="en-US"/>
              </w:rPr>
              <w:t xml:space="preserve">VII. </w:t>
            </w:r>
            <w:r>
              <w:rPr>
                <w:rFonts w:ascii="Verdana" w:hAnsi="Verdana"/>
                <w:sz w:val="16"/>
                <w:szCs w:val="16"/>
                <w:lang w:val="en-US"/>
              </w:rPr>
              <w:t>Any additional information related to natural gas that, with due opportunity, requested by the Commission.</w:t>
            </w:r>
          </w:p>
          <w:p w14:paraId="0D4E2E08" w14:textId="654B3C1C" w:rsidR="007D2A24" w:rsidRPr="00F2654F" w:rsidRDefault="007D2A24" w:rsidP="004D6BD9">
            <w:pPr>
              <w:pStyle w:val="ROMANOS"/>
              <w:spacing w:after="0" w:line="220" w:lineRule="exact"/>
              <w:ind w:left="0" w:firstLine="0"/>
              <w:rPr>
                <w:rFonts w:ascii="Verdana" w:hAnsi="Verdana"/>
                <w:sz w:val="16"/>
                <w:szCs w:val="16"/>
                <w:lang w:val="en-US"/>
              </w:rPr>
            </w:pPr>
          </w:p>
        </w:tc>
      </w:tr>
      <w:tr w:rsidR="007D2A24" w:rsidRPr="007D2A24" w14:paraId="58B482D2" w14:textId="77777777" w:rsidTr="004D6BD9">
        <w:tc>
          <w:tcPr>
            <w:tcW w:w="4788" w:type="dxa"/>
          </w:tcPr>
          <w:p w14:paraId="7B45518A" w14:textId="50D78C14"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El procedimiento para el otorgamiento de los permisos a que se refiere el párrafo anterior se sujetará a lo dispuesto en los artículos 33, 34, 35, 36 y 37. Estos permisos conferirán exclusividad sobre la construcción del sistema y la prestación del servicio de recepción y entrega de gas natural dentro de la zona geográfica de que se trate por un plazo no mayor de cinco años a partir de su otorgamiento.</w:t>
            </w:r>
          </w:p>
        </w:tc>
        <w:tc>
          <w:tcPr>
            <w:tcW w:w="4788" w:type="dxa"/>
          </w:tcPr>
          <w:p w14:paraId="67229CE8"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 xml:space="preserve">The procedure for the granting of the permits referred to in the preceding paragraph will be subject to the provision in articles 33, 34, 35, 36, and 37. These permits will confer exclusivity on the construction of the system and the rendering of the service of reception and delivery of natural gas within the geographic zone in question for a term not greater than five years after its granting. </w:t>
            </w:r>
          </w:p>
          <w:p w14:paraId="2D56096E" w14:textId="31F6E100"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7D2A24" w14:paraId="3E3728B8" w14:textId="77777777" w:rsidTr="004D6BD9">
        <w:tc>
          <w:tcPr>
            <w:tcW w:w="4788" w:type="dxa"/>
          </w:tcPr>
          <w:p w14:paraId="200BA588" w14:textId="35EA5D4E"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b/>
                <w:sz w:val="16"/>
                <w:szCs w:val="16"/>
              </w:rPr>
              <w:t xml:space="preserve">Noveno.- </w:t>
            </w:r>
            <w:r w:rsidRPr="000B3363">
              <w:rPr>
                <w:rFonts w:ascii="Verdana" w:hAnsi="Verdana"/>
                <w:sz w:val="16"/>
                <w:szCs w:val="16"/>
              </w:rPr>
              <w:t>Las personas que realicen actividades de conducción de gas natural distintas a las previstas en los artículos anteriores, podrán continuar llevando a cabo dichas actividades. La Comisión les otorgará, en el término de un mes a partir de la entrada en vigor de este Reglamento, un permiso provisional por doce meses.</w:t>
            </w:r>
          </w:p>
        </w:tc>
        <w:tc>
          <w:tcPr>
            <w:tcW w:w="4788" w:type="dxa"/>
          </w:tcPr>
          <w:p w14:paraId="07E7CD0D"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b/>
                <w:sz w:val="16"/>
                <w:szCs w:val="16"/>
                <w:lang w:val="en-US"/>
              </w:rPr>
              <w:t xml:space="preserve">Ninth. </w:t>
            </w:r>
            <w:r>
              <w:rPr>
                <w:rFonts w:ascii="Verdana" w:hAnsi="Verdana"/>
                <w:sz w:val="16"/>
                <w:szCs w:val="16"/>
                <w:lang w:val="en-US"/>
              </w:rPr>
              <w:t xml:space="preserve"> The persons that carry out activities of conduction of natural gas distinct from those detailed in the preceding articles can continue carrying out said activities. The Commission will grant them, in the term of a month from the date that this Regulation </w:t>
            </w:r>
            <w:proofErr w:type="gramStart"/>
            <w:r>
              <w:rPr>
                <w:rFonts w:ascii="Verdana" w:hAnsi="Verdana"/>
                <w:sz w:val="16"/>
                <w:szCs w:val="16"/>
                <w:lang w:val="en-US"/>
              </w:rPr>
              <w:t>take</w:t>
            </w:r>
            <w:proofErr w:type="gramEnd"/>
            <w:r>
              <w:rPr>
                <w:rFonts w:ascii="Verdana" w:hAnsi="Verdana"/>
                <w:sz w:val="16"/>
                <w:szCs w:val="16"/>
                <w:lang w:val="en-US"/>
              </w:rPr>
              <w:t xml:space="preserve"> effect, a provisional permit for twelve months. </w:t>
            </w:r>
          </w:p>
          <w:p w14:paraId="662FFB86" w14:textId="77777777" w:rsidR="007D2A24" w:rsidRDefault="007D2A24" w:rsidP="004D6BD9">
            <w:pPr>
              <w:pStyle w:val="texto"/>
              <w:spacing w:after="0" w:line="214" w:lineRule="exact"/>
              <w:ind w:firstLine="0"/>
              <w:rPr>
                <w:rFonts w:ascii="Verdana" w:hAnsi="Verdana"/>
                <w:sz w:val="16"/>
                <w:szCs w:val="16"/>
                <w:lang w:val="en-US"/>
              </w:rPr>
            </w:pPr>
          </w:p>
          <w:p w14:paraId="79DA13D1" w14:textId="21FD27AD" w:rsidR="007D2A24" w:rsidRPr="00F2654F" w:rsidRDefault="007D2A24" w:rsidP="004D6BD9">
            <w:pPr>
              <w:pStyle w:val="texto"/>
              <w:spacing w:after="0" w:line="214" w:lineRule="exact"/>
              <w:ind w:firstLine="0"/>
              <w:rPr>
                <w:rFonts w:ascii="Verdana" w:hAnsi="Verdana"/>
                <w:sz w:val="16"/>
                <w:szCs w:val="16"/>
                <w:lang w:val="en-US"/>
              </w:rPr>
            </w:pPr>
          </w:p>
        </w:tc>
      </w:tr>
      <w:tr w:rsidR="007D2A24" w:rsidRPr="007D2A24" w14:paraId="01CD84D8" w14:textId="77777777" w:rsidTr="004D6BD9">
        <w:tc>
          <w:tcPr>
            <w:tcW w:w="4788" w:type="dxa"/>
          </w:tcPr>
          <w:p w14:paraId="6521F4FB" w14:textId="62B21DD9"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Las personas a que se refiere este artículo, deberán solicitar a la Comisión, dentro de los seis meses siguientes a la entrada en vigor de este Reglamento, el permiso correspondiente.</w:t>
            </w:r>
          </w:p>
        </w:tc>
        <w:tc>
          <w:tcPr>
            <w:tcW w:w="4788" w:type="dxa"/>
          </w:tcPr>
          <w:p w14:paraId="1BA596E8"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sz w:val="16"/>
                <w:szCs w:val="16"/>
                <w:lang w:val="en-US"/>
              </w:rPr>
              <w:t xml:space="preserve">The persons referred to in this article must request the Commission, within the six months following the date this Regulation takes effect, the corresponding permit. </w:t>
            </w:r>
          </w:p>
          <w:p w14:paraId="679350F9" w14:textId="77777777" w:rsidR="007D2A24" w:rsidRDefault="007D2A24" w:rsidP="004D6BD9">
            <w:pPr>
              <w:pStyle w:val="texto"/>
              <w:spacing w:after="0" w:line="214" w:lineRule="exact"/>
              <w:ind w:firstLine="0"/>
              <w:rPr>
                <w:rFonts w:ascii="Verdana" w:hAnsi="Verdana"/>
                <w:sz w:val="16"/>
                <w:szCs w:val="16"/>
                <w:lang w:val="en-US"/>
              </w:rPr>
            </w:pPr>
          </w:p>
          <w:p w14:paraId="62C02EBA" w14:textId="2EDE27B2" w:rsidR="007D2A24" w:rsidRPr="0065505D" w:rsidRDefault="007D2A24" w:rsidP="004D6BD9">
            <w:pPr>
              <w:pStyle w:val="texto"/>
              <w:spacing w:after="0" w:line="214" w:lineRule="exact"/>
              <w:ind w:firstLine="0"/>
              <w:rPr>
                <w:rFonts w:ascii="Verdana" w:hAnsi="Verdana"/>
                <w:sz w:val="16"/>
                <w:szCs w:val="16"/>
                <w:lang w:val="en-US"/>
              </w:rPr>
            </w:pPr>
          </w:p>
        </w:tc>
      </w:tr>
      <w:tr w:rsidR="007D2A24" w:rsidRPr="007D2A24" w14:paraId="4D0721A5" w14:textId="77777777" w:rsidTr="004D6BD9">
        <w:tc>
          <w:tcPr>
            <w:tcW w:w="4788" w:type="dxa"/>
          </w:tcPr>
          <w:p w14:paraId="446DFBD4" w14:textId="3A9B0172"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b/>
                <w:sz w:val="16"/>
                <w:szCs w:val="16"/>
              </w:rPr>
              <w:t>Décimo</w:t>
            </w:r>
            <w:r w:rsidRPr="000B3363">
              <w:rPr>
                <w:rFonts w:ascii="Verdana" w:hAnsi="Verdana"/>
                <w:sz w:val="16"/>
                <w:szCs w:val="16"/>
              </w:rPr>
              <w:t>.- En tanto no se expidan las disposiciones reglamentarias correspondientes, este Reglamento y sus artículos transitorios serán aplicables, en lo conducente, al transporte y la distribución de gas licuado de petróleo en estado gaseoso por medio de ductos.</w:t>
            </w:r>
          </w:p>
        </w:tc>
        <w:tc>
          <w:tcPr>
            <w:tcW w:w="4788" w:type="dxa"/>
          </w:tcPr>
          <w:p w14:paraId="40EEA56D" w14:textId="77777777" w:rsidR="007D2A24" w:rsidRDefault="007D2A24" w:rsidP="004D6BD9">
            <w:pPr>
              <w:pStyle w:val="texto"/>
              <w:spacing w:after="0" w:line="214" w:lineRule="exact"/>
              <w:ind w:firstLine="0"/>
              <w:rPr>
                <w:rFonts w:ascii="Verdana" w:hAnsi="Verdana"/>
                <w:sz w:val="16"/>
                <w:szCs w:val="16"/>
                <w:lang w:val="en-US"/>
              </w:rPr>
            </w:pPr>
            <w:r>
              <w:rPr>
                <w:rFonts w:ascii="Verdana" w:hAnsi="Verdana"/>
                <w:b/>
                <w:sz w:val="16"/>
                <w:szCs w:val="16"/>
                <w:lang w:val="en-US"/>
              </w:rPr>
              <w:t xml:space="preserve">Tenth. </w:t>
            </w:r>
            <w:r>
              <w:rPr>
                <w:rFonts w:ascii="Verdana" w:hAnsi="Verdana"/>
                <w:sz w:val="16"/>
                <w:szCs w:val="16"/>
                <w:lang w:val="en-US"/>
              </w:rPr>
              <w:t>Until the corresponding Regulations are issued, this Regulation and its transitional articles will be applicable, as appropriate, to the transport and the distribution of liquid petroleum gas in a gaseous state by means of pipelines.</w:t>
            </w:r>
          </w:p>
          <w:p w14:paraId="0CBA7EB4" w14:textId="77777777" w:rsidR="007D2A24" w:rsidRDefault="007D2A24" w:rsidP="004D6BD9">
            <w:pPr>
              <w:pStyle w:val="texto"/>
              <w:spacing w:after="0" w:line="214" w:lineRule="exact"/>
              <w:ind w:firstLine="0"/>
              <w:rPr>
                <w:rFonts w:ascii="Verdana" w:hAnsi="Verdana"/>
                <w:sz w:val="16"/>
                <w:szCs w:val="16"/>
                <w:lang w:val="en-US"/>
              </w:rPr>
            </w:pPr>
          </w:p>
          <w:p w14:paraId="4A62D80C" w14:textId="1E8073FE" w:rsidR="007D2A24" w:rsidRPr="00112B0A" w:rsidRDefault="007D2A24" w:rsidP="004D6BD9">
            <w:pPr>
              <w:pStyle w:val="texto"/>
              <w:spacing w:after="0" w:line="214" w:lineRule="exact"/>
              <w:ind w:firstLine="0"/>
              <w:rPr>
                <w:rFonts w:ascii="Verdana" w:hAnsi="Verdana"/>
                <w:sz w:val="16"/>
                <w:szCs w:val="16"/>
                <w:lang w:val="en-US"/>
              </w:rPr>
            </w:pPr>
          </w:p>
        </w:tc>
      </w:tr>
      <w:tr w:rsidR="007D2A24" w:rsidRPr="000B3363" w14:paraId="46A813EC" w14:textId="77777777" w:rsidTr="004D6BD9">
        <w:tc>
          <w:tcPr>
            <w:tcW w:w="4788" w:type="dxa"/>
          </w:tcPr>
          <w:p w14:paraId="25A29641" w14:textId="1E4D0B62" w:rsidR="007D2A24" w:rsidRPr="000B3363" w:rsidRDefault="007D2A24" w:rsidP="004D6BD9">
            <w:pPr>
              <w:pStyle w:val="texto"/>
              <w:spacing w:after="0" w:line="214" w:lineRule="exact"/>
              <w:ind w:firstLine="0"/>
              <w:rPr>
                <w:rFonts w:ascii="Verdana" w:hAnsi="Verdana"/>
                <w:sz w:val="16"/>
                <w:szCs w:val="16"/>
              </w:rPr>
            </w:pPr>
            <w:r w:rsidRPr="000B3363">
              <w:rPr>
                <w:rFonts w:ascii="Verdana" w:hAnsi="Verdana"/>
                <w:sz w:val="16"/>
                <w:szCs w:val="16"/>
              </w:rPr>
              <w:t xml:space="preserve">Dado en la residencia del Poder Ejecutivo Federal, en la Ciudad de México, Distrito Federal, a los tres días del mes de noviembre de mil novecientos noventa y cinco.- </w:t>
            </w:r>
            <w:r w:rsidRPr="000B3363">
              <w:rPr>
                <w:rFonts w:ascii="Verdana" w:hAnsi="Verdana"/>
                <w:b/>
                <w:sz w:val="16"/>
                <w:szCs w:val="16"/>
              </w:rPr>
              <w:t>Ernesto Zedillo Ponce de León</w:t>
            </w:r>
            <w:r w:rsidRPr="000B3363">
              <w:rPr>
                <w:rFonts w:ascii="Verdana" w:hAnsi="Verdana"/>
                <w:sz w:val="16"/>
                <w:szCs w:val="16"/>
              </w:rPr>
              <w:t xml:space="preserve">.- Rúbrica.- El Secretario de Energía, </w:t>
            </w:r>
            <w:r w:rsidRPr="000B3363">
              <w:rPr>
                <w:rFonts w:ascii="Verdana" w:hAnsi="Verdana"/>
                <w:b/>
                <w:sz w:val="16"/>
                <w:szCs w:val="16"/>
              </w:rPr>
              <w:t>Ignacio Pichardo Pagaza</w:t>
            </w:r>
            <w:r w:rsidRPr="000B3363">
              <w:rPr>
                <w:rFonts w:ascii="Verdana" w:hAnsi="Verdana"/>
                <w:sz w:val="16"/>
                <w:szCs w:val="16"/>
              </w:rPr>
              <w:t xml:space="preserve">.- Rúbrica.- El Secretario de Comercio y Fomento Industrial, </w:t>
            </w:r>
            <w:r w:rsidRPr="000B3363">
              <w:rPr>
                <w:rFonts w:ascii="Verdana" w:hAnsi="Verdana"/>
                <w:b/>
                <w:sz w:val="16"/>
                <w:szCs w:val="16"/>
              </w:rPr>
              <w:t>Herminio Blanco Mendoza</w:t>
            </w:r>
            <w:r w:rsidRPr="000B3363">
              <w:rPr>
                <w:rFonts w:ascii="Verdana" w:hAnsi="Verdana"/>
                <w:sz w:val="16"/>
                <w:szCs w:val="16"/>
              </w:rPr>
              <w:t>.- Rúbrica.</w:t>
            </w:r>
          </w:p>
        </w:tc>
        <w:tc>
          <w:tcPr>
            <w:tcW w:w="4788" w:type="dxa"/>
          </w:tcPr>
          <w:p w14:paraId="696AF0E3" w14:textId="4145E249" w:rsidR="007D2A24" w:rsidRPr="0065505D" w:rsidRDefault="007D2A24" w:rsidP="00112B0A">
            <w:pPr>
              <w:pStyle w:val="texto"/>
              <w:spacing w:after="0" w:line="214" w:lineRule="exact"/>
              <w:ind w:firstLine="0"/>
              <w:rPr>
                <w:rFonts w:ascii="Verdana" w:hAnsi="Verdana"/>
                <w:sz w:val="16"/>
                <w:szCs w:val="16"/>
                <w:lang w:val="en-US"/>
              </w:rPr>
            </w:pPr>
            <w:r>
              <w:rPr>
                <w:rFonts w:ascii="Verdana" w:hAnsi="Verdana"/>
                <w:sz w:val="16"/>
                <w:szCs w:val="16"/>
                <w:lang w:val="en-US"/>
              </w:rPr>
              <w:t xml:space="preserve">Issued in the residence of the Federal Executive Power, in Mexico City, the Federal District, on the third day of the month of November of one thousand nine hundred and </w:t>
            </w:r>
            <w:proofErr w:type="spellStart"/>
            <w:r>
              <w:rPr>
                <w:rFonts w:ascii="Verdana" w:hAnsi="Verdana"/>
                <w:sz w:val="16"/>
                <w:szCs w:val="16"/>
                <w:lang w:val="en-US"/>
              </w:rPr>
              <w:t>ninty</w:t>
            </w:r>
            <w:proofErr w:type="spellEnd"/>
            <w:r>
              <w:rPr>
                <w:rFonts w:ascii="Verdana" w:hAnsi="Verdana"/>
                <w:sz w:val="16"/>
                <w:szCs w:val="16"/>
                <w:lang w:val="en-US"/>
              </w:rPr>
              <w:t xml:space="preserve">-five. </w:t>
            </w:r>
            <w:r w:rsidRPr="007D2A24">
              <w:rPr>
                <w:rFonts w:ascii="Verdana" w:hAnsi="Verdana"/>
                <w:b/>
                <w:sz w:val="16"/>
                <w:szCs w:val="16"/>
                <w:lang w:val="en-US"/>
              </w:rPr>
              <w:t>Ernesto Zedillo Ponce de León</w:t>
            </w:r>
            <w:proofErr w:type="gramStart"/>
            <w:r w:rsidRPr="007D2A24">
              <w:rPr>
                <w:rFonts w:ascii="Verdana" w:hAnsi="Verdana"/>
                <w:sz w:val="16"/>
                <w:szCs w:val="16"/>
                <w:lang w:val="en-US"/>
              </w:rPr>
              <w:t>.-</w:t>
            </w:r>
            <w:proofErr w:type="gramEnd"/>
            <w:r w:rsidRPr="007D2A24">
              <w:rPr>
                <w:rFonts w:ascii="Verdana" w:hAnsi="Verdana"/>
                <w:sz w:val="16"/>
                <w:szCs w:val="16"/>
                <w:lang w:val="en-US"/>
              </w:rPr>
              <w:t xml:space="preserve"> Signed.- The Secretary of Energy, </w:t>
            </w:r>
            <w:r w:rsidRPr="007D2A24">
              <w:rPr>
                <w:rFonts w:ascii="Verdana" w:hAnsi="Verdana"/>
                <w:b/>
                <w:sz w:val="16"/>
                <w:szCs w:val="16"/>
                <w:lang w:val="en-US"/>
              </w:rPr>
              <w:t xml:space="preserve">Ignacio </w:t>
            </w:r>
            <w:proofErr w:type="spellStart"/>
            <w:r w:rsidRPr="007D2A24">
              <w:rPr>
                <w:rFonts w:ascii="Verdana" w:hAnsi="Verdana"/>
                <w:b/>
                <w:sz w:val="16"/>
                <w:szCs w:val="16"/>
                <w:lang w:val="en-US"/>
              </w:rPr>
              <w:t>Pichardo</w:t>
            </w:r>
            <w:proofErr w:type="spellEnd"/>
            <w:r w:rsidRPr="007D2A24">
              <w:rPr>
                <w:rFonts w:ascii="Verdana" w:hAnsi="Verdana"/>
                <w:b/>
                <w:sz w:val="16"/>
                <w:szCs w:val="16"/>
                <w:lang w:val="en-US"/>
              </w:rPr>
              <w:t xml:space="preserve"> </w:t>
            </w:r>
            <w:proofErr w:type="spellStart"/>
            <w:r w:rsidRPr="007D2A24">
              <w:rPr>
                <w:rFonts w:ascii="Verdana" w:hAnsi="Verdana"/>
                <w:b/>
                <w:sz w:val="16"/>
                <w:szCs w:val="16"/>
                <w:lang w:val="en-US"/>
              </w:rPr>
              <w:t>Pagaza</w:t>
            </w:r>
            <w:proofErr w:type="spellEnd"/>
            <w:r w:rsidRPr="007D2A24">
              <w:rPr>
                <w:rFonts w:ascii="Verdana" w:hAnsi="Verdana"/>
                <w:sz w:val="16"/>
                <w:szCs w:val="16"/>
                <w:lang w:val="en-US"/>
              </w:rPr>
              <w:t xml:space="preserve">.- Signed.- The Secretary of Commerce and Industrial Development. </w:t>
            </w:r>
            <w:r w:rsidRPr="000B3363">
              <w:rPr>
                <w:rFonts w:ascii="Verdana" w:hAnsi="Verdana"/>
                <w:b/>
                <w:sz w:val="16"/>
                <w:szCs w:val="16"/>
              </w:rPr>
              <w:t>Herminio Blanco Mendoza</w:t>
            </w:r>
            <w:r w:rsidRPr="000B3363">
              <w:rPr>
                <w:rFonts w:ascii="Verdana" w:hAnsi="Verdana"/>
                <w:sz w:val="16"/>
                <w:szCs w:val="16"/>
              </w:rPr>
              <w:t xml:space="preserve">.- </w:t>
            </w:r>
            <w:proofErr w:type="spellStart"/>
            <w:r>
              <w:rPr>
                <w:rFonts w:ascii="Verdana" w:hAnsi="Verdana"/>
                <w:sz w:val="16"/>
                <w:szCs w:val="16"/>
              </w:rPr>
              <w:t>Signed</w:t>
            </w:r>
            <w:proofErr w:type="spellEnd"/>
            <w:r w:rsidRPr="000B3363">
              <w:rPr>
                <w:rFonts w:ascii="Verdana" w:hAnsi="Verdana"/>
                <w:sz w:val="16"/>
                <w:szCs w:val="16"/>
              </w:rPr>
              <w:t>.</w:t>
            </w:r>
          </w:p>
        </w:tc>
      </w:tr>
      <w:tr w:rsidR="007D2A24" w:rsidRPr="000B3363" w14:paraId="6C47F254" w14:textId="77777777" w:rsidTr="004D6BD9">
        <w:tc>
          <w:tcPr>
            <w:tcW w:w="4788" w:type="dxa"/>
          </w:tcPr>
          <w:p w14:paraId="39112E4F" w14:textId="77777777" w:rsidR="007D2A24" w:rsidRPr="000B3363" w:rsidRDefault="007D2A24" w:rsidP="004D6BD9">
            <w:pPr>
              <w:pStyle w:val="texto"/>
              <w:spacing w:after="0" w:line="214" w:lineRule="exact"/>
              <w:ind w:firstLine="0"/>
              <w:rPr>
                <w:rFonts w:ascii="Verdana" w:hAnsi="Verdana"/>
                <w:sz w:val="16"/>
                <w:szCs w:val="16"/>
              </w:rPr>
            </w:pPr>
          </w:p>
        </w:tc>
        <w:tc>
          <w:tcPr>
            <w:tcW w:w="4788" w:type="dxa"/>
          </w:tcPr>
          <w:p w14:paraId="632A63EA" w14:textId="77777777" w:rsidR="007D2A24" w:rsidRPr="0065505D" w:rsidRDefault="007D2A24" w:rsidP="004D6BD9">
            <w:pPr>
              <w:pStyle w:val="texto"/>
              <w:spacing w:after="0" w:line="214" w:lineRule="exact"/>
              <w:ind w:firstLine="0"/>
              <w:rPr>
                <w:rFonts w:ascii="Verdana" w:hAnsi="Verdana"/>
                <w:sz w:val="16"/>
                <w:szCs w:val="16"/>
                <w:lang w:val="en-US"/>
              </w:rPr>
            </w:pPr>
          </w:p>
        </w:tc>
      </w:tr>
    </w:tbl>
    <w:p w14:paraId="1F28770E" w14:textId="77777777" w:rsidR="00171483" w:rsidRDefault="00171483" w:rsidP="000B3363">
      <w:pPr>
        <w:pStyle w:val="CABEZA"/>
        <w:spacing w:after="120"/>
      </w:pPr>
    </w:p>
    <w:sectPr w:rsidR="00171483" w:rsidSect="000B3363">
      <w:headerReference w:type="default" r:id="rId8"/>
      <w:footerReference w:type="default" r:id="rId9"/>
      <w:type w:val="continuous"/>
      <w:pgSz w:w="12240" w:h="15826"/>
      <w:pgMar w:top="1440" w:right="1440" w:bottom="1440" w:left="1440" w:header="706" w:footer="706" w:gutter="0"/>
      <w:paperSrc w:first="7" w:other="7"/>
      <w:pgNumType w:start="1"/>
      <w:cols w:space="70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7844C8" w14:textId="77777777" w:rsidR="00A6551F" w:rsidRDefault="00A6551F">
      <w:r>
        <w:separator/>
      </w:r>
    </w:p>
  </w:endnote>
  <w:endnote w:type="continuationSeparator" w:id="0">
    <w:p w14:paraId="4711581A" w14:textId="77777777" w:rsidR="00A6551F" w:rsidRDefault="00A65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W1)">
    <w:altName w:val="Times New Roman"/>
    <w:panose1 w:val="00000000000000000000"/>
    <w:charset w:val="00"/>
    <w:family w:val="roman"/>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A65732" w14:textId="5FB9E773" w:rsidR="001005EA" w:rsidRPr="00F26188" w:rsidRDefault="001005EA" w:rsidP="00F26188">
    <w:pPr>
      <w:pStyle w:val="Footer"/>
      <w:tabs>
        <w:tab w:val="left" w:pos="8100"/>
        <w:tab w:val="left" w:pos="8910"/>
      </w:tabs>
      <w:jc w:val="left"/>
      <w:rPr>
        <w:rFonts w:ascii="Verdana" w:hAnsi="Verdana"/>
        <w:b/>
        <w:sz w:val="16"/>
        <w:szCs w:val="16"/>
        <w:lang w:val="es-MX"/>
      </w:rPr>
    </w:pPr>
    <w:r w:rsidRPr="00F26188">
      <w:rPr>
        <w:rFonts w:ascii="Verdana" w:hAnsi="Verdana"/>
        <w:b/>
        <w:sz w:val="16"/>
        <w:szCs w:val="16"/>
        <w:lang w:val="es-MX"/>
      </w:rPr>
      <w:t xml:space="preserve">Derechos Reservados © 2012 Lic. Glenn Louis </w:t>
    </w:r>
    <w:proofErr w:type="spellStart"/>
    <w:r w:rsidRPr="00F26188">
      <w:rPr>
        <w:rFonts w:ascii="Verdana" w:hAnsi="Verdana"/>
        <w:b/>
        <w:sz w:val="16"/>
        <w:szCs w:val="16"/>
        <w:lang w:val="es-MX"/>
      </w:rPr>
      <w:t>McBride</w:t>
    </w:r>
    <w:proofErr w:type="spellEnd"/>
    <w:r w:rsidRPr="00F26188">
      <w:rPr>
        <w:rFonts w:ascii="Verdana" w:hAnsi="Verdana"/>
        <w:b/>
        <w:sz w:val="16"/>
        <w:szCs w:val="16"/>
        <w:lang w:val="es-MX"/>
      </w:rPr>
      <w:t xml:space="preserve">                                                                             </w:t>
    </w:r>
    <w:r w:rsidRPr="00F26188">
      <w:rPr>
        <w:rFonts w:ascii="Verdana" w:hAnsi="Verdana"/>
        <w:b/>
        <w:sz w:val="16"/>
        <w:szCs w:val="16"/>
        <w:lang w:val="es-MX"/>
      </w:rPr>
      <w:fldChar w:fldCharType="begin"/>
    </w:r>
    <w:r w:rsidRPr="00F26188">
      <w:rPr>
        <w:rFonts w:ascii="Verdana" w:hAnsi="Verdana"/>
        <w:b/>
        <w:sz w:val="16"/>
        <w:szCs w:val="16"/>
        <w:lang w:val="es-MX"/>
      </w:rPr>
      <w:instrText xml:space="preserve"> PAGE   \* MERGEFORMAT </w:instrText>
    </w:r>
    <w:r w:rsidRPr="00F26188">
      <w:rPr>
        <w:rFonts w:ascii="Verdana" w:hAnsi="Verdana"/>
        <w:b/>
        <w:sz w:val="16"/>
        <w:szCs w:val="16"/>
        <w:lang w:val="es-MX"/>
      </w:rPr>
      <w:fldChar w:fldCharType="separate"/>
    </w:r>
    <w:r w:rsidR="000A4CE6">
      <w:rPr>
        <w:rFonts w:ascii="Verdana" w:hAnsi="Verdana"/>
        <w:b/>
        <w:noProof/>
        <w:sz w:val="16"/>
        <w:szCs w:val="16"/>
        <w:lang w:val="es-MX"/>
      </w:rPr>
      <w:t>39</w:t>
    </w:r>
    <w:r w:rsidRPr="00F26188">
      <w:rPr>
        <w:rFonts w:ascii="Verdana" w:hAnsi="Verdana"/>
        <w:b/>
        <w:noProof/>
        <w:sz w:val="16"/>
        <w:szCs w:val="16"/>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1B1F38" w14:textId="77777777" w:rsidR="00A6551F" w:rsidRDefault="00A6551F">
      <w:r>
        <w:separator/>
      </w:r>
    </w:p>
  </w:footnote>
  <w:footnote w:type="continuationSeparator" w:id="0">
    <w:p w14:paraId="245F4597" w14:textId="77777777" w:rsidR="00A6551F" w:rsidRDefault="00A6551F">
      <w:r>
        <w:continuationSeparator/>
      </w:r>
    </w:p>
  </w:footnote>
  <w:footnote w:id="1">
    <w:p w14:paraId="6011F6F6" w14:textId="77777777" w:rsidR="001005EA" w:rsidRPr="00032D13" w:rsidRDefault="001005EA" w:rsidP="002B437A">
      <w:pPr>
        <w:pStyle w:val="FootnoteText"/>
        <w:rPr>
          <w:rFonts w:ascii="Verdana" w:hAnsi="Verdana"/>
          <w:sz w:val="16"/>
          <w:szCs w:val="16"/>
          <w:lang w:val="en-US"/>
        </w:rPr>
      </w:pPr>
      <w:r w:rsidRPr="00032D13">
        <w:rPr>
          <w:rStyle w:val="FootnoteReference"/>
          <w:rFonts w:ascii="Verdana" w:hAnsi="Verdana"/>
          <w:sz w:val="16"/>
          <w:szCs w:val="16"/>
        </w:rPr>
        <w:footnoteRef/>
      </w:r>
      <w:r w:rsidRPr="00032D13">
        <w:rPr>
          <w:rFonts w:ascii="Verdana" w:hAnsi="Verdana"/>
          <w:sz w:val="16"/>
          <w:szCs w:val="16"/>
          <w:lang w:val="en-US"/>
        </w:rPr>
        <w:t xml:space="preserve"> </w:t>
      </w:r>
      <w:proofErr w:type="spellStart"/>
      <w:r w:rsidRPr="00032D13">
        <w:rPr>
          <w:rFonts w:ascii="Verdana" w:hAnsi="Verdana"/>
          <w:i/>
          <w:sz w:val="16"/>
          <w:szCs w:val="16"/>
          <w:lang w:val="en-US"/>
        </w:rPr>
        <w:t>Notario</w:t>
      </w:r>
      <w:proofErr w:type="spellEnd"/>
      <w:r w:rsidRPr="00032D13">
        <w:rPr>
          <w:rFonts w:ascii="Verdana" w:hAnsi="Verdana"/>
          <w:i/>
          <w:sz w:val="16"/>
          <w:szCs w:val="16"/>
          <w:lang w:val="en-US"/>
        </w:rPr>
        <w:t xml:space="preserve"> </w:t>
      </w:r>
      <w:proofErr w:type="spellStart"/>
      <w:r w:rsidRPr="00032D13">
        <w:rPr>
          <w:rFonts w:ascii="Verdana" w:hAnsi="Verdana"/>
          <w:i/>
          <w:sz w:val="16"/>
          <w:szCs w:val="16"/>
          <w:lang w:val="en-US"/>
        </w:rPr>
        <w:t>Público</w:t>
      </w:r>
      <w:proofErr w:type="spellEnd"/>
      <w:r w:rsidRPr="00032D13">
        <w:rPr>
          <w:rFonts w:ascii="Verdana" w:hAnsi="Verdana"/>
          <w:i/>
          <w:sz w:val="16"/>
          <w:szCs w:val="16"/>
          <w:lang w:val="en-US"/>
        </w:rPr>
        <w:t>.</w:t>
      </w:r>
      <w:r w:rsidRPr="00032D13">
        <w:rPr>
          <w:rFonts w:ascii="Verdana" w:hAnsi="Verdana"/>
          <w:sz w:val="16"/>
          <w:szCs w:val="16"/>
          <w:lang w:val="en-US"/>
        </w:rPr>
        <w:t xml:space="preserve"> In Mexico, incorporation, recording of real estate transactions, deeds, wills, power of attorney, trusts, etc., must be witnessed and recorded by a </w:t>
      </w:r>
      <w:r w:rsidRPr="00032D13">
        <w:rPr>
          <w:rFonts w:ascii="Verdana" w:hAnsi="Verdana"/>
          <w:i/>
          <w:sz w:val="16"/>
          <w:szCs w:val="16"/>
          <w:lang w:val="en-US"/>
        </w:rPr>
        <w:t xml:space="preserve">Notario Público. </w:t>
      </w:r>
      <w:r w:rsidRPr="00032D13">
        <w:rPr>
          <w:rFonts w:ascii="Verdana" w:hAnsi="Verdana"/>
          <w:sz w:val="16"/>
          <w:szCs w:val="16"/>
          <w:lang w:val="en-US"/>
        </w:rPr>
        <w:t xml:space="preserve">The </w:t>
      </w:r>
      <w:r w:rsidRPr="00032D13">
        <w:rPr>
          <w:rFonts w:ascii="Verdana" w:hAnsi="Verdana"/>
          <w:i/>
          <w:sz w:val="16"/>
          <w:szCs w:val="16"/>
          <w:lang w:val="en-US"/>
        </w:rPr>
        <w:t xml:space="preserve">Notario </w:t>
      </w:r>
      <w:r w:rsidRPr="00032D13">
        <w:rPr>
          <w:rFonts w:ascii="Verdana" w:hAnsi="Verdana"/>
          <w:sz w:val="16"/>
          <w:szCs w:val="16"/>
          <w:lang w:val="en-US"/>
        </w:rPr>
        <w:t xml:space="preserve">serves as oversight over the legalization of documents and acts. The </w:t>
      </w:r>
      <w:r w:rsidRPr="00032D13">
        <w:rPr>
          <w:rFonts w:ascii="Verdana" w:hAnsi="Verdana"/>
          <w:i/>
          <w:sz w:val="16"/>
          <w:szCs w:val="16"/>
          <w:lang w:val="en-US"/>
        </w:rPr>
        <w:t>Notario Público</w:t>
      </w:r>
      <w:r w:rsidRPr="00032D13">
        <w:rPr>
          <w:rFonts w:ascii="Verdana" w:hAnsi="Verdana"/>
          <w:sz w:val="16"/>
          <w:szCs w:val="16"/>
          <w:lang w:val="en-US"/>
        </w:rPr>
        <w:t xml:space="preserve"> does not correspond to a Notary Public in the US or Canada. The principal difference between the Mexican </w:t>
      </w:r>
      <w:r w:rsidRPr="00032D13">
        <w:rPr>
          <w:rFonts w:ascii="Verdana" w:hAnsi="Verdana"/>
          <w:i/>
          <w:sz w:val="16"/>
          <w:szCs w:val="16"/>
          <w:lang w:val="en-US"/>
        </w:rPr>
        <w:t>Notario Público</w:t>
      </w:r>
      <w:r w:rsidRPr="00032D13">
        <w:rPr>
          <w:rFonts w:ascii="Verdana" w:hAnsi="Verdana"/>
          <w:sz w:val="16"/>
          <w:szCs w:val="16"/>
          <w:lang w:val="en-US"/>
        </w:rPr>
        <w:t xml:space="preserve"> and a Notary Public is that the </w:t>
      </w:r>
      <w:r w:rsidRPr="00032D13">
        <w:rPr>
          <w:rFonts w:ascii="Verdana" w:hAnsi="Verdana"/>
          <w:i/>
          <w:sz w:val="16"/>
          <w:szCs w:val="16"/>
          <w:lang w:val="en-US"/>
        </w:rPr>
        <w:t>Notario Público</w:t>
      </w:r>
      <w:r w:rsidRPr="00032D13">
        <w:rPr>
          <w:rFonts w:ascii="Verdana" w:hAnsi="Verdana"/>
          <w:sz w:val="16"/>
          <w:szCs w:val="16"/>
          <w:lang w:val="en-US"/>
        </w:rPr>
        <w:t xml:space="preserve"> is responsible for the legality of the content of the document while the Notary Public only certifies the identity of the signer. </w:t>
      </w:r>
    </w:p>
    <w:p w14:paraId="2C3C23D2" w14:textId="77777777" w:rsidR="001005EA" w:rsidRPr="00032D13" w:rsidRDefault="001005EA">
      <w:pPr>
        <w:pStyle w:val="FootnoteText"/>
        <w:rPr>
          <w:rFonts w:ascii="Verdana" w:hAnsi="Verdana"/>
          <w:sz w:val="16"/>
          <w:szCs w:val="16"/>
          <w:lang w:val="en-US"/>
        </w:rPr>
      </w:pPr>
    </w:p>
  </w:footnote>
  <w:footnote w:id="2">
    <w:p w14:paraId="1A36EAB6" w14:textId="77777777" w:rsidR="001005EA" w:rsidRPr="002B437A" w:rsidRDefault="001005EA">
      <w:pPr>
        <w:pStyle w:val="FootnoteText"/>
        <w:rPr>
          <w:lang w:val="en-US"/>
        </w:rPr>
      </w:pPr>
      <w:r w:rsidRPr="00032D13">
        <w:rPr>
          <w:rStyle w:val="FootnoteReference"/>
          <w:rFonts w:ascii="Verdana" w:hAnsi="Verdana"/>
          <w:sz w:val="16"/>
          <w:szCs w:val="16"/>
        </w:rPr>
        <w:footnoteRef/>
      </w:r>
      <w:r w:rsidRPr="00032D13">
        <w:rPr>
          <w:rFonts w:ascii="Verdana" w:hAnsi="Verdana"/>
          <w:sz w:val="16"/>
          <w:szCs w:val="16"/>
          <w:lang w:val="en-US"/>
        </w:rPr>
        <w:t xml:space="preserve"> </w:t>
      </w:r>
      <w:r w:rsidRPr="00032D13">
        <w:rPr>
          <w:rFonts w:ascii="Verdana" w:hAnsi="Verdana"/>
          <w:i/>
          <w:sz w:val="16"/>
          <w:szCs w:val="16"/>
          <w:lang w:val="en-US"/>
        </w:rPr>
        <w:t>Corredor Público</w:t>
      </w:r>
      <w:r w:rsidRPr="00032D13">
        <w:rPr>
          <w:rFonts w:ascii="Verdana" w:hAnsi="Verdana"/>
          <w:sz w:val="16"/>
          <w:szCs w:val="16"/>
          <w:lang w:val="en-US"/>
        </w:rPr>
        <w:t xml:space="preserve">. The qualifications and definition of a </w:t>
      </w:r>
      <w:r w:rsidRPr="00032D13">
        <w:rPr>
          <w:rFonts w:ascii="Verdana" w:hAnsi="Verdana"/>
          <w:i/>
          <w:sz w:val="16"/>
          <w:szCs w:val="16"/>
          <w:lang w:val="en-US"/>
        </w:rPr>
        <w:t>Corredor Público</w:t>
      </w:r>
      <w:r w:rsidRPr="00032D13">
        <w:rPr>
          <w:rFonts w:ascii="Verdana" w:hAnsi="Verdana"/>
          <w:sz w:val="16"/>
          <w:szCs w:val="16"/>
          <w:lang w:val="en-US"/>
        </w:rPr>
        <w:t xml:space="preserve"> is similar to a </w:t>
      </w:r>
      <w:r w:rsidRPr="00032D13">
        <w:rPr>
          <w:rFonts w:ascii="Verdana" w:hAnsi="Verdana"/>
          <w:i/>
          <w:sz w:val="16"/>
          <w:szCs w:val="16"/>
          <w:lang w:val="en-US"/>
        </w:rPr>
        <w:t>Notario Público</w:t>
      </w:r>
      <w:r w:rsidRPr="00032D13">
        <w:rPr>
          <w:rFonts w:ascii="Verdana" w:hAnsi="Verdana"/>
          <w:sz w:val="16"/>
          <w:szCs w:val="16"/>
          <w:lang w:val="en-US"/>
        </w:rPr>
        <w:t xml:space="preserve"> but their acts are limited to acts of commerce. A </w:t>
      </w:r>
      <w:r w:rsidRPr="00032D13">
        <w:rPr>
          <w:rFonts w:ascii="Verdana" w:hAnsi="Verdana"/>
          <w:i/>
          <w:sz w:val="16"/>
          <w:szCs w:val="16"/>
          <w:lang w:val="en-US"/>
        </w:rPr>
        <w:t>Corredor Público</w:t>
      </w:r>
      <w:r w:rsidRPr="00032D13">
        <w:rPr>
          <w:rFonts w:ascii="Verdana" w:hAnsi="Verdana"/>
          <w:sz w:val="16"/>
          <w:szCs w:val="16"/>
          <w:lang w:val="en-US"/>
        </w:rPr>
        <w:t xml:space="preserve"> can incorporate a corporation but cannot record or witness other acts, such as a will or a power of attorney.</w:t>
      </w:r>
    </w:p>
  </w:footnote>
  <w:footnote w:id="3">
    <w:p w14:paraId="47D6FD2B" w14:textId="77777777" w:rsidR="001005EA" w:rsidRPr="009B6D99" w:rsidRDefault="001005EA" w:rsidP="009B6D99">
      <w:pPr>
        <w:pStyle w:val="FootnoteText"/>
        <w:rPr>
          <w:rFonts w:ascii="Verdana" w:hAnsi="Verdana"/>
          <w:sz w:val="16"/>
          <w:szCs w:val="16"/>
          <w:lang w:val="en-US"/>
        </w:rPr>
      </w:pPr>
      <w:r w:rsidRPr="009B6D99">
        <w:rPr>
          <w:rStyle w:val="FootnoteReference"/>
          <w:rFonts w:ascii="Verdana" w:hAnsi="Verdana"/>
          <w:sz w:val="16"/>
          <w:szCs w:val="16"/>
        </w:rPr>
        <w:footnoteRef/>
      </w:r>
      <w:r w:rsidRPr="009B6D99">
        <w:rPr>
          <w:rFonts w:ascii="Verdana" w:hAnsi="Verdana"/>
          <w:sz w:val="16"/>
          <w:szCs w:val="16"/>
          <w:lang w:val="en-US"/>
        </w:rPr>
        <w:t xml:space="preserve"> A “Unit of Verification” is an individual or company, impartial and independent that has the integrity and infrastructure and is capable of carrying out the services of verification under the criteria established by the STPS and has accreditation from EMA – (</w:t>
      </w:r>
      <w:proofErr w:type="spellStart"/>
      <w:r w:rsidRPr="009B6D99">
        <w:rPr>
          <w:rFonts w:ascii="Verdana" w:hAnsi="Verdana"/>
          <w:sz w:val="16"/>
          <w:szCs w:val="16"/>
          <w:lang w:val="en-US"/>
        </w:rPr>
        <w:t>Entidad</w:t>
      </w:r>
      <w:proofErr w:type="spellEnd"/>
      <w:r w:rsidRPr="009B6D99">
        <w:rPr>
          <w:rFonts w:ascii="Verdana" w:hAnsi="Verdana"/>
          <w:sz w:val="16"/>
          <w:szCs w:val="16"/>
          <w:lang w:val="en-US"/>
        </w:rPr>
        <w:t xml:space="preserve"> Mexicana de </w:t>
      </w:r>
      <w:proofErr w:type="spellStart"/>
      <w:r w:rsidRPr="009B6D99">
        <w:rPr>
          <w:rFonts w:ascii="Verdana" w:hAnsi="Verdana"/>
          <w:sz w:val="16"/>
          <w:szCs w:val="16"/>
          <w:lang w:val="en-US"/>
        </w:rPr>
        <w:t>Acreditación</w:t>
      </w:r>
      <w:proofErr w:type="spellEnd"/>
      <w:r w:rsidRPr="009B6D99">
        <w:rPr>
          <w:rFonts w:ascii="Verdana" w:hAnsi="Verdana"/>
          <w:sz w:val="16"/>
          <w:szCs w:val="16"/>
          <w:lang w:val="en-US"/>
        </w:rPr>
        <w:t xml:space="preserve">) Mexican Entity of Accreditation based on the Federal Law of Metrology and Standardization.  A Unit of Verification issues a Certificate that the party audited is in compliance with a specific standard or standards. The Certificate issued is current for the term specified in the applicable standard (usually 3 years) and is considered proof to the authorities that the party audited is compliant. </w:t>
      </w:r>
    </w:p>
    <w:p w14:paraId="1DBB252D" w14:textId="77777777" w:rsidR="001005EA" w:rsidRPr="009B6D99" w:rsidRDefault="001005EA">
      <w:pPr>
        <w:pStyle w:val="FootnoteText"/>
        <w:rPr>
          <w:lang w:val="en-US"/>
        </w:rPr>
      </w:pPr>
    </w:p>
  </w:footnote>
  <w:footnote w:id="4">
    <w:p w14:paraId="491B9219" w14:textId="6174C14A" w:rsidR="001005EA" w:rsidRPr="00750050" w:rsidRDefault="001005EA">
      <w:pPr>
        <w:pStyle w:val="FootnoteText"/>
        <w:rPr>
          <w:rFonts w:ascii="Verdana" w:hAnsi="Verdana"/>
          <w:sz w:val="16"/>
          <w:szCs w:val="16"/>
          <w:lang w:val="en-US"/>
        </w:rPr>
      </w:pPr>
      <w:r w:rsidRPr="00750050">
        <w:rPr>
          <w:rStyle w:val="FootnoteReference"/>
          <w:rFonts w:ascii="Verdana" w:hAnsi="Verdana"/>
          <w:sz w:val="16"/>
          <w:szCs w:val="16"/>
        </w:rPr>
        <w:footnoteRef/>
      </w:r>
      <w:r w:rsidRPr="00750050">
        <w:rPr>
          <w:rFonts w:ascii="Verdana" w:hAnsi="Verdana"/>
          <w:sz w:val="16"/>
          <w:szCs w:val="16"/>
          <w:lang w:val="en-US"/>
        </w:rPr>
        <w:t xml:space="preserve"> </w:t>
      </w:r>
      <w:r w:rsidRPr="00750050">
        <w:rPr>
          <w:rFonts w:ascii="Verdana" w:hAnsi="Verdana"/>
          <w:i/>
          <w:sz w:val="16"/>
          <w:szCs w:val="16"/>
          <w:lang w:val="en-US"/>
        </w:rPr>
        <w:t>Casus fortuitous;</w:t>
      </w:r>
      <w:r w:rsidRPr="00750050">
        <w:rPr>
          <w:rFonts w:ascii="Verdana" w:hAnsi="Verdana"/>
          <w:sz w:val="16"/>
          <w:szCs w:val="16"/>
          <w:lang w:val="en-US"/>
        </w:rPr>
        <w:t xml:space="preserve"> fortuitous </w:t>
      </w:r>
      <w:proofErr w:type="gramStart"/>
      <w:r w:rsidRPr="00750050">
        <w:rPr>
          <w:rFonts w:ascii="Verdana" w:hAnsi="Verdana"/>
          <w:sz w:val="16"/>
          <w:szCs w:val="16"/>
          <w:lang w:val="en-US"/>
        </w:rPr>
        <w:t>case, an uncontrollable accident, act</w:t>
      </w:r>
      <w:proofErr w:type="gramEnd"/>
      <w:r w:rsidRPr="00750050">
        <w:rPr>
          <w:rFonts w:ascii="Verdana" w:hAnsi="Verdana"/>
          <w:sz w:val="16"/>
          <w:szCs w:val="16"/>
          <w:lang w:val="en-US"/>
        </w:rPr>
        <w:t xml:space="preserve"> of God. </w:t>
      </w:r>
    </w:p>
  </w:footnote>
  <w:footnote w:id="5">
    <w:p w14:paraId="2C80E7CB" w14:textId="32015000" w:rsidR="001005EA" w:rsidRPr="00750050" w:rsidRDefault="001005EA">
      <w:pPr>
        <w:pStyle w:val="FootnoteText"/>
        <w:rPr>
          <w:rFonts w:ascii="Verdana" w:hAnsi="Verdana"/>
          <w:sz w:val="16"/>
          <w:szCs w:val="16"/>
          <w:lang w:val="en-US"/>
        </w:rPr>
      </w:pPr>
      <w:r w:rsidRPr="00750050">
        <w:rPr>
          <w:rStyle w:val="FootnoteReference"/>
          <w:rFonts w:ascii="Verdana" w:hAnsi="Verdana"/>
          <w:sz w:val="16"/>
          <w:szCs w:val="16"/>
        </w:rPr>
        <w:footnoteRef/>
      </w:r>
      <w:r w:rsidRPr="00750050">
        <w:rPr>
          <w:rFonts w:ascii="Verdana" w:hAnsi="Verdana"/>
          <w:sz w:val="16"/>
          <w:szCs w:val="16"/>
          <w:lang w:val="en-US"/>
        </w:rPr>
        <w:t xml:space="preserve"> </w:t>
      </w:r>
      <w:r w:rsidRPr="00750050">
        <w:rPr>
          <w:rFonts w:ascii="Verdana" w:hAnsi="Verdana"/>
          <w:i/>
          <w:sz w:val="16"/>
          <w:szCs w:val="16"/>
          <w:lang w:val="en-US"/>
        </w:rPr>
        <w:t xml:space="preserve">Force </w:t>
      </w:r>
      <w:proofErr w:type="gramStart"/>
      <w:r w:rsidRPr="00750050">
        <w:rPr>
          <w:rFonts w:ascii="Verdana" w:hAnsi="Verdana"/>
          <w:i/>
          <w:sz w:val="16"/>
          <w:szCs w:val="16"/>
          <w:lang w:val="en-US"/>
        </w:rPr>
        <w:t>majeure;</w:t>
      </w:r>
      <w:proofErr w:type="gramEnd"/>
      <w:r w:rsidRPr="00750050">
        <w:rPr>
          <w:rFonts w:ascii="Verdana" w:hAnsi="Verdana"/>
          <w:sz w:val="16"/>
          <w:szCs w:val="16"/>
          <w:lang w:val="en-US"/>
        </w:rPr>
        <w:t>(</w:t>
      </w:r>
      <w:r w:rsidRPr="00750050">
        <w:rPr>
          <w:rFonts w:ascii="Verdana" w:hAnsi="Verdana"/>
          <w:i/>
          <w:sz w:val="16"/>
          <w:szCs w:val="16"/>
          <w:lang w:val="en-US"/>
        </w:rPr>
        <w:t>Vis major</w:t>
      </w:r>
      <w:r w:rsidRPr="00750050">
        <w:rPr>
          <w:rFonts w:ascii="Verdana" w:hAnsi="Verdana"/>
          <w:sz w:val="16"/>
          <w:szCs w:val="16"/>
          <w:lang w:val="en-US"/>
        </w:rPr>
        <w:t xml:space="preserve">) </w:t>
      </w:r>
      <w:r>
        <w:rPr>
          <w:rFonts w:ascii="Verdana" w:hAnsi="Verdana"/>
          <w:sz w:val="16"/>
          <w:szCs w:val="16"/>
          <w:lang w:val="en-US"/>
        </w:rPr>
        <w:t>A</w:t>
      </w:r>
      <w:r w:rsidRPr="00750050">
        <w:rPr>
          <w:rFonts w:ascii="Verdana" w:hAnsi="Verdana"/>
          <w:sz w:val="16"/>
          <w:szCs w:val="16"/>
          <w:lang w:val="en-US"/>
        </w:rPr>
        <w:t xml:space="preserve"> superior or irresistible power. </w:t>
      </w:r>
      <w:proofErr w:type="gramStart"/>
      <w:r w:rsidRPr="00750050">
        <w:rPr>
          <w:rFonts w:ascii="Verdana" w:hAnsi="Verdana"/>
          <w:sz w:val="16"/>
          <w:szCs w:val="16"/>
          <w:lang w:val="en-US"/>
        </w:rPr>
        <w:t>An event that is a result of the elements of nature, as opposed to one caused by human behavior.</w:t>
      </w:r>
      <w:proofErr w:type="gramEnd"/>
      <w:r w:rsidRPr="00750050">
        <w:rPr>
          <w:rFonts w:ascii="Verdana" w:hAnsi="Verdana"/>
          <w:sz w:val="16"/>
          <w:szCs w:val="16"/>
          <w:lang w:val="en-US"/>
        </w:rPr>
        <w:t xml:space="preserve"> </w:t>
      </w:r>
      <w:r w:rsidRPr="00750050">
        <w:rPr>
          <w:rFonts w:ascii="Verdana" w:hAnsi="Verdana"/>
          <w:i/>
          <w:iCs/>
          <w:sz w:val="16"/>
          <w:szCs w:val="16"/>
          <w:lang w:val="en-US"/>
        </w:rPr>
        <w:t xml:space="preserve">Force majeure </w:t>
      </w:r>
      <w:r w:rsidRPr="00750050">
        <w:rPr>
          <w:rFonts w:ascii="Verdana" w:hAnsi="Verdana"/>
          <w:sz w:val="16"/>
          <w:szCs w:val="16"/>
          <w:lang w:val="en-US"/>
        </w:rPr>
        <w:t xml:space="preserve">operates by relieving a party partially or fully from his obligation to perform a particular obligation. It can also suspend the execution of an obligation or allow an extension of time to perform the same. It is not intended to excuse negligence or </w:t>
      </w:r>
      <w:proofErr w:type="spellStart"/>
      <w:r w:rsidRPr="00750050">
        <w:rPr>
          <w:rFonts w:ascii="Verdana" w:hAnsi="Verdana"/>
          <w:sz w:val="16"/>
          <w:szCs w:val="16"/>
          <w:lang w:val="en-US"/>
        </w:rPr>
        <w:t>wilful</w:t>
      </w:r>
      <w:proofErr w:type="spellEnd"/>
      <w:r w:rsidRPr="00750050">
        <w:rPr>
          <w:rFonts w:ascii="Verdana" w:hAnsi="Verdana"/>
          <w:sz w:val="16"/>
          <w:szCs w:val="16"/>
          <w:lang w:val="en-US"/>
        </w:rPr>
        <w:t xml:space="preserve"> default.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7A033" w14:textId="77777777" w:rsidR="001005EA" w:rsidRPr="004D6BD9" w:rsidRDefault="001005EA">
    <w:pPr>
      <w:pStyle w:val="Header"/>
      <w:rPr>
        <w:rFonts w:ascii="Verdana" w:hAnsi="Verdana"/>
        <w:sz w:val="16"/>
        <w:szCs w:val="16"/>
        <w:lang w:val="en-US"/>
      </w:rPr>
    </w:pPr>
    <w:r w:rsidRPr="004D6BD9">
      <w:rPr>
        <w:rFonts w:ascii="Verdana" w:hAnsi="Verdana"/>
        <w:b/>
        <w:sz w:val="16"/>
        <w:szCs w:val="16"/>
        <w:lang w:val="en-US"/>
      </w:rPr>
      <w:t xml:space="preserve">REGULATION OF NATURAL GAS, </w:t>
    </w:r>
    <w:r w:rsidRPr="004D6BD9">
      <w:rPr>
        <w:rFonts w:ascii="Verdana" w:hAnsi="Verdana"/>
        <w:sz w:val="16"/>
        <w:szCs w:val="16"/>
        <w:lang w:val="en-US"/>
      </w:rPr>
      <w:t>published in the D.O.F. November 8, 1995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intFractionalCharacterWidth/>
  <w:hideSpellingErrors/>
  <w:hideGrammaticalErrors/>
  <w:proofState w:spelling="clean" w:grammar="clean"/>
  <w:attachedTemplate r:id="rId1"/>
  <w:defaultTabStop w:val="708"/>
  <w:hyphenationZone w:val="425"/>
  <w:doNotHyphenateCaps/>
  <w:evenAndOddHeader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47E"/>
    <w:rsid w:val="00032703"/>
    <w:rsid w:val="00032D13"/>
    <w:rsid w:val="0004647E"/>
    <w:rsid w:val="0005571F"/>
    <w:rsid w:val="000806F5"/>
    <w:rsid w:val="00081CF9"/>
    <w:rsid w:val="00082617"/>
    <w:rsid w:val="00086063"/>
    <w:rsid w:val="00097FA6"/>
    <w:rsid w:val="000A4CE6"/>
    <w:rsid w:val="000B3363"/>
    <w:rsid w:val="001005EA"/>
    <w:rsid w:val="00112B0A"/>
    <w:rsid w:val="00120568"/>
    <w:rsid w:val="00171483"/>
    <w:rsid w:val="001818C3"/>
    <w:rsid w:val="00182B26"/>
    <w:rsid w:val="001924AE"/>
    <w:rsid w:val="00193986"/>
    <w:rsid w:val="001A2526"/>
    <w:rsid w:val="00221024"/>
    <w:rsid w:val="002437E6"/>
    <w:rsid w:val="00246D41"/>
    <w:rsid w:val="0025753E"/>
    <w:rsid w:val="00263512"/>
    <w:rsid w:val="00266A3F"/>
    <w:rsid w:val="00283DFA"/>
    <w:rsid w:val="0028412B"/>
    <w:rsid w:val="0029686B"/>
    <w:rsid w:val="002B437A"/>
    <w:rsid w:val="0032051C"/>
    <w:rsid w:val="00363E25"/>
    <w:rsid w:val="00385DBB"/>
    <w:rsid w:val="003A66F4"/>
    <w:rsid w:val="003C6C96"/>
    <w:rsid w:val="003D4EED"/>
    <w:rsid w:val="0042113B"/>
    <w:rsid w:val="00422C3D"/>
    <w:rsid w:val="00436622"/>
    <w:rsid w:val="00466C97"/>
    <w:rsid w:val="004D0C79"/>
    <w:rsid w:val="004D6BD9"/>
    <w:rsid w:val="004E577C"/>
    <w:rsid w:val="00570111"/>
    <w:rsid w:val="005A3A27"/>
    <w:rsid w:val="005D4056"/>
    <w:rsid w:val="00616895"/>
    <w:rsid w:val="00616E82"/>
    <w:rsid w:val="006462EE"/>
    <w:rsid w:val="00651C34"/>
    <w:rsid w:val="0065505D"/>
    <w:rsid w:val="00670E7B"/>
    <w:rsid w:val="006C6F30"/>
    <w:rsid w:val="006D2838"/>
    <w:rsid w:val="006E1E5D"/>
    <w:rsid w:val="00723581"/>
    <w:rsid w:val="00724C61"/>
    <w:rsid w:val="007330C3"/>
    <w:rsid w:val="00743344"/>
    <w:rsid w:val="00750050"/>
    <w:rsid w:val="00777EBE"/>
    <w:rsid w:val="007A3C06"/>
    <w:rsid w:val="007D2A24"/>
    <w:rsid w:val="007F5FFD"/>
    <w:rsid w:val="00840D3D"/>
    <w:rsid w:val="008876E7"/>
    <w:rsid w:val="008C44FD"/>
    <w:rsid w:val="008C5C7D"/>
    <w:rsid w:val="008F76D6"/>
    <w:rsid w:val="0090308A"/>
    <w:rsid w:val="009368D3"/>
    <w:rsid w:val="0095565A"/>
    <w:rsid w:val="009755A9"/>
    <w:rsid w:val="009A4686"/>
    <w:rsid w:val="009B6D99"/>
    <w:rsid w:val="009C0235"/>
    <w:rsid w:val="00A16C4D"/>
    <w:rsid w:val="00A51148"/>
    <w:rsid w:val="00A6551F"/>
    <w:rsid w:val="00B3267E"/>
    <w:rsid w:val="00B71B01"/>
    <w:rsid w:val="00C00ABF"/>
    <w:rsid w:val="00C465C5"/>
    <w:rsid w:val="00C75B0B"/>
    <w:rsid w:val="00CA010F"/>
    <w:rsid w:val="00CC73EB"/>
    <w:rsid w:val="00D04306"/>
    <w:rsid w:val="00D12926"/>
    <w:rsid w:val="00D1594E"/>
    <w:rsid w:val="00D2237B"/>
    <w:rsid w:val="00DA3F6E"/>
    <w:rsid w:val="00E03E29"/>
    <w:rsid w:val="00E1777F"/>
    <w:rsid w:val="00E420E7"/>
    <w:rsid w:val="00E45B9C"/>
    <w:rsid w:val="00F26188"/>
    <w:rsid w:val="00F2654F"/>
    <w:rsid w:val="00FE6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438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Univers (W1)" w:hAnsi="Univers (W1)" w:cs="Univers (W1)"/>
      <w:sz w:val="24"/>
      <w:lang w:val="es-ES_tradnl"/>
    </w:rPr>
  </w:style>
  <w:style w:type="paragraph" w:styleId="Heading1">
    <w:name w:val="heading 1"/>
    <w:basedOn w:val="Normal"/>
    <w:next w:val="Normal"/>
    <w:qFormat/>
    <w:pPr>
      <w:pBdr>
        <w:bottom w:val="single" w:sz="12" w:space="1" w:color="auto"/>
        <w:between w:val="single" w:sz="12" w:space="1" w:color="auto"/>
      </w:pBdr>
      <w:spacing w:line="216" w:lineRule="atLeast"/>
      <w:jc w:val="both"/>
      <w:outlineLvl w:val="0"/>
    </w:pPr>
    <w:rPr>
      <w:rFonts w:ascii="CG Palacio (WN)" w:hAnsi="CG Palacio (WN)" w:cs="CG Palacio (WN)"/>
      <w:b/>
      <w:sz w:val="18"/>
    </w:rPr>
  </w:style>
  <w:style w:type="paragraph" w:styleId="Heading2">
    <w:name w:val="heading 2"/>
    <w:basedOn w:val="Normal"/>
    <w:next w:val="Normal"/>
    <w:qFormat/>
    <w:pPr>
      <w:pBdr>
        <w:top w:val="double" w:sz="6" w:space="1" w:color="auto"/>
        <w:between w:val="double" w:sz="6" w:space="1" w:color="auto"/>
      </w:pBdr>
      <w:spacing w:after="101" w:line="216" w:lineRule="atLeast"/>
      <w:jc w:val="both"/>
      <w:outlineLvl w:val="1"/>
    </w:pPr>
    <w:rPr>
      <w:rFonts w:ascii="Arial" w:hAnsi="Arial" w:cs="Arial"/>
      <w:sz w:val="18"/>
    </w:rPr>
  </w:style>
  <w:style w:type="paragraph" w:styleId="Heading3">
    <w:name w:val="heading 3"/>
    <w:basedOn w:val="Normal"/>
    <w:next w:val="NormalIndent"/>
    <w:qFormat/>
    <w:pPr>
      <w:spacing w:after="101" w:line="216" w:lineRule="atLeast"/>
      <w:ind w:firstLine="288"/>
      <w:jc w:val="both"/>
      <w:outlineLvl w:val="2"/>
    </w:pPr>
    <w:rPr>
      <w:rFonts w:ascii="Arial" w:hAnsi="Arial" w:cs="Arial"/>
      <w:sz w:val="18"/>
    </w:rPr>
  </w:style>
  <w:style w:type="paragraph" w:styleId="Heading4">
    <w:name w:val="heading 4"/>
    <w:basedOn w:val="Normal"/>
    <w:next w:val="Normal"/>
    <w:qFormat/>
    <w:pPr>
      <w:keepNext/>
      <w:spacing w:before="240" w:after="60"/>
      <w:jc w:val="both"/>
      <w:outlineLvl w:val="3"/>
    </w:pPr>
    <w:rPr>
      <w:rFonts w:ascii="Times New Roman" w:hAnsi="Times New Roman" w:cs="Times New Roman"/>
    </w:rPr>
  </w:style>
  <w:style w:type="paragraph" w:styleId="Heading5">
    <w:name w:val="heading 5"/>
    <w:basedOn w:val="Normal"/>
    <w:next w:val="Normal"/>
    <w:qFormat/>
    <w:pPr>
      <w:spacing w:before="240" w:after="60"/>
      <w:ind w:left="720" w:hanging="720"/>
      <w:jc w:val="both"/>
      <w:outlineLvl w:val="4"/>
    </w:pPr>
    <w:rPr>
      <w:rFonts w:ascii="Times New Roman" w:hAnsi="Times New Roman" w:cs="Times New Roman"/>
    </w:rPr>
  </w:style>
  <w:style w:type="paragraph" w:styleId="Heading6">
    <w:name w:val="heading 6"/>
    <w:basedOn w:val="Heading5"/>
    <w:next w:val="Heading5"/>
    <w:qFormat/>
    <w:pPr>
      <w:ind w:left="1440"/>
      <w:outlineLvl w:val="5"/>
    </w:pPr>
  </w:style>
  <w:style w:type="paragraph" w:styleId="Heading7">
    <w:name w:val="heading 7"/>
    <w:basedOn w:val="Normal"/>
    <w:next w:val="Normal"/>
    <w:qFormat/>
    <w:pPr>
      <w:spacing w:before="240" w:after="60"/>
      <w:ind w:left="1723"/>
      <w:jc w:val="both"/>
      <w:outlineLvl w:val="6"/>
    </w:pPr>
  </w:style>
  <w:style w:type="paragraph" w:styleId="Heading8">
    <w:name w:val="heading 8"/>
    <w:basedOn w:val="Normal"/>
    <w:next w:val="Normal"/>
    <w:qFormat/>
    <w:pPr>
      <w:spacing w:before="240" w:after="60"/>
      <w:ind w:left="1723"/>
      <w:jc w:val="both"/>
      <w:outlineLvl w:val="7"/>
    </w:pPr>
    <w:rPr>
      <w:i/>
    </w:rPr>
  </w:style>
  <w:style w:type="paragraph" w:styleId="Heading9">
    <w:name w:val="heading 9"/>
    <w:basedOn w:val="Normal"/>
    <w:next w:val="Normal"/>
    <w:qFormat/>
    <w:pPr>
      <w:spacing w:before="240" w:after="60"/>
      <w:ind w:left="1723"/>
      <w:jc w:val="both"/>
      <w:outlineLvl w:val="8"/>
    </w:pPr>
    <w:rPr>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33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rPr>
      <w:rFonts w:ascii="Times New Roman" w:hAnsi="Times New Roman" w:cs="Times New Roman"/>
      <w:sz w:val="20"/>
    </w:rPr>
  </w:style>
  <w:style w:type="paragraph" w:styleId="TOC8">
    <w:name w:val="toc 8"/>
    <w:basedOn w:val="Normal"/>
    <w:next w:val="Normal"/>
    <w:pPr>
      <w:tabs>
        <w:tab w:val="right" w:leader="dot" w:pos="8648"/>
      </w:tabs>
      <w:ind w:left="1440"/>
    </w:pPr>
    <w:rPr>
      <w:rFonts w:ascii="Times New Roman" w:hAnsi="Times New Roman" w:cs="Times New Roman"/>
      <w:sz w:val="18"/>
    </w:rPr>
  </w:style>
  <w:style w:type="paragraph" w:styleId="TOC7">
    <w:name w:val="toc 7"/>
    <w:basedOn w:val="Normal"/>
    <w:next w:val="Normal"/>
    <w:pPr>
      <w:tabs>
        <w:tab w:val="right" w:leader="dot" w:pos="8648"/>
      </w:tabs>
      <w:ind w:left="1200"/>
    </w:pPr>
    <w:rPr>
      <w:rFonts w:ascii="Times New Roman" w:hAnsi="Times New Roman" w:cs="Times New Roman"/>
      <w:sz w:val="18"/>
    </w:rPr>
  </w:style>
  <w:style w:type="paragraph" w:styleId="TOC6">
    <w:name w:val="toc 6"/>
    <w:basedOn w:val="Normal"/>
    <w:next w:val="Normal"/>
    <w:pPr>
      <w:tabs>
        <w:tab w:val="right" w:leader="dot" w:pos="8648"/>
      </w:tabs>
      <w:ind w:left="960"/>
    </w:pPr>
    <w:rPr>
      <w:rFonts w:ascii="Times New Roman" w:hAnsi="Times New Roman" w:cs="Times New Roman"/>
      <w:sz w:val="18"/>
    </w:rPr>
  </w:style>
  <w:style w:type="paragraph" w:styleId="TOC5">
    <w:name w:val="toc 5"/>
    <w:basedOn w:val="Normal"/>
    <w:next w:val="Normal"/>
    <w:pPr>
      <w:tabs>
        <w:tab w:val="right" w:leader="dot" w:pos="8648"/>
      </w:tabs>
      <w:ind w:left="720"/>
    </w:pPr>
    <w:rPr>
      <w:rFonts w:ascii="Times New Roman" w:hAnsi="Times New Roman" w:cs="Times New Roman"/>
      <w:sz w:val="18"/>
    </w:rPr>
  </w:style>
  <w:style w:type="paragraph" w:styleId="TOC4">
    <w:name w:val="toc 4"/>
    <w:basedOn w:val="Normal"/>
    <w:next w:val="Normal"/>
    <w:pPr>
      <w:tabs>
        <w:tab w:val="right" w:leader="dot" w:pos="8648"/>
      </w:tabs>
      <w:ind w:left="480"/>
    </w:pPr>
    <w:rPr>
      <w:rFonts w:ascii="Times New Roman" w:hAnsi="Times New Roman" w:cs="Times New Roman"/>
      <w:sz w:val="18"/>
    </w:rPr>
  </w:style>
  <w:style w:type="paragraph" w:styleId="TOC3">
    <w:name w:val="toc 3"/>
    <w:basedOn w:val="Normal"/>
    <w:next w:val="Normal"/>
    <w:pPr>
      <w:tabs>
        <w:tab w:val="right" w:leader="dot" w:pos="8648"/>
      </w:tabs>
      <w:ind w:left="240"/>
    </w:pPr>
    <w:rPr>
      <w:rFonts w:ascii="Times New Roman" w:hAnsi="Times New Roman" w:cs="Times New Roman"/>
      <w:i/>
      <w:sz w:val="20"/>
    </w:rPr>
  </w:style>
  <w:style w:type="paragraph" w:styleId="TOC2">
    <w:name w:val="toc 2"/>
    <w:basedOn w:val="Normal"/>
    <w:next w:val="Normal"/>
    <w:pPr>
      <w:tabs>
        <w:tab w:val="right" w:leader="dot" w:pos="8648"/>
      </w:tabs>
    </w:pPr>
    <w:rPr>
      <w:rFonts w:ascii="Times New Roman" w:hAnsi="Times New Roman" w:cs="Times New Roman"/>
      <w:smallCaps/>
      <w:sz w:val="20"/>
    </w:rPr>
  </w:style>
  <w:style w:type="paragraph" w:styleId="TOC1">
    <w:name w:val="toc 1"/>
    <w:basedOn w:val="Normal"/>
    <w:next w:val="Normal"/>
    <w:pPr>
      <w:tabs>
        <w:tab w:val="right" w:leader="dot" w:pos="8648"/>
      </w:tabs>
      <w:spacing w:before="120" w:after="120"/>
    </w:pPr>
    <w:rPr>
      <w:rFonts w:ascii="Times New Roman" w:hAnsi="Times New Roman" w:cs="Times New Roman"/>
      <w:b/>
      <w:caps/>
      <w:sz w:val="20"/>
    </w:rPr>
  </w:style>
  <w:style w:type="paragraph" w:styleId="Footer">
    <w:name w:val="footer"/>
    <w:basedOn w:val="Normal"/>
    <w:pPr>
      <w:tabs>
        <w:tab w:val="center" w:pos="4153"/>
        <w:tab w:val="right" w:pos="8306"/>
      </w:tabs>
      <w:jc w:val="both"/>
    </w:pPr>
    <w:rPr>
      <w:rFonts w:ascii="Times New Roman" w:hAnsi="Times New Roman" w:cs="Times New Roman"/>
    </w:rPr>
  </w:style>
  <w:style w:type="paragraph" w:styleId="Header">
    <w:name w:val="header"/>
    <w:basedOn w:val="Normal"/>
    <w:pPr>
      <w:tabs>
        <w:tab w:val="center" w:pos="4320"/>
        <w:tab w:val="right" w:pos="8640"/>
      </w:tabs>
    </w:pPr>
  </w:style>
  <w:style w:type="paragraph" w:styleId="FootnoteText">
    <w:name w:val="footnote text"/>
    <w:basedOn w:val="Normal"/>
    <w:rPr>
      <w:rFonts w:ascii="CG Times (W1)" w:hAnsi="CG Times (W1)" w:cs="CG Times (W1)"/>
      <w:sz w:val="20"/>
    </w:rPr>
  </w:style>
  <w:style w:type="paragraph" w:styleId="NormalIndent">
    <w:name w:val="Normal Indent"/>
    <w:basedOn w:val="Normal"/>
    <w:pPr>
      <w:spacing w:after="72" w:line="187" w:lineRule="atLeast"/>
      <w:jc w:val="both"/>
    </w:pPr>
    <w:rPr>
      <w:rFonts w:ascii="Arial" w:hAnsi="Arial" w:cs="Arial"/>
      <w:sz w:val="16"/>
    </w:rPr>
  </w:style>
  <w:style w:type="paragraph" w:customStyle="1" w:styleId="tab">
    <w:name w:val="tab"/>
    <w:basedOn w:val="Normal"/>
    <w:pPr>
      <w:keepNext/>
      <w:keepLines/>
      <w:tabs>
        <w:tab w:val="right" w:leader="dot" w:pos="7470"/>
      </w:tabs>
      <w:spacing w:after="101" w:line="216" w:lineRule="atLeast"/>
      <w:ind w:right="-162" w:firstLine="720"/>
      <w:jc w:val="both"/>
    </w:pPr>
    <w:rPr>
      <w:rFonts w:ascii="Arial" w:hAnsi="Arial" w:cs="Arial"/>
      <w:b/>
      <w:sz w:val="22"/>
    </w:rPr>
  </w:style>
  <w:style w:type="paragraph" w:customStyle="1" w:styleId="cetneg">
    <w:name w:val="cetneg"/>
    <w:basedOn w:val="texto"/>
    <w:pPr>
      <w:jc w:val="center"/>
    </w:pPr>
    <w:rPr>
      <w:b/>
    </w:rPr>
  </w:style>
  <w:style w:type="paragraph" w:customStyle="1" w:styleId="FIRMA">
    <w:name w:val="FIRMA"/>
    <w:basedOn w:val="texto"/>
    <w:pPr>
      <w:tabs>
        <w:tab w:val="right" w:leader="dot" w:pos="8640"/>
      </w:tabs>
      <w:ind w:left="4320" w:firstLine="0"/>
    </w:pPr>
  </w:style>
  <w:style w:type="paragraph" w:customStyle="1" w:styleId="FIRMA2">
    <w:name w:val="FIRMA2"/>
    <w:basedOn w:val="texto"/>
    <w:pPr>
      <w:tabs>
        <w:tab w:val="center" w:pos="6480"/>
      </w:tabs>
    </w:pPr>
  </w:style>
  <w:style w:type="paragraph" w:customStyle="1" w:styleId="NOMBRE">
    <w:name w:val="NOMBRE"/>
    <w:basedOn w:val="texto"/>
    <w:pPr>
      <w:tabs>
        <w:tab w:val="right" w:leader="underscore" w:pos="8640"/>
      </w:tabs>
    </w:pPr>
  </w:style>
  <w:style w:type="paragraph" w:customStyle="1" w:styleId="GRANPTOS">
    <w:name w:val="GRANPTOS"/>
    <w:basedOn w:val="NOMBRE"/>
    <w:pPr>
      <w:tabs>
        <w:tab w:val="right" w:leader="dot" w:pos="8640"/>
      </w:tabs>
    </w:pPr>
  </w:style>
  <w:style w:type="paragraph" w:customStyle="1" w:styleId="subb">
    <w:name w:val="subb"/>
    <w:basedOn w:val="texto"/>
    <w:pPr>
      <w:spacing w:after="120"/>
      <w:ind w:left="1080" w:hanging="810"/>
    </w:pPr>
    <w:rPr>
      <w:rFonts w:ascii="Univers (W1)" w:hAnsi="Univers (W1)" w:cs="Univers (W1)"/>
    </w:rPr>
  </w:style>
  <w:style w:type="paragraph" w:customStyle="1" w:styleId="INCISOS">
    <w:name w:val="INCISOS"/>
    <w:basedOn w:val="INCISO"/>
    <w:pPr>
      <w:tabs>
        <w:tab w:val="clear" w:pos="1152"/>
        <w:tab w:val="left" w:pos="1440"/>
      </w:tabs>
      <w:ind w:left="1440" w:hanging="720"/>
    </w:pPr>
  </w:style>
  <w:style w:type="paragraph" w:customStyle="1" w:styleId="ROMANOS">
    <w:name w:val="ROMANOS"/>
    <w:basedOn w:val="Normal"/>
    <w:pPr>
      <w:tabs>
        <w:tab w:val="left" w:pos="720"/>
      </w:tabs>
      <w:spacing w:after="101" w:line="216" w:lineRule="atLeast"/>
      <w:ind w:left="720" w:hanging="432"/>
      <w:jc w:val="both"/>
    </w:pPr>
    <w:rPr>
      <w:rFonts w:ascii="Arial" w:hAnsi="Arial" w:cs="Arial"/>
      <w:sz w:val="18"/>
    </w:rPr>
  </w:style>
  <w:style w:type="paragraph" w:customStyle="1" w:styleId="INCISO">
    <w:name w:val="INCISO"/>
    <w:basedOn w:val="Normal"/>
    <w:pPr>
      <w:tabs>
        <w:tab w:val="left" w:pos="1152"/>
      </w:tabs>
      <w:spacing w:after="101" w:line="216" w:lineRule="atLeast"/>
      <w:ind w:left="1152" w:hanging="432"/>
      <w:jc w:val="both"/>
    </w:pPr>
    <w:rPr>
      <w:rFonts w:ascii="Arial" w:hAnsi="Arial" w:cs="Arial"/>
      <w:sz w:val="18"/>
    </w:rPr>
  </w:style>
  <w:style w:type="paragraph" w:customStyle="1" w:styleId="CERRAR">
    <w:name w:val="CERRAR"/>
    <w:basedOn w:val="Normal"/>
    <w:pPr>
      <w:spacing w:after="29" w:line="187" w:lineRule="atLeast"/>
      <w:ind w:firstLine="288"/>
      <w:jc w:val="both"/>
    </w:pPr>
    <w:rPr>
      <w:rFonts w:ascii="Arial" w:hAnsi="Arial" w:cs="Arial"/>
      <w:sz w:val="18"/>
    </w:rPr>
  </w:style>
  <w:style w:type="paragraph" w:customStyle="1" w:styleId="ABRIR">
    <w:name w:val="ABRIR"/>
    <w:basedOn w:val="Normal"/>
    <w:pPr>
      <w:spacing w:after="120" w:line="240" w:lineRule="atLeast"/>
      <w:ind w:firstLine="288"/>
      <w:jc w:val="both"/>
    </w:pPr>
    <w:rPr>
      <w:rFonts w:ascii="Arial" w:hAnsi="Arial" w:cs="Arial"/>
      <w:sz w:val="18"/>
    </w:rPr>
  </w:style>
  <w:style w:type="paragraph" w:customStyle="1" w:styleId="ANOTACION">
    <w:name w:val="ANOTACION"/>
    <w:basedOn w:val="Normal"/>
    <w:pPr>
      <w:spacing w:before="101" w:after="101" w:line="216" w:lineRule="atLeast"/>
      <w:jc w:val="center"/>
    </w:pPr>
    <w:rPr>
      <w:rFonts w:ascii="CG Palacio (WN)" w:hAnsi="CG Palacio (WN)" w:cs="CG Palacio (WN)"/>
      <w:b/>
      <w:sz w:val="18"/>
    </w:rPr>
  </w:style>
  <w:style w:type="paragraph" w:customStyle="1" w:styleId="texto">
    <w:name w:val="texto"/>
    <w:basedOn w:val="Normal"/>
    <w:pPr>
      <w:spacing w:after="101" w:line="216" w:lineRule="atLeast"/>
      <w:ind w:firstLine="288"/>
      <w:jc w:val="both"/>
    </w:pPr>
    <w:rPr>
      <w:rFonts w:ascii="Arial" w:hAnsi="Arial" w:cs="Arial"/>
      <w:sz w:val="18"/>
    </w:rPr>
  </w:style>
  <w:style w:type="paragraph" w:customStyle="1" w:styleId="Fechas">
    <w:name w:val="Fechas"/>
    <w:basedOn w:val="Normal"/>
    <w:pPr>
      <w:pBdr>
        <w:bottom w:val="double" w:sz="6" w:space="1" w:color="auto"/>
        <w:between w:val="double" w:sz="6" w:space="1" w:color="auto"/>
      </w:pBdr>
      <w:tabs>
        <w:tab w:val="center" w:pos="4464"/>
        <w:tab w:val="right" w:pos="8496"/>
      </w:tabs>
      <w:spacing w:line="216" w:lineRule="atLeast"/>
      <w:ind w:left="288" w:right="288"/>
      <w:jc w:val="both"/>
    </w:pPr>
    <w:rPr>
      <w:rFonts w:ascii="CG Palacio (WN)" w:hAnsi="CG Palacio (WN)" w:cs="CG Palacio (WN)"/>
      <w:sz w:val="18"/>
    </w:rPr>
  </w:style>
  <w:style w:type="paragraph" w:customStyle="1" w:styleId="4x3">
    <w:name w:val="4x3"/>
    <w:basedOn w:val="texto"/>
    <w:pPr>
      <w:tabs>
        <w:tab w:val="left" w:pos="810"/>
        <w:tab w:val="left" w:pos="2430"/>
        <w:tab w:val="right" w:pos="4860"/>
        <w:tab w:val="left" w:pos="6390"/>
      </w:tabs>
    </w:pPr>
  </w:style>
  <w:style w:type="paragraph" w:customStyle="1" w:styleId="CABEZA">
    <w:name w:val="CABEZA"/>
    <w:basedOn w:val="Heading1"/>
    <w:pPr>
      <w:pBdr>
        <w:bottom w:val="none" w:sz="0" w:space="0" w:color="auto"/>
        <w:between w:val="none" w:sz="0" w:space="0" w:color="auto"/>
      </w:pBdr>
      <w:jc w:val="center"/>
    </w:pPr>
    <w:rPr>
      <w:sz w:val="28"/>
    </w:rPr>
  </w:style>
  <w:style w:type="paragraph" w:customStyle="1" w:styleId="registro">
    <w:name w:val="registro"/>
    <w:basedOn w:val="texto"/>
    <w:pPr>
      <w:jc w:val="right"/>
    </w:pPr>
    <w:rPr>
      <w:b/>
    </w:rPr>
  </w:style>
  <w:style w:type="paragraph" w:customStyle="1" w:styleId="DENTRO">
    <w:name w:val="DENTRO"/>
    <w:basedOn w:val="texto"/>
    <w:pPr>
      <w:spacing w:before="60" w:after="60" w:line="220" w:lineRule="exact"/>
      <w:ind w:left="450" w:hanging="360"/>
    </w:pPr>
    <w:rPr>
      <w:sz w:val="16"/>
    </w:rPr>
  </w:style>
  <w:style w:type="paragraph" w:customStyle="1" w:styleId="den">
    <w:name w:val="den"/>
    <w:basedOn w:val="texto"/>
    <w:pPr>
      <w:spacing w:line="360" w:lineRule="atLeast"/>
      <w:ind w:left="360" w:hanging="270"/>
    </w:pPr>
    <w:rPr>
      <w:sz w:val="22"/>
    </w:rPr>
  </w:style>
  <w:style w:type="paragraph" w:customStyle="1" w:styleId="tabla">
    <w:name w:val="tabla"/>
    <w:basedOn w:val="Normal"/>
    <w:pPr>
      <w:pBdr>
        <w:top w:val="single" w:sz="6" w:space="1" w:color="auto"/>
        <w:left w:val="single" w:sz="6" w:space="1" w:color="auto"/>
        <w:bottom w:val="single" w:sz="6" w:space="1" w:color="auto"/>
        <w:right w:val="single" w:sz="6" w:space="1" w:color="auto"/>
      </w:pBdr>
    </w:pPr>
    <w:rPr>
      <w:rFonts w:ascii="Arial" w:hAnsi="Arial" w:cs="Arial"/>
      <w:color w:val="000000"/>
      <w:sz w:val="14"/>
    </w:rPr>
  </w:style>
  <w:style w:type="paragraph" w:customStyle="1" w:styleId="CENTBLANC">
    <w:name w:val="CENTBLANC"/>
    <w:basedOn w:val="texto"/>
    <w:pPr>
      <w:ind w:firstLine="0"/>
      <w:jc w:val="center"/>
    </w:pPr>
  </w:style>
  <w:style w:type="paragraph" w:customStyle="1" w:styleId="edofin2X2">
    <w:name w:val="edo.fin.2X2"/>
    <w:basedOn w:val="texto"/>
    <w:pPr>
      <w:tabs>
        <w:tab w:val="right" w:pos="6480"/>
        <w:tab w:val="right" w:pos="8640"/>
      </w:tabs>
    </w:pPr>
  </w:style>
  <w:style w:type="paragraph" w:customStyle="1" w:styleId="doble">
    <w:name w:val="doble"/>
    <w:basedOn w:val="texto"/>
    <w:rPr>
      <w:u w:val="double"/>
    </w:rPr>
  </w:style>
  <w:style w:type="paragraph" w:customStyle="1" w:styleId="edofin3X3">
    <w:name w:val="edo.fin3X3"/>
    <w:basedOn w:val="texto"/>
    <w:pPr>
      <w:tabs>
        <w:tab w:val="right" w:pos="3600"/>
        <w:tab w:val="right" w:pos="5400"/>
        <w:tab w:val="right" w:pos="7380"/>
      </w:tabs>
    </w:pPr>
  </w:style>
  <w:style w:type="paragraph" w:customStyle="1" w:styleId="edofin4X4">
    <w:name w:val="edo.fin4X4"/>
    <w:basedOn w:val="texto"/>
    <w:pPr>
      <w:tabs>
        <w:tab w:val="right" w:pos="3600"/>
        <w:tab w:val="right" w:pos="5310"/>
        <w:tab w:val="right" w:pos="6930"/>
        <w:tab w:val="right" w:pos="8640"/>
      </w:tabs>
      <w:spacing w:line="216" w:lineRule="exact"/>
      <w:ind w:firstLine="0"/>
    </w:pPr>
  </w:style>
  <w:style w:type="paragraph" w:customStyle="1" w:styleId="TDC9">
    <w:name w:val="TDC 9"/>
    <w:basedOn w:val="Normal"/>
    <w:next w:val="Normal"/>
    <w:pPr>
      <w:tabs>
        <w:tab w:val="right" w:leader="dot" w:pos="8648"/>
      </w:tabs>
      <w:ind w:left="1680"/>
    </w:pPr>
    <w:rPr>
      <w:rFonts w:ascii="Times New Roman" w:hAnsi="Times New Roman" w:cs="Times New Roman"/>
      <w:sz w:val="18"/>
    </w:rPr>
  </w:style>
  <w:style w:type="paragraph" w:customStyle="1" w:styleId="nivel3">
    <w:name w:val="nivel 3"/>
    <w:basedOn w:val="Heading3"/>
    <w:pPr>
      <w:keepLines/>
      <w:spacing w:before="240" w:after="60" w:line="240" w:lineRule="auto"/>
      <w:ind w:firstLine="0"/>
    </w:pPr>
    <w:rPr>
      <w:rFonts w:ascii="Univers (W1)" w:hAnsi="Univers (W1)" w:cs="Univers (W1)"/>
      <w:sz w:val="24"/>
    </w:rPr>
  </w:style>
  <w:style w:type="paragraph" w:customStyle="1" w:styleId="nivel4">
    <w:name w:val="nivel 4"/>
    <w:basedOn w:val="Heading4"/>
    <w:pPr>
      <w:keepNext w:val="0"/>
    </w:pPr>
  </w:style>
  <w:style w:type="paragraph" w:customStyle="1" w:styleId="nivel5">
    <w:name w:val="nivel 5"/>
    <w:basedOn w:val="Heading5"/>
  </w:style>
  <w:style w:type="paragraph" w:customStyle="1" w:styleId="nivel6">
    <w:name w:val="nivel 6"/>
    <w:basedOn w:val="Heading6"/>
  </w:style>
  <w:style w:type="paragraph" w:customStyle="1" w:styleId="titulo">
    <w:name w:val="titulo"/>
    <w:basedOn w:val="Normal"/>
    <w:pPr>
      <w:keepNext/>
      <w:keepLines/>
      <w:spacing w:before="240" w:after="60"/>
      <w:jc w:val="center"/>
    </w:pPr>
    <w:rPr>
      <w:b/>
    </w:rPr>
  </w:style>
  <w:style w:type="paragraph" w:customStyle="1" w:styleId="tit">
    <w:name w:val="tit"/>
    <w:basedOn w:val="Heading2"/>
    <w:pPr>
      <w:pBdr>
        <w:top w:val="none" w:sz="0" w:space="0" w:color="auto"/>
        <w:between w:val="none" w:sz="0" w:space="0" w:color="auto"/>
      </w:pBdr>
      <w:spacing w:before="240" w:after="0" w:line="240" w:lineRule="auto"/>
      <w:ind w:left="720"/>
      <w:jc w:val="center"/>
    </w:pPr>
    <w:rPr>
      <w:rFonts w:ascii="Univers (W1)" w:hAnsi="Univers (W1)" w:cs="Univers (W1)"/>
      <w:b/>
      <w:sz w:val="24"/>
    </w:rPr>
  </w:style>
  <w:style w:type="paragraph" w:customStyle="1" w:styleId="subtitulo">
    <w:name w:val="subtitulo"/>
    <w:basedOn w:val="titulo"/>
  </w:style>
  <w:style w:type="character" w:styleId="FootnoteReference">
    <w:name w:val="footnote reference"/>
    <w:basedOn w:val="DefaultParagraphFont"/>
    <w:uiPriority w:val="99"/>
    <w:semiHidden/>
    <w:unhideWhenUsed/>
    <w:rsid w:val="002B437A"/>
    <w:rPr>
      <w:vertAlign w:val="superscript"/>
    </w:rPr>
  </w:style>
  <w:style w:type="paragraph" w:styleId="Revision">
    <w:name w:val="Revision"/>
    <w:hidden/>
    <w:uiPriority w:val="99"/>
    <w:semiHidden/>
    <w:rsid w:val="0095565A"/>
    <w:rPr>
      <w:rFonts w:ascii="Univers (W1)" w:hAnsi="Univers (W1)" w:cs="Univers (W1)"/>
      <w:sz w:val="24"/>
      <w:lang w:val="es-ES_tradnl"/>
    </w:rPr>
  </w:style>
  <w:style w:type="paragraph" w:styleId="BalloonText">
    <w:name w:val="Balloon Text"/>
    <w:basedOn w:val="Normal"/>
    <w:link w:val="BalloonTextChar"/>
    <w:uiPriority w:val="99"/>
    <w:semiHidden/>
    <w:unhideWhenUsed/>
    <w:rsid w:val="009556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565A"/>
    <w:rPr>
      <w:rFonts w:ascii="Lucida Grande" w:hAnsi="Lucida Grande" w:cs="Lucida Grande"/>
      <w:sz w:val="18"/>
      <w:szCs w:val="18"/>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Univers (W1)" w:hAnsi="Univers (W1)" w:cs="Univers (W1)"/>
      <w:sz w:val="24"/>
      <w:lang w:val="es-ES_tradnl"/>
    </w:rPr>
  </w:style>
  <w:style w:type="paragraph" w:styleId="Heading1">
    <w:name w:val="heading 1"/>
    <w:basedOn w:val="Normal"/>
    <w:next w:val="Normal"/>
    <w:qFormat/>
    <w:pPr>
      <w:pBdr>
        <w:bottom w:val="single" w:sz="12" w:space="1" w:color="auto"/>
        <w:between w:val="single" w:sz="12" w:space="1" w:color="auto"/>
      </w:pBdr>
      <w:spacing w:line="216" w:lineRule="atLeast"/>
      <w:jc w:val="both"/>
      <w:outlineLvl w:val="0"/>
    </w:pPr>
    <w:rPr>
      <w:rFonts w:ascii="CG Palacio (WN)" w:hAnsi="CG Palacio (WN)" w:cs="CG Palacio (WN)"/>
      <w:b/>
      <w:sz w:val="18"/>
    </w:rPr>
  </w:style>
  <w:style w:type="paragraph" w:styleId="Heading2">
    <w:name w:val="heading 2"/>
    <w:basedOn w:val="Normal"/>
    <w:next w:val="Normal"/>
    <w:qFormat/>
    <w:pPr>
      <w:pBdr>
        <w:top w:val="double" w:sz="6" w:space="1" w:color="auto"/>
        <w:between w:val="double" w:sz="6" w:space="1" w:color="auto"/>
      </w:pBdr>
      <w:spacing w:after="101" w:line="216" w:lineRule="atLeast"/>
      <w:jc w:val="both"/>
      <w:outlineLvl w:val="1"/>
    </w:pPr>
    <w:rPr>
      <w:rFonts w:ascii="Arial" w:hAnsi="Arial" w:cs="Arial"/>
      <w:sz w:val="18"/>
    </w:rPr>
  </w:style>
  <w:style w:type="paragraph" w:styleId="Heading3">
    <w:name w:val="heading 3"/>
    <w:basedOn w:val="Normal"/>
    <w:next w:val="NormalIndent"/>
    <w:qFormat/>
    <w:pPr>
      <w:spacing w:after="101" w:line="216" w:lineRule="atLeast"/>
      <w:ind w:firstLine="288"/>
      <w:jc w:val="both"/>
      <w:outlineLvl w:val="2"/>
    </w:pPr>
    <w:rPr>
      <w:rFonts w:ascii="Arial" w:hAnsi="Arial" w:cs="Arial"/>
      <w:sz w:val="18"/>
    </w:rPr>
  </w:style>
  <w:style w:type="paragraph" w:styleId="Heading4">
    <w:name w:val="heading 4"/>
    <w:basedOn w:val="Normal"/>
    <w:next w:val="Normal"/>
    <w:qFormat/>
    <w:pPr>
      <w:keepNext/>
      <w:spacing w:before="240" w:after="60"/>
      <w:jc w:val="both"/>
      <w:outlineLvl w:val="3"/>
    </w:pPr>
    <w:rPr>
      <w:rFonts w:ascii="Times New Roman" w:hAnsi="Times New Roman" w:cs="Times New Roman"/>
    </w:rPr>
  </w:style>
  <w:style w:type="paragraph" w:styleId="Heading5">
    <w:name w:val="heading 5"/>
    <w:basedOn w:val="Normal"/>
    <w:next w:val="Normal"/>
    <w:qFormat/>
    <w:pPr>
      <w:spacing w:before="240" w:after="60"/>
      <w:ind w:left="720" w:hanging="720"/>
      <w:jc w:val="both"/>
      <w:outlineLvl w:val="4"/>
    </w:pPr>
    <w:rPr>
      <w:rFonts w:ascii="Times New Roman" w:hAnsi="Times New Roman" w:cs="Times New Roman"/>
    </w:rPr>
  </w:style>
  <w:style w:type="paragraph" w:styleId="Heading6">
    <w:name w:val="heading 6"/>
    <w:basedOn w:val="Heading5"/>
    <w:next w:val="Heading5"/>
    <w:qFormat/>
    <w:pPr>
      <w:ind w:left="1440"/>
      <w:outlineLvl w:val="5"/>
    </w:pPr>
  </w:style>
  <w:style w:type="paragraph" w:styleId="Heading7">
    <w:name w:val="heading 7"/>
    <w:basedOn w:val="Normal"/>
    <w:next w:val="Normal"/>
    <w:qFormat/>
    <w:pPr>
      <w:spacing w:before="240" w:after="60"/>
      <w:ind w:left="1723"/>
      <w:jc w:val="both"/>
      <w:outlineLvl w:val="6"/>
    </w:pPr>
  </w:style>
  <w:style w:type="paragraph" w:styleId="Heading8">
    <w:name w:val="heading 8"/>
    <w:basedOn w:val="Normal"/>
    <w:next w:val="Normal"/>
    <w:qFormat/>
    <w:pPr>
      <w:spacing w:before="240" w:after="60"/>
      <w:ind w:left="1723"/>
      <w:jc w:val="both"/>
      <w:outlineLvl w:val="7"/>
    </w:pPr>
    <w:rPr>
      <w:i/>
    </w:rPr>
  </w:style>
  <w:style w:type="paragraph" w:styleId="Heading9">
    <w:name w:val="heading 9"/>
    <w:basedOn w:val="Normal"/>
    <w:next w:val="Normal"/>
    <w:qFormat/>
    <w:pPr>
      <w:spacing w:before="240" w:after="60"/>
      <w:ind w:left="1723"/>
      <w:jc w:val="both"/>
      <w:outlineLvl w:val="8"/>
    </w:pPr>
    <w:rPr>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33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rPr>
      <w:rFonts w:ascii="Times New Roman" w:hAnsi="Times New Roman" w:cs="Times New Roman"/>
      <w:sz w:val="20"/>
    </w:rPr>
  </w:style>
  <w:style w:type="paragraph" w:styleId="TOC8">
    <w:name w:val="toc 8"/>
    <w:basedOn w:val="Normal"/>
    <w:next w:val="Normal"/>
    <w:pPr>
      <w:tabs>
        <w:tab w:val="right" w:leader="dot" w:pos="8648"/>
      </w:tabs>
      <w:ind w:left="1440"/>
    </w:pPr>
    <w:rPr>
      <w:rFonts w:ascii="Times New Roman" w:hAnsi="Times New Roman" w:cs="Times New Roman"/>
      <w:sz w:val="18"/>
    </w:rPr>
  </w:style>
  <w:style w:type="paragraph" w:styleId="TOC7">
    <w:name w:val="toc 7"/>
    <w:basedOn w:val="Normal"/>
    <w:next w:val="Normal"/>
    <w:pPr>
      <w:tabs>
        <w:tab w:val="right" w:leader="dot" w:pos="8648"/>
      </w:tabs>
      <w:ind w:left="1200"/>
    </w:pPr>
    <w:rPr>
      <w:rFonts w:ascii="Times New Roman" w:hAnsi="Times New Roman" w:cs="Times New Roman"/>
      <w:sz w:val="18"/>
    </w:rPr>
  </w:style>
  <w:style w:type="paragraph" w:styleId="TOC6">
    <w:name w:val="toc 6"/>
    <w:basedOn w:val="Normal"/>
    <w:next w:val="Normal"/>
    <w:pPr>
      <w:tabs>
        <w:tab w:val="right" w:leader="dot" w:pos="8648"/>
      </w:tabs>
      <w:ind w:left="960"/>
    </w:pPr>
    <w:rPr>
      <w:rFonts w:ascii="Times New Roman" w:hAnsi="Times New Roman" w:cs="Times New Roman"/>
      <w:sz w:val="18"/>
    </w:rPr>
  </w:style>
  <w:style w:type="paragraph" w:styleId="TOC5">
    <w:name w:val="toc 5"/>
    <w:basedOn w:val="Normal"/>
    <w:next w:val="Normal"/>
    <w:pPr>
      <w:tabs>
        <w:tab w:val="right" w:leader="dot" w:pos="8648"/>
      </w:tabs>
      <w:ind w:left="720"/>
    </w:pPr>
    <w:rPr>
      <w:rFonts w:ascii="Times New Roman" w:hAnsi="Times New Roman" w:cs="Times New Roman"/>
      <w:sz w:val="18"/>
    </w:rPr>
  </w:style>
  <w:style w:type="paragraph" w:styleId="TOC4">
    <w:name w:val="toc 4"/>
    <w:basedOn w:val="Normal"/>
    <w:next w:val="Normal"/>
    <w:pPr>
      <w:tabs>
        <w:tab w:val="right" w:leader="dot" w:pos="8648"/>
      </w:tabs>
      <w:ind w:left="480"/>
    </w:pPr>
    <w:rPr>
      <w:rFonts w:ascii="Times New Roman" w:hAnsi="Times New Roman" w:cs="Times New Roman"/>
      <w:sz w:val="18"/>
    </w:rPr>
  </w:style>
  <w:style w:type="paragraph" w:styleId="TOC3">
    <w:name w:val="toc 3"/>
    <w:basedOn w:val="Normal"/>
    <w:next w:val="Normal"/>
    <w:pPr>
      <w:tabs>
        <w:tab w:val="right" w:leader="dot" w:pos="8648"/>
      </w:tabs>
      <w:ind w:left="240"/>
    </w:pPr>
    <w:rPr>
      <w:rFonts w:ascii="Times New Roman" w:hAnsi="Times New Roman" w:cs="Times New Roman"/>
      <w:i/>
      <w:sz w:val="20"/>
    </w:rPr>
  </w:style>
  <w:style w:type="paragraph" w:styleId="TOC2">
    <w:name w:val="toc 2"/>
    <w:basedOn w:val="Normal"/>
    <w:next w:val="Normal"/>
    <w:pPr>
      <w:tabs>
        <w:tab w:val="right" w:leader="dot" w:pos="8648"/>
      </w:tabs>
    </w:pPr>
    <w:rPr>
      <w:rFonts w:ascii="Times New Roman" w:hAnsi="Times New Roman" w:cs="Times New Roman"/>
      <w:smallCaps/>
      <w:sz w:val="20"/>
    </w:rPr>
  </w:style>
  <w:style w:type="paragraph" w:styleId="TOC1">
    <w:name w:val="toc 1"/>
    <w:basedOn w:val="Normal"/>
    <w:next w:val="Normal"/>
    <w:pPr>
      <w:tabs>
        <w:tab w:val="right" w:leader="dot" w:pos="8648"/>
      </w:tabs>
      <w:spacing w:before="120" w:after="120"/>
    </w:pPr>
    <w:rPr>
      <w:rFonts w:ascii="Times New Roman" w:hAnsi="Times New Roman" w:cs="Times New Roman"/>
      <w:b/>
      <w:caps/>
      <w:sz w:val="20"/>
    </w:rPr>
  </w:style>
  <w:style w:type="paragraph" w:styleId="Footer">
    <w:name w:val="footer"/>
    <w:basedOn w:val="Normal"/>
    <w:pPr>
      <w:tabs>
        <w:tab w:val="center" w:pos="4153"/>
        <w:tab w:val="right" w:pos="8306"/>
      </w:tabs>
      <w:jc w:val="both"/>
    </w:pPr>
    <w:rPr>
      <w:rFonts w:ascii="Times New Roman" w:hAnsi="Times New Roman" w:cs="Times New Roman"/>
    </w:rPr>
  </w:style>
  <w:style w:type="paragraph" w:styleId="Header">
    <w:name w:val="header"/>
    <w:basedOn w:val="Normal"/>
    <w:pPr>
      <w:tabs>
        <w:tab w:val="center" w:pos="4320"/>
        <w:tab w:val="right" w:pos="8640"/>
      </w:tabs>
    </w:pPr>
  </w:style>
  <w:style w:type="paragraph" w:styleId="FootnoteText">
    <w:name w:val="footnote text"/>
    <w:basedOn w:val="Normal"/>
    <w:rPr>
      <w:rFonts w:ascii="CG Times (W1)" w:hAnsi="CG Times (W1)" w:cs="CG Times (W1)"/>
      <w:sz w:val="20"/>
    </w:rPr>
  </w:style>
  <w:style w:type="paragraph" w:styleId="NormalIndent">
    <w:name w:val="Normal Indent"/>
    <w:basedOn w:val="Normal"/>
    <w:pPr>
      <w:spacing w:after="72" w:line="187" w:lineRule="atLeast"/>
      <w:jc w:val="both"/>
    </w:pPr>
    <w:rPr>
      <w:rFonts w:ascii="Arial" w:hAnsi="Arial" w:cs="Arial"/>
      <w:sz w:val="16"/>
    </w:rPr>
  </w:style>
  <w:style w:type="paragraph" w:customStyle="1" w:styleId="tab">
    <w:name w:val="tab"/>
    <w:basedOn w:val="Normal"/>
    <w:pPr>
      <w:keepNext/>
      <w:keepLines/>
      <w:tabs>
        <w:tab w:val="right" w:leader="dot" w:pos="7470"/>
      </w:tabs>
      <w:spacing w:after="101" w:line="216" w:lineRule="atLeast"/>
      <w:ind w:right="-162" w:firstLine="720"/>
      <w:jc w:val="both"/>
    </w:pPr>
    <w:rPr>
      <w:rFonts w:ascii="Arial" w:hAnsi="Arial" w:cs="Arial"/>
      <w:b/>
      <w:sz w:val="22"/>
    </w:rPr>
  </w:style>
  <w:style w:type="paragraph" w:customStyle="1" w:styleId="cetneg">
    <w:name w:val="cetneg"/>
    <w:basedOn w:val="texto"/>
    <w:pPr>
      <w:jc w:val="center"/>
    </w:pPr>
    <w:rPr>
      <w:b/>
    </w:rPr>
  </w:style>
  <w:style w:type="paragraph" w:customStyle="1" w:styleId="FIRMA">
    <w:name w:val="FIRMA"/>
    <w:basedOn w:val="texto"/>
    <w:pPr>
      <w:tabs>
        <w:tab w:val="right" w:leader="dot" w:pos="8640"/>
      </w:tabs>
      <w:ind w:left="4320" w:firstLine="0"/>
    </w:pPr>
  </w:style>
  <w:style w:type="paragraph" w:customStyle="1" w:styleId="FIRMA2">
    <w:name w:val="FIRMA2"/>
    <w:basedOn w:val="texto"/>
    <w:pPr>
      <w:tabs>
        <w:tab w:val="center" w:pos="6480"/>
      </w:tabs>
    </w:pPr>
  </w:style>
  <w:style w:type="paragraph" w:customStyle="1" w:styleId="NOMBRE">
    <w:name w:val="NOMBRE"/>
    <w:basedOn w:val="texto"/>
    <w:pPr>
      <w:tabs>
        <w:tab w:val="right" w:leader="underscore" w:pos="8640"/>
      </w:tabs>
    </w:pPr>
  </w:style>
  <w:style w:type="paragraph" w:customStyle="1" w:styleId="GRANPTOS">
    <w:name w:val="GRANPTOS"/>
    <w:basedOn w:val="NOMBRE"/>
    <w:pPr>
      <w:tabs>
        <w:tab w:val="right" w:leader="dot" w:pos="8640"/>
      </w:tabs>
    </w:pPr>
  </w:style>
  <w:style w:type="paragraph" w:customStyle="1" w:styleId="subb">
    <w:name w:val="subb"/>
    <w:basedOn w:val="texto"/>
    <w:pPr>
      <w:spacing w:after="120"/>
      <w:ind w:left="1080" w:hanging="810"/>
    </w:pPr>
    <w:rPr>
      <w:rFonts w:ascii="Univers (W1)" w:hAnsi="Univers (W1)" w:cs="Univers (W1)"/>
    </w:rPr>
  </w:style>
  <w:style w:type="paragraph" w:customStyle="1" w:styleId="INCISOS">
    <w:name w:val="INCISOS"/>
    <w:basedOn w:val="INCISO"/>
    <w:pPr>
      <w:tabs>
        <w:tab w:val="clear" w:pos="1152"/>
        <w:tab w:val="left" w:pos="1440"/>
      </w:tabs>
      <w:ind w:left="1440" w:hanging="720"/>
    </w:pPr>
  </w:style>
  <w:style w:type="paragraph" w:customStyle="1" w:styleId="ROMANOS">
    <w:name w:val="ROMANOS"/>
    <w:basedOn w:val="Normal"/>
    <w:pPr>
      <w:tabs>
        <w:tab w:val="left" w:pos="720"/>
      </w:tabs>
      <w:spacing w:after="101" w:line="216" w:lineRule="atLeast"/>
      <w:ind w:left="720" w:hanging="432"/>
      <w:jc w:val="both"/>
    </w:pPr>
    <w:rPr>
      <w:rFonts w:ascii="Arial" w:hAnsi="Arial" w:cs="Arial"/>
      <w:sz w:val="18"/>
    </w:rPr>
  </w:style>
  <w:style w:type="paragraph" w:customStyle="1" w:styleId="INCISO">
    <w:name w:val="INCISO"/>
    <w:basedOn w:val="Normal"/>
    <w:pPr>
      <w:tabs>
        <w:tab w:val="left" w:pos="1152"/>
      </w:tabs>
      <w:spacing w:after="101" w:line="216" w:lineRule="atLeast"/>
      <w:ind w:left="1152" w:hanging="432"/>
      <w:jc w:val="both"/>
    </w:pPr>
    <w:rPr>
      <w:rFonts w:ascii="Arial" w:hAnsi="Arial" w:cs="Arial"/>
      <w:sz w:val="18"/>
    </w:rPr>
  </w:style>
  <w:style w:type="paragraph" w:customStyle="1" w:styleId="CERRAR">
    <w:name w:val="CERRAR"/>
    <w:basedOn w:val="Normal"/>
    <w:pPr>
      <w:spacing w:after="29" w:line="187" w:lineRule="atLeast"/>
      <w:ind w:firstLine="288"/>
      <w:jc w:val="both"/>
    </w:pPr>
    <w:rPr>
      <w:rFonts w:ascii="Arial" w:hAnsi="Arial" w:cs="Arial"/>
      <w:sz w:val="18"/>
    </w:rPr>
  </w:style>
  <w:style w:type="paragraph" w:customStyle="1" w:styleId="ABRIR">
    <w:name w:val="ABRIR"/>
    <w:basedOn w:val="Normal"/>
    <w:pPr>
      <w:spacing w:after="120" w:line="240" w:lineRule="atLeast"/>
      <w:ind w:firstLine="288"/>
      <w:jc w:val="both"/>
    </w:pPr>
    <w:rPr>
      <w:rFonts w:ascii="Arial" w:hAnsi="Arial" w:cs="Arial"/>
      <w:sz w:val="18"/>
    </w:rPr>
  </w:style>
  <w:style w:type="paragraph" w:customStyle="1" w:styleId="ANOTACION">
    <w:name w:val="ANOTACION"/>
    <w:basedOn w:val="Normal"/>
    <w:pPr>
      <w:spacing w:before="101" w:after="101" w:line="216" w:lineRule="atLeast"/>
      <w:jc w:val="center"/>
    </w:pPr>
    <w:rPr>
      <w:rFonts w:ascii="CG Palacio (WN)" w:hAnsi="CG Palacio (WN)" w:cs="CG Palacio (WN)"/>
      <w:b/>
      <w:sz w:val="18"/>
    </w:rPr>
  </w:style>
  <w:style w:type="paragraph" w:customStyle="1" w:styleId="texto">
    <w:name w:val="texto"/>
    <w:basedOn w:val="Normal"/>
    <w:pPr>
      <w:spacing w:after="101" w:line="216" w:lineRule="atLeast"/>
      <w:ind w:firstLine="288"/>
      <w:jc w:val="both"/>
    </w:pPr>
    <w:rPr>
      <w:rFonts w:ascii="Arial" w:hAnsi="Arial" w:cs="Arial"/>
      <w:sz w:val="18"/>
    </w:rPr>
  </w:style>
  <w:style w:type="paragraph" w:customStyle="1" w:styleId="Fechas">
    <w:name w:val="Fechas"/>
    <w:basedOn w:val="Normal"/>
    <w:pPr>
      <w:pBdr>
        <w:bottom w:val="double" w:sz="6" w:space="1" w:color="auto"/>
        <w:between w:val="double" w:sz="6" w:space="1" w:color="auto"/>
      </w:pBdr>
      <w:tabs>
        <w:tab w:val="center" w:pos="4464"/>
        <w:tab w:val="right" w:pos="8496"/>
      </w:tabs>
      <w:spacing w:line="216" w:lineRule="atLeast"/>
      <w:ind w:left="288" w:right="288"/>
      <w:jc w:val="both"/>
    </w:pPr>
    <w:rPr>
      <w:rFonts w:ascii="CG Palacio (WN)" w:hAnsi="CG Palacio (WN)" w:cs="CG Palacio (WN)"/>
      <w:sz w:val="18"/>
    </w:rPr>
  </w:style>
  <w:style w:type="paragraph" w:customStyle="1" w:styleId="4x3">
    <w:name w:val="4x3"/>
    <w:basedOn w:val="texto"/>
    <w:pPr>
      <w:tabs>
        <w:tab w:val="left" w:pos="810"/>
        <w:tab w:val="left" w:pos="2430"/>
        <w:tab w:val="right" w:pos="4860"/>
        <w:tab w:val="left" w:pos="6390"/>
      </w:tabs>
    </w:pPr>
  </w:style>
  <w:style w:type="paragraph" w:customStyle="1" w:styleId="CABEZA">
    <w:name w:val="CABEZA"/>
    <w:basedOn w:val="Heading1"/>
    <w:pPr>
      <w:pBdr>
        <w:bottom w:val="none" w:sz="0" w:space="0" w:color="auto"/>
        <w:between w:val="none" w:sz="0" w:space="0" w:color="auto"/>
      </w:pBdr>
      <w:jc w:val="center"/>
    </w:pPr>
    <w:rPr>
      <w:sz w:val="28"/>
    </w:rPr>
  </w:style>
  <w:style w:type="paragraph" w:customStyle="1" w:styleId="registro">
    <w:name w:val="registro"/>
    <w:basedOn w:val="texto"/>
    <w:pPr>
      <w:jc w:val="right"/>
    </w:pPr>
    <w:rPr>
      <w:b/>
    </w:rPr>
  </w:style>
  <w:style w:type="paragraph" w:customStyle="1" w:styleId="DENTRO">
    <w:name w:val="DENTRO"/>
    <w:basedOn w:val="texto"/>
    <w:pPr>
      <w:spacing w:before="60" w:after="60" w:line="220" w:lineRule="exact"/>
      <w:ind w:left="450" w:hanging="360"/>
    </w:pPr>
    <w:rPr>
      <w:sz w:val="16"/>
    </w:rPr>
  </w:style>
  <w:style w:type="paragraph" w:customStyle="1" w:styleId="den">
    <w:name w:val="den"/>
    <w:basedOn w:val="texto"/>
    <w:pPr>
      <w:spacing w:line="360" w:lineRule="atLeast"/>
      <w:ind w:left="360" w:hanging="270"/>
    </w:pPr>
    <w:rPr>
      <w:sz w:val="22"/>
    </w:rPr>
  </w:style>
  <w:style w:type="paragraph" w:customStyle="1" w:styleId="tabla">
    <w:name w:val="tabla"/>
    <w:basedOn w:val="Normal"/>
    <w:pPr>
      <w:pBdr>
        <w:top w:val="single" w:sz="6" w:space="1" w:color="auto"/>
        <w:left w:val="single" w:sz="6" w:space="1" w:color="auto"/>
        <w:bottom w:val="single" w:sz="6" w:space="1" w:color="auto"/>
        <w:right w:val="single" w:sz="6" w:space="1" w:color="auto"/>
      </w:pBdr>
    </w:pPr>
    <w:rPr>
      <w:rFonts w:ascii="Arial" w:hAnsi="Arial" w:cs="Arial"/>
      <w:color w:val="000000"/>
      <w:sz w:val="14"/>
    </w:rPr>
  </w:style>
  <w:style w:type="paragraph" w:customStyle="1" w:styleId="CENTBLANC">
    <w:name w:val="CENTBLANC"/>
    <w:basedOn w:val="texto"/>
    <w:pPr>
      <w:ind w:firstLine="0"/>
      <w:jc w:val="center"/>
    </w:pPr>
  </w:style>
  <w:style w:type="paragraph" w:customStyle="1" w:styleId="edofin2X2">
    <w:name w:val="edo.fin.2X2"/>
    <w:basedOn w:val="texto"/>
    <w:pPr>
      <w:tabs>
        <w:tab w:val="right" w:pos="6480"/>
        <w:tab w:val="right" w:pos="8640"/>
      </w:tabs>
    </w:pPr>
  </w:style>
  <w:style w:type="paragraph" w:customStyle="1" w:styleId="doble">
    <w:name w:val="doble"/>
    <w:basedOn w:val="texto"/>
    <w:rPr>
      <w:u w:val="double"/>
    </w:rPr>
  </w:style>
  <w:style w:type="paragraph" w:customStyle="1" w:styleId="edofin3X3">
    <w:name w:val="edo.fin3X3"/>
    <w:basedOn w:val="texto"/>
    <w:pPr>
      <w:tabs>
        <w:tab w:val="right" w:pos="3600"/>
        <w:tab w:val="right" w:pos="5400"/>
        <w:tab w:val="right" w:pos="7380"/>
      </w:tabs>
    </w:pPr>
  </w:style>
  <w:style w:type="paragraph" w:customStyle="1" w:styleId="edofin4X4">
    <w:name w:val="edo.fin4X4"/>
    <w:basedOn w:val="texto"/>
    <w:pPr>
      <w:tabs>
        <w:tab w:val="right" w:pos="3600"/>
        <w:tab w:val="right" w:pos="5310"/>
        <w:tab w:val="right" w:pos="6930"/>
        <w:tab w:val="right" w:pos="8640"/>
      </w:tabs>
      <w:spacing w:line="216" w:lineRule="exact"/>
      <w:ind w:firstLine="0"/>
    </w:pPr>
  </w:style>
  <w:style w:type="paragraph" w:customStyle="1" w:styleId="TDC9">
    <w:name w:val="TDC 9"/>
    <w:basedOn w:val="Normal"/>
    <w:next w:val="Normal"/>
    <w:pPr>
      <w:tabs>
        <w:tab w:val="right" w:leader="dot" w:pos="8648"/>
      </w:tabs>
      <w:ind w:left="1680"/>
    </w:pPr>
    <w:rPr>
      <w:rFonts w:ascii="Times New Roman" w:hAnsi="Times New Roman" w:cs="Times New Roman"/>
      <w:sz w:val="18"/>
    </w:rPr>
  </w:style>
  <w:style w:type="paragraph" w:customStyle="1" w:styleId="nivel3">
    <w:name w:val="nivel 3"/>
    <w:basedOn w:val="Heading3"/>
    <w:pPr>
      <w:keepLines/>
      <w:spacing w:before="240" w:after="60" w:line="240" w:lineRule="auto"/>
      <w:ind w:firstLine="0"/>
    </w:pPr>
    <w:rPr>
      <w:rFonts w:ascii="Univers (W1)" w:hAnsi="Univers (W1)" w:cs="Univers (W1)"/>
      <w:sz w:val="24"/>
    </w:rPr>
  </w:style>
  <w:style w:type="paragraph" w:customStyle="1" w:styleId="nivel4">
    <w:name w:val="nivel 4"/>
    <w:basedOn w:val="Heading4"/>
    <w:pPr>
      <w:keepNext w:val="0"/>
    </w:pPr>
  </w:style>
  <w:style w:type="paragraph" w:customStyle="1" w:styleId="nivel5">
    <w:name w:val="nivel 5"/>
    <w:basedOn w:val="Heading5"/>
  </w:style>
  <w:style w:type="paragraph" w:customStyle="1" w:styleId="nivel6">
    <w:name w:val="nivel 6"/>
    <w:basedOn w:val="Heading6"/>
  </w:style>
  <w:style w:type="paragraph" w:customStyle="1" w:styleId="titulo">
    <w:name w:val="titulo"/>
    <w:basedOn w:val="Normal"/>
    <w:pPr>
      <w:keepNext/>
      <w:keepLines/>
      <w:spacing w:before="240" w:after="60"/>
      <w:jc w:val="center"/>
    </w:pPr>
    <w:rPr>
      <w:b/>
    </w:rPr>
  </w:style>
  <w:style w:type="paragraph" w:customStyle="1" w:styleId="tit">
    <w:name w:val="tit"/>
    <w:basedOn w:val="Heading2"/>
    <w:pPr>
      <w:pBdr>
        <w:top w:val="none" w:sz="0" w:space="0" w:color="auto"/>
        <w:between w:val="none" w:sz="0" w:space="0" w:color="auto"/>
      </w:pBdr>
      <w:spacing w:before="240" w:after="0" w:line="240" w:lineRule="auto"/>
      <w:ind w:left="720"/>
      <w:jc w:val="center"/>
    </w:pPr>
    <w:rPr>
      <w:rFonts w:ascii="Univers (W1)" w:hAnsi="Univers (W1)" w:cs="Univers (W1)"/>
      <w:b/>
      <w:sz w:val="24"/>
    </w:rPr>
  </w:style>
  <w:style w:type="paragraph" w:customStyle="1" w:styleId="subtitulo">
    <w:name w:val="subtitulo"/>
    <w:basedOn w:val="titulo"/>
  </w:style>
  <w:style w:type="character" w:styleId="FootnoteReference">
    <w:name w:val="footnote reference"/>
    <w:basedOn w:val="DefaultParagraphFont"/>
    <w:uiPriority w:val="99"/>
    <w:semiHidden/>
    <w:unhideWhenUsed/>
    <w:rsid w:val="002B437A"/>
    <w:rPr>
      <w:vertAlign w:val="superscript"/>
    </w:rPr>
  </w:style>
  <w:style w:type="paragraph" w:styleId="Revision">
    <w:name w:val="Revision"/>
    <w:hidden/>
    <w:uiPriority w:val="99"/>
    <w:semiHidden/>
    <w:rsid w:val="0095565A"/>
    <w:rPr>
      <w:rFonts w:ascii="Univers (W1)" w:hAnsi="Univers (W1)" w:cs="Univers (W1)"/>
      <w:sz w:val="24"/>
      <w:lang w:val="es-ES_tradnl"/>
    </w:rPr>
  </w:style>
  <w:style w:type="paragraph" w:styleId="BalloonText">
    <w:name w:val="Balloon Text"/>
    <w:basedOn w:val="Normal"/>
    <w:link w:val="BalloonTextChar"/>
    <w:uiPriority w:val="99"/>
    <w:semiHidden/>
    <w:unhideWhenUsed/>
    <w:rsid w:val="009556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565A"/>
    <w:rPr>
      <w:rFonts w:ascii="Lucida Grande" w:hAnsi="Lucida Grande" w:cs="Lucida Grande"/>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483003">
      <w:bodyDiv w:val="1"/>
      <w:marLeft w:val="0"/>
      <w:marRight w:val="0"/>
      <w:marTop w:val="0"/>
      <w:marBottom w:val="0"/>
      <w:divBdr>
        <w:top w:val="none" w:sz="0" w:space="0" w:color="auto"/>
        <w:left w:val="none" w:sz="0" w:space="0" w:color="auto"/>
        <w:bottom w:val="none" w:sz="0" w:space="0" w:color="auto"/>
        <w:right w:val="none" w:sz="0" w:space="0" w:color="auto"/>
      </w:divBdr>
    </w:div>
    <w:div w:id="726957649">
      <w:bodyDiv w:val="1"/>
      <w:marLeft w:val="0"/>
      <w:marRight w:val="0"/>
      <w:marTop w:val="0"/>
      <w:marBottom w:val="0"/>
      <w:divBdr>
        <w:top w:val="none" w:sz="0" w:space="0" w:color="auto"/>
        <w:left w:val="none" w:sz="0" w:space="0" w:color="auto"/>
        <w:bottom w:val="none" w:sz="0" w:space="0" w:color="auto"/>
        <w:right w:val="none" w:sz="0" w:space="0" w:color="auto"/>
      </w:divBdr>
    </w:div>
    <w:div w:id="1612087098">
      <w:bodyDiv w:val="1"/>
      <w:marLeft w:val="0"/>
      <w:marRight w:val="0"/>
      <w:marTop w:val="0"/>
      <w:marBottom w:val="0"/>
      <w:divBdr>
        <w:top w:val="none" w:sz="0" w:space="0" w:color="auto"/>
        <w:left w:val="none" w:sz="0" w:space="0" w:color="auto"/>
        <w:bottom w:val="none" w:sz="0" w:space="0" w:color="auto"/>
        <w:right w:val="none" w:sz="0" w:space="0" w:color="auto"/>
      </w:divBdr>
    </w:div>
    <w:div w:id="169364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E15B6-DBE4-475D-AFDD-FB5C2BA0A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1109</TotalTime>
  <Pages>40</Pages>
  <Words>23732</Words>
  <Characters>127207</Characters>
  <Application>Microsoft Office Word</Application>
  <DocSecurity>0</DocSecurity>
  <Lines>2650</Lines>
  <Paragraphs>967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149972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 DE GOBERNACION</dc:creator>
  <cp:lastModifiedBy>Glenn</cp:lastModifiedBy>
  <cp:revision>12</cp:revision>
  <cp:lastPrinted>1995-11-08T04:03:00Z</cp:lastPrinted>
  <dcterms:created xsi:type="dcterms:W3CDTF">2012-12-31T05:12:00Z</dcterms:created>
  <dcterms:modified xsi:type="dcterms:W3CDTF">2012-12-31T23:46:00Z</dcterms:modified>
</cp:coreProperties>
</file>