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50914" w:rsidRPr="00F50914" w14:paraId="60A4BE89" w14:textId="5FE9311A" w:rsidTr="009D71E8">
        <w:tc>
          <w:tcPr>
            <w:tcW w:w="4675" w:type="dxa"/>
          </w:tcPr>
          <w:p w14:paraId="3055A4EC" w14:textId="77777777" w:rsidR="00F50914" w:rsidRPr="00F50914" w:rsidRDefault="00F50914" w:rsidP="00F50914">
            <w:pPr>
              <w:jc w:val="center"/>
              <w:rPr>
                <w:rFonts w:ascii="Verdana" w:hAnsi="Verdana"/>
                <w:b/>
                <w:sz w:val="16"/>
                <w:szCs w:val="16"/>
                <w:lang w:val="es-MX"/>
              </w:rPr>
            </w:pPr>
            <w:r w:rsidRPr="00F50914">
              <w:rPr>
                <w:rFonts w:ascii="Verdana" w:hAnsi="Verdana"/>
                <w:b/>
                <w:sz w:val="16"/>
                <w:szCs w:val="16"/>
                <w:lang w:val="es-MX"/>
              </w:rPr>
              <w:t>COMISIÓN NACIONAL DE HIDROCARBUROS</w:t>
            </w:r>
          </w:p>
        </w:tc>
        <w:tc>
          <w:tcPr>
            <w:tcW w:w="4675" w:type="dxa"/>
          </w:tcPr>
          <w:p w14:paraId="100DA4DD" w14:textId="381247CF" w:rsidR="00F50914" w:rsidRPr="00F50914" w:rsidRDefault="00F50914" w:rsidP="00F50914">
            <w:pPr>
              <w:jc w:val="center"/>
              <w:rPr>
                <w:rFonts w:ascii="Verdana" w:hAnsi="Verdana"/>
                <w:b/>
                <w:sz w:val="16"/>
                <w:szCs w:val="16"/>
              </w:rPr>
            </w:pPr>
            <w:r>
              <w:rPr>
                <w:rFonts w:ascii="Verdana" w:hAnsi="Verdana"/>
                <w:b/>
                <w:sz w:val="16"/>
                <w:szCs w:val="16"/>
              </w:rPr>
              <w:t>NATIONAL COMMISSION OF HYDROCARBONS</w:t>
            </w:r>
          </w:p>
        </w:tc>
      </w:tr>
      <w:tr w:rsidR="00F50914" w:rsidRPr="00F50914" w14:paraId="2F54F151" w14:textId="767A73C5" w:rsidTr="009D71E8">
        <w:tc>
          <w:tcPr>
            <w:tcW w:w="4675" w:type="dxa"/>
          </w:tcPr>
          <w:p w14:paraId="2B2E6E94" w14:textId="77777777" w:rsidR="00F50914" w:rsidRPr="00F50914" w:rsidRDefault="00F50914" w:rsidP="00F50914">
            <w:pPr>
              <w:jc w:val="center"/>
              <w:rPr>
                <w:rFonts w:ascii="Verdana" w:hAnsi="Verdana"/>
                <w:b/>
                <w:sz w:val="16"/>
                <w:szCs w:val="16"/>
                <w:lang w:val="es-MX"/>
              </w:rPr>
            </w:pPr>
          </w:p>
        </w:tc>
        <w:tc>
          <w:tcPr>
            <w:tcW w:w="4675" w:type="dxa"/>
          </w:tcPr>
          <w:p w14:paraId="52B84354" w14:textId="77777777" w:rsidR="00F50914" w:rsidRPr="00F50914" w:rsidRDefault="00F50914" w:rsidP="00F50914">
            <w:pPr>
              <w:jc w:val="center"/>
              <w:rPr>
                <w:rFonts w:ascii="Verdana" w:hAnsi="Verdana"/>
                <w:b/>
                <w:sz w:val="16"/>
                <w:szCs w:val="16"/>
              </w:rPr>
            </w:pPr>
          </w:p>
        </w:tc>
      </w:tr>
      <w:tr w:rsidR="00F50914" w:rsidRPr="00F50914" w14:paraId="57544481" w14:textId="01FBC39D" w:rsidTr="009D71E8">
        <w:tc>
          <w:tcPr>
            <w:tcW w:w="4675" w:type="dxa"/>
          </w:tcPr>
          <w:p w14:paraId="68BA8A30" w14:textId="77777777" w:rsidR="00F50914" w:rsidRPr="00F50914" w:rsidRDefault="00F50914" w:rsidP="00F50914">
            <w:pPr>
              <w:jc w:val="center"/>
              <w:rPr>
                <w:rFonts w:ascii="Verdana" w:hAnsi="Verdana"/>
                <w:b/>
                <w:sz w:val="16"/>
                <w:szCs w:val="16"/>
                <w:lang w:val="es-MX"/>
              </w:rPr>
            </w:pPr>
          </w:p>
        </w:tc>
        <w:tc>
          <w:tcPr>
            <w:tcW w:w="4675" w:type="dxa"/>
          </w:tcPr>
          <w:p w14:paraId="328C0633" w14:textId="77777777" w:rsidR="00F50914" w:rsidRPr="00F50914" w:rsidRDefault="00F50914" w:rsidP="00F50914">
            <w:pPr>
              <w:jc w:val="center"/>
              <w:rPr>
                <w:rFonts w:ascii="Verdana" w:hAnsi="Verdana"/>
                <w:b/>
                <w:sz w:val="16"/>
                <w:szCs w:val="16"/>
              </w:rPr>
            </w:pPr>
          </w:p>
        </w:tc>
      </w:tr>
      <w:tr w:rsidR="00F50914" w:rsidRPr="00F50914" w14:paraId="4096BEBA" w14:textId="40D693CB" w:rsidTr="009D71E8">
        <w:tc>
          <w:tcPr>
            <w:tcW w:w="4675" w:type="dxa"/>
          </w:tcPr>
          <w:p w14:paraId="56D4E65F" w14:textId="77777777" w:rsidR="00F50914" w:rsidRPr="00F50914" w:rsidRDefault="00F50914" w:rsidP="00F50914">
            <w:pPr>
              <w:jc w:val="center"/>
              <w:rPr>
                <w:rFonts w:ascii="Verdana" w:hAnsi="Verdana"/>
                <w:b/>
                <w:sz w:val="16"/>
                <w:szCs w:val="16"/>
                <w:lang w:val="es-MX"/>
              </w:rPr>
            </w:pPr>
            <w:r w:rsidRPr="00F50914">
              <w:rPr>
                <w:rFonts w:ascii="Verdana" w:hAnsi="Verdana"/>
                <w:b/>
                <w:sz w:val="16"/>
                <w:szCs w:val="16"/>
                <w:lang w:val="es-MX"/>
              </w:rPr>
              <w:t>LINEAMIENTOS técnicos en materia de medición de hidrocarburos.</w:t>
            </w:r>
          </w:p>
        </w:tc>
        <w:tc>
          <w:tcPr>
            <w:tcW w:w="4675" w:type="dxa"/>
          </w:tcPr>
          <w:p w14:paraId="02F0A53F" w14:textId="500C1504" w:rsidR="00F50914" w:rsidRPr="00F50914" w:rsidRDefault="00F50914" w:rsidP="00F50914">
            <w:pPr>
              <w:jc w:val="center"/>
              <w:rPr>
                <w:rFonts w:ascii="Verdana" w:hAnsi="Verdana"/>
                <w:b/>
                <w:sz w:val="16"/>
                <w:szCs w:val="16"/>
              </w:rPr>
            </w:pPr>
            <w:r>
              <w:rPr>
                <w:rFonts w:ascii="Verdana" w:hAnsi="Verdana"/>
                <w:b/>
                <w:sz w:val="16"/>
                <w:szCs w:val="16"/>
              </w:rPr>
              <w:t xml:space="preserve">Technical Guidelines in matters of measurement of hydrocarbons </w:t>
            </w:r>
          </w:p>
        </w:tc>
      </w:tr>
      <w:tr w:rsidR="00F50914" w:rsidRPr="00F50914" w14:paraId="4569A30D" w14:textId="650014D6" w:rsidTr="009D71E8">
        <w:tc>
          <w:tcPr>
            <w:tcW w:w="4675" w:type="dxa"/>
          </w:tcPr>
          <w:p w14:paraId="721FB4D7" w14:textId="77777777" w:rsidR="00F50914" w:rsidRPr="00F50914" w:rsidRDefault="00F50914" w:rsidP="00F50914">
            <w:pPr>
              <w:jc w:val="center"/>
              <w:rPr>
                <w:rFonts w:ascii="Verdana" w:hAnsi="Verdana"/>
                <w:sz w:val="16"/>
                <w:szCs w:val="16"/>
              </w:rPr>
            </w:pPr>
          </w:p>
        </w:tc>
        <w:tc>
          <w:tcPr>
            <w:tcW w:w="4675" w:type="dxa"/>
          </w:tcPr>
          <w:p w14:paraId="4F2C435D" w14:textId="77777777" w:rsidR="00F50914" w:rsidRPr="00F50914" w:rsidRDefault="00F50914" w:rsidP="00F50914">
            <w:pPr>
              <w:jc w:val="center"/>
              <w:rPr>
                <w:rFonts w:ascii="Verdana" w:hAnsi="Verdana"/>
                <w:sz w:val="16"/>
                <w:szCs w:val="16"/>
              </w:rPr>
            </w:pPr>
          </w:p>
        </w:tc>
      </w:tr>
      <w:tr w:rsidR="00F50914" w:rsidRPr="00F50914" w14:paraId="3CDBB3EF" w14:textId="70212DA9" w:rsidTr="009D71E8">
        <w:tc>
          <w:tcPr>
            <w:tcW w:w="4675" w:type="dxa"/>
          </w:tcPr>
          <w:p w14:paraId="00A108D0" w14:textId="77777777" w:rsidR="00F50914" w:rsidRPr="00F50914" w:rsidRDefault="00F50914" w:rsidP="00F50914">
            <w:pPr>
              <w:jc w:val="center"/>
              <w:rPr>
                <w:rFonts w:ascii="Verdana" w:hAnsi="Verdana"/>
                <w:sz w:val="16"/>
                <w:szCs w:val="16"/>
                <w:lang w:val="es-MX"/>
              </w:rPr>
            </w:pPr>
            <w:r w:rsidRPr="00F50914">
              <w:rPr>
                <w:rFonts w:ascii="Verdana" w:hAnsi="Verdana"/>
                <w:sz w:val="16"/>
                <w:szCs w:val="16"/>
                <w:lang w:val="es-MX"/>
              </w:rPr>
              <w:t>Publicados en el Diario Oficial de la Federación el 29 de septiembre de 2015.</w:t>
            </w:r>
          </w:p>
        </w:tc>
        <w:tc>
          <w:tcPr>
            <w:tcW w:w="4675" w:type="dxa"/>
          </w:tcPr>
          <w:p w14:paraId="2B8DE6A3" w14:textId="77777777" w:rsidR="00F50914" w:rsidRDefault="00F50914" w:rsidP="00F50914">
            <w:pPr>
              <w:jc w:val="center"/>
              <w:rPr>
                <w:rFonts w:ascii="Verdana" w:hAnsi="Verdana"/>
                <w:sz w:val="16"/>
                <w:szCs w:val="16"/>
              </w:rPr>
            </w:pPr>
            <w:r>
              <w:rPr>
                <w:rFonts w:ascii="Verdana" w:hAnsi="Verdana"/>
                <w:sz w:val="16"/>
                <w:szCs w:val="16"/>
              </w:rPr>
              <w:t>Published in the Official Daily of the Federation on September 29, 2015</w:t>
            </w:r>
          </w:p>
          <w:p w14:paraId="43E1954B" w14:textId="2C2F3EED" w:rsidR="00F50914" w:rsidRPr="00F50914" w:rsidRDefault="00F50914" w:rsidP="00F50914">
            <w:pPr>
              <w:jc w:val="center"/>
              <w:rPr>
                <w:rFonts w:ascii="Verdana" w:hAnsi="Verdana"/>
                <w:sz w:val="16"/>
                <w:szCs w:val="16"/>
              </w:rPr>
            </w:pPr>
          </w:p>
        </w:tc>
      </w:tr>
      <w:tr w:rsidR="00F50914" w:rsidRPr="00F50914" w14:paraId="3AA8C712" w14:textId="40294379" w:rsidTr="009D71E8">
        <w:tc>
          <w:tcPr>
            <w:tcW w:w="4675" w:type="dxa"/>
          </w:tcPr>
          <w:p w14:paraId="53929D48" w14:textId="77777777" w:rsidR="00F50914" w:rsidRPr="00F50914" w:rsidRDefault="00F50914" w:rsidP="00F50914">
            <w:pPr>
              <w:jc w:val="center"/>
              <w:rPr>
                <w:rFonts w:ascii="Verdana" w:hAnsi="Verdana"/>
                <w:sz w:val="16"/>
                <w:szCs w:val="16"/>
                <w:lang w:val="es-MX"/>
              </w:rPr>
            </w:pPr>
            <w:r w:rsidRPr="00F50914">
              <w:rPr>
                <w:rFonts w:ascii="Verdana" w:hAnsi="Verdana"/>
                <w:sz w:val="16"/>
                <w:szCs w:val="16"/>
                <w:lang w:val="es-MX"/>
              </w:rPr>
              <w:t>Primera reforma publicada en el Diario Oficial de la Federación el 11 de febrero de 2016. Segunda reforma publicada en el Diario Oficial de la Federación el 2 de agosto de 2016. Tercera reforma publicada en el Diario Oficial de la Federación el 11 de diciembre de 2017.</w:t>
            </w:r>
          </w:p>
        </w:tc>
        <w:tc>
          <w:tcPr>
            <w:tcW w:w="4675" w:type="dxa"/>
          </w:tcPr>
          <w:p w14:paraId="0A0E6203" w14:textId="5F1141E4" w:rsidR="00F50914" w:rsidRPr="00F50914" w:rsidRDefault="00F50914" w:rsidP="00F50914">
            <w:pPr>
              <w:jc w:val="center"/>
              <w:rPr>
                <w:rFonts w:ascii="Verdana" w:hAnsi="Verdana"/>
                <w:sz w:val="16"/>
                <w:szCs w:val="16"/>
              </w:rPr>
            </w:pPr>
            <w:r>
              <w:rPr>
                <w:rFonts w:ascii="Verdana" w:hAnsi="Verdana"/>
                <w:sz w:val="16"/>
                <w:szCs w:val="16"/>
              </w:rPr>
              <w:t xml:space="preserve">First reform published in the Official Daily of the Federation on February 11, 2016. Second reform published in the Official Daily of the Federation on August 2, 2016. Third reform published in the Official Daily of the Federation on December 11, 2017. </w:t>
            </w:r>
          </w:p>
        </w:tc>
      </w:tr>
      <w:tr w:rsidR="00F50914" w:rsidRPr="00F50914" w14:paraId="60F5960A" w14:textId="64D2B387" w:rsidTr="009D71E8">
        <w:tc>
          <w:tcPr>
            <w:tcW w:w="4675" w:type="dxa"/>
          </w:tcPr>
          <w:p w14:paraId="77E9D74D" w14:textId="77777777" w:rsidR="00F50914" w:rsidRPr="00F50914" w:rsidRDefault="00F50914" w:rsidP="00F50914">
            <w:pPr>
              <w:jc w:val="center"/>
              <w:rPr>
                <w:rFonts w:ascii="Verdana" w:hAnsi="Verdana"/>
                <w:sz w:val="16"/>
                <w:szCs w:val="16"/>
              </w:rPr>
            </w:pPr>
          </w:p>
        </w:tc>
        <w:tc>
          <w:tcPr>
            <w:tcW w:w="4675" w:type="dxa"/>
          </w:tcPr>
          <w:p w14:paraId="023E22DB" w14:textId="77777777" w:rsidR="00F50914" w:rsidRPr="00F50914" w:rsidRDefault="00F50914" w:rsidP="00F50914">
            <w:pPr>
              <w:jc w:val="center"/>
              <w:rPr>
                <w:rFonts w:ascii="Verdana" w:hAnsi="Verdana"/>
                <w:sz w:val="16"/>
                <w:szCs w:val="16"/>
              </w:rPr>
            </w:pPr>
          </w:p>
        </w:tc>
      </w:tr>
      <w:tr w:rsidR="00F50914" w:rsidRPr="00F50914" w14:paraId="6BABC829" w14:textId="24CBD2C0" w:rsidTr="009D71E8">
        <w:tc>
          <w:tcPr>
            <w:tcW w:w="4675" w:type="dxa"/>
          </w:tcPr>
          <w:p w14:paraId="4889DB38" w14:textId="77777777" w:rsidR="00F50914" w:rsidRPr="00F50914" w:rsidRDefault="00F50914" w:rsidP="00F50914">
            <w:pPr>
              <w:jc w:val="center"/>
              <w:rPr>
                <w:rFonts w:ascii="Verdana" w:hAnsi="Verdana"/>
                <w:sz w:val="16"/>
                <w:szCs w:val="16"/>
                <w:lang w:val="es-MX"/>
              </w:rPr>
            </w:pPr>
            <w:r w:rsidRPr="00F50914">
              <w:rPr>
                <w:rFonts w:ascii="Verdana" w:hAnsi="Verdana"/>
                <w:sz w:val="16"/>
                <w:szCs w:val="16"/>
                <w:lang w:val="es-MX"/>
              </w:rPr>
              <w:t>TEXTO VIGENTE</w:t>
            </w:r>
          </w:p>
        </w:tc>
        <w:tc>
          <w:tcPr>
            <w:tcW w:w="4675" w:type="dxa"/>
          </w:tcPr>
          <w:p w14:paraId="3A60C327" w14:textId="747B6FB9" w:rsidR="00F50914" w:rsidRPr="00F50914" w:rsidRDefault="00F50914" w:rsidP="00F50914">
            <w:pPr>
              <w:jc w:val="center"/>
              <w:rPr>
                <w:rFonts w:ascii="Verdana" w:hAnsi="Verdana"/>
                <w:sz w:val="16"/>
                <w:szCs w:val="16"/>
              </w:rPr>
            </w:pPr>
            <w:r>
              <w:rPr>
                <w:rFonts w:ascii="Verdana" w:hAnsi="Verdana"/>
                <w:sz w:val="16"/>
                <w:szCs w:val="16"/>
              </w:rPr>
              <w:t xml:space="preserve">CURRENT TEXT </w:t>
            </w:r>
          </w:p>
        </w:tc>
      </w:tr>
      <w:tr w:rsidR="00F50914" w:rsidRPr="00F50914" w14:paraId="5AD7A32D" w14:textId="2D2B90E0" w:rsidTr="009D71E8">
        <w:tc>
          <w:tcPr>
            <w:tcW w:w="4675" w:type="dxa"/>
          </w:tcPr>
          <w:p w14:paraId="382ABE69" w14:textId="77777777" w:rsidR="00F50914" w:rsidRPr="00F50914" w:rsidRDefault="00F50914" w:rsidP="00F50914">
            <w:pPr>
              <w:jc w:val="center"/>
              <w:rPr>
                <w:rFonts w:ascii="Verdana" w:hAnsi="Verdana"/>
                <w:sz w:val="16"/>
                <w:szCs w:val="16"/>
                <w:lang w:val="es-MX"/>
              </w:rPr>
            </w:pPr>
          </w:p>
        </w:tc>
        <w:tc>
          <w:tcPr>
            <w:tcW w:w="4675" w:type="dxa"/>
          </w:tcPr>
          <w:p w14:paraId="7B61B5D1" w14:textId="77777777" w:rsidR="00F50914" w:rsidRPr="00F50914" w:rsidRDefault="00F50914" w:rsidP="00F50914">
            <w:pPr>
              <w:jc w:val="center"/>
              <w:rPr>
                <w:rFonts w:ascii="Verdana" w:hAnsi="Verdana"/>
                <w:sz w:val="16"/>
                <w:szCs w:val="16"/>
              </w:rPr>
            </w:pPr>
          </w:p>
        </w:tc>
      </w:tr>
      <w:tr w:rsidR="00F50914" w:rsidRPr="00F50914" w14:paraId="7EB2C73C" w14:textId="6E8907F6" w:rsidTr="009D71E8">
        <w:tc>
          <w:tcPr>
            <w:tcW w:w="4675" w:type="dxa"/>
          </w:tcPr>
          <w:p w14:paraId="1D9BD7CE" w14:textId="77777777" w:rsidR="00F50914" w:rsidRPr="00F50914" w:rsidRDefault="00F50914" w:rsidP="00F50914">
            <w:pPr>
              <w:rPr>
                <w:rFonts w:ascii="Verdana" w:hAnsi="Verdana"/>
                <w:sz w:val="16"/>
                <w:szCs w:val="16"/>
                <w:lang w:val="es-MX"/>
              </w:rPr>
            </w:pPr>
          </w:p>
        </w:tc>
        <w:tc>
          <w:tcPr>
            <w:tcW w:w="4675" w:type="dxa"/>
          </w:tcPr>
          <w:p w14:paraId="1A035E15" w14:textId="77777777" w:rsidR="00F50914" w:rsidRPr="00F50914" w:rsidRDefault="00F50914" w:rsidP="00F50914">
            <w:pPr>
              <w:rPr>
                <w:rFonts w:ascii="Verdana" w:hAnsi="Verdana"/>
                <w:sz w:val="16"/>
                <w:szCs w:val="16"/>
              </w:rPr>
            </w:pPr>
          </w:p>
        </w:tc>
      </w:tr>
      <w:tr w:rsidR="00B341F8" w:rsidRPr="00B341F8" w14:paraId="23EDCEDC" w14:textId="0E3D0CE5" w:rsidTr="009D71E8">
        <w:tc>
          <w:tcPr>
            <w:tcW w:w="4675" w:type="dxa"/>
          </w:tcPr>
          <w:p w14:paraId="2B923AFD" w14:textId="03ECA243" w:rsidR="00B341F8" w:rsidRPr="00F50914" w:rsidRDefault="00B341F8" w:rsidP="00B341F8">
            <w:pPr>
              <w:jc w:val="both"/>
              <w:rPr>
                <w:rFonts w:ascii="Verdana" w:hAnsi="Verdana"/>
                <w:sz w:val="16"/>
                <w:szCs w:val="16"/>
                <w:lang w:val="es-MX"/>
              </w:rPr>
            </w:pPr>
            <w:r w:rsidRPr="00F50914">
              <w:rPr>
                <w:rFonts w:ascii="Verdana" w:hAnsi="Verdana"/>
                <w:b/>
                <w:sz w:val="16"/>
                <w:szCs w:val="16"/>
                <w:lang w:val="es-MX"/>
              </w:rPr>
              <w:t>JUAN CARLOS ZEPEDA MOLINA, EDGAR RENÉ RANGEL GERMÁN, NÉSTOR MARTÍNEZ ROMERO, SERGIO HENRIVIER PIMENTEL VARGAS y HÉCTOR ALBERTO ACOSTA FÉLIX,</w:t>
            </w:r>
            <w:r w:rsidRPr="00F50914">
              <w:rPr>
                <w:rFonts w:ascii="Verdana" w:hAnsi="Verdana"/>
                <w:sz w:val="16"/>
                <w:szCs w:val="16"/>
                <w:lang w:val="es-MX"/>
              </w:rPr>
              <w:t xml:space="preserve"> Comisionado Presidente y Comisionados, respectivamente, integrantes del Órgano de Gobierno de la Comisión Nacional de Hidrocarburos, con fundamento en los artículos 25, cuarto párrafo, 27, séptimo párrafo y 28, octavo párrafo de la Constitución Política de los Estados Unidos Mexicanos; 1, segundo párrafo, 2, fracción III, y 43 Ter de la Ley Orgánica de la Administración Pública Federal; 5, 7, 11, 15, 19, fracción II, 23, 31, 32, segundo párrafo, 35, 43, fracción I, inciso h), 44, fracción II, 85, fracciones II, III y IV, 87, 89, fracción V, de la Ley de Hidrocarburos; 2, fracción I, 3, 4, 5, 22 fracciones I, II, III, IV, V, VIII y X, 38, fracción I, 39 y 40 de la Ley de los Órganos Reguladores Coordinados en Materia Energética, y 10, fracción I, 13, fracciones IV, inciso a) y XIII, del Reglamento Interno de la Comisión Nacional de Hidrocarburos.</w:t>
            </w:r>
          </w:p>
        </w:tc>
        <w:tc>
          <w:tcPr>
            <w:tcW w:w="4675" w:type="dxa"/>
          </w:tcPr>
          <w:p w14:paraId="572468AF" w14:textId="4929CA2A" w:rsidR="00B341F8" w:rsidRPr="00B341F8" w:rsidRDefault="00B341F8" w:rsidP="004D7DF2">
            <w:pPr>
              <w:jc w:val="both"/>
              <w:rPr>
                <w:rFonts w:ascii="Verdana" w:hAnsi="Verdana"/>
                <w:b/>
                <w:sz w:val="16"/>
                <w:szCs w:val="16"/>
              </w:rPr>
            </w:pPr>
            <w:r w:rsidRPr="004D7DF2">
              <w:rPr>
                <w:rFonts w:ascii="Verdana" w:hAnsi="Verdana"/>
                <w:b/>
                <w:sz w:val="16"/>
                <w:szCs w:val="16"/>
              </w:rPr>
              <w:t>JUAN CARLOS ZEPEDA MOLINA, EDGAR RENÉ RANGEL GERMÁN, NÉSTOR MARTÍNEZ ROMERO, SERGIO HENRIVIER PIMENTEL VARGAS and HÉCTOR ALBERTO ACOSTA FÉLIX,</w:t>
            </w:r>
            <w:r w:rsidRPr="004B3569">
              <w:rPr>
                <w:rFonts w:ascii="Verdana" w:hAnsi="Verdana"/>
                <w:sz w:val="16"/>
                <w:szCs w:val="16"/>
              </w:rPr>
              <w:t xml:space="preserve"> Commissioner President and Commissioners, respectively, members of the Governing Body of the National Hydrocarbons Commission, based on articles 25, fourth paragraph, 27, seventh paragraph and 28, eighth paragraph of the Political Constitution of the United Mexican States; 1, second paragraph, 2, </w:t>
            </w:r>
            <w:r w:rsidR="004D7DF2">
              <w:rPr>
                <w:rFonts w:ascii="Verdana" w:hAnsi="Verdana"/>
                <w:sz w:val="16"/>
                <w:szCs w:val="16"/>
              </w:rPr>
              <w:t>section</w:t>
            </w:r>
            <w:r w:rsidRPr="004B3569">
              <w:rPr>
                <w:rFonts w:ascii="Verdana" w:hAnsi="Verdana"/>
                <w:sz w:val="16"/>
                <w:szCs w:val="16"/>
              </w:rPr>
              <w:t xml:space="preserve"> III, and 43 Ter of the Organic Law of the Federal Public Administration; 5, 7, 11, 15, 19, </w:t>
            </w:r>
            <w:r w:rsidR="004D7DF2">
              <w:rPr>
                <w:rFonts w:ascii="Verdana" w:hAnsi="Verdana"/>
                <w:sz w:val="16"/>
                <w:szCs w:val="16"/>
              </w:rPr>
              <w:t>section</w:t>
            </w:r>
            <w:r w:rsidRPr="004B3569">
              <w:rPr>
                <w:rFonts w:ascii="Verdana" w:hAnsi="Verdana"/>
                <w:sz w:val="16"/>
                <w:szCs w:val="16"/>
              </w:rPr>
              <w:t xml:space="preserve"> II, 23, 31, 32, second paragraph, 35, 43, </w:t>
            </w:r>
            <w:r w:rsidR="004D7DF2">
              <w:rPr>
                <w:rFonts w:ascii="Verdana" w:hAnsi="Verdana"/>
                <w:sz w:val="16"/>
                <w:szCs w:val="16"/>
              </w:rPr>
              <w:t>section</w:t>
            </w:r>
            <w:r w:rsidRPr="004B3569">
              <w:rPr>
                <w:rFonts w:ascii="Verdana" w:hAnsi="Verdana"/>
                <w:sz w:val="16"/>
                <w:szCs w:val="16"/>
              </w:rPr>
              <w:t xml:space="preserve"> I, subsection h), 44, </w:t>
            </w:r>
            <w:r w:rsidR="004D7DF2">
              <w:rPr>
                <w:rFonts w:ascii="Verdana" w:hAnsi="Verdana"/>
                <w:sz w:val="16"/>
                <w:szCs w:val="16"/>
              </w:rPr>
              <w:t>section</w:t>
            </w:r>
            <w:r w:rsidRPr="004B3569">
              <w:rPr>
                <w:rFonts w:ascii="Verdana" w:hAnsi="Verdana"/>
                <w:sz w:val="16"/>
                <w:szCs w:val="16"/>
              </w:rPr>
              <w:t xml:space="preserve"> II, 85, </w:t>
            </w:r>
            <w:r w:rsidR="004D7DF2">
              <w:rPr>
                <w:rFonts w:ascii="Verdana" w:hAnsi="Verdana"/>
                <w:sz w:val="16"/>
                <w:szCs w:val="16"/>
              </w:rPr>
              <w:t>section</w:t>
            </w:r>
            <w:r w:rsidRPr="004B3569">
              <w:rPr>
                <w:rFonts w:ascii="Verdana" w:hAnsi="Verdana"/>
                <w:sz w:val="16"/>
                <w:szCs w:val="16"/>
              </w:rPr>
              <w:t xml:space="preserve">s II, III and IV, 87, 89 , </w:t>
            </w:r>
            <w:r w:rsidR="004D7DF2">
              <w:rPr>
                <w:rFonts w:ascii="Verdana" w:hAnsi="Verdana"/>
                <w:sz w:val="16"/>
                <w:szCs w:val="16"/>
              </w:rPr>
              <w:t>section</w:t>
            </w:r>
            <w:r w:rsidRPr="004B3569">
              <w:rPr>
                <w:rFonts w:ascii="Verdana" w:hAnsi="Verdana"/>
                <w:sz w:val="16"/>
                <w:szCs w:val="16"/>
              </w:rPr>
              <w:t xml:space="preserve"> V, of the Hydrocarbons Law; 2, </w:t>
            </w:r>
            <w:r w:rsidR="004D7DF2">
              <w:rPr>
                <w:rFonts w:ascii="Verdana" w:hAnsi="Verdana"/>
                <w:sz w:val="16"/>
                <w:szCs w:val="16"/>
              </w:rPr>
              <w:t>section</w:t>
            </w:r>
            <w:r w:rsidRPr="004B3569">
              <w:rPr>
                <w:rFonts w:ascii="Verdana" w:hAnsi="Verdana"/>
                <w:sz w:val="16"/>
                <w:szCs w:val="16"/>
              </w:rPr>
              <w:t xml:space="preserve"> I, 3, 4, 5, 22 </w:t>
            </w:r>
            <w:r w:rsidR="004D7DF2">
              <w:rPr>
                <w:rFonts w:ascii="Verdana" w:hAnsi="Verdana"/>
                <w:sz w:val="16"/>
                <w:szCs w:val="16"/>
              </w:rPr>
              <w:t>section</w:t>
            </w:r>
            <w:r w:rsidRPr="004B3569">
              <w:rPr>
                <w:rFonts w:ascii="Verdana" w:hAnsi="Verdana"/>
                <w:sz w:val="16"/>
                <w:szCs w:val="16"/>
              </w:rPr>
              <w:t xml:space="preserve">s I, II, III, IV, V, VIII and X, 38, </w:t>
            </w:r>
            <w:r w:rsidR="004D7DF2">
              <w:rPr>
                <w:rFonts w:ascii="Verdana" w:hAnsi="Verdana"/>
                <w:sz w:val="16"/>
                <w:szCs w:val="16"/>
              </w:rPr>
              <w:t>section</w:t>
            </w:r>
            <w:r w:rsidRPr="004B3569">
              <w:rPr>
                <w:rFonts w:ascii="Verdana" w:hAnsi="Verdana"/>
                <w:sz w:val="16"/>
                <w:szCs w:val="16"/>
              </w:rPr>
              <w:t xml:space="preserve"> I, 39 and 40 of the Law of the Coordinated Regulatory Bodies in Energy Matters, and 10, </w:t>
            </w:r>
            <w:r w:rsidR="004D7DF2">
              <w:rPr>
                <w:rFonts w:ascii="Verdana" w:hAnsi="Verdana"/>
                <w:sz w:val="16"/>
                <w:szCs w:val="16"/>
              </w:rPr>
              <w:t>section</w:t>
            </w:r>
            <w:r w:rsidRPr="004B3569">
              <w:rPr>
                <w:rFonts w:ascii="Verdana" w:hAnsi="Verdana"/>
                <w:sz w:val="16"/>
                <w:szCs w:val="16"/>
              </w:rPr>
              <w:t xml:space="preserve"> I, 13, </w:t>
            </w:r>
            <w:r w:rsidR="004D7DF2">
              <w:rPr>
                <w:rFonts w:ascii="Verdana" w:hAnsi="Verdana"/>
                <w:sz w:val="16"/>
                <w:szCs w:val="16"/>
              </w:rPr>
              <w:t>section</w:t>
            </w:r>
            <w:r w:rsidRPr="004B3569">
              <w:rPr>
                <w:rFonts w:ascii="Verdana" w:hAnsi="Verdana"/>
                <w:sz w:val="16"/>
                <w:szCs w:val="16"/>
              </w:rPr>
              <w:t>s IV, subsection a) and XIII, of the Internal Regulation of the National Hydrocarbons Commission.</w:t>
            </w:r>
          </w:p>
        </w:tc>
      </w:tr>
      <w:tr w:rsidR="00B341F8" w:rsidRPr="00B341F8" w14:paraId="3B5212AF" w14:textId="2AD0E3F5" w:rsidTr="009D71E8">
        <w:tc>
          <w:tcPr>
            <w:tcW w:w="4675" w:type="dxa"/>
          </w:tcPr>
          <w:p w14:paraId="75258451" w14:textId="0AD26ED5" w:rsidR="00B341F8" w:rsidRPr="00B341F8" w:rsidRDefault="00B341F8" w:rsidP="00B341F8">
            <w:pPr>
              <w:rPr>
                <w:rFonts w:ascii="Verdana" w:hAnsi="Verdana"/>
                <w:sz w:val="16"/>
                <w:szCs w:val="16"/>
              </w:rPr>
            </w:pPr>
          </w:p>
        </w:tc>
        <w:tc>
          <w:tcPr>
            <w:tcW w:w="4675" w:type="dxa"/>
          </w:tcPr>
          <w:p w14:paraId="2AC5F470" w14:textId="77777777" w:rsidR="00B341F8" w:rsidRPr="00B341F8" w:rsidRDefault="00B341F8" w:rsidP="00B341F8">
            <w:pPr>
              <w:rPr>
                <w:rFonts w:ascii="Verdana" w:hAnsi="Verdana"/>
                <w:sz w:val="16"/>
                <w:szCs w:val="16"/>
              </w:rPr>
            </w:pPr>
          </w:p>
        </w:tc>
      </w:tr>
      <w:tr w:rsidR="00B341F8" w:rsidRPr="00B341F8" w14:paraId="5CB58A5F" w14:textId="073F3CA4" w:rsidTr="009D71E8">
        <w:tc>
          <w:tcPr>
            <w:tcW w:w="4675" w:type="dxa"/>
          </w:tcPr>
          <w:p w14:paraId="56A395C5" w14:textId="77777777" w:rsidR="00B341F8" w:rsidRPr="00B341F8" w:rsidRDefault="00B341F8" w:rsidP="00B341F8">
            <w:pPr>
              <w:rPr>
                <w:rFonts w:ascii="Verdana" w:hAnsi="Verdana"/>
                <w:sz w:val="16"/>
                <w:szCs w:val="16"/>
              </w:rPr>
            </w:pPr>
          </w:p>
        </w:tc>
        <w:tc>
          <w:tcPr>
            <w:tcW w:w="4675" w:type="dxa"/>
          </w:tcPr>
          <w:p w14:paraId="20060BCA" w14:textId="77777777" w:rsidR="00B341F8" w:rsidRPr="00B341F8" w:rsidRDefault="00B341F8" w:rsidP="00B341F8">
            <w:pPr>
              <w:rPr>
                <w:rFonts w:ascii="Verdana" w:hAnsi="Verdana"/>
                <w:sz w:val="16"/>
                <w:szCs w:val="16"/>
              </w:rPr>
            </w:pPr>
          </w:p>
        </w:tc>
      </w:tr>
      <w:tr w:rsidR="00B341F8" w:rsidRPr="00F50914" w14:paraId="405029FD" w14:textId="22FEFE4E" w:rsidTr="009D71E8">
        <w:tc>
          <w:tcPr>
            <w:tcW w:w="4675" w:type="dxa"/>
          </w:tcPr>
          <w:p w14:paraId="3B8A3641" w14:textId="77777777" w:rsidR="00B341F8" w:rsidRPr="00F50914" w:rsidRDefault="00B341F8" w:rsidP="00B341F8">
            <w:pPr>
              <w:jc w:val="center"/>
              <w:rPr>
                <w:rFonts w:ascii="Verdana" w:hAnsi="Verdana"/>
                <w:b/>
                <w:sz w:val="16"/>
                <w:szCs w:val="16"/>
                <w:lang w:val="es-MX"/>
              </w:rPr>
            </w:pPr>
            <w:r w:rsidRPr="00F50914">
              <w:rPr>
                <w:rFonts w:ascii="Verdana" w:hAnsi="Verdana"/>
                <w:b/>
                <w:sz w:val="16"/>
                <w:szCs w:val="16"/>
                <w:lang w:val="es-MX"/>
              </w:rPr>
              <w:t>CONSIDERANDO</w:t>
            </w:r>
          </w:p>
        </w:tc>
        <w:tc>
          <w:tcPr>
            <w:tcW w:w="4675" w:type="dxa"/>
          </w:tcPr>
          <w:p w14:paraId="2B6EB979" w14:textId="1E721749" w:rsidR="00B341F8" w:rsidRPr="004D7DF2" w:rsidRDefault="00B341F8" w:rsidP="00B341F8">
            <w:pPr>
              <w:jc w:val="center"/>
              <w:rPr>
                <w:rFonts w:ascii="Verdana" w:hAnsi="Verdana"/>
                <w:b/>
                <w:sz w:val="16"/>
                <w:szCs w:val="16"/>
              </w:rPr>
            </w:pPr>
            <w:r w:rsidRPr="004D7DF2">
              <w:rPr>
                <w:rFonts w:ascii="Verdana" w:hAnsi="Verdana"/>
                <w:b/>
                <w:sz w:val="16"/>
                <w:szCs w:val="16"/>
              </w:rPr>
              <w:t>CONSIDERING</w:t>
            </w:r>
          </w:p>
        </w:tc>
      </w:tr>
      <w:tr w:rsidR="00B341F8" w:rsidRPr="00F50914" w14:paraId="49BBDFAE" w14:textId="51CE2734" w:rsidTr="009D71E8">
        <w:tc>
          <w:tcPr>
            <w:tcW w:w="4675" w:type="dxa"/>
          </w:tcPr>
          <w:p w14:paraId="5E67A899" w14:textId="77777777" w:rsidR="00B341F8" w:rsidRPr="00F50914" w:rsidRDefault="00B341F8" w:rsidP="00B341F8">
            <w:pPr>
              <w:rPr>
                <w:rFonts w:ascii="Verdana" w:hAnsi="Verdana"/>
                <w:sz w:val="16"/>
                <w:szCs w:val="16"/>
                <w:lang w:val="es-MX"/>
              </w:rPr>
            </w:pPr>
          </w:p>
        </w:tc>
        <w:tc>
          <w:tcPr>
            <w:tcW w:w="4675" w:type="dxa"/>
          </w:tcPr>
          <w:p w14:paraId="6CC2E455" w14:textId="77777777" w:rsidR="00B341F8" w:rsidRPr="004D7DF2" w:rsidRDefault="00B341F8" w:rsidP="00B341F8">
            <w:pPr>
              <w:rPr>
                <w:rFonts w:ascii="Verdana" w:hAnsi="Verdana"/>
                <w:b/>
                <w:sz w:val="16"/>
                <w:szCs w:val="16"/>
              </w:rPr>
            </w:pPr>
          </w:p>
        </w:tc>
      </w:tr>
      <w:tr w:rsidR="00B341F8" w:rsidRPr="00B341F8" w14:paraId="39B0E6F2" w14:textId="0BBE870B" w:rsidTr="009D71E8">
        <w:tc>
          <w:tcPr>
            <w:tcW w:w="4675" w:type="dxa"/>
          </w:tcPr>
          <w:p w14:paraId="4780F7D8" w14:textId="77777777" w:rsidR="00B341F8" w:rsidRPr="00F50914" w:rsidRDefault="00B341F8" w:rsidP="00B341F8">
            <w:pPr>
              <w:jc w:val="both"/>
              <w:rPr>
                <w:rFonts w:ascii="Verdana" w:hAnsi="Verdana"/>
                <w:sz w:val="16"/>
                <w:szCs w:val="16"/>
                <w:lang w:val="es-MX"/>
              </w:rPr>
            </w:pPr>
            <w:r w:rsidRPr="00F50914">
              <w:rPr>
                <w:rFonts w:ascii="Verdana" w:hAnsi="Verdana"/>
                <w:sz w:val="16"/>
                <w:szCs w:val="16"/>
                <w:lang w:val="es-MX"/>
              </w:rPr>
              <w:t>Que, con la finalidad de promover el desarrollo eficiente del sector energético, la Comisión Nacional de Hidrocarburos, en adelante la Comisión, se encuentra facultada para emitir y supervisar el cumplimiento de la regulación en materia de Medición de Hidrocarburos, de conformidad con el artículo 43, fracción I, inciso h) de la Ley de Hidrocarburos, así como los artículos 4, 22, fracción II y 38, fracción I de la Ley de los Órganos Reguladores Coordinados en Materia Energética.</w:t>
            </w:r>
          </w:p>
        </w:tc>
        <w:tc>
          <w:tcPr>
            <w:tcW w:w="4675" w:type="dxa"/>
          </w:tcPr>
          <w:p w14:paraId="274F75B5" w14:textId="390EB8FC" w:rsidR="00B341F8" w:rsidRPr="00F50914" w:rsidRDefault="00B341F8" w:rsidP="004D7DF2">
            <w:pPr>
              <w:jc w:val="both"/>
              <w:rPr>
                <w:rFonts w:ascii="Verdana" w:hAnsi="Verdana"/>
                <w:sz w:val="16"/>
                <w:szCs w:val="16"/>
              </w:rPr>
            </w:pPr>
            <w:r w:rsidRPr="004B3569">
              <w:rPr>
                <w:rFonts w:ascii="Verdana" w:hAnsi="Verdana"/>
                <w:sz w:val="16"/>
                <w:szCs w:val="16"/>
              </w:rPr>
              <w:t xml:space="preserve">That, </w:t>
            </w:r>
            <w:r w:rsidR="004D7DF2">
              <w:rPr>
                <w:rFonts w:ascii="Verdana" w:hAnsi="Verdana"/>
                <w:sz w:val="16"/>
                <w:szCs w:val="16"/>
              </w:rPr>
              <w:t>for the purpose of promoting</w:t>
            </w:r>
            <w:r w:rsidRPr="004B3569">
              <w:rPr>
                <w:rFonts w:ascii="Verdana" w:hAnsi="Verdana"/>
                <w:sz w:val="16"/>
                <w:szCs w:val="16"/>
              </w:rPr>
              <w:t xml:space="preserve"> the efficient development of the energy sector, the National Hydrocarbons Commission, hereinafter the Commission, is empowered to issue and supervise compliance with the regulation on the Measurement of Hydrocarbons, in accordance with article 43 , section I, subsection h) of the Hydrocarbons Law, as well as articles 4, 22, section II and 38, section I of the Law of the Coordinated Regulatory </w:t>
            </w:r>
            <w:r w:rsidR="004D7DF2">
              <w:rPr>
                <w:rFonts w:ascii="Verdana" w:hAnsi="Verdana"/>
                <w:sz w:val="16"/>
                <w:szCs w:val="16"/>
              </w:rPr>
              <w:t>Entities</w:t>
            </w:r>
            <w:r w:rsidRPr="004B3569">
              <w:rPr>
                <w:rFonts w:ascii="Verdana" w:hAnsi="Verdana"/>
                <w:sz w:val="16"/>
                <w:szCs w:val="16"/>
              </w:rPr>
              <w:t xml:space="preserve"> on Energy Matters.</w:t>
            </w:r>
          </w:p>
        </w:tc>
      </w:tr>
      <w:tr w:rsidR="00B341F8" w:rsidRPr="00B341F8" w14:paraId="44F3A8F1" w14:textId="2E6369E3" w:rsidTr="009D71E8">
        <w:tc>
          <w:tcPr>
            <w:tcW w:w="4675" w:type="dxa"/>
          </w:tcPr>
          <w:p w14:paraId="5298A4B6" w14:textId="77777777" w:rsidR="00B341F8" w:rsidRPr="00B341F8" w:rsidRDefault="00B341F8" w:rsidP="00B341F8">
            <w:pPr>
              <w:jc w:val="both"/>
              <w:rPr>
                <w:rFonts w:ascii="Verdana" w:hAnsi="Verdana"/>
                <w:sz w:val="16"/>
                <w:szCs w:val="16"/>
              </w:rPr>
            </w:pPr>
          </w:p>
        </w:tc>
        <w:tc>
          <w:tcPr>
            <w:tcW w:w="4675" w:type="dxa"/>
          </w:tcPr>
          <w:p w14:paraId="36E1E7BB" w14:textId="77777777" w:rsidR="00B341F8" w:rsidRPr="00F50914" w:rsidRDefault="00B341F8" w:rsidP="00B341F8">
            <w:pPr>
              <w:rPr>
                <w:rFonts w:ascii="Verdana" w:hAnsi="Verdana"/>
                <w:sz w:val="16"/>
                <w:szCs w:val="16"/>
              </w:rPr>
            </w:pPr>
          </w:p>
        </w:tc>
      </w:tr>
      <w:tr w:rsidR="00B341F8" w:rsidRPr="00B341F8" w14:paraId="1F64EB50" w14:textId="1383C89A" w:rsidTr="009D71E8">
        <w:tc>
          <w:tcPr>
            <w:tcW w:w="4675" w:type="dxa"/>
          </w:tcPr>
          <w:p w14:paraId="52A502B0" w14:textId="77777777" w:rsidR="00B341F8" w:rsidRPr="00F50914" w:rsidRDefault="00B341F8" w:rsidP="00B341F8">
            <w:pPr>
              <w:jc w:val="both"/>
              <w:rPr>
                <w:rFonts w:ascii="Verdana" w:hAnsi="Verdana"/>
                <w:sz w:val="16"/>
                <w:szCs w:val="16"/>
                <w:lang w:val="es-MX"/>
              </w:rPr>
            </w:pPr>
            <w:r w:rsidRPr="00F50914">
              <w:rPr>
                <w:rFonts w:ascii="Verdana" w:hAnsi="Verdana"/>
                <w:sz w:val="16"/>
                <w:szCs w:val="16"/>
                <w:lang w:val="es-MX"/>
              </w:rPr>
              <w:t>Que como parte de la regulación que emita, la Comisión puede instruir la adopción y observancia de estándares técnicos internacionales, en los términos del párrafo tercero, fracción I, del artículo 43 de la Ley de Hidrocarburos.</w:t>
            </w:r>
          </w:p>
        </w:tc>
        <w:tc>
          <w:tcPr>
            <w:tcW w:w="4675" w:type="dxa"/>
          </w:tcPr>
          <w:p w14:paraId="41B3835A" w14:textId="42227BF2" w:rsidR="00B341F8" w:rsidRPr="00F50914" w:rsidRDefault="00B341F8" w:rsidP="004D7DF2">
            <w:pPr>
              <w:jc w:val="both"/>
              <w:rPr>
                <w:rFonts w:ascii="Verdana" w:hAnsi="Verdana"/>
                <w:sz w:val="16"/>
                <w:szCs w:val="16"/>
              </w:rPr>
            </w:pPr>
            <w:r w:rsidRPr="004B3569">
              <w:rPr>
                <w:rFonts w:ascii="Verdana" w:hAnsi="Verdana"/>
                <w:sz w:val="16"/>
                <w:szCs w:val="16"/>
              </w:rPr>
              <w:t>That as part of the regulation issued, the Commission may instruct the adoption and observance of international technical standards, in the terms of the third paragraph, section I, of article 43 of the Hydrocarbons Law.</w:t>
            </w:r>
          </w:p>
        </w:tc>
      </w:tr>
      <w:tr w:rsidR="00B341F8" w:rsidRPr="00B341F8" w14:paraId="7751612A" w14:textId="77777777" w:rsidTr="009D71E8">
        <w:tc>
          <w:tcPr>
            <w:tcW w:w="4675" w:type="dxa"/>
          </w:tcPr>
          <w:p w14:paraId="7CD41E5E" w14:textId="77777777" w:rsidR="00B341F8" w:rsidRPr="00B341F8" w:rsidRDefault="00B341F8" w:rsidP="00B341F8">
            <w:pPr>
              <w:jc w:val="both"/>
              <w:rPr>
                <w:rFonts w:ascii="Verdana" w:hAnsi="Verdana"/>
                <w:sz w:val="16"/>
                <w:szCs w:val="16"/>
              </w:rPr>
            </w:pPr>
          </w:p>
        </w:tc>
        <w:tc>
          <w:tcPr>
            <w:tcW w:w="4675" w:type="dxa"/>
          </w:tcPr>
          <w:p w14:paraId="709DF874" w14:textId="77777777" w:rsidR="00B341F8" w:rsidRPr="00F50914" w:rsidRDefault="00B341F8" w:rsidP="00B341F8">
            <w:pPr>
              <w:rPr>
                <w:rFonts w:ascii="Verdana" w:hAnsi="Verdana"/>
                <w:sz w:val="16"/>
                <w:szCs w:val="16"/>
              </w:rPr>
            </w:pPr>
          </w:p>
        </w:tc>
      </w:tr>
      <w:tr w:rsidR="00B341F8" w:rsidRPr="00B341F8" w14:paraId="1B76217A" w14:textId="1EC2F182" w:rsidTr="009D71E8">
        <w:tc>
          <w:tcPr>
            <w:tcW w:w="4675" w:type="dxa"/>
          </w:tcPr>
          <w:p w14:paraId="7DA41993" w14:textId="77777777" w:rsidR="00B341F8" w:rsidRPr="00F50914" w:rsidRDefault="00B341F8" w:rsidP="00B341F8">
            <w:pPr>
              <w:jc w:val="both"/>
              <w:rPr>
                <w:rFonts w:ascii="Verdana" w:hAnsi="Verdana"/>
                <w:sz w:val="16"/>
                <w:szCs w:val="16"/>
                <w:lang w:val="es-MX"/>
              </w:rPr>
            </w:pPr>
            <w:r w:rsidRPr="00F50914">
              <w:rPr>
                <w:rFonts w:ascii="Verdana" w:hAnsi="Verdana"/>
                <w:sz w:val="16"/>
                <w:szCs w:val="16"/>
                <w:lang w:val="es-MX"/>
              </w:rPr>
              <w:t>Que es obligación de los Asignatarios y Contratistas, en sus actividades de Exploración y Extracción de Hidrocarburos, incluyendo el Gas Natural contenido en la veta de carbón mineral y producido por la misma, contar con Mecanismos de Medición en los términos de la regulación que la Comisión emita.</w:t>
            </w:r>
          </w:p>
        </w:tc>
        <w:tc>
          <w:tcPr>
            <w:tcW w:w="4675" w:type="dxa"/>
          </w:tcPr>
          <w:p w14:paraId="37B7CB97" w14:textId="35B475F2" w:rsidR="00B341F8" w:rsidRPr="00B341F8" w:rsidRDefault="00B341F8" w:rsidP="004D7DF2">
            <w:pPr>
              <w:jc w:val="both"/>
              <w:rPr>
                <w:rFonts w:ascii="Verdana" w:hAnsi="Verdana"/>
                <w:sz w:val="16"/>
                <w:szCs w:val="16"/>
              </w:rPr>
            </w:pPr>
            <w:r w:rsidRPr="004B3569">
              <w:rPr>
                <w:rFonts w:ascii="Verdana" w:hAnsi="Verdana"/>
                <w:sz w:val="16"/>
                <w:szCs w:val="16"/>
              </w:rPr>
              <w:t>That it is the obligation of the Assignees and Contractors, in their activities of Exploration and Extraction of Hydrocarbons, including Natural Gas contained in vein</w:t>
            </w:r>
            <w:r w:rsidR="004D7DF2">
              <w:rPr>
                <w:rFonts w:ascii="Verdana" w:hAnsi="Verdana"/>
                <w:sz w:val="16"/>
                <w:szCs w:val="16"/>
              </w:rPr>
              <w:t>s</w:t>
            </w:r>
            <w:r w:rsidRPr="004B3569">
              <w:rPr>
                <w:rFonts w:ascii="Verdana" w:hAnsi="Verdana"/>
                <w:sz w:val="16"/>
                <w:szCs w:val="16"/>
              </w:rPr>
              <w:t xml:space="preserve"> of coal and produced by it, to have Measurement Mechanisms </w:t>
            </w:r>
            <w:r w:rsidR="004D7DF2">
              <w:rPr>
                <w:rFonts w:ascii="Verdana" w:hAnsi="Verdana"/>
                <w:sz w:val="16"/>
                <w:szCs w:val="16"/>
              </w:rPr>
              <w:t>under</w:t>
            </w:r>
            <w:r w:rsidRPr="004B3569">
              <w:rPr>
                <w:rFonts w:ascii="Verdana" w:hAnsi="Verdana"/>
                <w:sz w:val="16"/>
                <w:szCs w:val="16"/>
              </w:rPr>
              <w:t xml:space="preserve"> the terms of the regulation that the Commission issue</w:t>
            </w:r>
            <w:r w:rsidR="004D7DF2">
              <w:rPr>
                <w:rFonts w:ascii="Verdana" w:hAnsi="Verdana"/>
                <w:sz w:val="16"/>
                <w:szCs w:val="16"/>
              </w:rPr>
              <w:t xml:space="preserve">s. </w:t>
            </w:r>
          </w:p>
        </w:tc>
      </w:tr>
      <w:tr w:rsidR="00B341F8" w:rsidRPr="00B341F8" w14:paraId="77355477" w14:textId="210A1EA6" w:rsidTr="009D71E8">
        <w:tc>
          <w:tcPr>
            <w:tcW w:w="4675" w:type="dxa"/>
          </w:tcPr>
          <w:p w14:paraId="1DEF0F94" w14:textId="77777777" w:rsidR="00B341F8" w:rsidRPr="00B341F8" w:rsidRDefault="00B341F8" w:rsidP="00B341F8">
            <w:pPr>
              <w:rPr>
                <w:rFonts w:ascii="Verdana" w:hAnsi="Verdana"/>
                <w:sz w:val="16"/>
                <w:szCs w:val="16"/>
              </w:rPr>
            </w:pPr>
          </w:p>
        </w:tc>
        <w:tc>
          <w:tcPr>
            <w:tcW w:w="4675" w:type="dxa"/>
          </w:tcPr>
          <w:p w14:paraId="1C468206" w14:textId="77777777" w:rsidR="00B341F8" w:rsidRPr="00B341F8" w:rsidRDefault="00B341F8" w:rsidP="00B341F8">
            <w:pPr>
              <w:rPr>
                <w:rFonts w:ascii="Verdana" w:hAnsi="Verdana"/>
                <w:sz w:val="16"/>
                <w:szCs w:val="16"/>
              </w:rPr>
            </w:pPr>
          </w:p>
        </w:tc>
      </w:tr>
      <w:tr w:rsidR="00B341F8" w:rsidRPr="004D7DF2" w14:paraId="28FAB54D" w14:textId="57F6F11A" w:rsidTr="009D71E8">
        <w:tc>
          <w:tcPr>
            <w:tcW w:w="4675" w:type="dxa"/>
          </w:tcPr>
          <w:p w14:paraId="53F63FCE" w14:textId="77777777" w:rsidR="00B341F8" w:rsidRPr="00F50914" w:rsidRDefault="00B341F8" w:rsidP="00B341F8">
            <w:pPr>
              <w:jc w:val="both"/>
              <w:rPr>
                <w:rFonts w:ascii="Verdana" w:hAnsi="Verdana"/>
                <w:sz w:val="16"/>
                <w:szCs w:val="16"/>
                <w:lang w:val="es-MX"/>
              </w:rPr>
            </w:pPr>
            <w:r w:rsidRPr="00F50914">
              <w:rPr>
                <w:rFonts w:ascii="Verdana" w:hAnsi="Verdana"/>
                <w:sz w:val="16"/>
                <w:szCs w:val="16"/>
                <w:lang w:val="es-MX"/>
              </w:rPr>
              <w:lastRenderedPageBreak/>
              <w:t>Que, de manera particular, el artículo 44, fracción II, segundo párrafo, de la Ley de Hidrocarburos establece la facultad de la Comisión para emitir un dictamen técnico respecto a los planes de Exploración y de desarrollo para la Extracción que le sean presentados por los Asignatarios o Contratistas, según corresponda, el cual comprenderá, entre otros, la evaluación y, en su caso, la aprobación de los Mecanismos de Medición de la producción de Hidrocarburos.</w:t>
            </w:r>
          </w:p>
        </w:tc>
        <w:tc>
          <w:tcPr>
            <w:tcW w:w="4675" w:type="dxa"/>
          </w:tcPr>
          <w:p w14:paraId="378C52E1" w14:textId="420B3415" w:rsidR="00B341F8" w:rsidRPr="00F50914" w:rsidRDefault="00B341F8" w:rsidP="004D7DF2">
            <w:pPr>
              <w:jc w:val="both"/>
              <w:rPr>
                <w:rFonts w:ascii="Verdana" w:hAnsi="Verdana"/>
                <w:sz w:val="16"/>
                <w:szCs w:val="16"/>
              </w:rPr>
            </w:pPr>
            <w:r w:rsidRPr="004B3569">
              <w:rPr>
                <w:rFonts w:ascii="Verdana" w:hAnsi="Verdana"/>
                <w:sz w:val="16"/>
                <w:szCs w:val="16"/>
              </w:rPr>
              <w:t>That, in particular, article 44, section II, second paragraph, of the Hydrocarbons Law establishes the power of the Commission to issue a technical opinion regarding the Exploration and development plans for the Extraction presented to it by the Assign</w:t>
            </w:r>
            <w:r w:rsidR="004D7DF2">
              <w:rPr>
                <w:rFonts w:ascii="Verdana" w:hAnsi="Verdana"/>
                <w:sz w:val="16"/>
                <w:szCs w:val="16"/>
              </w:rPr>
              <w:t>ees</w:t>
            </w:r>
            <w:r w:rsidRPr="004B3569">
              <w:rPr>
                <w:rFonts w:ascii="Verdana" w:hAnsi="Verdana"/>
                <w:sz w:val="16"/>
                <w:szCs w:val="16"/>
              </w:rPr>
              <w:t xml:space="preserve"> or Contractors, as applicable, which will include, among others, the evaluation and, where appropriate, the approval of the Measurement Mechanisms for the production of Hydrocarbons.</w:t>
            </w:r>
          </w:p>
        </w:tc>
      </w:tr>
      <w:tr w:rsidR="00B341F8" w:rsidRPr="004D7DF2" w14:paraId="60ABF750" w14:textId="1D5452D0" w:rsidTr="009D71E8">
        <w:tc>
          <w:tcPr>
            <w:tcW w:w="4675" w:type="dxa"/>
          </w:tcPr>
          <w:p w14:paraId="350A214B" w14:textId="77777777" w:rsidR="00B341F8" w:rsidRPr="004D7DF2" w:rsidRDefault="00B341F8" w:rsidP="00B341F8">
            <w:pPr>
              <w:jc w:val="both"/>
              <w:rPr>
                <w:rFonts w:ascii="Verdana" w:hAnsi="Verdana"/>
                <w:sz w:val="16"/>
                <w:szCs w:val="16"/>
              </w:rPr>
            </w:pPr>
          </w:p>
        </w:tc>
        <w:tc>
          <w:tcPr>
            <w:tcW w:w="4675" w:type="dxa"/>
          </w:tcPr>
          <w:p w14:paraId="46F9BD92" w14:textId="77777777" w:rsidR="00B341F8" w:rsidRPr="00F50914" w:rsidRDefault="00B341F8" w:rsidP="00B341F8">
            <w:pPr>
              <w:rPr>
                <w:rFonts w:ascii="Verdana" w:hAnsi="Verdana"/>
                <w:sz w:val="16"/>
                <w:szCs w:val="16"/>
              </w:rPr>
            </w:pPr>
          </w:p>
        </w:tc>
      </w:tr>
      <w:tr w:rsidR="00B341F8" w:rsidRPr="004D7DF2" w14:paraId="488FBA22" w14:textId="75EA52DE" w:rsidTr="009D71E8">
        <w:tc>
          <w:tcPr>
            <w:tcW w:w="4675" w:type="dxa"/>
          </w:tcPr>
          <w:p w14:paraId="403B9353" w14:textId="77777777" w:rsidR="00B341F8" w:rsidRPr="00F50914" w:rsidRDefault="00B341F8" w:rsidP="00B341F8">
            <w:pPr>
              <w:jc w:val="both"/>
              <w:rPr>
                <w:rFonts w:ascii="Verdana" w:hAnsi="Verdana"/>
                <w:sz w:val="16"/>
                <w:szCs w:val="16"/>
                <w:lang w:val="es-MX"/>
              </w:rPr>
            </w:pPr>
            <w:r w:rsidRPr="00F50914">
              <w:rPr>
                <w:rFonts w:ascii="Verdana" w:hAnsi="Verdana"/>
                <w:sz w:val="16"/>
                <w:szCs w:val="16"/>
                <w:lang w:val="es-MX"/>
              </w:rPr>
              <w:t xml:space="preserve">Que, con el objeto de brindar certeza jurídica a los sujetos regulados en relación con la evaluación de los Mecanismos de Medición, en términos de lo dispuesto en el párrafo anterior, resulta indispensable establecer los estándares y requerimientos para la Medición de Hidrocarburos, así como los criterios de evaluación de </w:t>
            </w:r>
            <w:proofErr w:type="gramStart"/>
            <w:r w:rsidRPr="00F50914">
              <w:rPr>
                <w:rFonts w:ascii="Verdana" w:hAnsi="Verdana"/>
                <w:sz w:val="16"/>
                <w:szCs w:val="16"/>
                <w:lang w:val="es-MX"/>
              </w:rPr>
              <w:t>los mismos</w:t>
            </w:r>
            <w:proofErr w:type="gramEnd"/>
            <w:r w:rsidRPr="00F50914">
              <w:rPr>
                <w:rFonts w:ascii="Verdana" w:hAnsi="Verdana"/>
                <w:sz w:val="16"/>
                <w:szCs w:val="16"/>
                <w:lang w:val="es-MX"/>
              </w:rPr>
              <w:t>.</w:t>
            </w:r>
          </w:p>
        </w:tc>
        <w:tc>
          <w:tcPr>
            <w:tcW w:w="4675" w:type="dxa"/>
          </w:tcPr>
          <w:p w14:paraId="3979FDC5" w14:textId="3BAA9176" w:rsidR="00B341F8" w:rsidRPr="00F50914" w:rsidRDefault="00B341F8" w:rsidP="004D7DF2">
            <w:pPr>
              <w:jc w:val="both"/>
              <w:rPr>
                <w:rFonts w:ascii="Verdana" w:hAnsi="Verdana"/>
                <w:sz w:val="16"/>
                <w:szCs w:val="16"/>
              </w:rPr>
            </w:pPr>
            <w:r w:rsidRPr="004B3569">
              <w:rPr>
                <w:rFonts w:ascii="Verdana" w:hAnsi="Verdana"/>
                <w:sz w:val="16"/>
                <w:szCs w:val="16"/>
              </w:rPr>
              <w:t xml:space="preserve">That, </w:t>
            </w:r>
            <w:proofErr w:type="gramStart"/>
            <w:r w:rsidRPr="004B3569">
              <w:rPr>
                <w:rFonts w:ascii="Verdana" w:hAnsi="Verdana"/>
                <w:sz w:val="16"/>
                <w:szCs w:val="16"/>
              </w:rPr>
              <w:t>in order to</w:t>
            </w:r>
            <w:proofErr w:type="gramEnd"/>
            <w:r w:rsidRPr="004B3569">
              <w:rPr>
                <w:rFonts w:ascii="Verdana" w:hAnsi="Verdana"/>
                <w:sz w:val="16"/>
                <w:szCs w:val="16"/>
              </w:rPr>
              <w:t xml:space="preserve"> provide legal certainty to the regulated subjects in relation to the evaluation of the Measurement Mechanisms, in terms of the provisions of the </w:t>
            </w:r>
            <w:r w:rsidR="00746571">
              <w:rPr>
                <w:rFonts w:ascii="Verdana" w:hAnsi="Verdana"/>
                <w:sz w:val="16"/>
                <w:szCs w:val="16"/>
              </w:rPr>
              <w:t>preceding</w:t>
            </w:r>
            <w:r w:rsidRPr="004B3569">
              <w:rPr>
                <w:rFonts w:ascii="Verdana" w:hAnsi="Verdana"/>
                <w:sz w:val="16"/>
                <w:szCs w:val="16"/>
              </w:rPr>
              <w:t xml:space="preserve"> paragraph, it is essential to establish the standards and requirements for the Measurement of Hydrocarbons, as well as the evaluation criteria of the same.</w:t>
            </w:r>
          </w:p>
        </w:tc>
      </w:tr>
      <w:tr w:rsidR="00B341F8" w:rsidRPr="004D7DF2" w14:paraId="2D2DEF39" w14:textId="77777777" w:rsidTr="009D71E8">
        <w:tc>
          <w:tcPr>
            <w:tcW w:w="4675" w:type="dxa"/>
          </w:tcPr>
          <w:p w14:paraId="630164F3" w14:textId="77777777" w:rsidR="00B341F8" w:rsidRPr="004D7DF2" w:rsidRDefault="00B341F8" w:rsidP="00B341F8">
            <w:pPr>
              <w:jc w:val="both"/>
              <w:rPr>
                <w:rFonts w:ascii="Verdana" w:hAnsi="Verdana"/>
                <w:sz w:val="16"/>
                <w:szCs w:val="16"/>
              </w:rPr>
            </w:pPr>
          </w:p>
        </w:tc>
        <w:tc>
          <w:tcPr>
            <w:tcW w:w="4675" w:type="dxa"/>
          </w:tcPr>
          <w:p w14:paraId="478AA6CD" w14:textId="77777777" w:rsidR="00B341F8" w:rsidRPr="00F50914" w:rsidRDefault="00B341F8" w:rsidP="00B341F8">
            <w:pPr>
              <w:rPr>
                <w:rFonts w:ascii="Verdana" w:hAnsi="Verdana"/>
                <w:sz w:val="16"/>
                <w:szCs w:val="16"/>
              </w:rPr>
            </w:pPr>
          </w:p>
        </w:tc>
      </w:tr>
      <w:tr w:rsidR="00B341F8" w:rsidRPr="004D7DF2" w14:paraId="756280F6" w14:textId="1809306E" w:rsidTr="009D71E8">
        <w:tc>
          <w:tcPr>
            <w:tcW w:w="4675" w:type="dxa"/>
          </w:tcPr>
          <w:p w14:paraId="4CE4822B" w14:textId="77777777" w:rsidR="00B341F8" w:rsidRPr="00F50914" w:rsidRDefault="00B341F8" w:rsidP="00B341F8">
            <w:pPr>
              <w:jc w:val="both"/>
              <w:rPr>
                <w:rFonts w:ascii="Verdana" w:hAnsi="Verdana"/>
                <w:sz w:val="16"/>
                <w:szCs w:val="16"/>
                <w:lang w:val="es-MX"/>
              </w:rPr>
            </w:pPr>
            <w:r w:rsidRPr="00F50914">
              <w:rPr>
                <w:rFonts w:ascii="Verdana" w:hAnsi="Verdana"/>
                <w:sz w:val="16"/>
                <w:szCs w:val="16"/>
                <w:lang w:val="es-MX"/>
              </w:rPr>
              <w:t>Que, en virtud de lo expuesto, y con base en el mandato legal conferido a esta Comisión, el Órgano de Gobierno emitió el Acuerdo CNH.E.32.001/15, mediante el cual aprobó los siguientes:</w:t>
            </w:r>
          </w:p>
        </w:tc>
        <w:tc>
          <w:tcPr>
            <w:tcW w:w="4675" w:type="dxa"/>
          </w:tcPr>
          <w:p w14:paraId="3393B8D7" w14:textId="0E3AC7F3" w:rsidR="00B341F8" w:rsidRPr="004D7DF2" w:rsidRDefault="00B341F8" w:rsidP="004D7DF2">
            <w:pPr>
              <w:jc w:val="both"/>
              <w:rPr>
                <w:rFonts w:ascii="Verdana" w:hAnsi="Verdana"/>
                <w:sz w:val="16"/>
                <w:szCs w:val="16"/>
              </w:rPr>
            </w:pPr>
            <w:r w:rsidRPr="004B3569">
              <w:rPr>
                <w:rFonts w:ascii="Verdana" w:hAnsi="Verdana"/>
                <w:sz w:val="16"/>
                <w:szCs w:val="16"/>
              </w:rPr>
              <w:t xml:space="preserve">That, </w:t>
            </w:r>
            <w:proofErr w:type="gramStart"/>
            <w:r w:rsidRPr="004B3569">
              <w:rPr>
                <w:rFonts w:ascii="Verdana" w:hAnsi="Verdana"/>
                <w:sz w:val="16"/>
                <w:szCs w:val="16"/>
              </w:rPr>
              <w:t>by virtue of</w:t>
            </w:r>
            <w:proofErr w:type="gramEnd"/>
            <w:r w:rsidRPr="004B3569">
              <w:rPr>
                <w:rFonts w:ascii="Verdana" w:hAnsi="Verdana"/>
                <w:sz w:val="16"/>
                <w:szCs w:val="16"/>
              </w:rPr>
              <w:t xml:space="preserve"> the foregoing, and based on the legal mandate conferred on this Committee, the Governing </w:t>
            </w:r>
            <w:r w:rsidR="004D7DF2">
              <w:rPr>
                <w:rFonts w:ascii="Verdana" w:hAnsi="Verdana"/>
                <w:sz w:val="16"/>
                <w:szCs w:val="16"/>
              </w:rPr>
              <w:t>Entity</w:t>
            </w:r>
            <w:r w:rsidRPr="004B3569">
              <w:rPr>
                <w:rFonts w:ascii="Verdana" w:hAnsi="Verdana"/>
                <w:sz w:val="16"/>
                <w:szCs w:val="16"/>
              </w:rPr>
              <w:t xml:space="preserve"> issued </w:t>
            </w:r>
            <w:r w:rsidR="004D7DF2">
              <w:rPr>
                <w:rFonts w:ascii="Verdana" w:hAnsi="Verdana"/>
                <w:sz w:val="16"/>
                <w:szCs w:val="16"/>
              </w:rPr>
              <w:t xml:space="preserve">the </w:t>
            </w:r>
            <w:r w:rsidRPr="004B3569">
              <w:rPr>
                <w:rFonts w:ascii="Verdana" w:hAnsi="Verdana"/>
                <w:sz w:val="16"/>
                <w:szCs w:val="16"/>
              </w:rPr>
              <w:t>Agreement CNH.E.32.001/15, through which it approved the following:</w:t>
            </w:r>
          </w:p>
        </w:tc>
      </w:tr>
      <w:tr w:rsidR="00B341F8" w:rsidRPr="004D7DF2" w14:paraId="4540A33B" w14:textId="4526D185" w:rsidTr="009D71E8">
        <w:tc>
          <w:tcPr>
            <w:tcW w:w="4675" w:type="dxa"/>
          </w:tcPr>
          <w:p w14:paraId="5EFA594C" w14:textId="77777777" w:rsidR="00B341F8" w:rsidRPr="004D7DF2" w:rsidRDefault="00B341F8" w:rsidP="00B341F8">
            <w:pPr>
              <w:rPr>
                <w:rFonts w:ascii="Verdana" w:hAnsi="Verdana"/>
                <w:sz w:val="16"/>
                <w:szCs w:val="16"/>
              </w:rPr>
            </w:pPr>
          </w:p>
        </w:tc>
        <w:tc>
          <w:tcPr>
            <w:tcW w:w="4675" w:type="dxa"/>
          </w:tcPr>
          <w:p w14:paraId="7D40A4BE" w14:textId="77777777" w:rsidR="00B341F8" w:rsidRPr="004D7DF2" w:rsidRDefault="00B341F8" w:rsidP="00B341F8">
            <w:pPr>
              <w:rPr>
                <w:rFonts w:ascii="Verdana" w:hAnsi="Verdana"/>
                <w:sz w:val="16"/>
                <w:szCs w:val="16"/>
              </w:rPr>
            </w:pPr>
          </w:p>
        </w:tc>
      </w:tr>
      <w:tr w:rsidR="00B341F8" w:rsidRPr="004D7DF2" w14:paraId="621017AC" w14:textId="33FD0D87" w:rsidTr="009D71E8">
        <w:tc>
          <w:tcPr>
            <w:tcW w:w="4675" w:type="dxa"/>
          </w:tcPr>
          <w:p w14:paraId="5BC2FA7B" w14:textId="77777777" w:rsidR="00B341F8" w:rsidRPr="00F50914" w:rsidRDefault="00B341F8" w:rsidP="00B341F8">
            <w:pPr>
              <w:jc w:val="center"/>
              <w:rPr>
                <w:rFonts w:ascii="Verdana" w:hAnsi="Verdana"/>
                <w:b/>
                <w:sz w:val="16"/>
                <w:szCs w:val="16"/>
                <w:lang w:val="es-MX"/>
              </w:rPr>
            </w:pPr>
            <w:r w:rsidRPr="00F50914">
              <w:rPr>
                <w:rFonts w:ascii="Verdana" w:hAnsi="Verdana"/>
                <w:b/>
                <w:sz w:val="16"/>
                <w:szCs w:val="16"/>
                <w:lang w:val="es-MX"/>
              </w:rPr>
              <w:t>LINEAMIENTOS TÉCNICOS EN MATERIA DE MEDICIÓN DE HIDROCARBUROS</w:t>
            </w:r>
          </w:p>
        </w:tc>
        <w:tc>
          <w:tcPr>
            <w:tcW w:w="4675" w:type="dxa"/>
          </w:tcPr>
          <w:p w14:paraId="0DFCBB4E" w14:textId="67D69506" w:rsidR="00B341F8" w:rsidRPr="004D7DF2" w:rsidRDefault="00B341F8" w:rsidP="00B341F8">
            <w:pPr>
              <w:jc w:val="center"/>
              <w:rPr>
                <w:rFonts w:ascii="Verdana" w:hAnsi="Verdana"/>
                <w:b/>
                <w:sz w:val="16"/>
                <w:szCs w:val="16"/>
              </w:rPr>
            </w:pPr>
            <w:r w:rsidRPr="004D7DF2">
              <w:rPr>
                <w:rFonts w:ascii="Verdana" w:hAnsi="Verdana"/>
                <w:b/>
                <w:sz w:val="16"/>
                <w:szCs w:val="16"/>
              </w:rPr>
              <w:t>TECHNICAL GUIDELINES REGARDING THE MEASUREMENT OF HYDROCARBONS</w:t>
            </w:r>
          </w:p>
        </w:tc>
      </w:tr>
      <w:tr w:rsidR="00B341F8" w:rsidRPr="004D7DF2" w14:paraId="4194963D" w14:textId="33AA48D9" w:rsidTr="009D71E8">
        <w:tc>
          <w:tcPr>
            <w:tcW w:w="4675" w:type="dxa"/>
          </w:tcPr>
          <w:p w14:paraId="1E691D45" w14:textId="77777777" w:rsidR="00B341F8" w:rsidRPr="004D7DF2" w:rsidRDefault="00B341F8" w:rsidP="00B341F8">
            <w:pPr>
              <w:jc w:val="center"/>
              <w:rPr>
                <w:rFonts w:ascii="Verdana" w:hAnsi="Verdana"/>
                <w:b/>
                <w:sz w:val="16"/>
                <w:szCs w:val="16"/>
              </w:rPr>
            </w:pPr>
          </w:p>
        </w:tc>
        <w:tc>
          <w:tcPr>
            <w:tcW w:w="4675" w:type="dxa"/>
          </w:tcPr>
          <w:p w14:paraId="26B97870" w14:textId="77777777" w:rsidR="00B341F8" w:rsidRPr="004D7DF2" w:rsidRDefault="00B341F8" w:rsidP="00B341F8">
            <w:pPr>
              <w:jc w:val="center"/>
              <w:rPr>
                <w:rFonts w:ascii="Verdana" w:hAnsi="Verdana"/>
                <w:b/>
                <w:sz w:val="16"/>
                <w:szCs w:val="16"/>
              </w:rPr>
            </w:pPr>
          </w:p>
        </w:tc>
      </w:tr>
      <w:tr w:rsidR="00B341F8" w:rsidRPr="00F50914" w14:paraId="5205E813" w14:textId="344E1EBB" w:rsidTr="009D71E8">
        <w:tc>
          <w:tcPr>
            <w:tcW w:w="4675" w:type="dxa"/>
          </w:tcPr>
          <w:p w14:paraId="7D48FA50" w14:textId="77777777" w:rsidR="004D7DF2" w:rsidRDefault="00B341F8" w:rsidP="004D7DF2">
            <w:pPr>
              <w:jc w:val="center"/>
              <w:rPr>
                <w:rFonts w:ascii="Verdana" w:hAnsi="Verdana"/>
                <w:b/>
                <w:sz w:val="16"/>
                <w:szCs w:val="16"/>
                <w:lang w:val="es-MX"/>
              </w:rPr>
            </w:pPr>
            <w:r w:rsidRPr="00F50914">
              <w:rPr>
                <w:rFonts w:ascii="Verdana" w:hAnsi="Verdana"/>
                <w:b/>
                <w:sz w:val="16"/>
                <w:szCs w:val="16"/>
                <w:lang w:val="es-MX"/>
              </w:rPr>
              <w:t xml:space="preserve">Título I </w:t>
            </w:r>
          </w:p>
          <w:p w14:paraId="7C548882" w14:textId="308F1C9A" w:rsidR="00B341F8" w:rsidRPr="00F50914" w:rsidRDefault="00B341F8" w:rsidP="004D7DF2">
            <w:pPr>
              <w:jc w:val="center"/>
              <w:rPr>
                <w:rFonts w:ascii="Verdana" w:hAnsi="Verdana"/>
                <w:b/>
                <w:sz w:val="16"/>
                <w:szCs w:val="16"/>
                <w:lang w:val="es-MX"/>
              </w:rPr>
            </w:pPr>
            <w:r w:rsidRPr="00F50914">
              <w:rPr>
                <w:rFonts w:ascii="Verdana" w:hAnsi="Verdana"/>
                <w:b/>
                <w:sz w:val="16"/>
                <w:szCs w:val="16"/>
                <w:lang w:val="es-MX"/>
              </w:rPr>
              <w:t>Disposiciones Generales</w:t>
            </w:r>
          </w:p>
        </w:tc>
        <w:tc>
          <w:tcPr>
            <w:tcW w:w="4675" w:type="dxa"/>
          </w:tcPr>
          <w:p w14:paraId="41D98BDC" w14:textId="77777777" w:rsidR="004D7DF2" w:rsidRDefault="00B341F8" w:rsidP="00B341F8">
            <w:pPr>
              <w:jc w:val="center"/>
              <w:rPr>
                <w:rFonts w:ascii="Verdana" w:hAnsi="Verdana"/>
                <w:b/>
                <w:sz w:val="16"/>
                <w:szCs w:val="16"/>
              </w:rPr>
            </w:pPr>
            <w:r w:rsidRPr="004D7DF2">
              <w:rPr>
                <w:rFonts w:ascii="Verdana" w:hAnsi="Verdana"/>
                <w:b/>
                <w:sz w:val="16"/>
                <w:szCs w:val="16"/>
              </w:rPr>
              <w:t xml:space="preserve">Title I </w:t>
            </w:r>
          </w:p>
          <w:p w14:paraId="33FDAEB2" w14:textId="01C3712D" w:rsidR="00B341F8" w:rsidRPr="004D7DF2" w:rsidRDefault="00B341F8" w:rsidP="00B341F8">
            <w:pPr>
              <w:jc w:val="center"/>
              <w:rPr>
                <w:rFonts w:ascii="Verdana" w:hAnsi="Verdana"/>
                <w:b/>
                <w:sz w:val="16"/>
                <w:szCs w:val="16"/>
              </w:rPr>
            </w:pPr>
            <w:r w:rsidRPr="004D7DF2">
              <w:rPr>
                <w:rFonts w:ascii="Verdana" w:hAnsi="Verdana"/>
                <w:b/>
                <w:sz w:val="16"/>
                <w:szCs w:val="16"/>
              </w:rPr>
              <w:t>General Provisions</w:t>
            </w:r>
          </w:p>
        </w:tc>
      </w:tr>
      <w:tr w:rsidR="00B341F8" w:rsidRPr="00F50914" w14:paraId="1F7ED956" w14:textId="2623B670" w:rsidTr="009D71E8">
        <w:tc>
          <w:tcPr>
            <w:tcW w:w="4675" w:type="dxa"/>
          </w:tcPr>
          <w:p w14:paraId="47A4FCB0" w14:textId="77777777" w:rsidR="00B341F8" w:rsidRPr="00F50914" w:rsidRDefault="00B341F8" w:rsidP="00B341F8">
            <w:pPr>
              <w:jc w:val="center"/>
              <w:rPr>
                <w:rFonts w:ascii="Verdana" w:hAnsi="Verdana"/>
                <w:b/>
                <w:sz w:val="16"/>
                <w:szCs w:val="16"/>
                <w:lang w:val="es-MX"/>
              </w:rPr>
            </w:pPr>
            <w:r w:rsidRPr="00F50914">
              <w:rPr>
                <w:rFonts w:ascii="Verdana" w:hAnsi="Verdana"/>
                <w:b/>
                <w:sz w:val="16"/>
                <w:szCs w:val="16"/>
                <w:lang w:val="es-MX"/>
              </w:rPr>
              <w:t>Capítulo Único</w:t>
            </w:r>
          </w:p>
        </w:tc>
        <w:tc>
          <w:tcPr>
            <w:tcW w:w="4675" w:type="dxa"/>
          </w:tcPr>
          <w:p w14:paraId="431A9D03" w14:textId="5D758D88" w:rsidR="00B341F8" w:rsidRPr="004D7DF2" w:rsidRDefault="004D7DF2" w:rsidP="00B341F8">
            <w:pPr>
              <w:jc w:val="center"/>
              <w:rPr>
                <w:rFonts w:ascii="Verdana" w:hAnsi="Verdana"/>
                <w:b/>
                <w:sz w:val="16"/>
                <w:szCs w:val="16"/>
              </w:rPr>
            </w:pPr>
            <w:r>
              <w:rPr>
                <w:rFonts w:ascii="Verdana" w:hAnsi="Verdana"/>
                <w:b/>
                <w:sz w:val="16"/>
                <w:szCs w:val="16"/>
              </w:rPr>
              <w:t xml:space="preserve">Sole </w:t>
            </w:r>
            <w:r w:rsidR="00B341F8" w:rsidRPr="004D7DF2">
              <w:rPr>
                <w:rFonts w:ascii="Verdana" w:hAnsi="Verdana"/>
                <w:b/>
                <w:sz w:val="16"/>
                <w:szCs w:val="16"/>
              </w:rPr>
              <w:t>Chapter</w:t>
            </w:r>
          </w:p>
        </w:tc>
      </w:tr>
      <w:tr w:rsidR="00B341F8" w:rsidRPr="00F50914" w14:paraId="08A4B696" w14:textId="6F064A03" w:rsidTr="009D71E8">
        <w:tc>
          <w:tcPr>
            <w:tcW w:w="4675" w:type="dxa"/>
          </w:tcPr>
          <w:p w14:paraId="60647336" w14:textId="77777777" w:rsidR="00B341F8" w:rsidRPr="00F50914" w:rsidRDefault="00B341F8" w:rsidP="00B341F8">
            <w:pPr>
              <w:rPr>
                <w:rFonts w:ascii="Verdana" w:hAnsi="Verdana"/>
                <w:sz w:val="16"/>
                <w:szCs w:val="16"/>
                <w:lang w:val="es-MX"/>
              </w:rPr>
            </w:pPr>
          </w:p>
        </w:tc>
        <w:tc>
          <w:tcPr>
            <w:tcW w:w="4675" w:type="dxa"/>
          </w:tcPr>
          <w:p w14:paraId="5F5251B2" w14:textId="77777777" w:rsidR="00B341F8" w:rsidRPr="00F50914" w:rsidRDefault="00B341F8" w:rsidP="00B341F8">
            <w:pPr>
              <w:rPr>
                <w:rFonts w:ascii="Verdana" w:hAnsi="Verdana"/>
                <w:sz w:val="16"/>
                <w:szCs w:val="16"/>
              </w:rPr>
            </w:pPr>
          </w:p>
        </w:tc>
      </w:tr>
      <w:tr w:rsidR="004D7DF2" w:rsidRPr="004D7DF2" w14:paraId="5EC26A78" w14:textId="7414F633" w:rsidTr="009D71E8">
        <w:tc>
          <w:tcPr>
            <w:tcW w:w="4675" w:type="dxa"/>
          </w:tcPr>
          <w:p w14:paraId="31FD5569" w14:textId="77777777" w:rsidR="004D7DF2" w:rsidRPr="00F50914" w:rsidRDefault="004D7DF2" w:rsidP="004D7DF2">
            <w:pPr>
              <w:rPr>
                <w:rFonts w:ascii="Verdana" w:hAnsi="Verdana"/>
                <w:sz w:val="16"/>
                <w:szCs w:val="16"/>
                <w:lang w:val="es-MX"/>
              </w:rPr>
            </w:pPr>
            <w:r w:rsidRPr="00F50914">
              <w:rPr>
                <w:rFonts w:ascii="Verdana" w:hAnsi="Verdana"/>
                <w:b/>
                <w:sz w:val="16"/>
                <w:szCs w:val="16"/>
                <w:lang w:val="es-MX"/>
              </w:rPr>
              <w:t>Artículo 1.</w:t>
            </w:r>
            <w:r w:rsidRPr="00F50914">
              <w:rPr>
                <w:rFonts w:ascii="Verdana" w:hAnsi="Verdana"/>
                <w:sz w:val="16"/>
                <w:szCs w:val="16"/>
                <w:lang w:val="es-MX"/>
              </w:rPr>
              <w:t xml:space="preserve"> </w:t>
            </w:r>
            <w:r w:rsidRPr="008F118E">
              <w:rPr>
                <w:rFonts w:ascii="Verdana" w:hAnsi="Verdana"/>
                <w:b/>
                <w:sz w:val="16"/>
                <w:szCs w:val="16"/>
                <w:lang w:val="es-MX"/>
              </w:rPr>
              <w:t>Del objeto.</w:t>
            </w:r>
            <w:r w:rsidRPr="00F50914">
              <w:rPr>
                <w:rFonts w:ascii="Verdana" w:hAnsi="Verdana"/>
                <w:sz w:val="16"/>
                <w:szCs w:val="16"/>
                <w:lang w:val="es-MX"/>
              </w:rPr>
              <w:t xml:space="preserve"> Los presentes Lineamientos tienen por objeto establecer:</w:t>
            </w:r>
          </w:p>
        </w:tc>
        <w:tc>
          <w:tcPr>
            <w:tcW w:w="4675" w:type="dxa"/>
          </w:tcPr>
          <w:p w14:paraId="6335E8E1" w14:textId="57FFB8E4" w:rsidR="004D7DF2" w:rsidRPr="00F50914" w:rsidRDefault="004D7DF2" w:rsidP="004D7DF2">
            <w:pPr>
              <w:jc w:val="both"/>
              <w:rPr>
                <w:rFonts w:ascii="Verdana" w:hAnsi="Verdana"/>
                <w:b/>
                <w:sz w:val="16"/>
                <w:szCs w:val="16"/>
              </w:rPr>
            </w:pPr>
            <w:r w:rsidRPr="004D7DF2">
              <w:rPr>
                <w:rFonts w:ascii="Verdana" w:hAnsi="Verdana"/>
                <w:b/>
                <w:sz w:val="16"/>
                <w:szCs w:val="16"/>
              </w:rPr>
              <w:t>Article 1.</w:t>
            </w:r>
            <w:r w:rsidRPr="0083562D">
              <w:rPr>
                <w:rFonts w:ascii="Verdana" w:hAnsi="Verdana"/>
                <w:sz w:val="16"/>
                <w:szCs w:val="16"/>
              </w:rPr>
              <w:t xml:space="preserve"> </w:t>
            </w:r>
            <w:r w:rsidRPr="008F118E">
              <w:rPr>
                <w:rFonts w:ascii="Verdana" w:hAnsi="Verdana"/>
                <w:b/>
                <w:sz w:val="16"/>
                <w:szCs w:val="16"/>
              </w:rPr>
              <w:t>The object.</w:t>
            </w:r>
            <w:r w:rsidRPr="0083562D">
              <w:rPr>
                <w:rFonts w:ascii="Verdana" w:hAnsi="Verdana"/>
                <w:sz w:val="16"/>
                <w:szCs w:val="16"/>
              </w:rPr>
              <w:t xml:space="preserve"> </w:t>
            </w:r>
            <w:r>
              <w:rPr>
                <w:rFonts w:ascii="Verdana" w:hAnsi="Verdana"/>
                <w:sz w:val="16"/>
                <w:szCs w:val="16"/>
              </w:rPr>
              <w:t>These</w:t>
            </w:r>
            <w:r w:rsidRPr="0083562D">
              <w:rPr>
                <w:rFonts w:ascii="Verdana" w:hAnsi="Verdana"/>
                <w:sz w:val="16"/>
                <w:szCs w:val="16"/>
              </w:rPr>
              <w:t xml:space="preserve"> Guidelines are intended to establish:</w:t>
            </w:r>
          </w:p>
        </w:tc>
      </w:tr>
      <w:tr w:rsidR="004D7DF2" w:rsidRPr="004D7DF2" w14:paraId="658A57CF" w14:textId="67331F14" w:rsidTr="009D71E8">
        <w:tc>
          <w:tcPr>
            <w:tcW w:w="4675" w:type="dxa"/>
          </w:tcPr>
          <w:p w14:paraId="57DA1CA9" w14:textId="77777777" w:rsidR="004D7DF2" w:rsidRPr="004D7DF2" w:rsidRDefault="004D7DF2" w:rsidP="004D7DF2">
            <w:pPr>
              <w:rPr>
                <w:rFonts w:ascii="Verdana" w:hAnsi="Verdana"/>
                <w:sz w:val="16"/>
                <w:szCs w:val="16"/>
              </w:rPr>
            </w:pPr>
          </w:p>
        </w:tc>
        <w:tc>
          <w:tcPr>
            <w:tcW w:w="4675" w:type="dxa"/>
          </w:tcPr>
          <w:p w14:paraId="2F3C2878" w14:textId="77777777" w:rsidR="004D7DF2" w:rsidRPr="00F50914" w:rsidRDefault="004D7DF2" w:rsidP="004D7DF2">
            <w:pPr>
              <w:rPr>
                <w:rFonts w:ascii="Verdana" w:hAnsi="Verdana"/>
                <w:sz w:val="16"/>
                <w:szCs w:val="16"/>
              </w:rPr>
            </w:pPr>
          </w:p>
        </w:tc>
      </w:tr>
      <w:tr w:rsidR="004D7DF2" w:rsidRPr="004D7DF2" w14:paraId="43E00D10" w14:textId="31E95425" w:rsidTr="009D71E8">
        <w:tc>
          <w:tcPr>
            <w:tcW w:w="4675" w:type="dxa"/>
          </w:tcPr>
          <w:p w14:paraId="075786EE" w14:textId="00417375" w:rsidR="004D7DF2" w:rsidRPr="00F50914" w:rsidRDefault="004D7DF2" w:rsidP="004D7DF2">
            <w:pPr>
              <w:jc w:val="both"/>
              <w:rPr>
                <w:rFonts w:ascii="Verdana" w:hAnsi="Verdana"/>
                <w:sz w:val="16"/>
                <w:szCs w:val="16"/>
                <w:lang w:val="es-MX"/>
              </w:rPr>
            </w:pPr>
            <w:r w:rsidRPr="00F50914">
              <w:rPr>
                <w:rFonts w:ascii="Verdana" w:hAnsi="Verdana"/>
                <w:b/>
                <w:sz w:val="16"/>
                <w:szCs w:val="16"/>
                <w:lang w:val="es-MX"/>
              </w:rPr>
              <w:t>I.</w:t>
            </w:r>
            <w:r>
              <w:rPr>
                <w:rFonts w:ascii="Verdana" w:hAnsi="Verdana"/>
                <w:sz w:val="16"/>
                <w:szCs w:val="16"/>
                <w:lang w:val="es-MX"/>
              </w:rPr>
              <w:t xml:space="preserve"> </w:t>
            </w:r>
            <w:r w:rsidRPr="00F50914">
              <w:rPr>
                <w:rFonts w:ascii="Verdana" w:hAnsi="Verdana"/>
                <w:sz w:val="16"/>
                <w:szCs w:val="16"/>
                <w:lang w:val="es-MX"/>
              </w:rPr>
              <w:t>Los recursos humanos, técnicos y normas que deberá cumplir el Operador Petrolero en relación con la Medición de Hidrocarburos, así como las reglas generales aplicables a los Mecanismos de Medición;</w:t>
            </w:r>
          </w:p>
        </w:tc>
        <w:tc>
          <w:tcPr>
            <w:tcW w:w="4675" w:type="dxa"/>
          </w:tcPr>
          <w:p w14:paraId="5F4DCD08" w14:textId="652D0A59" w:rsidR="004D7DF2" w:rsidRPr="00F50914" w:rsidRDefault="004D7DF2" w:rsidP="004D7DF2">
            <w:pPr>
              <w:jc w:val="both"/>
              <w:rPr>
                <w:rFonts w:ascii="Verdana" w:hAnsi="Verdana"/>
                <w:b/>
                <w:sz w:val="16"/>
                <w:szCs w:val="16"/>
              </w:rPr>
            </w:pPr>
            <w:r w:rsidRPr="004D7DF2">
              <w:rPr>
                <w:rFonts w:ascii="Verdana" w:hAnsi="Verdana"/>
                <w:b/>
                <w:sz w:val="16"/>
                <w:szCs w:val="16"/>
              </w:rPr>
              <w:t>I.</w:t>
            </w:r>
            <w:r w:rsidRPr="0083562D">
              <w:rPr>
                <w:rFonts w:ascii="Verdana" w:hAnsi="Verdana"/>
                <w:sz w:val="16"/>
                <w:szCs w:val="16"/>
              </w:rPr>
              <w:t xml:space="preserve"> The human, technical and regulatory resources that the </w:t>
            </w:r>
            <w:r>
              <w:rPr>
                <w:rFonts w:ascii="Verdana" w:hAnsi="Verdana"/>
                <w:sz w:val="16"/>
                <w:szCs w:val="16"/>
              </w:rPr>
              <w:t>Petroleum</w:t>
            </w:r>
            <w:r w:rsidRPr="0083562D">
              <w:rPr>
                <w:rFonts w:ascii="Verdana" w:hAnsi="Verdana"/>
                <w:sz w:val="16"/>
                <w:szCs w:val="16"/>
              </w:rPr>
              <w:t xml:space="preserve"> Operator must comply</w:t>
            </w:r>
            <w:r>
              <w:rPr>
                <w:rFonts w:ascii="Verdana" w:hAnsi="Verdana"/>
                <w:sz w:val="16"/>
                <w:szCs w:val="16"/>
              </w:rPr>
              <w:t>,</w:t>
            </w:r>
            <w:r w:rsidRPr="0083562D">
              <w:rPr>
                <w:rFonts w:ascii="Verdana" w:hAnsi="Verdana"/>
                <w:sz w:val="16"/>
                <w:szCs w:val="16"/>
              </w:rPr>
              <w:t xml:space="preserve"> with </w:t>
            </w:r>
            <w:r>
              <w:rPr>
                <w:rFonts w:ascii="Verdana" w:hAnsi="Verdana"/>
                <w:sz w:val="16"/>
                <w:szCs w:val="16"/>
              </w:rPr>
              <w:t xml:space="preserve">regards </w:t>
            </w:r>
            <w:r w:rsidRPr="0083562D">
              <w:rPr>
                <w:rFonts w:ascii="Verdana" w:hAnsi="Verdana"/>
                <w:sz w:val="16"/>
                <w:szCs w:val="16"/>
              </w:rPr>
              <w:t>to the Measurement of Hydrocarbons, as well as the general rules applicable to the Measurement Mechanisms;</w:t>
            </w:r>
          </w:p>
        </w:tc>
      </w:tr>
      <w:tr w:rsidR="004D7DF2" w:rsidRPr="004D7DF2" w14:paraId="17BE50AD" w14:textId="46BF9195" w:rsidTr="009D71E8">
        <w:tc>
          <w:tcPr>
            <w:tcW w:w="4675" w:type="dxa"/>
          </w:tcPr>
          <w:p w14:paraId="0561E5EC" w14:textId="77777777" w:rsidR="004D7DF2" w:rsidRPr="004D7DF2" w:rsidRDefault="004D7DF2" w:rsidP="004D7DF2">
            <w:pPr>
              <w:jc w:val="both"/>
            </w:pPr>
          </w:p>
        </w:tc>
        <w:tc>
          <w:tcPr>
            <w:tcW w:w="4675" w:type="dxa"/>
          </w:tcPr>
          <w:p w14:paraId="3E40EDA0" w14:textId="77777777" w:rsidR="004D7DF2" w:rsidRPr="00F50914" w:rsidRDefault="004D7DF2" w:rsidP="004D7DF2">
            <w:pPr>
              <w:jc w:val="both"/>
            </w:pPr>
          </w:p>
        </w:tc>
      </w:tr>
      <w:tr w:rsidR="004D7DF2" w:rsidRPr="004D7DF2" w14:paraId="08783C2D" w14:textId="5BE8ED90" w:rsidTr="009D71E8">
        <w:tc>
          <w:tcPr>
            <w:tcW w:w="4675" w:type="dxa"/>
          </w:tcPr>
          <w:p w14:paraId="7B29AA53" w14:textId="459BB8F3" w:rsidR="004D7DF2" w:rsidRPr="00F50914" w:rsidRDefault="004D7DF2" w:rsidP="004D7DF2">
            <w:pPr>
              <w:jc w:val="both"/>
              <w:rPr>
                <w:rFonts w:ascii="Verdana" w:hAnsi="Verdana"/>
                <w:sz w:val="16"/>
                <w:szCs w:val="16"/>
                <w:lang w:val="es-MX"/>
              </w:rPr>
            </w:pPr>
            <w:r w:rsidRPr="00F50914">
              <w:rPr>
                <w:rFonts w:ascii="Verdana" w:hAnsi="Verdana"/>
                <w:b/>
                <w:sz w:val="16"/>
                <w:szCs w:val="16"/>
                <w:lang w:val="es-MX"/>
              </w:rPr>
              <w:t>II.</w:t>
            </w:r>
            <w:r>
              <w:rPr>
                <w:rFonts w:ascii="Verdana" w:hAnsi="Verdana"/>
                <w:sz w:val="16"/>
                <w:szCs w:val="16"/>
                <w:lang w:val="es-MX"/>
              </w:rPr>
              <w:t xml:space="preserve"> </w:t>
            </w:r>
            <w:r w:rsidRPr="00F50914">
              <w:rPr>
                <w:rFonts w:ascii="Verdana" w:hAnsi="Verdana"/>
                <w:sz w:val="16"/>
                <w:szCs w:val="16"/>
                <w:lang w:val="es-MX"/>
              </w:rPr>
              <w:t>Los requerimientos y criterios que deberán observarse para que la Comisión lleve a cabo la aprobación de los Mecanismos de Medición;</w:t>
            </w:r>
          </w:p>
        </w:tc>
        <w:tc>
          <w:tcPr>
            <w:tcW w:w="4675" w:type="dxa"/>
          </w:tcPr>
          <w:p w14:paraId="11EE905F" w14:textId="2EE064DC" w:rsidR="004D7DF2" w:rsidRPr="00F50914" w:rsidRDefault="004D7DF2" w:rsidP="004D7DF2">
            <w:pPr>
              <w:jc w:val="both"/>
              <w:rPr>
                <w:rFonts w:ascii="Verdana" w:hAnsi="Verdana"/>
                <w:b/>
                <w:sz w:val="16"/>
                <w:szCs w:val="16"/>
              </w:rPr>
            </w:pPr>
            <w:r w:rsidRPr="004D7DF2">
              <w:rPr>
                <w:rFonts w:ascii="Verdana" w:hAnsi="Verdana"/>
                <w:b/>
                <w:sz w:val="16"/>
                <w:szCs w:val="16"/>
              </w:rPr>
              <w:t>II.</w:t>
            </w:r>
            <w:r w:rsidRPr="0083562D">
              <w:rPr>
                <w:rFonts w:ascii="Verdana" w:hAnsi="Verdana"/>
                <w:sz w:val="16"/>
                <w:szCs w:val="16"/>
              </w:rPr>
              <w:t xml:space="preserve"> The requirements and criteria that must be observed for the Commission to carry out the approval of the Measurement Mechanisms;</w:t>
            </w:r>
          </w:p>
        </w:tc>
      </w:tr>
      <w:tr w:rsidR="004D7DF2" w:rsidRPr="004D7DF2" w14:paraId="005434BF" w14:textId="082544F0" w:rsidTr="009D71E8">
        <w:tc>
          <w:tcPr>
            <w:tcW w:w="4675" w:type="dxa"/>
          </w:tcPr>
          <w:p w14:paraId="07A92DF1" w14:textId="77777777" w:rsidR="004D7DF2" w:rsidRPr="004D7DF2" w:rsidRDefault="004D7DF2" w:rsidP="004D7DF2">
            <w:pPr>
              <w:rPr>
                <w:rFonts w:ascii="Verdana" w:hAnsi="Verdana"/>
                <w:sz w:val="16"/>
                <w:szCs w:val="16"/>
              </w:rPr>
            </w:pPr>
          </w:p>
        </w:tc>
        <w:tc>
          <w:tcPr>
            <w:tcW w:w="4675" w:type="dxa"/>
          </w:tcPr>
          <w:p w14:paraId="18D2560D" w14:textId="77777777" w:rsidR="004D7DF2" w:rsidRPr="00F50914" w:rsidRDefault="004D7DF2" w:rsidP="004D7DF2">
            <w:pPr>
              <w:rPr>
                <w:rFonts w:ascii="Verdana" w:hAnsi="Verdana"/>
                <w:sz w:val="16"/>
                <w:szCs w:val="16"/>
              </w:rPr>
            </w:pPr>
          </w:p>
        </w:tc>
      </w:tr>
      <w:tr w:rsidR="004D7DF2" w:rsidRPr="004D7DF2" w14:paraId="527EDDBC" w14:textId="583BE04D" w:rsidTr="009D71E8">
        <w:tc>
          <w:tcPr>
            <w:tcW w:w="4675" w:type="dxa"/>
          </w:tcPr>
          <w:p w14:paraId="39782DB9" w14:textId="3307D29D" w:rsidR="004D7DF2" w:rsidRPr="00F50914" w:rsidRDefault="004D7DF2" w:rsidP="004D7DF2">
            <w:pPr>
              <w:jc w:val="both"/>
              <w:rPr>
                <w:rFonts w:ascii="Verdana" w:hAnsi="Verdana"/>
                <w:sz w:val="16"/>
                <w:szCs w:val="16"/>
                <w:lang w:val="es-MX"/>
              </w:rPr>
            </w:pPr>
            <w:r w:rsidRPr="00F50914">
              <w:rPr>
                <w:rFonts w:ascii="Verdana" w:hAnsi="Verdana"/>
                <w:b/>
                <w:sz w:val="16"/>
                <w:szCs w:val="16"/>
                <w:lang w:val="es-MX"/>
              </w:rPr>
              <w:t>III.</w:t>
            </w:r>
            <w:r>
              <w:rPr>
                <w:rFonts w:ascii="Verdana" w:hAnsi="Verdana"/>
                <w:sz w:val="16"/>
                <w:szCs w:val="16"/>
                <w:lang w:val="es-MX"/>
              </w:rPr>
              <w:t xml:space="preserve"> </w:t>
            </w:r>
            <w:r w:rsidRPr="00F50914">
              <w:rPr>
                <w:rFonts w:ascii="Verdana" w:hAnsi="Verdana"/>
                <w:sz w:val="16"/>
                <w:szCs w:val="16"/>
                <w:lang w:val="es-MX"/>
              </w:rPr>
              <w:t>Las actividades de Supervisión y de Auditoría en relación con el cumplimiento de los presentes Lineamientos, así como la instrumentación de los Mecanismos de Medición por parte del Operador Petrolero.</w:t>
            </w:r>
          </w:p>
        </w:tc>
        <w:tc>
          <w:tcPr>
            <w:tcW w:w="4675" w:type="dxa"/>
          </w:tcPr>
          <w:p w14:paraId="0C18D0ED" w14:textId="1E5048B5" w:rsidR="004D7DF2" w:rsidRPr="00F50914" w:rsidRDefault="004D7DF2" w:rsidP="004D7DF2">
            <w:pPr>
              <w:jc w:val="both"/>
              <w:rPr>
                <w:rFonts w:ascii="Verdana" w:hAnsi="Verdana"/>
                <w:b/>
                <w:sz w:val="16"/>
                <w:szCs w:val="16"/>
              </w:rPr>
            </w:pPr>
            <w:r w:rsidRPr="004D7DF2">
              <w:rPr>
                <w:rFonts w:ascii="Verdana" w:hAnsi="Verdana"/>
                <w:b/>
                <w:sz w:val="16"/>
                <w:szCs w:val="16"/>
              </w:rPr>
              <w:t>III.</w:t>
            </w:r>
            <w:r w:rsidRPr="0083562D">
              <w:rPr>
                <w:rFonts w:ascii="Verdana" w:hAnsi="Verdana"/>
                <w:sz w:val="16"/>
                <w:szCs w:val="16"/>
              </w:rPr>
              <w:t xml:space="preserve"> The Supervision and Audit activities in relation to</w:t>
            </w:r>
            <w:r>
              <w:rPr>
                <w:rFonts w:ascii="Verdana" w:hAnsi="Verdana"/>
                <w:sz w:val="16"/>
                <w:szCs w:val="16"/>
              </w:rPr>
              <w:t xml:space="preserve"> the</w:t>
            </w:r>
            <w:r w:rsidRPr="0083562D">
              <w:rPr>
                <w:rFonts w:ascii="Verdana" w:hAnsi="Verdana"/>
                <w:sz w:val="16"/>
                <w:szCs w:val="16"/>
              </w:rPr>
              <w:t xml:space="preserve"> compliance with these Guidelines, as well as the </w:t>
            </w:r>
            <w:r>
              <w:rPr>
                <w:rFonts w:ascii="Verdana" w:hAnsi="Verdana"/>
                <w:sz w:val="16"/>
                <w:szCs w:val="16"/>
              </w:rPr>
              <w:t>implementation</w:t>
            </w:r>
            <w:r w:rsidRPr="0083562D">
              <w:rPr>
                <w:rFonts w:ascii="Verdana" w:hAnsi="Verdana"/>
                <w:sz w:val="16"/>
                <w:szCs w:val="16"/>
              </w:rPr>
              <w:t xml:space="preserve"> of the Measurement Mechanisms by the </w:t>
            </w:r>
            <w:r>
              <w:rPr>
                <w:rFonts w:ascii="Verdana" w:hAnsi="Verdana"/>
                <w:sz w:val="16"/>
                <w:szCs w:val="16"/>
              </w:rPr>
              <w:t>Petroleum Operator</w:t>
            </w:r>
            <w:r w:rsidRPr="0083562D">
              <w:rPr>
                <w:rFonts w:ascii="Verdana" w:hAnsi="Verdana"/>
                <w:sz w:val="16"/>
                <w:szCs w:val="16"/>
              </w:rPr>
              <w:t>.</w:t>
            </w:r>
          </w:p>
        </w:tc>
      </w:tr>
      <w:tr w:rsidR="004D7DF2" w:rsidRPr="004D7DF2" w14:paraId="6453A459" w14:textId="2F13DD9B" w:rsidTr="009D71E8">
        <w:tc>
          <w:tcPr>
            <w:tcW w:w="4675" w:type="dxa"/>
          </w:tcPr>
          <w:p w14:paraId="680D611E" w14:textId="77777777" w:rsidR="004D7DF2" w:rsidRPr="004D7DF2" w:rsidRDefault="004D7DF2" w:rsidP="004D7DF2">
            <w:pPr>
              <w:rPr>
                <w:rFonts w:ascii="Verdana" w:hAnsi="Verdana"/>
                <w:sz w:val="16"/>
                <w:szCs w:val="16"/>
              </w:rPr>
            </w:pPr>
          </w:p>
        </w:tc>
        <w:tc>
          <w:tcPr>
            <w:tcW w:w="4675" w:type="dxa"/>
          </w:tcPr>
          <w:p w14:paraId="28293E0E" w14:textId="77777777" w:rsidR="004D7DF2" w:rsidRPr="00F50914" w:rsidRDefault="004D7DF2" w:rsidP="004D7DF2">
            <w:pPr>
              <w:rPr>
                <w:rFonts w:ascii="Verdana" w:hAnsi="Verdana"/>
                <w:sz w:val="16"/>
                <w:szCs w:val="16"/>
              </w:rPr>
            </w:pPr>
          </w:p>
        </w:tc>
      </w:tr>
      <w:tr w:rsidR="004D7DF2" w:rsidRPr="004D7DF2" w14:paraId="39A74FF3" w14:textId="513E6225" w:rsidTr="009D71E8">
        <w:tc>
          <w:tcPr>
            <w:tcW w:w="4675" w:type="dxa"/>
          </w:tcPr>
          <w:p w14:paraId="77D4CC1C" w14:textId="77777777" w:rsidR="004D7DF2" w:rsidRPr="00F50914" w:rsidRDefault="004D7DF2" w:rsidP="008F118E">
            <w:pPr>
              <w:jc w:val="both"/>
              <w:rPr>
                <w:rFonts w:ascii="Verdana" w:hAnsi="Verdana"/>
                <w:sz w:val="16"/>
                <w:szCs w:val="16"/>
                <w:lang w:val="es-MX"/>
              </w:rPr>
            </w:pPr>
            <w:r w:rsidRPr="00F50914">
              <w:rPr>
                <w:rFonts w:ascii="Verdana" w:hAnsi="Verdana"/>
                <w:b/>
                <w:sz w:val="16"/>
                <w:szCs w:val="16"/>
                <w:lang w:val="es-MX"/>
              </w:rPr>
              <w:t>Artículo 2</w:t>
            </w:r>
            <w:r w:rsidRPr="00F50914">
              <w:rPr>
                <w:rFonts w:ascii="Verdana" w:hAnsi="Verdana"/>
                <w:sz w:val="16"/>
                <w:szCs w:val="16"/>
                <w:lang w:val="es-MX"/>
              </w:rPr>
              <w:t xml:space="preserve">. </w:t>
            </w:r>
            <w:r w:rsidRPr="008F118E">
              <w:rPr>
                <w:rFonts w:ascii="Verdana" w:hAnsi="Verdana"/>
                <w:b/>
                <w:sz w:val="16"/>
                <w:szCs w:val="16"/>
                <w:lang w:val="es-MX"/>
              </w:rPr>
              <w:t>Del ámbito de aplicación de los presentes Lineamientos.</w:t>
            </w:r>
            <w:r w:rsidRPr="00F50914">
              <w:rPr>
                <w:rFonts w:ascii="Verdana" w:hAnsi="Verdana"/>
                <w:sz w:val="16"/>
                <w:szCs w:val="16"/>
                <w:lang w:val="es-MX"/>
              </w:rPr>
              <w:t xml:space="preserve"> Los presentes Lineamientos son de carácter obligatorio para todos los Operadores Petroleros en relación con los Mecanismos de Medición utilizados en sus actividades de Exploración y Extracción de Hidrocarburos en México, al amparo de un Contrato o de una Asignación, desde el pozo y, en su caso, el yacimiento, hasta su integración al sistema de Transporte y Almacenamiento de Hidrocarburos, así como en el Punto de Medición.</w:t>
            </w:r>
          </w:p>
        </w:tc>
        <w:tc>
          <w:tcPr>
            <w:tcW w:w="4675" w:type="dxa"/>
          </w:tcPr>
          <w:p w14:paraId="61481515" w14:textId="5C04886A" w:rsidR="004D7DF2" w:rsidRPr="00F50914" w:rsidRDefault="004D7DF2" w:rsidP="008F118E">
            <w:pPr>
              <w:jc w:val="both"/>
              <w:rPr>
                <w:rFonts w:ascii="Verdana" w:hAnsi="Verdana"/>
                <w:b/>
                <w:sz w:val="16"/>
                <w:szCs w:val="16"/>
              </w:rPr>
            </w:pPr>
            <w:r w:rsidRPr="004D7DF2">
              <w:rPr>
                <w:rFonts w:ascii="Verdana" w:hAnsi="Verdana"/>
                <w:b/>
                <w:sz w:val="16"/>
                <w:szCs w:val="16"/>
              </w:rPr>
              <w:t>Article 2.</w:t>
            </w:r>
            <w:r w:rsidRPr="0083562D">
              <w:rPr>
                <w:rFonts w:ascii="Verdana" w:hAnsi="Verdana"/>
                <w:sz w:val="16"/>
                <w:szCs w:val="16"/>
              </w:rPr>
              <w:t xml:space="preserve"> </w:t>
            </w:r>
            <w:r w:rsidRPr="008F118E">
              <w:rPr>
                <w:rFonts w:ascii="Verdana" w:hAnsi="Verdana"/>
                <w:b/>
                <w:sz w:val="16"/>
                <w:szCs w:val="16"/>
              </w:rPr>
              <w:t>The scope of application of these Guidelines.</w:t>
            </w:r>
            <w:r w:rsidRPr="0083562D">
              <w:rPr>
                <w:rFonts w:ascii="Verdana" w:hAnsi="Verdana"/>
                <w:sz w:val="16"/>
                <w:szCs w:val="16"/>
              </w:rPr>
              <w:t xml:space="preserve"> These Guidelines are mandatory for all </w:t>
            </w:r>
            <w:r>
              <w:rPr>
                <w:rFonts w:ascii="Verdana" w:hAnsi="Verdana"/>
                <w:sz w:val="16"/>
                <w:szCs w:val="16"/>
              </w:rPr>
              <w:t>Petroleum Operator</w:t>
            </w:r>
            <w:r w:rsidRPr="0083562D">
              <w:rPr>
                <w:rFonts w:ascii="Verdana" w:hAnsi="Verdana"/>
                <w:sz w:val="16"/>
                <w:szCs w:val="16"/>
              </w:rPr>
              <w:t xml:space="preserve">s </w:t>
            </w:r>
            <w:proofErr w:type="gramStart"/>
            <w:r w:rsidR="008F118E">
              <w:rPr>
                <w:rFonts w:ascii="Verdana" w:hAnsi="Verdana"/>
                <w:sz w:val="16"/>
                <w:szCs w:val="16"/>
              </w:rPr>
              <w:t>with regard</w:t>
            </w:r>
            <w:r w:rsidRPr="0083562D">
              <w:rPr>
                <w:rFonts w:ascii="Verdana" w:hAnsi="Verdana"/>
                <w:sz w:val="16"/>
                <w:szCs w:val="16"/>
              </w:rPr>
              <w:t xml:space="preserve"> to</w:t>
            </w:r>
            <w:proofErr w:type="gramEnd"/>
            <w:r w:rsidRPr="0083562D">
              <w:rPr>
                <w:rFonts w:ascii="Verdana" w:hAnsi="Verdana"/>
                <w:sz w:val="16"/>
                <w:szCs w:val="16"/>
              </w:rPr>
              <w:t xml:space="preserve"> the Measurement Mechanisms used in their activities of Exploration and Extraction of Hydrocarbons in Mexico, under a Contract or an Assignment, from the well and, where appropriate, the deposit, until its integration into the Transportation and Storage System of Hydrocarbons, as well as at the Measurement Point.</w:t>
            </w:r>
          </w:p>
        </w:tc>
      </w:tr>
      <w:tr w:rsidR="004D7DF2" w:rsidRPr="004D7DF2" w14:paraId="0474A5F5" w14:textId="255DB932" w:rsidTr="009D71E8">
        <w:tc>
          <w:tcPr>
            <w:tcW w:w="4675" w:type="dxa"/>
          </w:tcPr>
          <w:p w14:paraId="62B2E7D4" w14:textId="77777777" w:rsidR="004D7DF2" w:rsidRPr="004D7DF2" w:rsidRDefault="004D7DF2" w:rsidP="004D7DF2">
            <w:pPr>
              <w:rPr>
                <w:rFonts w:ascii="Verdana" w:hAnsi="Verdana"/>
                <w:sz w:val="16"/>
                <w:szCs w:val="16"/>
              </w:rPr>
            </w:pPr>
          </w:p>
        </w:tc>
        <w:tc>
          <w:tcPr>
            <w:tcW w:w="4675" w:type="dxa"/>
          </w:tcPr>
          <w:p w14:paraId="17968297" w14:textId="77777777" w:rsidR="004D7DF2" w:rsidRPr="00F50914" w:rsidRDefault="004D7DF2" w:rsidP="004D7DF2">
            <w:pPr>
              <w:rPr>
                <w:rFonts w:ascii="Verdana" w:hAnsi="Verdana"/>
                <w:sz w:val="16"/>
                <w:szCs w:val="16"/>
              </w:rPr>
            </w:pPr>
          </w:p>
        </w:tc>
      </w:tr>
      <w:tr w:rsidR="004D7DF2" w:rsidRPr="004D7DF2" w14:paraId="09A595D3" w14:textId="041CA304" w:rsidTr="009D71E8">
        <w:tc>
          <w:tcPr>
            <w:tcW w:w="4675" w:type="dxa"/>
          </w:tcPr>
          <w:p w14:paraId="0A0F57BD" w14:textId="77777777" w:rsidR="004D7DF2" w:rsidRPr="00F50914" w:rsidRDefault="004D7DF2" w:rsidP="008F118E">
            <w:pPr>
              <w:jc w:val="both"/>
              <w:rPr>
                <w:rFonts w:ascii="Verdana" w:hAnsi="Verdana"/>
                <w:sz w:val="16"/>
                <w:szCs w:val="16"/>
                <w:lang w:val="es-MX"/>
              </w:rPr>
            </w:pPr>
            <w:r w:rsidRPr="00F50914">
              <w:rPr>
                <w:rFonts w:ascii="Verdana" w:hAnsi="Verdana"/>
                <w:b/>
                <w:sz w:val="16"/>
                <w:szCs w:val="16"/>
                <w:lang w:val="es-MX"/>
              </w:rPr>
              <w:t>Artículo 3</w:t>
            </w:r>
            <w:r w:rsidRPr="00F50914">
              <w:rPr>
                <w:rFonts w:ascii="Verdana" w:hAnsi="Verdana"/>
                <w:sz w:val="16"/>
                <w:szCs w:val="16"/>
                <w:lang w:val="es-MX"/>
              </w:rPr>
              <w:t xml:space="preserve">. </w:t>
            </w:r>
            <w:r w:rsidRPr="008F118E">
              <w:rPr>
                <w:rFonts w:ascii="Verdana" w:hAnsi="Verdana"/>
                <w:b/>
                <w:sz w:val="16"/>
                <w:szCs w:val="16"/>
                <w:lang w:val="es-MX"/>
              </w:rPr>
              <w:t>De las definiciones.</w:t>
            </w:r>
            <w:r w:rsidRPr="00F50914">
              <w:rPr>
                <w:rFonts w:ascii="Verdana" w:hAnsi="Verdana"/>
                <w:sz w:val="16"/>
                <w:szCs w:val="16"/>
                <w:lang w:val="es-MX"/>
              </w:rPr>
              <w:t xml:space="preserve"> Para efectos de los presentes Lineamientos serán aplicables, en singular y en plural, las definiciones contenidas en el artículo 4 de la Ley de Hidrocarburos, 3 de la Ley de Ingresos sobre Hidrocarburos, 3 del Reglamento de la Ley de Hidrocarburos, así como las siguientes:</w:t>
            </w:r>
          </w:p>
        </w:tc>
        <w:tc>
          <w:tcPr>
            <w:tcW w:w="4675" w:type="dxa"/>
          </w:tcPr>
          <w:p w14:paraId="59A680DB" w14:textId="3B908291" w:rsidR="004D7DF2" w:rsidRPr="00F50914" w:rsidRDefault="004D7DF2" w:rsidP="008F118E">
            <w:pPr>
              <w:jc w:val="both"/>
              <w:rPr>
                <w:rFonts w:ascii="Verdana" w:hAnsi="Verdana"/>
                <w:b/>
                <w:sz w:val="16"/>
                <w:szCs w:val="16"/>
              </w:rPr>
            </w:pPr>
            <w:r w:rsidRPr="008F118E">
              <w:rPr>
                <w:rFonts w:ascii="Verdana" w:hAnsi="Verdana"/>
                <w:b/>
                <w:sz w:val="16"/>
                <w:szCs w:val="16"/>
              </w:rPr>
              <w:t>Article 3. Definitions.</w:t>
            </w:r>
            <w:r w:rsidRPr="0083562D">
              <w:rPr>
                <w:rFonts w:ascii="Verdana" w:hAnsi="Verdana"/>
                <w:sz w:val="16"/>
                <w:szCs w:val="16"/>
              </w:rPr>
              <w:t xml:space="preserve"> For the purposes of these Guidelines, the definitions contained in Article 4 of the Hydrocarbons Law, 3 of the Hydrocarbons Revenue Law, 3 of the Regulations of the Hydrocarbons Law, as well as the following are applicable in the singular and in the plural. :</w:t>
            </w:r>
          </w:p>
        </w:tc>
      </w:tr>
      <w:tr w:rsidR="004D7DF2" w:rsidRPr="004D7DF2" w14:paraId="0D6B72DE" w14:textId="63AA386F" w:rsidTr="009D71E8">
        <w:tc>
          <w:tcPr>
            <w:tcW w:w="4675" w:type="dxa"/>
          </w:tcPr>
          <w:p w14:paraId="307180EB" w14:textId="77777777" w:rsidR="004D7DF2" w:rsidRPr="004D7DF2" w:rsidRDefault="004D7DF2" w:rsidP="004D7DF2">
            <w:pPr>
              <w:rPr>
                <w:rFonts w:ascii="Verdana" w:hAnsi="Verdana"/>
                <w:sz w:val="16"/>
                <w:szCs w:val="16"/>
              </w:rPr>
            </w:pPr>
          </w:p>
        </w:tc>
        <w:tc>
          <w:tcPr>
            <w:tcW w:w="4675" w:type="dxa"/>
          </w:tcPr>
          <w:p w14:paraId="1443E33A" w14:textId="77777777" w:rsidR="004D7DF2" w:rsidRPr="00F50914" w:rsidRDefault="004D7DF2" w:rsidP="004D7DF2">
            <w:pPr>
              <w:rPr>
                <w:rFonts w:ascii="Verdana" w:hAnsi="Verdana"/>
                <w:sz w:val="16"/>
                <w:szCs w:val="16"/>
              </w:rPr>
            </w:pPr>
          </w:p>
        </w:tc>
      </w:tr>
      <w:tr w:rsidR="004D7DF2" w:rsidRPr="004D7DF2" w14:paraId="3962E88E" w14:textId="0B70E6F0" w:rsidTr="009D71E8">
        <w:tc>
          <w:tcPr>
            <w:tcW w:w="4675" w:type="dxa"/>
          </w:tcPr>
          <w:p w14:paraId="6E226AAA" w14:textId="48A87929" w:rsidR="004D7DF2" w:rsidRPr="00F50914" w:rsidRDefault="004D7DF2" w:rsidP="008F118E">
            <w:pPr>
              <w:jc w:val="both"/>
              <w:rPr>
                <w:rFonts w:ascii="Verdana" w:hAnsi="Verdana"/>
                <w:sz w:val="16"/>
                <w:szCs w:val="16"/>
                <w:lang w:val="es-MX"/>
              </w:rPr>
            </w:pPr>
            <w:r w:rsidRPr="00F50914">
              <w:rPr>
                <w:rFonts w:ascii="Verdana" w:hAnsi="Verdana"/>
                <w:b/>
                <w:sz w:val="16"/>
                <w:szCs w:val="16"/>
                <w:lang w:val="es-MX"/>
              </w:rPr>
              <w:t>I.</w:t>
            </w:r>
            <w:r w:rsidR="008F118E">
              <w:rPr>
                <w:rFonts w:ascii="Verdana" w:hAnsi="Verdana"/>
                <w:sz w:val="16"/>
                <w:szCs w:val="16"/>
                <w:lang w:val="es-MX"/>
              </w:rPr>
              <w:t xml:space="preserve"> </w:t>
            </w:r>
            <w:r w:rsidRPr="00F50914">
              <w:rPr>
                <w:rFonts w:ascii="Verdana" w:hAnsi="Verdana"/>
                <w:b/>
                <w:sz w:val="16"/>
                <w:szCs w:val="16"/>
                <w:lang w:val="es-MX"/>
              </w:rPr>
              <w:t>Asignación:</w:t>
            </w:r>
            <w:r w:rsidRPr="00F50914">
              <w:rPr>
                <w:rFonts w:ascii="Verdana" w:hAnsi="Verdana"/>
                <w:sz w:val="16"/>
                <w:szCs w:val="16"/>
                <w:lang w:val="es-MX"/>
              </w:rPr>
              <w:t xml:space="preserve"> El acto jurídico administrativo mediante el cual el Ejecutivo Federal otorga exclusivamente a un Asignatario el derecho para realizar actividades de Exploración y Extracción de Hidrocarburos en el Área de Asignación, por una duración específica.</w:t>
            </w:r>
          </w:p>
        </w:tc>
        <w:tc>
          <w:tcPr>
            <w:tcW w:w="4675" w:type="dxa"/>
          </w:tcPr>
          <w:p w14:paraId="055847E1" w14:textId="31EDCF57" w:rsidR="004D7DF2" w:rsidRPr="00F50914" w:rsidRDefault="004D7DF2" w:rsidP="008F118E">
            <w:pPr>
              <w:jc w:val="both"/>
              <w:rPr>
                <w:rFonts w:ascii="Verdana" w:hAnsi="Verdana"/>
                <w:b/>
                <w:sz w:val="16"/>
                <w:szCs w:val="16"/>
              </w:rPr>
            </w:pPr>
            <w:r w:rsidRPr="008F118E">
              <w:rPr>
                <w:rFonts w:ascii="Verdana" w:hAnsi="Verdana"/>
                <w:b/>
                <w:sz w:val="16"/>
                <w:szCs w:val="16"/>
              </w:rPr>
              <w:t>I. Assignment:</w:t>
            </w:r>
            <w:r w:rsidRPr="0083562D">
              <w:rPr>
                <w:rFonts w:ascii="Verdana" w:hAnsi="Verdana"/>
                <w:sz w:val="16"/>
                <w:szCs w:val="16"/>
              </w:rPr>
              <w:t xml:space="preserve"> The administrative legal act by means of which the Federal Executive grants exclusively to an Assignee the right to carry out Exploration and Extraction activities of Hydrocarbons in the Assignment Area, for a specific duration.</w:t>
            </w:r>
          </w:p>
        </w:tc>
      </w:tr>
      <w:tr w:rsidR="004D7DF2" w:rsidRPr="004D7DF2" w14:paraId="31DDDD57" w14:textId="26CA292E" w:rsidTr="009D71E8">
        <w:tc>
          <w:tcPr>
            <w:tcW w:w="4675" w:type="dxa"/>
          </w:tcPr>
          <w:p w14:paraId="22805F89" w14:textId="77777777" w:rsidR="004D7DF2" w:rsidRPr="004D7DF2" w:rsidRDefault="004D7DF2" w:rsidP="004D7DF2">
            <w:pPr>
              <w:rPr>
                <w:rFonts w:ascii="Verdana" w:hAnsi="Verdana"/>
                <w:sz w:val="16"/>
                <w:szCs w:val="16"/>
              </w:rPr>
            </w:pPr>
          </w:p>
        </w:tc>
        <w:tc>
          <w:tcPr>
            <w:tcW w:w="4675" w:type="dxa"/>
          </w:tcPr>
          <w:p w14:paraId="349A8428" w14:textId="77777777" w:rsidR="004D7DF2" w:rsidRPr="00F50914" w:rsidRDefault="004D7DF2" w:rsidP="004D7DF2">
            <w:pPr>
              <w:rPr>
                <w:rFonts w:ascii="Verdana" w:hAnsi="Verdana"/>
                <w:sz w:val="16"/>
                <w:szCs w:val="16"/>
              </w:rPr>
            </w:pPr>
          </w:p>
        </w:tc>
      </w:tr>
      <w:tr w:rsidR="004D7DF2" w:rsidRPr="004D7DF2" w14:paraId="228A17F7" w14:textId="26CCC015" w:rsidTr="009D71E8">
        <w:tc>
          <w:tcPr>
            <w:tcW w:w="4675" w:type="dxa"/>
          </w:tcPr>
          <w:p w14:paraId="278132E4" w14:textId="75375DCC" w:rsidR="004D7DF2" w:rsidRPr="00F50914" w:rsidRDefault="004D7DF2" w:rsidP="008F118E">
            <w:pPr>
              <w:jc w:val="both"/>
              <w:rPr>
                <w:rFonts w:ascii="Verdana" w:hAnsi="Verdana"/>
                <w:sz w:val="16"/>
                <w:szCs w:val="16"/>
                <w:lang w:val="es-MX"/>
              </w:rPr>
            </w:pPr>
            <w:r w:rsidRPr="00F50914">
              <w:rPr>
                <w:rFonts w:ascii="Verdana" w:hAnsi="Verdana"/>
                <w:b/>
                <w:sz w:val="16"/>
                <w:szCs w:val="16"/>
                <w:lang w:val="es-MX"/>
              </w:rPr>
              <w:t>II.</w:t>
            </w:r>
            <w:r w:rsidR="008F118E">
              <w:rPr>
                <w:rFonts w:ascii="Verdana" w:hAnsi="Verdana"/>
                <w:sz w:val="16"/>
                <w:szCs w:val="16"/>
                <w:lang w:val="es-MX"/>
              </w:rPr>
              <w:t xml:space="preserve"> </w:t>
            </w:r>
            <w:r w:rsidRPr="00F50914">
              <w:rPr>
                <w:rFonts w:ascii="Verdana" w:hAnsi="Verdana"/>
                <w:b/>
                <w:sz w:val="16"/>
                <w:szCs w:val="16"/>
                <w:lang w:val="es-MX"/>
              </w:rPr>
              <w:t>Auditor:</w:t>
            </w:r>
            <w:r w:rsidRPr="00F50914">
              <w:rPr>
                <w:rFonts w:ascii="Verdana" w:hAnsi="Verdana"/>
                <w:sz w:val="16"/>
                <w:szCs w:val="16"/>
                <w:lang w:val="es-MX"/>
              </w:rPr>
              <w:t xml:space="preserve"> Persona física o moral que se encuentre acreditada, ante la entidad o entidades avaladas por el Gobierno Federal Mexicano y aprobada por la Comisión para llevar a cabo una auditoría a terceros.</w:t>
            </w:r>
          </w:p>
        </w:tc>
        <w:tc>
          <w:tcPr>
            <w:tcW w:w="4675" w:type="dxa"/>
          </w:tcPr>
          <w:p w14:paraId="17F1BF65" w14:textId="5A1CD635" w:rsidR="004D7DF2" w:rsidRPr="00F50914" w:rsidRDefault="004D7DF2" w:rsidP="008F118E">
            <w:pPr>
              <w:jc w:val="both"/>
              <w:rPr>
                <w:rFonts w:ascii="Verdana" w:hAnsi="Verdana"/>
                <w:b/>
                <w:sz w:val="16"/>
                <w:szCs w:val="16"/>
              </w:rPr>
            </w:pPr>
            <w:r w:rsidRPr="008F118E">
              <w:rPr>
                <w:rFonts w:ascii="Verdana" w:hAnsi="Verdana"/>
                <w:b/>
                <w:sz w:val="16"/>
                <w:szCs w:val="16"/>
              </w:rPr>
              <w:t>II. Auditor:</w:t>
            </w:r>
            <w:r w:rsidRPr="0083562D">
              <w:rPr>
                <w:rFonts w:ascii="Verdana" w:hAnsi="Verdana"/>
                <w:sz w:val="16"/>
                <w:szCs w:val="16"/>
              </w:rPr>
              <w:t xml:space="preserve"> Individual or </w:t>
            </w:r>
            <w:r w:rsidR="008F118E">
              <w:rPr>
                <w:rFonts w:ascii="Verdana" w:hAnsi="Verdana"/>
                <w:sz w:val="16"/>
                <w:szCs w:val="16"/>
              </w:rPr>
              <w:t>company</w:t>
            </w:r>
            <w:r w:rsidRPr="0083562D">
              <w:rPr>
                <w:rFonts w:ascii="Verdana" w:hAnsi="Verdana"/>
                <w:sz w:val="16"/>
                <w:szCs w:val="16"/>
              </w:rPr>
              <w:t xml:space="preserve"> that is accredited </w:t>
            </w:r>
            <w:r w:rsidR="008F118E">
              <w:rPr>
                <w:rFonts w:ascii="Verdana" w:hAnsi="Verdana"/>
                <w:sz w:val="16"/>
                <w:szCs w:val="16"/>
              </w:rPr>
              <w:t>before</w:t>
            </w:r>
            <w:r w:rsidRPr="0083562D">
              <w:rPr>
                <w:rFonts w:ascii="Verdana" w:hAnsi="Verdana"/>
                <w:sz w:val="16"/>
                <w:szCs w:val="16"/>
              </w:rPr>
              <w:t xml:space="preserve"> the entity or entities endorsed by the Mexican Federal Government and approved by the Commission to carry out an audit </w:t>
            </w:r>
            <w:r w:rsidR="008F118E">
              <w:rPr>
                <w:rFonts w:ascii="Verdana" w:hAnsi="Verdana"/>
                <w:sz w:val="16"/>
                <w:szCs w:val="16"/>
              </w:rPr>
              <w:t>of</w:t>
            </w:r>
            <w:r w:rsidRPr="0083562D">
              <w:rPr>
                <w:rFonts w:ascii="Verdana" w:hAnsi="Verdana"/>
                <w:sz w:val="16"/>
                <w:szCs w:val="16"/>
              </w:rPr>
              <w:t xml:space="preserve"> third parties.</w:t>
            </w:r>
          </w:p>
        </w:tc>
      </w:tr>
      <w:tr w:rsidR="004D7DF2" w:rsidRPr="004D7DF2" w14:paraId="1C051B44" w14:textId="30485065" w:rsidTr="009D71E8">
        <w:tc>
          <w:tcPr>
            <w:tcW w:w="4675" w:type="dxa"/>
          </w:tcPr>
          <w:p w14:paraId="26C62EFB" w14:textId="77777777" w:rsidR="004D7DF2" w:rsidRPr="004D7DF2" w:rsidRDefault="004D7DF2" w:rsidP="008F118E">
            <w:pPr>
              <w:jc w:val="both"/>
              <w:rPr>
                <w:rFonts w:ascii="Verdana" w:hAnsi="Verdana"/>
                <w:sz w:val="16"/>
                <w:szCs w:val="16"/>
              </w:rPr>
            </w:pPr>
          </w:p>
        </w:tc>
        <w:tc>
          <w:tcPr>
            <w:tcW w:w="4675" w:type="dxa"/>
          </w:tcPr>
          <w:p w14:paraId="61411033" w14:textId="77777777" w:rsidR="004D7DF2" w:rsidRPr="00F50914" w:rsidRDefault="004D7DF2" w:rsidP="008F118E">
            <w:pPr>
              <w:jc w:val="both"/>
              <w:rPr>
                <w:rFonts w:ascii="Verdana" w:hAnsi="Verdana"/>
                <w:sz w:val="16"/>
                <w:szCs w:val="16"/>
              </w:rPr>
            </w:pPr>
          </w:p>
        </w:tc>
      </w:tr>
      <w:tr w:rsidR="004D7DF2" w:rsidRPr="004D7DF2" w14:paraId="466C4C7F" w14:textId="181768BE" w:rsidTr="009D71E8">
        <w:tc>
          <w:tcPr>
            <w:tcW w:w="4675" w:type="dxa"/>
          </w:tcPr>
          <w:p w14:paraId="0AF3CF81" w14:textId="3A80CE58" w:rsidR="004D7DF2" w:rsidRPr="00F50914" w:rsidRDefault="004D7DF2" w:rsidP="008F118E">
            <w:pPr>
              <w:jc w:val="both"/>
              <w:rPr>
                <w:rFonts w:ascii="Verdana" w:hAnsi="Verdana"/>
                <w:sz w:val="16"/>
                <w:szCs w:val="16"/>
                <w:lang w:val="es-MX"/>
              </w:rPr>
            </w:pPr>
            <w:r w:rsidRPr="00F50914">
              <w:rPr>
                <w:rFonts w:ascii="Verdana" w:hAnsi="Verdana"/>
                <w:b/>
                <w:sz w:val="16"/>
                <w:szCs w:val="16"/>
                <w:lang w:val="es-MX"/>
              </w:rPr>
              <w:t>III.</w:t>
            </w:r>
            <w:r w:rsidR="008F118E">
              <w:rPr>
                <w:rFonts w:ascii="Verdana" w:hAnsi="Verdana"/>
                <w:sz w:val="16"/>
                <w:szCs w:val="16"/>
                <w:lang w:val="es-MX"/>
              </w:rPr>
              <w:t xml:space="preserve"> </w:t>
            </w:r>
            <w:r w:rsidRPr="00F50914">
              <w:rPr>
                <w:rFonts w:ascii="Verdana" w:hAnsi="Verdana"/>
                <w:b/>
                <w:sz w:val="16"/>
                <w:szCs w:val="16"/>
                <w:lang w:val="es-MX"/>
              </w:rPr>
              <w:t>Auditoría:</w:t>
            </w:r>
            <w:r w:rsidRPr="00F50914">
              <w:rPr>
                <w:rFonts w:ascii="Verdana" w:hAnsi="Verdana"/>
                <w:sz w:val="16"/>
                <w:szCs w:val="16"/>
                <w:lang w:val="es-MX"/>
              </w:rPr>
              <w:t xml:space="preserve"> Proceso sistemático, independiente y documentado para el monitoreo, evaluación de cumplimiento, prevención de riesgos, fortalecimiento de control interno e identificación de oportunidades para la mejora de cualquiera de los elementos influyentes en los Mecanismos de Medición.</w:t>
            </w:r>
          </w:p>
        </w:tc>
        <w:tc>
          <w:tcPr>
            <w:tcW w:w="4675" w:type="dxa"/>
          </w:tcPr>
          <w:p w14:paraId="551A104C" w14:textId="0085B351" w:rsidR="004D7DF2" w:rsidRPr="00F50914" w:rsidRDefault="004D7DF2" w:rsidP="008F118E">
            <w:pPr>
              <w:jc w:val="both"/>
              <w:rPr>
                <w:rFonts w:ascii="Verdana" w:hAnsi="Verdana"/>
                <w:b/>
                <w:sz w:val="16"/>
                <w:szCs w:val="16"/>
              </w:rPr>
            </w:pPr>
            <w:r w:rsidRPr="008F118E">
              <w:rPr>
                <w:rFonts w:ascii="Verdana" w:hAnsi="Verdana"/>
                <w:b/>
                <w:sz w:val="16"/>
                <w:szCs w:val="16"/>
              </w:rPr>
              <w:t>III. Audit:</w:t>
            </w:r>
            <w:r w:rsidRPr="0083562D">
              <w:rPr>
                <w:rFonts w:ascii="Verdana" w:hAnsi="Verdana"/>
                <w:sz w:val="16"/>
                <w:szCs w:val="16"/>
              </w:rPr>
              <w:t xml:space="preserve"> Systematic, independent and documented process for monitoring, compliance evaluation, risk prevention, strengthening of internal control and identification of opportunities for the improvement of any of the influential elements in the Measurement Mechanisms.</w:t>
            </w:r>
          </w:p>
        </w:tc>
      </w:tr>
      <w:tr w:rsidR="004D7DF2" w:rsidRPr="004D7DF2" w14:paraId="26841825" w14:textId="63F01431" w:rsidTr="009D71E8">
        <w:tc>
          <w:tcPr>
            <w:tcW w:w="4675" w:type="dxa"/>
          </w:tcPr>
          <w:p w14:paraId="43BF8CA9" w14:textId="77777777" w:rsidR="004D7DF2" w:rsidRPr="004D7DF2" w:rsidRDefault="004D7DF2" w:rsidP="004D7DF2">
            <w:pPr>
              <w:rPr>
                <w:rFonts w:ascii="Verdana" w:hAnsi="Verdana"/>
                <w:sz w:val="16"/>
                <w:szCs w:val="16"/>
              </w:rPr>
            </w:pPr>
          </w:p>
        </w:tc>
        <w:tc>
          <w:tcPr>
            <w:tcW w:w="4675" w:type="dxa"/>
          </w:tcPr>
          <w:p w14:paraId="0C437AD0" w14:textId="77777777" w:rsidR="004D7DF2" w:rsidRPr="00F50914" w:rsidRDefault="004D7DF2" w:rsidP="004D7DF2">
            <w:pPr>
              <w:rPr>
                <w:rFonts w:ascii="Verdana" w:hAnsi="Verdana"/>
                <w:sz w:val="16"/>
                <w:szCs w:val="16"/>
              </w:rPr>
            </w:pPr>
          </w:p>
        </w:tc>
      </w:tr>
      <w:tr w:rsidR="004D7DF2" w:rsidRPr="004D7DF2" w14:paraId="56D16939" w14:textId="13CB3D54" w:rsidTr="009D71E8">
        <w:tc>
          <w:tcPr>
            <w:tcW w:w="4675" w:type="dxa"/>
          </w:tcPr>
          <w:p w14:paraId="349F1ABC" w14:textId="0A4E7874" w:rsidR="004D7DF2" w:rsidRPr="00F50914" w:rsidRDefault="004D7DF2" w:rsidP="008F118E">
            <w:pPr>
              <w:jc w:val="both"/>
              <w:rPr>
                <w:rFonts w:ascii="Verdana" w:hAnsi="Verdana"/>
                <w:sz w:val="16"/>
                <w:szCs w:val="16"/>
                <w:lang w:val="es-MX"/>
              </w:rPr>
            </w:pPr>
            <w:r w:rsidRPr="00F50914">
              <w:rPr>
                <w:rFonts w:ascii="Verdana" w:hAnsi="Verdana"/>
                <w:b/>
                <w:sz w:val="16"/>
                <w:szCs w:val="16"/>
                <w:lang w:val="es-MX"/>
              </w:rPr>
              <w:t>IV.</w:t>
            </w:r>
            <w:r w:rsidR="008F118E">
              <w:rPr>
                <w:rFonts w:ascii="Verdana" w:hAnsi="Verdana"/>
                <w:sz w:val="16"/>
                <w:szCs w:val="16"/>
                <w:lang w:val="es-MX"/>
              </w:rPr>
              <w:t xml:space="preserve"> </w:t>
            </w:r>
            <w:r w:rsidRPr="00F50914">
              <w:rPr>
                <w:rFonts w:ascii="Verdana" w:hAnsi="Verdana"/>
                <w:b/>
                <w:sz w:val="16"/>
                <w:szCs w:val="16"/>
                <w:lang w:val="es-MX"/>
              </w:rPr>
              <w:t>Bitácora de Registro:</w:t>
            </w:r>
            <w:r w:rsidRPr="00F50914">
              <w:rPr>
                <w:rFonts w:ascii="Verdana" w:hAnsi="Verdana"/>
                <w:sz w:val="16"/>
                <w:szCs w:val="16"/>
                <w:lang w:val="es-MX"/>
              </w:rPr>
              <w:t xml:space="preserve"> Documentos físicos o electrónicos para el registro de la ejecución de tareas, alarmas y eventos relacionados con los Mecanismos de Medición.</w:t>
            </w:r>
          </w:p>
        </w:tc>
        <w:tc>
          <w:tcPr>
            <w:tcW w:w="4675" w:type="dxa"/>
          </w:tcPr>
          <w:p w14:paraId="76FC8918" w14:textId="1C89B32E" w:rsidR="004D7DF2" w:rsidRPr="00F50914" w:rsidRDefault="004D7DF2" w:rsidP="008F118E">
            <w:pPr>
              <w:jc w:val="both"/>
              <w:rPr>
                <w:rFonts w:ascii="Verdana" w:hAnsi="Verdana"/>
                <w:b/>
                <w:sz w:val="16"/>
                <w:szCs w:val="16"/>
              </w:rPr>
            </w:pPr>
            <w:r w:rsidRPr="008F118E">
              <w:rPr>
                <w:rFonts w:ascii="Verdana" w:hAnsi="Verdana"/>
                <w:b/>
                <w:sz w:val="16"/>
                <w:szCs w:val="16"/>
              </w:rPr>
              <w:t>IV. Re</w:t>
            </w:r>
            <w:r w:rsidR="008F118E">
              <w:rPr>
                <w:rFonts w:ascii="Verdana" w:hAnsi="Verdana"/>
                <w:b/>
                <w:sz w:val="16"/>
                <w:szCs w:val="16"/>
              </w:rPr>
              <w:t>cord</w:t>
            </w:r>
            <w:r w:rsidRPr="008F118E">
              <w:rPr>
                <w:rFonts w:ascii="Verdana" w:hAnsi="Verdana"/>
                <w:b/>
                <w:sz w:val="16"/>
                <w:szCs w:val="16"/>
              </w:rPr>
              <w:t xml:space="preserve"> Log:</w:t>
            </w:r>
            <w:r w:rsidRPr="0083562D">
              <w:rPr>
                <w:rFonts w:ascii="Verdana" w:hAnsi="Verdana"/>
                <w:sz w:val="16"/>
                <w:szCs w:val="16"/>
              </w:rPr>
              <w:t xml:space="preserve"> Physical or electronic documents to record the execution of tasks, alarms and events related to the Measurement Mechanisms.</w:t>
            </w:r>
          </w:p>
        </w:tc>
      </w:tr>
      <w:tr w:rsidR="004D7DF2" w:rsidRPr="004D7DF2" w14:paraId="3E5E671D" w14:textId="512445CB" w:rsidTr="009D71E8">
        <w:tc>
          <w:tcPr>
            <w:tcW w:w="4675" w:type="dxa"/>
          </w:tcPr>
          <w:p w14:paraId="3ABEA220" w14:textId="77777777" w:rsidR="004D7DF2" w:rsidRPr="004D7DF2" w:rsidRDefault="004D7DF2" w:rsidP="004D7DF2">
            <w:pPr>
              <w:rPr>
                <w:rFonts w:ascii="Verdana" w:hAnsi="Verdana"/>
                <w:sz w:val="16"/>
                <w:szCs w:val="16"/>
              </w:rPr>
            </w:pPr>
          </w:p>
        </w:tc>
        <w:tc>
          <w:tcPr>
            <w:tcW w:w="4675" w:type="dxa"/>
          </w:tcPr>
          <w:p w14:paraId="7796621F" w14:textId="77777777" w:rsidR="004D7DF2" w:rsidRPr="00F50914" w:rsidRDefault="004D7DF2" w:rsidP="004D7DF2">
            <w:pPr>
              <w:rPr>
                <w:rFonts w:ascii="Verdana" w:hAnsi="Verdana"/>
                <w:sz w:val="16"/>
                <w:szCs w:val="16"/>
              </w:rPr>
            </w:pPr>
          </w:p>
        </w:tc>
      </w:tr>
      <w:tr w:rsidR="004D7DF2" w:rsidRPr="004D7DF2" w14:paraId="7F860DD7" w14:textId="5F3F363F" w:rsidTr="009D71E8">
        <w:tc>
          <w:tcPr>
            <w:tcW w:w="4675" w:type="dxa"/>
          </w:tcPr>
          <w:p w14:paraId="46A693EF" w14:textId="794AA4BE" w:rsidR="004D7DF2" w:rsidRPr="00F50914" w:rsidRDefault="004D7DF2" w:rsidP="004D7DF2">
            <w:pPr>
              <w:rPr>
                <w:rFonts w:ascii="Verdana" w:hAnsi="Verdana"/>
                <w:sz w:val="16"/>
                <w:szCs w:val="16"/>
                <w:lang w:val="es-MX"/>
              </w:rPr>
            </w:pPr>
            <w:r w:rsidRPr="00F50914">
              <w:rPr>
                <w:rFonts w:ascii="Verdana" w:hAnsi="Verdana"/>
                <w:b/>
                <w:sz w:val="16"/>
                <w:szCs w:val="16"/>
                <w:lang w:val="es-MX"/>
              </w:rPr>
              <w:t>V.</w:t>
            </w:r>
            <w:r w:rsidR="008F118E">
              <w:rPr>
                <w:rFonts w:ascii="Verdana" w:hAnsi="Verdana"/>
                <w:sz w:val="16"/>
                <w:szCs w:val="16"/>
                <w:lang w:val="es-MX"/>
              </w:rPr>
              <w:t xml:space="preserve"> </w:t>
            </w:r>
            <w:r w:rsidRPr="00F50914">
              <w:rPr>
                <w:rFonts w:ascii="Verdana" w:hAnsi="Verdana"/>
                <w:b/>
                <w:sz w:val="16"/>
                <w:szCs w:val="16"/>
                <w:lang w:val="es-MX"/>
              </w:rPr>
              <w:t>Balance:</w:t>
            </w:r>
            <w:r w:rsidRPr="00F50914">
              <w:rPr>
                <w:rFonts w:ascii="Verdana" w:hAnsi="Verdana"/>
                <w:sz w:val="16"/>
                <w:szCs w:val="16"/>
                <w:lang w:val="es-MX"/>
              </w:rPr>
              <w:t xml:space="preserve"> Conjunto de operaciones matemáticas para determinar la resultante de confrontar, en modo de masa o volumen y calidad a condiciones de referencia, las entradas, salidas y acumulaciones, de los hidrocarburos, agua, nitrógeno u otros no Hidrocarburos en un sistema determinado. En el cálculo de la resultante debe incorporarse la Incertidumbre de Medida de cada uno de los sistemas de medición involucrados.</w:t>
            </w:r>
          </w:p>
        </w:tc>
        <w:tc>
          <w:tcPr>
            <w:tcW w:w="4675" w:type="dxa"/>
          </w:tcPr>
          <w:p w14:paraId="1710F9D0" w14:textId="4E3E1595" w:rsidR="004D7DF2" w:rsidRPr="00F50914" w:rsidRDefault="004D7DF2" w:rsidP="008F118E">
            <w:pPr>
              <w:jc w:val="both"/>
              <w:rPr>
                <w:rFonts w:ascii="Verdana" w:hAnsi="Verdana"/>
                <w:b/>
                <w:sz w:val="16"/>
                <w:szCs w:val="16"/>
              </w:rPr>
            </w:pPr>
            <w:r w:rsidRPr="008F118E">
              <w:rPr>
                <w:rFonts w:ascii="Verdana" w:hAnsi="Verdana"/>
                <w:b/>
                <w:sz w:val="16"/>
                <w:szCs w:val="16"/>
              </w:rPr>
              <w:t>V. Balance:</w:t>
            </w:r>
            <w:r w:rsidRPr="0083562D">
              <w:rPr>
                <w:rFonts w:ascii="Verdana" w:hAnsi="Verdana"/>
                <w:sz w:val="16"/>
                <w:szCs w:val="16"/>
              </w:rPr>
              <w:t xml:space="preserve"> Set of mathematical operations to determine the result of comparing, in mass or volume and quality to </w:t>
            </w:r>
            <w:r w:rsidR="008F118E">
              <w:rPr>
                <w:rFonts w:ascii="Verdana" w:hAnsi="Verdana"/>
                <w:sz w:val="16"/>
                <w:szCs w:val="16"/>
              </w:rPr>
              <w:t xml:space="preserve">the </w:t>
            </w:r>
            <w:r w:rsidRPr="0083562D">
              <w:rPr>
                <w:rFonts w:ascii="Verdana" w:hAnsi="Verdana"/>
                <w:sz w:val="16"/>
                <w:szCs w:val="16"/>
              </w:rPr>
              <w:t>reference conditions, the inputs, outputs and accumulations of hydrocarbons, water, nitrogen or other non-hydrocarbons in a given system. In the calculation of the result, the Uncertainty of Measurement of each of the measurement systems involved must be incorporated.</w:t>
            </w:r>
          </w:p>
        </w:tc>
      </w:tr>
      <w:tr w:rsidR="004D7DF2" w:rsidRPr="004D7DF2" w14:paraId="78F1D500" w14:textId="014C5BC3" w:rsidTr="009D71E8">
        <w:tc>
          <w:tcPr>
            <w:tcW w:w="4675" w:type="dxa"/>
          </w:tcPr>
          <w:p w14:paraId="54CDDF06" w14:textId="77777777" w:rsidR="004D7DF2" w:rsidRPr="004D7DF2" w:rsidRDefault="004D7DF2" w:rsidP="004D7DF2">
            <w:pPr>
              <w:rPr>
                <w:rFonts w:ascii="Verdana" w:hAnsi="Verdana"/>
                <w:sz w:val="16"/>
                <w:szCs w:val="16"/>
              </w:rPr>
            </w:pPr>
          </w:p>
        </w:tc>
        <w:tc>
          <w:tcPr>
            <w:tcW w:w="4675" w:type="dxa"/>
          </w:tcPr>
          <w:p w14:paraId="6968E7FB" w14:textId="77777777" w:rsidR="004D7DF2" w:rsidRPr="00F50914" w:rsidRDefault="004D7DF2" w:rsidP="004D7DF2">
            <w:pPr>
              <w:rPr>
                <w:rFonts w:ascii="Verdana" w:hAnsi="Verdana"/>
                <w:sz w:val="16"/>
                <w:szCs w:val="16"/>
              </w:rPr>
            </w:pPr>
          </w:p>
        </w:tc>
      </w:tr>
      <w:tr w:rsidR="004D7DF2" w:rsidRPr="004D7DF2" w14:paraId="445FA2B5" w14:textId="78988576" w:rsidTr="009D71E8">
        <w:tc>
          <w:tcPr>
            <w:tcW w:w="4675" w:type="dxa"/>
          </w:tcPr>
          <w:p w14:paraId="70854973" w14:textId="77777777" w:rsidR="004D7DF2" w:rsidRPr="00F50914" w:rsidRDefault="004D7DF2" w:rsidP="008F118E">
            <w:pPr>
              <w:jc w:val="both"/>
              <w:rPr>
                <w:rFonts w:ascii="Verdana" w:hAnsi="Verdana"/>
                <w:sz w:val="16"/>
                <w:szCs w:val="16"/>
                <w:lang w:val="es-MX"/>
              </w:rPr>
            </w:pPr>
            <w:r w:rsidRPr="00F50914">
              <w:rPr>
                <w:rFonts w:ascii="Verdana" w:hAnsi="Verdana"/>
                <w:b/>
                <w:sz w:val="16"/>
                <w:szCs w:val="16"/>
                <w:lang w:val="es-MX"/>
              </w:rPr>
              <w:t>VI.</w:t>
            </w:r>
            <w:r w:rsidRPr="00F50914">
              <w:rPr>
                <w:rFonts w:ascii="Verdana" w:hAnsi="Verdana"/>
                <w:sz w:val="16"/>
                <w:szCs w:val="16"/>
                <w:lang w:val="es-MX"/>
              </w:rPr>
              <w:tab/>
            </w:r>
            <w:r w:rsidRPr="00F50914">
              <w:rPr>
                <w:rFonts w:ascii="Verdana" w:hAnsi="Verdana"/>
                <w:b/>
                <w:sz w:val="16"/>
                <w:szCs w:val="16"/>
                <w:lang w:val="es-MX"/>
              </w:rPr>
              <w:t>Barril:</w:t>
            </w:r>
            <w:r w:rsidRPr="00F50914">
              <w:rPr>
                <w:rFonts w:ascii="Verdana" w:hAnsi="Verdana"/>
                <w:sz w:val="16"/>
                <w:szCs w:val="16"/>
                <w:lang w:val="es-MX"/>
              </w:rPr>
              <w:t xml:space="preserve"> Unidad de medida equivalente a 158.99 litros, a una temperatura de 15.56 grados Celsius, conforme al sistema internacional de unidades y </w:t>
            </w:r>
            <w:proofErr w:type="gramStart"/>
            <w:r w:rsidRPr="00F50914">
              <w:rPr>
                <w:rFonts w:ascii="Verdana" w:hAnsi="Verdana"/>
                <w:sz w:val="16"/>
                <w:szCs w:val="16"/>
                <w:lang w:val="es-MX"/>
              </w:rPr>
              <w:t>en relación a</w:t>
            </w:r>
            <w:proofErr w:type="gramEnd"/>
            <w:r w:rsidRPr="00F50914">
              <w:rPr>
                <w:rFonts w:ascii="Verdana" w:hAnsi="Verdana"/>
                <w:sz w:val="16"/>
                <w:szCs w:val="16"/>
                <w:lang w:val="es-MX"/>
              </w:rPr>
              <w:t xml:space="preserve"> lo establecido en el artículo 3, fracción I, de la LISH.</w:t>
            </w:r>
          </w:p>
        </w:tc>
        <w:tc>
          <w:tcPr>
            <w:tcW w:w="4675" w:type="dxa"/>
          </w:tcPr>
          <w:p w14:paraId="0E450026" w14:textId="6F1354CF" w:rsidR="004D7DF2" w:rsidRPr="00F50914" w:rsidRDefault="008F118E" w:rsidP="008F118E">
            <w:pPr>
              <w:jc w:val="both"/>
              <w:rPr>
                <w:rFonts w:ascii="Verdana" w:hAnsi="Verdana"/>
                <w:b/>
                <w:sz w:val="16"/>
                <w:szCs w:val="16"/>
              </w:rPr>
            </w:pPr>
            <w:r w:rsidRPr="008F118E">
              <w:rPr>
                <w:rFonts w:ascii="Verdana" w:hAnsi="Verdana"/>
                <w:b/>
                <w:sz w:val="16"/>
                <w:szCs w:val="16"/>
              </w:rPr>
              <w:t>VI</w:t>
            </w:r>
            <w:r w:rsidR="004D7DF2" w:rsidRPr="008F118E">
              <w:rPr>
                <w:rFonts w:ascii="Verdana" w:hAnsi="Verdana"/>
                <w:b/>
                <w:sz w:val="16"/>
                <w:szCs w:val="16"/>
              </w:rPr>
              <w:t>. Barrel:</w:t>
            </w:r>
            <w:r w:rsidR="004D7DF2" w:rsidRPr="0083562D">
              <w:rPr>
                <w:rFonts w:ascii="Verdana" w:hAnsi="Verdana"/>
                <w:sz w:val="16"/>
                <w:szCs w:val="16"/>
              </w:rPr>
              <w:t xml:space="preserve"> Unit of measurement equivalent to 158.99 liters, at a temperature of 15.56 degrees Celsius, in accordance with the international system of units and in relation to that established in article 3, </w:t>
            </w:r>
            <w:r w:rsidR="005C3BDF">
              <w:rPr>
                <w:rFonts w:ascii="Verdana" w:hAnsi="Verdana"/>
                <w:sz w:val="16"/>
                <w:szCs w:val="16"/>
              </w:rPr>
              <w:t>section</w:t>
            </w:r>
            <w:r w:rsidR="004D7DF2" w:rsidRPr="0083562D">
              <w:rPr>
                <w:rFonts w:ascii="Verdana" w:hAnsi="Verdana"/>
                <w:sz w:val="16"/>
                <w:szCs w:val="16"/>
              </w:rPr>
              <w:t xml:space="preserve"> I, of the LISH.</w:t>
            </w:r>
            <w:r>
              <w:rPr>
                <w:rFonts w:ascii="Verdana" w:hAnsi="Verdana"/>
                <w:sz w:val="16"/>
                <w:szCs w:val="16"/>
              </w:rPr>
              <w:t xml:space="preserve">  (Law of Income from Hydrocarbons)</w:t>
            </w:r>
          </w:p>
        </w:tc>
      </w:tr>
      <w:tr w:rsidR="004D7DF2" w:rsidRPr="004D7DF2" w14:paraId="11A524FE" w14:textId="08236416" w:rsidTr="009D71E8">
        <w:tc>
          <w:tcPr>
            <w:tcW w:w="4675" w:type="dxa"/>
          </w:tcPr>
          <w:p w14:paraId="23F1E32E" w14:textId="77777777" w:rsidR="004D7DF2" w:rsidRPr="004D7DF2" w:rsidRDefault="004D7DF2" w:rsidP="004D7DF2">
            <w:pPr>
              <w:rPr>
                <w:rFonts w:ascii="Verdana" w:hAnsi="Verdana"/>
                <w:sz w:val="16"/>
                <w:szCs w:val="16"/>
              </w:rPr>
            </w:pPr>
          </w:p>
        </w:tc>
        <w:tc>
          <w:tcPr>
            <w:tcW w:w="4675" w:type="dxa"/>
          </w:tcPr>
          <w:p w14:paraId="50C34EE6" w14:textId="77777777" w:rsidR="004D7DF2" w:rsidRPr="00F50914" w:rsidRDefault="004D7DF2" w:rsidP="004D7DF2">
            <w:pPr>
              <w:rPr>
                <w:rFonts w:ascii="Verdana" w:hAnsi="Verdana"/>
                <w:sz w:val="16"/>
                <w:szCs w:val="16"/>
              </w:rPr>
            </w:pPr>
          </w:p>
        </w:tc>
      </w:tr>
      <w:tr w:rsidR="004D7DF2" w:rsidRPr="004D7DF2" w14:paraId="2B7E47BF" w14:textId="6FB69C27" w:rsidTr="009D71E8">
        <w:tc>
          <w:tcPr>
            <w:tcW w:w="4675" w:type="dxa"/>
          </w:tcPr>
          <w:p w14:paraId="0788F07B" w14:textId="77777777" w:rsidR="004D7DF2" w:rsidRPr="00F50914" w:rsidRDefault="004D7DF2" w:rsidP="008F118E">
            <w:pPr>
              <w:jc w:val="both"/>
              <w:rPr>
                <w:rFonts w:ascii="Verdana" w:hAnsi="Verdana"/>
                <w:sz w:val="16"/>
                <w:szCs w:val="16"/>
                <w:lang w:val="es-MX"/>
              </w:rPr>
            </w:pPr>
            <w:r w:rsidRPr="00F50914">
              <w:rPr>
                <w:rFonts w:ascii="Verdana" w:hAnsi="Verdana"/>
                <w:b/>
                <w:sz w:val="16"/>
                <w:szCs w:val="16"/>
                <w:lang w:val="es-MX"/>
              </w:rPr>
              <w:t>VII.</w:t>
            </w:r>
            <w:r w:rsidRPr="00F50914">
              <w:rPr>
                <w:rFonts w:ascii="Verdana" w:hAnsi="Verdana"/>
                <w:sz w:val="16"/>
                <w:szCs w:val="16"/>
                <w:lang w:val="es-MX"/>
              </w:rPr>
              <w:tab/>
            </w:r>
            <w:r w:rsidRPr="00F50914">
              <w:rPr>
                <w:rFonts w:ascii="Verdana" w:hAnsi="Verdana"/>
                <w:b/>
                <w:sz w:val="16"/>
                <w:szCs w:val="16"/>
                <w:lang w:val="es-MX"/>
              </w:rPr>
              <w:t>BTU:</w:t>
            </w:r>
            <w:r w:rsidRPr="00F50914">
              <w:rPr>
                <w:rFonts w:ascii="Verdana" w:hAnsi="Verdana"/>
                <w:sz w:val="16"/>
                <w:szCs w:val="16"/>
                <w:lang w:val="es-MX"/>
              </w:rPr>
              <w:t xml:space="preserve"> Unidad térmica británica que representa la cantidad de energía necesaria para elevar la temperatura de una libra de agua (0.4535 kilogramos) un grado Fahrenheit (0.5556 grados centígrados), en condiciones atmosféricas normales, conforme a lo establecido en el artículo 3, fracción II, de la LISH;</w:t>
            </w:r>
          </w:p>
        </w:tc>
        <w:tc>
          <w:tcPr>
            <w:tcW w:w="4675" w:type="dxa"/>
          </w:tcPr>
          <w:p w14:paraId="4B9172C3" w14:textId="53BF49FD" w:rsidR="004D7DF2" w:rsidRPr="00F50914" w:rsidRDefault="004D7DF2" w:rsidP="008F118E">
            <w:pPr>
              <w:jc w:val="both"/>
              <w:rPr>
                <w:rFonts w:ascii="Verdana" w:hAnsi="Verdana"/>
                <w:b/>
                <w:sz w:val="16"/>
                <w:szCs w:val="16"/>
              </w:rPr>
            </w:pPr>
            <w:r w:rsidRPr="008F118E">
              <w:rPr>
                <w:rFonts w:ascii="Verdana" w:hAnsi="Verdana"/>
                <w:b/>
                <w:sz w:val="16"/>
                <w:szCs w:val="16"/>
              </w:rPr>
              <w:t>VII. BTU:</w:t>
            </w:r>
            <w:r w:rsidRPr="0083562D">
              <w:rPr>
                <w:rFonts w:ascii="Verdana" w:hAnsi="Verdana"/>
                <w:sz w:val="16"/>
                <w:szCs w:val="16"/>
              </w:rPr>
              <w:t xml:space="preserve"> British thermal unit that represents the amount of energy needed to raise the temperature of one pound of water (0.4535 kilograms) </w:t>
            </w:r>
            <w:proofErr w:type="gramStart"/>
            <w:r w:rsidRPr="0083562D">
              <w:rPr>
                <w:rFonts w:ascii="Verdana" w:hAnsi="Verdana"/>
                <w:sz w:val="16"/>
                <w:szCs w:val="16"/>
              </w:rPr>
              <w:t>one degree</w:t>
            </w:r>
            <w:proofErr w:type="gramEnd"/>
            <w:r w:rsidRPr="0083562D">
              <w:rPr>
                <w:rFonts w:ascii="Verdana" w:hAnsi="Verdana"/>
                <w:sz w:val="16"/>
                <w:szCs w:val="16"/>
              </w:rPr>
              <w:t xml:space="preserve"> Fahrenheit (0.5556 degrees Celsius), under normal atmospheric conditions, in accordance with the provisions of Article 3, section II, from the LISH;</w:t>
            </w:r>
          </w:p>
        </w:tc>
      </w:tr>
      <w:tr w:rsidR="004D7DF2" w:rsidRPr="004D7DF2" w14:paraId="7806D543" w14:textId="25EC8094" w:rsidTr="009D71E8">
        <w:tc>
          <w:tcPr>
            <w:tcW w:w="4675" w:type="dxa"/>
          </w:tcPr>
          <w:p w14:paraId="2693328B" w14:textId="77777777" w:rsidR="004D7DF2" w:rsidRPr="004D7DF2" w:rsidRDefault="004D7DF2" w:rsidP="004D7DF2">
            <w:pPr>
              <w:rPr>
                <w:rFonts w:ascii="Verdana" w:hAnsi="Verdana"/>
                <w:b/>
                <w:sz w:val="16"/>
                <w:szCs w:val="16"/>
              </w:rPr>
            </w:pPr>
          </w:p>
        </w:tc>
        <w:tc>
          <w:tcPr>
            <w:tcW w:w="4675" w:type="dxa"/>
          </w:tcPr>
          <w:p w14:paraId="7D0D6A28" w14:textId="77777777" w:rsidR="004D7DF2" w:rsidRPr="00F50914" w:rsidRDefault="004D7DF2" w:rsidP="004D7DF2">
            <w:pPr>
              <w:rPr>
                <w:rFonts w:ascii="Verdana" w:hAnsi="Verdana"/>
                <w:b/>
                <w:sz w:val="16"/>
                <w:szCs w:val="16"/>
              </w:rPr>
            </w:pPr>
          </w:p>
        </w:tc>
      </w:tr>
      <w:tr w:rsidR="004D7DF2" w:rsidRPr="004D7DF2" w14:paraId="0DCEF0F5" w14:textId="06AE69CF" w:rsidTr="009D71E8">
        <w:tc>
          <w:tcPr>
            <w:tcW w:w="4675" w:type="dxa"/>
          </w:tcPr>
          <w:p w14:paraId="39305238" w14:textId="77777777" w:rsidR="004D7DF2" w:rsidRPr="00F50914" w:rsidRDefault="004D7DF2" w:rsidP="008F118E">
            <w:pPr>
              <w:jc w:val="both"/>
              <w:rPr>
                <w:rFonts w:ascii="Verdana" w:hAnsi="Verdana"/>
                <w:sz w:val="16"/>
                <w:szCs w:val="16"/>
                <w:lang w:val="es-MX"/>
              </w:rPr>
            </w:pPr>
            <w:r w:rsidRPr="00F50914">
              <w:rPr>
                <w:rFonts w:ascii="Verdana" w:hAnsi="Verdana"/>
                <w:b/>
                <w:sz w:val="16"/>
                <w:szCs w:val="16"/>
                <w:lang w:val="es-MX"/>
              </w:rPr>
              <w:t>VIII.</w:t>
            </w:r>
            <w:r w:rsidRPr="00F50914">
              <w:rPr>
                <w:rFonts w:ascii="Verdana" w:hAnsi="Verdana"/>
                <w:b/>
                <w:sz w:val="16"/>
                <w:szCs w:val="16"/>
                <w:lang w:val="es-MX"/>
              </w:rPr>
              <w:tab/>
              <w:t>Calibración:</w:t>
            </w:r>
            <w:r w:rsidRPr="00F50914">
              <w:rPr>
                <w:rFonts w:ascii="Verdana" w:hAnsi="Verdana"/>
                <w:sz w:val="16"/>
                <w:szCs w:val="16"/>
                <w:lang w:val="es-MX"/>
              </w:rPr>
              <w:t xml:space="preserve"> Operación que bajo condiciones especificadas establece, en una primera etapa, una relación entre los valores y sus Incertidumbres de Medida asociadas obtenidas a partir de los Patrones de medida, y las correspondientes indicaciones con sus Incertidumbres de Medida asociadas y, en una segunda etapa, utiliza esta información para establecer una relación que permita obtener un resultado de medida a partir de una indicación.</w:t>
            </w:r>
          </w:p>
        </w:tc>
        <w:tc>
          <w:tcPr>
            <w:tcW w:w="4675" w:type="dxa"/>
          </w:tcPr>
          <w:p w14:paraId="6C1DE59D" w14:textId="6C86429A" w:rsidR="004D7DF2" w:rsidRPr="00F50914" w:rsidRDefault="004D7DF2" w:rsidP="008F118E">
            <w:pPr>
              <w:jc w:val="both"/>
              <w:rPr>
                <w:rFonts w:ascii="Verdana" w:hAnsi="Verdana"/>
                <w:b/>
                <w:sz w:val="16"/>
                <w:szCs w:val="16"/>
              </w:rPr>
            </w:pPr>
            <w:r w:rsidRPr="008F118E">
              <w:rPr>
                <w:rFonts w:ascii="Verdana" w:hAnsi="Verdana"/>
                <w:b/>
                <w:sz w:val="16"/>
                <w:szCs w:val="16"/>
              </w:rPr>
              <w:t>VIII. Calibration:</w:t>
            </w:r>
            <w:r w:rsidRPr="0083562D">
              <w:rPr>
                <w:rFonts w:ascii="Verdana" w:hAnsi="Verdana"/>
                <w:sz w:val="16"/>
                <w:szCs w:val="16"/>
              </w:rPr>
              <w:t xml:space="preserve"> Operation that under specified conditions establishes, in a first stage, a relationship between the values </w:t>
            </w:r>
            <w:r w:rsidRPr="0083562D">
              <w:rPr>
                <w:rFonts w:ascii="Arial" w:hAnsi="Arial" w:cs="Arial"/>
                <w:sz w:val="16"/>
                <w:szCs w:val="16"/>
              </w:rPr>
              <w:t>​​</w:t>
            </w:r>
            <w:r w:rsidRPr="0083562D">
              <w:rPr>
                <w:rFonts w:ascii="Verdana" w:hAnsi="Verdana"/>
                <w:sz w:val="16"/>
                <w:szCs w:val="16"/>
              </w:rPr>
              <w:t>and their associated Measurement Uncertainties obtained from the Measurement Standards, and the corresponding indications with their associated Measurement Uncertainties and, in a second stage, uses this information to establish a relationship that allows obtaining a measurement result from an indication.</w:t>
            </w:r>
          </w:p>
        </w:tc>
      </w:tr>
      <w:tr w:rsidR="004D7DF2" w:rsidRPr="004D7DF2" w14:paraId="033972AD" w14:textId="51FEB9CF" w:rsidTr="009D71E8">
        <w:tc>
          <w:tcPr>
            <w:tcW w:w="4675" w:type="dxa"/>
          </w:tcPr>
          <w:p w14:paraId="56FEACD6" w14:textId="77777777" w:rsidR="004D7DF2" w:rsidRPr="004D7DF2" w:rsidRDefault="004D7DF2" w:rsidP="004D7DF2">
            <w:pPr>
              <w:rPr>
                <w:rFonts w:ascii="Verdana" w:hAnsi="Verdana"/>
                <w:b/>
                <w:sz w:val="16"/>
                <w:szCs w:val="16"/>
              </w:rPr>
            </w:pPr>
          </w:p>
        </w:tc>
        <w:tc>
          <w:tcPr>
            <w:tcW w:w="4675" w:type="dxa"/>
          </w:tcPr>
          <w:p w14:paraId="342B2B1E" w14:textId="77777777" w:rsidR="004D7DF2" w:rsidRPr="00F50914" w:rsidRDefault="004D7DF2" w:rsidP="004D7DF2">
            <w:pPr>
              <w:rPr>
                <w:rFonts w:ascii="Verdana" w:hAnsi="Verdana"/>
                <w:b/>
                <w:sz w:val="16"/>
                <w:szCs w:val="16"/>
              </w:rPr>
            </w:pPr>
          </w:p>
        </w:tc>
      </w:tr>
      <w:tr w:rsidR="004D7DF2" w:rsidRPr="004D7DF2" w14:paraId="314019AF" w14:textId="7721ED78" w:rsidTr="009D71E8">
        <w:tc>
          <w:tcPr>
            <w:tcW w:w="4675" w:type="dxa"/>
          </w:tcPr>
          <w:p w14:paraId="4DF0FDA9" w14:textId="77777777" w:rsidR="004D7DF2" w:rsidRPr="00F50914" w:rsidRDefault="004D7DF2" w:rsidP="008F118E">
            <w:pPr>
              <w:jc w:val="both"/>
              <w:rPr>
                <w:rFonts w:ascii="Verdana" w:hAnsi="Verdana"/>
                <w:sz w:val="16"/>
                <w:szCs w:val="16"/>
                <w:lang w:val="es-MX"/>
              </w:rPr>
            </w:pPr>
            <w:r w:rsidRPr="00F50914">
              <w:rPr>
                <w:rFonts w:ascii="Verdana" w:hAnsi="Verdana"/>
                <w:b/>
                <w:sz w:val="16"/>
                <w:szCs w:val="16"/>
                <w:lang w:val="es-MX"/>
              </w:rPr>
              <w:t>VIII Bis</w:t>
            </w:r>
            <w:r w:rsidRPr="00F50914">
              <w:rPr>
                <w:rFonts w:ascii="Verdana" w:hAnsi="Verdana"/>
                <w:sz w:val="16"/>
                <w:szCs w:val="16"/>
                <w:lang w:val="es-MX"/>
              </w:rPr>
              <w:t xml:space="preserve">. </w:t>
            </w:r>
            <w:r w:rsidRPr="00F50914">
              <w:rPr>
                <w:rFonts w:ascii="Verdana" w:hAnsi="Verdana"/>
                <w:b/>
                <w:sz w:val="16"/>
                <w:szCs w:val="16"/>
                <w:lang w:val="es-MX"/>
              </w:rPr>
              <w:t>Calidad:</w:t>
            </w:r>
            <w:r w:rsidRPr="00F50914">
              <w:rPr>
                <w:rFonts w:ascii="Verdana" w:hAnsi="Verdana"/>
                <w:sz w:val="16"/>
                <w:szCs w:val="16"/>
                <w:lang w:val="es-MX"/>
              </w:rPr>
              <w:t xml:space="preserve"> Características y propiedades de los Hidrocarburos a las condiciones de presión y temperatura que sean referidas en sitio y que dependiendo del propósito especial de uso de los Hidrocarburos se pueden establecer parámetros mínimos.</w:t>
            </w:r>
          </w:p>
        </w:tc>
        <w:tc>
          <w:tcPr>
            <w:tcW w:w="4675" w:type="dxa"/>
          </w:tcPr>
          <w:p w14:paraId="6BA0110C" w14:textId="40203149" w:rsidR="004D7DF2" w:rsidRPr="00F50914" w:rsidRDefault="004D7DF2" w:rsidP="008F118E">
            <w:pPr>
              <w:jc w:val="both"/>
              <w:rPr>
                <w:rFonts w:ascii="Verdana" w:hAnsi="Verdana"/>
                <w:b/>
                <w:sz w:val="16"/>
                <w:szCs w:val="16"/>
              </w:rPr>
            </w:pPr>
            <w:r w:rsidRPr="008F118E">
              <w:rPr>
                <w:rFonts w:ascii="Verdana" w:hAnsi="Verdana"/>
                <w:b/>
                <w:sz w:val="16"/>
                <w:szCs w:val="16"/>
              </w:rPr>
              <w:t>VIII Bis. Quality:</w:t>
            </w:r>
            <w:r w:rsidRPr="0083562D">
              <w:rPr>
                <w:rFonts w:ascii="Verdana" w:hAnsi="Verdana"/>
                <w:sz w:val="16"/>
                <w:szCs w:val="16"/>
              </w:rPr>
              <w:t xml:space="preserve"> Characteristics and properties of the Hydrocarbons at the pressure and temperature conditions that are referred to on site and that depending on the special purpose of the use of the Hydrocarbons, minimum parameters can be established.</w:t>
            </w:r>
          </w:p>
        </w:tc>
      </w:tr>
      <w:tr w:rsidR="004D7DF2" w:rsidRPr="004D7DF2" w14:paraId="686DCD40" w14:textId="76BAEE52" w:rsidTr="009D71E8">
        <w:tc>
          <w:tcPr>
            <w:tcW w:w="4675" w:type="dxa"/>
          </w:tcPr>
          <w:p w14:paraId="03261E87" w14:textId="77777777" w:rsidR="004D7DF2" w:rsidRPr="004D7DF2" w:rsidRDefault="004D7DF2" w:rsidP="004D7DF2">
            <w:pPr>
              <w:rPr>
                <w:rFonts w:ascii="Verdana" w:hAnsi="Verdana"/>
                <w:sz w:val="16"/>
                <w:szCs w:val="16"/>
              </w:rPr>
            </w:pPr>
          </w:p>
        </w:tc>
        <w:tc>
          <w:tcPr>
            <w:tcW w:w="4675" w:type="dxa"/>
          </w:tcPr>
          <w:p w14:paraId="7C55AE74" w14:textId="77777777" w:rsidR="004D7DF2" w:rsidRPr="00F50914" w:rsidRDefault="004D7DF2" w:rsidP="004D7DF2">
            <w:pPr>
              <w:rPr>
                <w:rFonts w:ascii="Verdana" w:hAnsi="Verdana"/>
                <w:sz w:val="16"/>
                <w:szCs w:val="16"/>
              </w:rPr>
            </w:pPr>
          </w:p>
        </w:tc>
      </w:tr>
      <w:tr w:rsidR="004D7DF2" w:rsidRPr="00F50914" w14:paraId="498391E8" w14:textId="7E12A347" w:rsidTr="009D71E8">
        <w:tc>
          <w:tcPr>
            <w:tcW w:w="4675" w:type="dxa"/>
          </w:tcPr>
          <w:p w14:paraId="5767F089" w14:textId="77777777" w:rsidR="004D7DF2" w:rsidRPr="008F118E" w:rsidRDefault="004D7DF2" w:rsidP="004D7DF2">
            <w:pPr>
              <w:jc w:val="right"/>
              <w:rPr>
                <w:rFonts w:ascii="Verdana" w:hAnsi="Verdana"/>
                <w:i/>
                <w:color w:val="0000FA"/>
                <w:sz w:val="16"/>
                <w:szCs w:val="16"/>
                <w:lang w:val="es-MX"/>
              </w:rPr>
            </w:pPr>
            <w:r w:rsidRPr="008F118E">
              <w:rPr>
                <w:rFonts w:ascii="Verdana" w:hAnsi="Verdana"/>
                <w:i/>
                <w:color w:val="0000FA"/>
                <w:sz w:val="16"/>
                <w:szCs w:val="16"/>
                <w:lang w:val="es-MX"/>
              </w:rPr>
              <w:t>Fracción adicionada DOF 11/12/2017</w:t>
            </w:r>
          </w:p>
        </w:tc>
        <w:tc>
          <w:tcPr>
            <w:tcW w:w="4675" w:type="dxa"/>
          </w:tcPr>
          <w:p w14:paraId="2C0EE6D6" w14:textId="7E324321" w:rsidR="004D7DF2" w:rsidRPr="008F118E" w:rsidRDefault="008F118E" w:rsidP="004D7DF2">
            <w:pPr>
              <w:jc w:val="right"/>
              <w:rPr>
                <w:rFonts w:ascii="Verdana" w:hAnsi="Verdana"/>
                <w:i/>
                <w:color w:val="0000FA"/>
                <w:sz w:val="16"/>
                <w:szCs w:val="16"/>
              </w:rPr>
            </w:pPr>
            <w:r w:rsidRPr="008F118E">
              <w:rPr>
                <w:rFonts w:ascii="Verdana" w:hAnsi="Verdana"/>
                <w:i/>
                <w:color w:val="0000FA"/>
                <w:sz w:val="16"/>
                <w:szCs w:val="16"/>
              </w:rPr>
              <w:t>Section added DOF 11/12/2017</w:t>
            </w:r>
          </w:p>
        </w:tc>
      </w:tr>
      <w:tr w:rsidR="004D7DF2" w:rsidRPr="00F50914" w14:paraId="191FB3EC" w14:textId="52BA65F3" w:rsidTr="009D71E8">
        <w:tc>
          <w:tcPr>
            <w:tcW w:w="4675" w:type="dxa"/>
          </w:tcPr>
          <w:p w14:paraId="57815ED3" w14:textId="77777777" w:rsidR="004D7DF2" w:rsidRPr="00F50914" w:rsidRDefault="004D7DF2" w:rsidP="004D7DF2">
            <w:pPr>
              <w:rPr>
                <w:rFonts w:ascii="Verdana" w:hAnsi="Verdana"/>
                <w:sz w:val="16"/>
                <w:szCs w:val="16"/>
                <w:lang w:val="es-MX"/>
              </w:rPr>
            </w:pPr>
          </w:p>
        </w:tc>
        <w:tc>
          <w:tcPr>
            <w:tcW w:w="4675" w:type="dxa"/>
          </w:tcPr>
          <w:p w14:paraId="53E5FCAF" w14:textId="77777777" w:rsidR="004D7DF2" w:rsidRPr="00F50914" w:rsidRDefault="004D7DF2" w:rsidP="004D7DF2">
            <w:pPr>
              <w:rPr>
                <w:rFonts w:ascii="Verdana" w:hAnsi="Verdana"/>
                <w:sz w:val="16"/>
                <w:szCs w:val="16"/>
              </w:rPr>
            </w:pPr>
          </w:p>
        </w:tc>
      </w:tr>
      <w:tr w:rsidR="009A6028" w:rsidRPr="009A6028" w14:paraId="50575088" w14:textId="391BA482" w:rsidTr="009D71E8">
        <w:tc>
          <w:tcPr>
            <w:tcW w:w="4675" w:type="dxa"/>
          </w:tcPr>
          <w:p w14:paraId="70463475" w14:textId="372DCB3F" w:rsidR="009A6028" w:rsidRPr="00F50914" w:rsidRDefault="009A6028" w:rsidP="009A6028">
            <w:pPr>
              <w:jc w:val="both"/>
              <w:rPr>
                <w:rFonts w:ascii="Verdana" w:hAnsi="Verdana"/>
                <w:sz w:val="16"/>
                <w:szCs w:val="16"/>
                <w:lang w:val="es-MX"/>
              </w:rPr>
            </w:pPr>
            <w:r w:rsidRPr="00F50914">
              <w:rPr>
                <w:rFonts w:ascii="Verdana" w:hAnsi="Verdana"/>
                <w:b/>
                <w:sz w:val="16"/>
                <w:szCs w:val="16"/>
                <w:lang w:val="es-MX"/>
              </w:rPr>
              <w:lastRenderedPageBreak/>
              <w:t>IX.</w:t>
            </w:r>
            <w:r>
              <w:rPr>
                <w:rFonts w:ascii="Verdana" w:hAnsi="Verdana"/>
                <w:sz w:val="16"/>
                <w:szCs w:val="16"/>
                <w:lang w:val="es-MX"/>
              </w:rPr>
              <w:t xml:space="preserve"> </w:t>
            </w:r>
            <w:r w:rsidRPr="00F50914">
              <w:rPr>
                <w:rFonts w:ascii="Verdana" w:hAnsi="Verdana"/>
                <w:b/>
                <w:sz w:val="16"/>
                <w:szCs w:val="16"/>
                <w:lang w:val="es-MX"/>
              </w:rPr>
              <w:t>Características Metrológicas</w:t>
            </w:r>
            <w:r w:rsidRPr="00F50914">
              <w:rPr>
                <w:rFonts w:ascii="Verdana" w:hAnsi="Verdana"/>
                <w:sz w:val="16"/>
                <w:szCs w:val="16"/>
                <w:lang w:val="es-MX"/>
              </w:rPr>
              <w:t>: Especificaciones particulares de los elementos de un Mecanismo de Medición que pueden influir en los resultados de medición, tales como intervalo nominal, intervalo de medición, clase de exactitud, deriva, estabilidad, exactitud, histéresis, Incertidumbre de Medida, error, linealidad, resolución, repetibilidad, reproducibilidad y sensibilidad.</w:t>
            </w:r>
          </w:p>
        </w:tc>
        <w:tc>
          <w:tcPr>
            <w:tcW w:w="4675" w:type="dxa"/>
          </w:tcPr>
          <w:p w14:paraId="7482EE62" w14:textId="2900D0A4" w:rsidR="009A6028" w:rsidRPr="00F50914" w:rsidRDefault="009A6028" w:rsidP="009A6028">
            <w:pPr>
              <w:jc w:val="both"/>
              <w:rPr>
                <w:rFonts w:ascii="Verdana" w:hAnsi="Verdana"/>
                <w:b/>
                <w:sz w:val="16"/>
                <w:szCs w:val="16"/>
              </w:rPr>
            </w:pPr>
            <w:r w:rsidRPr="009A6028">
              <w:rPr>
                <w:rFonts w:ascii="Verdana" w:hAnsi="Verdana"/>
                <w:b/>
                <w:sz w:val="16"/>
                <w:szCs w:val="16"/>
              </w:rPr>
              <w:t>IX.</w:t>
            </w:r>
            <w:r>
              <w:rPr>
                <w:rFonts w:ascii="Verdana" w:hAnsi="Verdana"/>
                <w:b/>
                <w:sz w:val="16"/>
                <w:szCs w:val="16"/>
              </w:rPr>
              <w:t xml:space="preserve"> </w:t>
            </w:r>
            <w:r w:rsidRPr="009A6028">
              <w:rPr>
                <w:rFonts w:ascii="Verdana" w:hAnsi="Verdana"/>
                <w:b/>
                <w:sz w:val="16"/>
                <w:szCs w:val="16"/>
              </w:rPr>
              <w:t>Metrological Characteristics:</w:t>
            </w:r>
            <w:r w:rsidRPr="007F47C0">
              <w:rPr>
                <w:rFonts w:ascii="Verdana" w:hAnsi="Verdana"/>
                <w:sz w:val="16"/>
                <w:szCs w:val="16"/>
              </w:rPr>
              <w:t xml:space="preserve"> </w:t>
            </w:r>
            <w:proofErr w:type="gramStart"/>
            <w:r w:rsidRPr="007F47C0">
              <w:rPr>
                <w:rFonts w:ascii="Verdana" w:hAnsi="Verdana"/>
                <w:sz w:val="16"/>
                <w:szCs w:val="16"/>
              </w:rPr>
              <w:t>Particular specifications</w:t>
            </w:r>
            <w:proofErr w:type="gramEnd"/>
            <w:r w:rsidRPr="007F47C0">
              <w:rPr>
                <w:rFonts w:ascii="Verdana" w:hAnsi="Verdana"/>
                <w:sz w:val="16"/>
                <w:szCs w:val="16"/>
              </w:rPr>
              <w:t xml:space="preserve"> of the elements of a Measurement Mechanism that can influence the measurement results, such as nominal range, measurement interval, accuracy class, drift, stability, accuracy, hysteresis, Measurement Uncertainty, error, linearity, resolution, repeatability, reproducibility and sensitivity.</w:t>
            </w:r>
          </w:p>
        </w:tc>
      </w:tr>
      <w:tr w:rsidR="009A6028" w:rsidRPr="009A6028" w14:paraId="225CE0F8" w14:textId="5E0019AA" w:rsidTr="009D71E8">
        <w:tc>
          <w:tcPr>
            <w:tcW w:w="4675" w:type="dxa"/>
          </w:tcPr>
          <w:p w14:paraId="40B95E21" w14:textId="77777777" w:rsidR="009A6028" w:rsidRPr="009A6028" w:rsidRDefault="009A6028" w:rsidP="009A6028">
            <w:pPr>
              <w:jc w:val="both"/>
              <w:rPr>
                <w:rFonts w:ascii="Verdana" w:hAnsi="Verdana"/>
                <w:sz w:val="16"/>
                <w:szCs w:val="16"/>
              </w:rPr>
            </w:pPr>
          </w:p>
        </w:tc>
        <w:tc>
          <w:tcPr>
            <w:tcW w:w="4675" w:type="dxa"/>
          </w:tcPr>
          <w:p w14:paraId="44E57689" w14:textId="77777777" w:rsidR="009A6028" w:rsidRPr="00F50914" w:rsidRDefault="009A6028" w:rsidP="009A6028">
            <w:pPr>
              <w:jc w:val="both"/>
              <w:rPr>
                <w:rFonts w:ascii="Verdana" w:hAnsi="Verdana"/>
                <w:sz w:val="16"/>
                <w:szCs w:val="16"/>
              </w:rPr>
            </w:pPr>
          </w:p>
        </w:tc>
      </w:tr>
      <w:tr w:rsidR="009A6028" w:rsidRPr="009A6028" w14:paraId="14A0DEEE" w14:textId="32012F33" w:rsidTr="009D71E8">
        <w:tc>
          <w:tcPr>
            <w:tcW w:w="4675" w:type="dxa"/>
          </w:tcPr>
          <w:p w14:paraId="602F60C9" w14:textId="56EEA34E" w:rsidR="009A6028" w:rsidRPr="00F50914" w:rsidRDefault="009A6028" w:rsidP="009A6028">
            <w:pPr>
              <w:jc w:val="both"/>
              <w:rPr>
                <w:rFonts w:ascii="Verdana" w:hAnsi="Verdana"/>
                <w:sz w:val="16"/>
                <w:szCs w:val="16"/>
                <w:lang w:val="es-MX"/>
              </w:rPr>
            </w:pPr>
            <w:r w:rsidRPr="00F50914">
              <w:rPr>
                <w:rFonts w:ascii="Verdana" w:hAnsi="Verdana"/>
                <w:b/>
                <w:sz w:val="16"/>
                <w:szCs w:val="16"/>
                <w:lang w:val="es-MX"/>
              </w:rPr>
              <w:t>X.</w:t>
            </w:r>
            <w:r>
              <w:rPr>
                <w:rFonts w:ascii="Verdana" w:hAnsi="Verdana"/>
                <w:b/>
                <w:sz w:val="16"/>
                <w:szCs w:val="16"/>
                <w:lang w:val="es-MX"/>
              </w:rPr>
              <w:t xml:space="preserve"> </w:t>
            </w:r>
            <w:r w:rsidRPr="00F50914">
              <w:rPr>
                <w:rFonts w:ascii="Verdana" w:hAnsi="Verdana"/>
                <w:b/>
                <w:sz w:val="16"/>
                <w:szCs w:val="16"/>
                <w:lang w:val="es-MX"/>
              </w:rPr>
              <w:t>CENAM:</w:t>
            </w:r>
            <w:r w:rsidRPr="00F50914">
              <w:rPr>
                <w:rFonts w:ascii="Verdana" w:hAnsi="Verdana"/>
                <w:sz w:val="16"/>
                <w:szCs w:val="16"/>
                <w:lang w:val="es-MX"/>
              </w:rPr>
              <w:t xml:space="preserve"> Centro Nacional de Metrología.</w:t>
            </w:r>
          </w:p>
        </w:tc>
        <w:tc>
          <w:tcPr>
            <w:tcW w:w="4675" w:type="dxa"/>
          </w:tcPr>
          <w:p w14:paraId="727C91AA" w14:textId="6671E511" w:rsidR="009A6028" w:rsidRPr="00F50914" w:rsidRDefault="009A6028" w:rsidP="009A6028">
            <w:pPr>
              <w:jc w:val="both"/>
              <w:rPr>
                <w:rFonts w:ascii="Verdana" w:hAnsi="Verdana"/>
                <w:b/>
                <w:sz w:val="16"/>
                <w:szCs w:val="16"/>
              </w:rPr>
            </w:pPr>
            <w:r w:rsidRPr="009A6028">
              <w:rPr>
                <w:rFonts w:ascii="Verdana" w:hAnsi="Verdana"/>
                <w:b/>
                <w:sz w:val="16"/>
                <w:szCs w:val="16"/>
              </w:rPr>
              <w:t>X. CENAM:</w:t>
            </w:r>
            <w:r w:rsidRPr="007F47C0">
              <w:rPr>
                <w:rFonts w:ascii="Verdana" w:hAnsi="Verdana"/>
                <w:sz w:val="16"/>
                <w:szCs w:val="16"/>
              </w:rPr>
              <w:t xml:space="preserve"> National Center of Metrology.</w:t>
            </w:r>
          </w:p>
        </w:tc>
      </w:tr>
      <w:tr w:rsidR="009A6028" w:rsidRPr="009A6028" w14:paraId="44A4BEC1" w14:textId="2FED144E" w:rsidTr="009D71E8">
        <w:tc>
          <w:tcPr>
            <w:tcW w:w="4675" w:type="dxa"/>
          </w:tcPr>
          <w:p w14:paraId="7A95171D" w14:textId="77777777" w:rsidR="009A6028" w:rsidRPr="009A6028" w:rsidRDefault="009A6028" w:rsidP="009A6028">
            <w:pPr>
              <w:jc w:val="both"/>
              <w:rPr>
                <w:rFonts w:ascii="Verdana" w:hAnsi="Verdana"/>
                <w:sz w:val="16"/>
                <w:szCs w:val="16"/>
              </w:rPr>
            </w:pPr>
          </w:p>
        </w:tc>
        <w:tc>
          <w:tcPr>
            <w:tcW w:w="4675" w:type="dxa"/>
          </w:tcPr>
          <w:p w14:paraId="3530BD64" w14:textId="77777777" w:rsidR="009A6028" w:rsidRPr="00F50914" w:rsidRDefault="009A6028" w:rsidP="009A6028">
            <w:pPr>
              <w:jc w:val="both"/>
              <w:rPr>
                <w:rFonts w:ascii="Verdana" w:hAnsi="Verdana"/>
                <w:sz w:val="16"/>
                <w:szCs w:val="16"/>
              </w:rPr>
            </w:pPr>
          </w:p>
        </w:tc>
      </w:tr>
      <w:tr w:rsidR="009A6028" w:rsidRPr="009A6028" w14:paraId="61B90C84" w14:textId="290F55A0" w:rsidTr="009D71E8">
        <w:tc>
          <w:tcPr>
            <w:tcW w:w="4675" w:type="dxa"/>
          </w:tcPr>
          <w:p w14:paraId="01D4F49E" w14:textId="2342F7A0" w:rsidR="009A6028" w:rsidRPr="00F50914" w:rsidRDefault="009A6028" w:rsidP="009A6028">
            <w:pPr>
              <w:jc w:val="both"/>
              <w:rPr>
                <w:rFonts w:ascii="Verdana" w:hAnsi="Verdana"/>
                <w:sz w:val="16"/>
                <w:szCs w:val="16"/>
                <w:lang w:val="es-MX"/>
              </w:rPr>
            </w:pPr>
            <w:r w:rsidRPr="00F50914">
              <w:rPr>
                <w:rFonts w:ascii="Verdana" w:hAnsi="Verdana"/>
                <w:b/>
                <w:sz w:val="16"/>
                <w:szCs w:val="16"/>
                <w:lang w:val="es-MX"/>
              </w:rPr>
              <w:t>XI.</w:t>
            </w:r>
            <w:r>
              <w:rPr>
                <w:rFonts w:ascii="Verdana" w:hAnsi="Verdana"/>
                <w:b/>
                <w:sz w:val="16"/>
                <w:szCs w:val="16"/>
                <w:lang w:val="es-MX"/>
              </w:rPr>
              <w:t xml:space="preserve"> </w:t>
            </w:r>
            <w:r w:rsidRPr="00F50914">
              <w:rPr>
                <w:rFonts w:ascii="Verdana" w:hAnsi="Verdana"/>
                <w:b/>
                <w:sz w:val="16"/>
                <w:szCs w:val="16"/>
                <w:lang w:val="es-MX"/>
              </w:rPr>
              <w:t>Comisión:</w:t>
            </w:r>
            <w:r w:rsidRPr="00F50914">
              <w:rPr>
                <w:rFonts w:ascii="Verdana" w:hAnsi="Verdana"/>
                <w:sz w:val="16"/>
                <w:szCs w:val="16"/>
                <w:lang w:val="es-MX"/>
              </w:rPr>
              <w:t xml:space="preserve"> Comisión Nacional de Hidrocarburos.</w:t>
            </w:r>
          </w:p>
        </w:tc>
        <w:tc>
          <w:tcPr>
            <w:tcW w:w="4675" w:type="dxa"/>
          </w:tcPr>
          <w:p w14:paraId="4C549831" w14:textId="3A6DA600" w:rsidR="009A6028" w:rsidRPr="00F50914" w:rsidRDefault="009A6028" w:rsidP="009A6028">
            <w:pPr>
              <w:jc w:val="both"/>
              <w:rPr>
                <w:rFonts w:ascii="Verdana" w:hAnsi="Verdana"/>
                <w:b/>
                <w:sz w:val="16"/>
                <w:szCs w:val="16"/>
              </w:rPr>
            </w:pPr>
            <w:r w:rsidRPr="009A6028">
              <w:rPr>
                <w:rFonts w:ascii="Verdana" w:hAnsi="Verdana"/>
                <w:b/>
                <w:sz w:val="16"/>
                <w:szCs w:val="16"/>
              </w:rPr>
              <w:t>XI. Commission:</w:t>
            </w:r>
            <w:r w:rsidRPr="007F47C0">
              <w:rPr>
                <w:rFonts w:ascii="Verdana" w:hAnsi="Verdana"/>
                <w:sz w:val="16"/>
                <w:szCs w:val="16"/>
              </w:rPr>
              <w:t xml:space="preserve"> National Hydrocarbons Commission.</w:t>
            </w:r>
          </w:p>
        </w:tc>
      </w:tr>
      <w:tr w:rsidR="009A6028" w:rsidRPr="009A6028" w14:paraId="1BE1089A" w14:textId="645F6B10" w:rsidTr="009D71E8">
        <w:tc>
          <w:tcPr>
            <w:tcW w:w="4675" w:type="dxa"/>
          </w:tcPr>
          <w:p w14:paraId="132209DC" w14:textId="77777777" w:rsidR="009A6028" w:rsidRPr="009A6028" w:rsidRDefault="009A6028" w:rsidP="009A6028">
            <w:pPr>
              <w:jc w:val="both"/>
              <w:rPr>
                <w:rFonts w:ascii="Verdana" w:hAnsi="Verdana"/>
                <w:sz w:val="16"/>
                <w:szCs w:val="16"/>
              </w:rPr>
            </w:pPr>
          </w:p>
        </w:tc>
        <w:tc>
          <w:tcPr>
            <w:tcW w:w="4675" w:type="dxa"/>
          </w:tcPr>
          <w:p w14:paraId="3B9B27CB" w14:textId="77777777" w:rsidR="009A6028" w:rsidRPr="00F50914" w:rsidRDefault="009A6028" w:rsidP="009A6028">
            <w:pPr>
              <w:jc w:val="both"/>
              <w:rPr>
                <w:rFonts w:ascii="Verdana" w:hAnsi="Verdana"/>
                <w:sz w:val="16"/>
                <w:szCs w:val="16"/>
              </w:rPr>
            </w:pPr>
          </w:p>
        </w:tc>
      </w:tr>
      <w:tr w:rsidR="009A6028" w:rsidRPr="009A6028" w14:paraId="47DE35A5" w14:textId="4A526E90" w:rsidTr="009D71E8">
        <w:tc>
          <w:tcPr>
            <w:tcW w:w="4675" w:type="dxa"/>
          </w:tcPr>
          <w:p w14:paraId="2313C0F5" w14:textId="77777777" w:rsidR="009A6028" w:rsidRPr="00F50914" w:rsidRDefault="009A6028" w:rsidP="009A6028">
            <w:pPr>
              <w:jc w:val="both"/>
              <w:rPr>
                <w:rFonts w:ascii="Verdana" w:hAnsi="Verdana"/>
                <w:sz w:val="16"/>
                <w:szCs w:val="16"/>
                <w:lang w:val="es-MX"/>
              </w:rPr>
            </w:pPr>
            <w:r w:rsidRPr="00F50914">
              <w:rPr>
                <w:rFonts w:ascii="Verdana" w:hAnsi="Verdana"/>
                <w:b/>
                <w:sz w:val="16"/>
                <w:szCs w:val="16"/>
                <w:lang w:val="es-MX"/>
              </w:rPr>
              <w:t>XI Bis. Condensados:</w:t>
            </w:r>
            <w:r w:rsidRPr="00F50914">
              <w:rPr>
                <w:rFonts w:ascii="Verdana" w:hAnsi="Verdana"/>
                <w:sz w:val="16"/>
                <w:szCs w:val="16"/>
                <w:lang w:val="es-MX"/>
              </w:rPr>
              <w:t xml:space="preserve"> Líquidos del Gas Natural constituidos principalmente por pentanos y componentes de Hidrocarburos más pesados.</w:t>
            </w:r>
          </w:p>
        </w:tc>
        <w:tc>
          <w:tcPr>
            <w:tcW w:w="4675" w:type="dxa"/>
          </w:tcPr>
          <w:p w14:paraId="57685FA8" w14:textId="1B862C43" w:rsidR="009A6028" w:rsidRPr="00F50914" w:rsidRDefault="009A6028" w:rsidP="009A6028">
            <w:pPr>
              <w:jc w:val="both"/>
              <w:rPr>
                <w:rFonts w:ascii="Verdana" w:hAnsi="Verdana"/>
                <w:b/>
                <w:sz w:val="16"/>
                <w:szCs w:val="16"/>
              </w:rPr>
            </w:pPr>
            <w:r w:rsidRPr="009A6028">
              <w:rPr>
                <w:rFonts w:ascii="Verdana" w:hAnsi="Verdana"/>
                <w:b/>
                <w:sz w:val="16"/>
                <w:szCs w:val="16"/>
              </w:rPr>
              <w:t>XI Bis. Condensates:</w:t>
            </w:r>
            <w:r w:rsidRPr="007F47C0">
              <w:rPr>
                <w:rFonts w:ascii="Verdana" w:hAnsi="Verdana"/>
                <w:sz w:val="16"/>
                <w:szCs w:val="16"/>
              </w:rPr>
              <w:t xml:space="preserve"> Natural Gas liquids constituted mainly by pentanes and heavier hydrocarbon components.</w:t>
            </w:r>
          </w:p>
        </w:tc>
      </w:tr>
      <w:tr w:rsidR="009A6028" w:rsidRPr="009A6028" w14:paraId="10615829" w14:textId="5A2A8599" w:rsidTr="009D71E8">
        <w:tc>
          <w:tcPr>
            <w:tcW w:w="4675" w:type="dxa"/>
          </w:tcPr>
          <w:p w14:paraId="32BCCF16" w14:textId="77777777" w:rsidR="009A6028" w:rsidRPr="009A6028" w:rsidRDefault="009A6028" w:rsidP="009A6028">
            <w:pPr>
              <w:jc w:val="both"/>
              <w:rPr>
                <w:rFonts w:ascii="Verdana" w:hAnsi="Verdana"/>
                <w:sz w:val="16"/>
                <w:szCs w:val="16"/>
              </w:rPr>
            </w:pPr>
          </w:p>
        </w:tc>
        <w:tc>
          <w:tcPr>
            <w:tcW w:w="4675" w:type="dxa"/>
          </w:tcPr>
          <w:p w14:paraId="2C54290F" w14:textId="77777777" w:rsidR="009A6028" w:rsidRPr="00F50914" w:rsidRDefault="009A6028" w:rsidP="009A6028">
            <w:pPr>
              <w:jc w:val="both"/>
              <w:rPr>
                <w:rFonts w:ascii="Verdana" w:hAnsi="Verdana"/>
                <w:sz w:val="16"/>
                <w:szCs w:val="16"/>
              </w:rPr>
            </w:pPr>
          </w:p>
        </w:tc>
      </w:tr>
      <w:tr w:rsidR="009A6028" w:rsidRPr="00F50914" w14:paraId="2049D419" w14:textId="33B7DC32" w:rsidTr="009D71E8">
        <w:tc>
          <w:tcPr>
            <w:tcW w:w="4675" w:type="dxa"/>
          </w:tcPr>
          <w:p w14:paraId="017FD638" w14:textId="77777777" w:rsidR="009A6028" w:rsidRPr="009A6028" w:rsidRDefault="009A6028" w:rsidP="009A6028">
            <w:pPr>
              <w:jc w:val="right"/>
              <w:rPr>
                <w:rFonts w:ascii="Verdana" w:hAnsi="Verdana"/>
                <w:i/>
                <w:color w:val="0000FA"/>
                <w:sz w:val="16"/>
                <w:szCs w:val="16"/>
                <w:lang w:val="es-MX"/>
              </w:rPr>
            </w:pPr>
            <w:r w:rsidRPr="009A6028">
              <w:rPr>
                <w:rFonts w:ascii="Verdana" w:hAnsi="Verdana"/>
                <w:i/>
                <w:color w:val="0000FA"/>
                <w:sz w:val="16"/>
                <w:szCs w:val="16"/>
                <w:lang w:val="es-MX"/>
              </w:rPr>
              <w:t>Fracción adicionada DOF 11/12/2017</w:t>
            </w:r>
          </w:p>
        </w:tc>
        <w:tc>
          <w:tcPr>
            <w:tcW w:w="4675" w:type="dxa"/>
          </w:tcPr>
          <w:p w14:paraId="2F874966" w14:textId="36755E9C" w:rsidR="009A6028" w:rsidRPr="009A6028" w:rsidRDefault="009A6028" w:rsidP="009A6028">
            <w:pPr>
              <w:jc w:val="right"/>
              <w:rPr>
                <w:rFonts w:ascii="Verdana" w:hAnsi="Verdana"/>
                <w:i/>
                <w:color w:val="0000FA"/>
                <w:sz w:val="16"/>
                <w:szCs w:val="16"/>
              </w:rPr>
            </w:pPr>
            <w:r>
              <w:rPr>
                <w:rFonts w:ascii="Verdana" w:hAnsi="Verdana"/>
                <w:i/>
                <w:color w:val="0000FA"/>
                <w:sz w:val="16"/>
                <w:szCs w:val="16"/>
              </w:rPr>
              <w:t>Section added</w:t>
            </w:r>
            <w:r w:rsidRPr="009A6028">
              <w:rPr>
                <w:rFonts w:ascii="Verdana" w:hAnsi="Verdana"/>
                <w:i/>
                <w:color w:val="0000FA"/>
                <w:sz w:val="16"/>
                <w:szCs w:val="16"/>
              </w:rPr>
              <w:t xml:space="preserve"> DOF 11/12/2017</w:t>
            </w:r>
          </w:p>
        </w:tc>
      </w:tr>
      <w:tr w:rsidR="009A6028" w:rsidRPr="00F50914" w14:paraId="6C0400C5" w14:textId="7417A2B9" w:rsidTr="009D71E8">
        <w:tc>
          <w:tcPr>
            <w:tcW w:w="4675" w:type="dxa"/>
          </w:tcPr>
          <w:p w14:paraId="4B5A8DF0" w14:textId="77777777" w:rsidR="009A6028" w:rsidRPr="00F50914" w:rsidRDefault="009A6028" w:rsidP="009A6028">
            <w:pPr>
              <w:jc w:val="both"/>
              <w:rPr>
                <w:rFonts w:ascii="Verdana" w:hAnsi="Verdana"/>
                <w:sz w:val="16"/>
                <w:szCs w:val="16"/>
                <w:lang w:val="es-MX"/>
              </w:rPr>
            </w:pPr>
          </w:p>
        </w:tc>
        <w:tc>
          <w:tcPr>
            <w:tcW w:w="4675" w:type="dxa"/>
          </w:tcPr>
          <w:p w14:paraId="49CA76C9" w14:textId="77777777" w:rsidR="009A6028" w:rsidRPr="00F50914" w:rsidRDefault="009A6028" w:rsidP="009A6028">
            <w:pPr>
              <w:jc w:val="both"/>
              <w:rPr>
                <w:rFonts w:ascii="Verdana" w:hAnsi="Verdana"/>
                <w:sz w:val="16"/>
                <w:szCs w:val="16"/>
              </w:rPr>
            </w:pPr>
          </w:p>
        </w:tc>
      </w:tr>
      <w:tr w:rsidR="009A6028" w:rsidRPr="009A6028" w14:paraId="0BA711F1" w14:textId="773BE64A" w:rsidTr="009D71E8">
        <w:tc>
          <w:tcPr>
            <w:tcW w:w="4675" w:type="dxa"/>
          </w:tcPr>
          <w:p w14:paraId="709E8025" w14:textId="56A878DA" w:rsidR="009A6028" w:rsidRPr="00F50914" w:rsidRDefault="009A6028" w:rsidP="009A6028">
            <w:pPr>
              <w:jc w:val="both"/>
              <w:rPr>
                <w:rFonts w:ascii="Verdana" w:hAnsi="Verdana"/>
                <w:sz w:val="16"/>
                <w:szCs w:val="16"/>
                <w:lang w:val="es-MX"/>
              </w:rPr>
            </w:pPr>
            <w:r w:rsidRPr="00F50914">
              <w:rPr>
                <w:rFonts w:ascii="Verdana" w:hAnsi="Verdana"/>
                <w:b/>
                <w:sz w:val="16"/>
                <w:szCs w:val="16"/>
                <w:lang w:val="es-MX"/>
              </w:rPr>
              <w:t>XII.</w:t>
            </w:r>
            <w:r>
              <w:rPr>
                <w:rFonts w:ascii="Verdana" w:hAnsi="Verdana"/>
                <w:b/>
                <w:sz w:val="16"/>
                <w:szCs w:val="16"/>
                <w:lang w:val="es-MX"/>
              </w:rPr>
              <w:t xml:space="preserve"> </w:t>
            </w:r>
            <w:r w:rsidRPr="00F50914">
              <w:rPr>
                <w:rFonts w:ascii="Verdana" w:hAnsi="Verdana"/>
                <w:b/>
                <w:sz w:val="16"/>
                <w:szCs w:val="16"/>
                <w:lang w:val="es-MX"/>
              </w:rPr>
              <w:t>Confirmación Metrológica:</w:t>
            </w:r>
            <w:r w:rsidRPr="00F50914">
              <w:rPr>
                <w:rFonts w:ascii="Verdana" w:hAnsi="Verdana"/>
                <w:sz w:val="16"/>
                <w:szCs w:val="16"/>
                <w:lang w:val="es-MX"/>
              </w:rPr>
              <w:t xml:space="preserve"> Conjunto de operaciones referidas para asegurar que un Instrumento de Medida cumpla con los requerimientos para su uso esperado. Generalmente incluye calibraciones y verificaciones, cualquier ajuste o reparación necesario y subsecuentes recalibraciones, comparaciones con requerimientos metrológicos para uso esperado del equipo, así como también cualquier sellado y etiquetado requerido.</w:t>
            </w:r>
          </w:p>
        </w:tc>
        <w:tc>
          <w:tcPr>
            <w:tcW w:w="4675" w:type="dxa"/>
          </w:tcPr>
          <w:p w14:paraId="4FFEACF4" w14:textId="5E329832" w:rsidR="009A6028" w:rsidRPr="00F50914" w:rsidRDefault="009A6028" w:rsidP="009A6028">
            <w:pPr>
              <w:jc w:val="both"/>
              <w:rPr>
                <w:rFonts w:ascii="Verdana" w:hAnsi="Verdana"/>
                <w:b/>
                <w:sz w:val="16"/>
                <w:szCs w:val="16"/>
              </w:rPr>
            </w:pPr>
            <w:r w:rsidRPr="009A6028">
              <w:rPr>
                <w:rFonts w:ascii="Verdana" w:hAnsi="Verdana"/>
                <w:b/>
                <w:sz w:val="16"/>
                <w:szCs w:val="16"/>
              </w:rPr>
              <w:t>XII. Metrological Confirmation:</w:t>
            </w:r>
            <w:r w:rsidRPr="007F47C0">
              <w:rPr>
                <w:rFonts w:ascii="Verdana" w:hAnsi="Verdana"/>
                <w:sz w:val="16"/>
                <w:szCs w:val="16"/>
              </w:rPr>
              <w:t xml:space="preserve"> Set of operations </w:t>
            </w:r>
            <w:r>
              <w:rPr>
                <w:rFonts w:ascii="Verdana" w:hAnsi="Verdana"/>
                <w:sz w:val="16"/>
                <w:szCs w:val="16"/>
              </w:rPr>
              <w:t>referred for ensuring</w:t>
            </w:r>
            <w:r w:rsidRPr="007F47C0">
              <w:rPr>
                <w:rFonts w:ascii="Verdana" w:hAnsi="Verdana"/>
                <w:sz w:val="16"/>
                <w:szCs w:val="16"/>
              </w:rPr>
              <w:t xml:space="preserve"> that a Measurement Instrument meets the requirements for its intended use. It generally includes calibrations and verifications, any necessary adjustments or repairs and subsequent recalibrations, comparisons with metrological requirements for expected use of the equipment, as well as any required sealing and labeling.</w:t>
            </w:r>
          </w:p>
        </w:tc>
      </w:tr>
      <w:tr w:rsidR="009A6028" w:rsidRPr="009A6028" w14:paraId="67CE211C" w14:textId="783DE115" w:rsidTr="009D71E8">
        <w:tc>
          <w:tcPr>
            <w:tcW w:w="4675" w:type="dxa"/>
          </w:tcPr>
          <w:p w14:paraId="2367FFD4" w14:textId="77777777" w:rsidR="009A6028" w:rsidRPr="009A6028" w:rsidRDefault="009A6028" w:rsidP="009A6028">
            <w:pPr>
              <w:jc w:val="both"/>
              <w:rPr>
                <w:rFonts w:ascii="Verdana" w:hAnsi="Verdana"/>
                <w:sz w:val="16"/>
                <w:szCs w:val="16"/>
              </w:rPr>
            </w:pPr>
          </w:p>
        </w:tc>
        <w:tc>
          <w:tcPr>
            <w:tcW w:w="4675" w:type="dxa"/>
          </w:tcPr>
          <w:p w14:paraId="78F0D7AA" w14:textId="77777777" w:rsidR="009A6028" w:rsidRPr="00F50914" w:rsidRDefault="009A6028" w:rsidP="009A6028">
            <w:pPr>
              <w:jc w:val="both"/>
              <w:rPr>
                <w:rFonts w:ascii="Verdana" w:hAnsi="Verdana"/>
                <w:sz w:val="16"/>
                <w:szCs w:val="16"/>
              </w:rPr>
            </w:pPr>
          </w:p>
        </w:tc>
      </w:tr>
      <w:tr w:rsidR="009A6028" w:rsidRPr="009A6028" w14:paraId="48972E9A" w14:textId="4A8E8A78" w:rsidTr="009D71E8">
        <w:tc>
          <w:tcPr>
            <w:tcW w:w="4675" w:type="dxa"/>
          </w:tcPr>
          <w:p w14:paraId="69D918BE" w14:textId="301F6957" w:rsidR="009A6028" w:rsidRPr="00F50914" w:rsidRDefault="009A6028" w:rsidP="009A6028">
            <w:pPr>
              <w:jc w:val="both"/>
              <w:rPr>
                <w:rFonts w:ascii="Verdana" w:hAnsi="Verdana"/>
                <w:sz w:val="16"/>
                <w:szCs w:val="16"/>
                <w:lang w:val="es-MX"/>
              </w:rPr>
            </w:pPr>
            <w:r w:rsidRPr="00F50914">
              <w:rPr>
                <w:rFonts w:ascii="Verdana" w:hAnsi="Verdana"/>
                <w:b/>
                <w:sz w:val="16"/>
                <w:szCs w:val="16"/>
                <w:lang w:val="es-MX"/>
              </w:rPr>
              <w:t>XIII.</w:t>
            </w:r>
            <w:r>
              <w:rPr>
                <w:rFonts w:ascii="Verdana" w:hAnsi="Verdana"/>
                <w:b/>
                <w:sz w:val="16"/>
                <w:szCs w:val="16"/>
                <w:lang w:val="es-MX"/>
              </w:rPr>
              <w:t xml:space="preserve"> </w:t>
            </w:r>
            <w:r w:rsidRPr="00F50914">
              <w:rPr>
                <w:rFonts w:ascii="Verdana" w:hAnsi="Verdana"/>
                <w:b/>
                <w:sz w:val="16"/>
                <w:szCs w:val="16"/>
                <w:lang w:val="es-MX"/>
              </w:rPr>
              <w:t>Contrato:</w:t>
            </w:r>
            <w:r w:rsidRPr="00F50914">
              <w:rPr>
                <w:rFonts w:ascii="Verdana" w:hAnsi="Verdana"/>
                <w:sz w:val="16"/>
                <w:szCs w:val="16"/>
                <w:lang w:val="es-MX"/>
              </w:rPr>
              <w:t xml:space="preserve"> Contrato para la Exploración y Extracción de Hidrocarburos.</w:t>
            </w:r>
          </w:p>
        </w:tc>
        <w:tc>
          <w:tcPr>
            <w:tcW w:w="4675" w:type="dxa"/>
          </w:tcPr>
          <w:p w14:paraId="59630538" w14:textId="2853F8FF" w:rsidR="009A6028" w:rsidRPr="009A6028" w:rsidRDefault="009A6028" w:rsidP="009A6028">
            <w:pPr>
              <w:jc w:val="both"/>
              <w:rPr>
                <w:rFonts w:ascii="Verdana" w:hAnsi="Verdana"/>
                <w:b/>
                <w:sz w:val="16"/>
                <w:szCs w:val="16"/>
              </w:rPr>
            </w:pPr>
            <w:r w:rsidRPr="009A6028">
              <w:rPr>
                <w:rFonts w:ascii="Verdana" w:hAnsi="Verdana"/>
                <w:b/>
                <w:sz w:val="16"/>
                <w:szCs w:val="16"/>
              </w:rPr>
              <w:t>XIII. Contract:</w:t>
            </w:r>
            <w:r w:rsidRPr="007F47C0">
              <w:rPr>
                <w:rFonts w:ascii="Verdana" w:hAnsi="Verdana"/>
                <w:sz w:val="16"/>
                <w:szCs w:val="16"/>
              </w:rPr>
              <w:t xml:space="preserve"> Contract for the Exploration and Extraction of Hydrocarbons.</w:t>
            </w:r>
          </w:p>
        </w:tc>
      </w:tr>
      <w:tr w:rsidR="009A6028" w:rsidRPr="009A6028" w14:paraId="3C878B3D" w14:textId="46CC1733" w:rsidTr="009D71E8">
        <w:tc>
          <w:tcPr>
            <w:tcW w:w="4675" w:type="dxa"/>
          </w:tcPr>
          <w:p w14:paraId="6AE3B444" w14:textId="77777777" w:rsidR="009A6028" w:rsidRPr="00E203F6" w:rsidRDefault="009A6028" w:rsidP="009A6028">
            <w:pPr>
              <w:jc w:val="both"/>
              <w:rPr>
                <w:rFonts w:ascii="Verdana" w:hAnsi="Verdana"/>
                <w:sz w:val="16"/>
                <w:szCs w:val="16"/>
              </w:rPr>
            </w:pPr>
          </w:p>
        </w:tc>
        <w:tc>
          <w:tcPr>
            <w:tcW w:w="4675" w:type="dxa"/>
          </w:tcPr>
          <w:p w14:paraId="1EA2E1E9" w14:textId="77777777" w:rsidR="009A6028" w:rsidRPr="009A6028" w:rsidRDefault="009A6028" w:rsidP="009A6028">
            <w:pPr>
              <w:jc w:val="both"/>
              <w:rPr>
                <w:rFonts w:ascii="Verdana" w:hAnsi="Verdana"/>
                <w:sz w:val="16"/>
                <w:szCs w:val="16"/>
              </w:rPr>
            </w:pPr>
          </w:p>
        </w:tc>
      </w:tr>
      <w:tr w:rsidR="009A6028" w:rsidRPr="009A6028" w14:paraId="04DA22E1" w14:textId="69C16E13" w:rsidTr="009D71E8">
        <w:tc>
          <w:tcPr>
            <w:tcW w:w="4675" w:type="dxa"/>
          </w:tcPr>
          <w:p w14:paraId="315270D0" w14:textId="599CBC9D" w:rsidR="00952EDC" w:rsidRPr="00952EDC" w:rsidRDefault="009A6028" w:rsidP="00952EDC">
            <w:pPr>
              <w:jc w:val="both"/>
              <w:rPr>
                <w:rFonts w:ascii="Verdana" w:hAnsi="Verdana"/>
                <w:sz w:val="16"/>
                <w:szCs w:val="16"/>
                <w:lang w:val="es-MX"/>
              </w:rPr>
            </w:pPr>
            <w:r w:rsidRPr="00952EDC">
              <w:rPr>
                <w:rFonts w:ascii="Verdana" w:hAnsi="Verdana"/>
                <w:b/>
                <w:sz w:val="16"/>
                <w:szCs w:val="16"/>
                <w:lang w:val="es-MX"/>
              </w:rPr>
              <w:t>XIV. Densidad API:</w:t>
            </w:r>
            <w:r w:rsidRPr="00952EDC">
              <w:rPr>
                <w:rFonts w:ascii="Verdana" w:hAnsi="Verdana"/>
                <w:sz w:val="16"/>
                <w:szCs w:val="16"/>
                <w:lang w:val="es-MX"/>
              </w:rPr>
              <w:t xml:space="preserve"> </w:t>
            </w:r>
            <w:r w:rsidR="00952EDC" w:rsidRPr="00952EDC">
              <w:rPr>
                <w:rFonts w:ascii="Verdana" w:hAnsi="Verdana"/>
                <w:sz w:val="16"/>
                <w:szCs w:val="16"/>
                <w:lang w:val="es-MX"/>
              </w:rPr>
              <w:t>Parámetro asociado a la densidad de un hidrocarburo líquido a una temperatura t dada, calculado a partir de la densidad relativa</w:t>
            </w:r>
            <w:r w:rsidR="00952EDC">
              <w:rPr>
                <w:rFonts w:ascii="Verdana" w:hAnsi="Verdana"/>
                <w:sz w:val="16"/>
                <w:szCs w:val="16"/>
                <w:lang w:val="es-MX"/>
              </w:rPr>
              <w:t xml:space="preserve"> </w:t>
            </w:r>
            <w:r w:rsidR="00952EDC">
              <w:rPr>
                <w:noProof/>
              </w:rPr>
              <w:drawing>
                <wp:inline distT="0" distB="0" distL="0" distR="0" wp14:anchorId="6CFCA6BA" wp14:editId="339529A7">
                  <wp:extent cx="194945" cy="13398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l="41106" t="60630" r="56392" b="36802"/>
                          <a:stretch/>
                        </pic:blipFill>
                        <pic:spPr bwMode="auto">
                          <a:xfrm>
                            <a:off x="0" y="0"/>
                            <a:ext cx="194945" cy="133985"/>
                          </a:xfrm>
                          <a:prstGeom prst="rect">
                            <a:avLst/>
                          </a:prstGeom>
                          <a:ln>
                            <a:noFill/>
                          </a:ln>
                          <a:extLst>
                            <a:ext uri="{53640926-AAD7-44D8-BBD7-CCE9431645EC}">
                              <a14:shadowObscured xmlns:a14="http://schemas.microsoft.com/office/drawing/2010/main"/>
                            </a:ext>
                          </a:extLst>
                        </pic:spPr>
                      </pic:pic>
                    </a:graphicData>
                  </a:graphic>
                </wp:inline>
              </w:drawing>
            </w:r>
            <w:r w:rsidR="00952EDC" w:rsidRPr="00952EDC">
              <w:rPr>
                <w:rFonts w:ascii="Verdana" w:hAnsi="Verdana"/>
                <w:sz w:val="16"/>
                <w:szCs w:val="16"/>
                <w:lang w:val="es-MX"/>
              </w:rPr>
              <w:t xml:space="preserve"> del hidrocarburo a la misma temperatura t, referida a la densidad del agua pura a la temperatura de referencia de 15.56 °C (establecido este valor como 999.016 kg/m3 por el API). </w:t>
            </w:r>
          </w:p>
          <w:p w14:paraId="36F58AC9" w14:textId="571EE34F" w:rsidR="009A6028" w:rsidRPr="00952EDC" w:rsidRDefault="009A6028" w:rsidP="009A6028">
            <w:pPr>
              <w:jc w:val="both"/>
              <w:rPr>
                <w:rFonts w:ascii="Verdana" w:hAnsi="Verdana"/>
                <w:sz w:val="16"/>
                <w:szCs w:val="16"/>
                <w:lang w:val="es-MX"/>
              </w:rPr>
            </w:pPr>
          </w:p>
        </w:tc>
        <w:tc>
          <w:tcPr>
            <w:tcW w:w="4675" w:type="dxa"/>
          </w:tcPr>
          <w:p w14:paraId="3CA8C537" w14:textId="2430A79F" w:rsidR="009A6028" w:rsidRPr="00F50914" w:rsidRDefault="009A6028" w:rsidP="009A6028">
            <w:pPr>
              <w:jc w:val="both"/>
              <w:rPr>
                <w:rFonts w:ascii="Verdana" w:hAnsi="Verdana"/>
                <w:b/>
                <w:sz w:val="16"/>
                <w:szCs w:val="16"/>
              </w:rPr>
            </w:pPr>
            <w:r w:rsidRPr="009A6028">
              <w:rPr>
                <w:rFonts w:ascii="Verdana" w:hAnsi="Verdana"/>
                <w:b/>
                <w:sz w:val="16"/>
                <w:szCs w:val="16"/>
              </w:rPr>
              <w:t>XIV. API density:</w:t>
            </w:r>
            <w:r w:rsidRPr="007F47C0">
              <w:rPr>
                <w:rFonts w:ascii="Verdana" w:hAnsi="Verdana"/>
                <w:sz w:val="16"/>
                <w:szCs w:val="16"/>
              </w:rPr>
              <w:t xml:space="preserve"> Parameter associated with the density of a liquid hydrocarbon at a given temperature t, calculated from the relative density </w:t>
            </w:r>
            <w:r w:rsidR="00952EDC">
              <w:rPr>
                <w:noProof/>
              </w:rPr>
              <w:drawing>
                <wp:inline distT="0" distB="0" distL="0" distR="0" wp14:anchorId="799B3D2C" wp14:editId="5386CCF3">
                  <wp:extent cx="194945" cy="1339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l="41106" t="60630" r="56392" b="36802"/>
                          <a:stretch/>
                        </pic:blipFill>
                        <pic:spPr bwMode="auto">
                          <a:xfrm>
                            <a:off x="0" y="0"/>
                            <a:ext cx="194945" cy="133985"/>
                          </a:xfrm>
                          <a:prstGeom prst="rect">
                            <a:avLst/>
                          </a:prstGeom>
                          <a:ln>
                            <a:noFill/>
                          </a:ln>
                          <a:extLst>
                            <a:ext uri="{53640926-AAD7-44D8-BBD7-CCE9431645EC}">
                              <a14:shadowObscured xmlns:a14="http://schemas.microsoft.com/office/drawing/2010/main"/>
                            </a:ext>
                          </a:extLst>
                        </pic:spPr>
                      </pic:pic>
                    </a:graphicData>
                  </a:graphic>
                </wp:inline>
              </w:drawing>
            </w:r>
            <w:r w:rsidRPr="007F47C0">
              <w:rPr>
                <w:rFonts w:ascii="Verdana" w:hAnsi="Verdana"/>
                <w:sz w:val="16"/>
                <w:szCs w:val="16"/>
              </w:rPr>
              <w:t>of the hydrocarbon at the same temperature t, referred to the density of pure water at the reference temperature of 15.56 ° C (established this value as 999,016 kg / m3 by the API).</w:t>
            </w:r>
          </w:p>
        </w:tc>
      </w:tr>
      <w:tr w:rsidR="009A6028" w:rsidRPr="009A6028" w14:paraId="187A51E9" w14:textId="31A2A18D" w:rsidTr="009D71E8">
        <w:tc>
          <w:tcPr>
            <w:tcW w:w="4675" w:type="dxa"/>
          </w:tcPr>
          <w:p w14:paraId="3F78CDC2" w14:textId="77777777" w:rsidR="009A6028" w:rsidRPr="009A6028" w:rsidRDefault="009A6028" w:rsidP="009A6028">
            <w:pPr>
              <w:rPr>
                <w:rFonts w:ascii="Verdana" w:hAnsi="Verdana"/>
                <w:sz w:val="16"/>
                <w:szCs w:val="16"/>
              </w:rPr>
            </w:pPr>
          </w:p>
        </w:tc>
        <w:tc>
          <w:tcPr>
            <w:tcW w:w="4675" w:type="dxa"/>
          </w:tcPr>
          <w:p w14:paraId="471C7E81" w14:textId="77777777" w:rsidR="009A6028" w:rsidRPr="00F50914" w:rsidRDefault="009A6028" w:rsidP="009A6028">
            <w:pPr>
              <w:rPr>
                <w:rFonts w:ascii="Verdana" w:hAnsi="Verdana"/>
                <w:sz w:val="16"/>
                <w:szCs w:val="16"/>
              </w:rPr>
            </w:pPr>
          </w:p>
        </w:tc>
      </w:tr>
      <w:tr w:rsidR="009A6028" w:rsidRPr="009A6028" w14:paraId="05ECC4CB" w14:textId="2B2E045D" w:rsidTr="009D71E8">
        <w:tc>
          <w:tcPr>
            <w:tcW w:w="4675" w:type="dxa"/>
          </w:tcPr>
          <w:p w14:paraId="27A52798" w14:textId="0A05E0AB" w:rsidR="009A6028" w:rsidRPr="00F50914" w:rsidRDefault="009A6028" w:rsidP="00AB4A3C">
            <w:pPr>
              <w:jc w:val="both"/>
              <w:rPr>
                <w:rFonts w:ascii="Verdana" w:hAnsi="Verdana"/>
                <w:sz w:val="16"/>
                <w:szCs w:val="16"/>
                <w:lang w:val="es-MX"/>
              </w:rPr>
            </w:pPr>
            <w:r w:rsidRPr="00F50914">
              <w:rPr>
                <w:rFonts w:ascii="Verdana" w:hAnsi="Verdana"/>
                <w:b/>
                <w:sz w:val="16"/>
                <w:szCs w:val="16"/>
                <w:lang w:val="es-MX"/>
              </w:rPr>
              <w:t>XV.</w:t>
            </w:r>
            <w:r>
              <w:rPr>
                <w:rFonts w:ascii="Verdana" w:hAnsi="Verdana"/>
                <w:b/>
                <w:sz w:val="16"/>
                <w:szCs w:val="16"/>
                <w:lang w:val="es-MX"/>
              </w:rPr>
              <w:t xml:space="preserve"> </w:t>
            </w:r>
            <w:r w:rsidRPr="00F50914">
              <w:rPr>
                <w:rFonts w:ascii="Verdana" w:hAnsi="Verdana"/>
                <w:b/>
                <w:sz w:val="16"/>
                <w:szCs w:val="16"/>
                <w:lang w:val="es-MX"/>
              </w:rPr>
              <w:t>Diagnóstico.</w:t>
            </w:r>
            <w:r w:rsidRPr="00F50914">
              <w:rPr>
                <w:rFonts w:ascii="Verdana" w:hAnsi="Verdana"/>
                <w:sz w:val="16"/>
                <w:szCs w:val="16"/>
                <w:lang w:val="es-MX"/>
              </w:rPr>
              <w:t xml:space="preserve"> - Actividad de evaluación realizada por personal del Operador Petrolero o contratado por éste y que cuenta con las competencias suficientes como Auditor de primera parte conforme a la norma NMX-CC-19011-IMNC-2012, Directrices para la auditoría de los sistemas de gestión.</w:t>
            </w:r>
          </w:p>
        </w:tc>
        <w:tc>
          <w:tcPr>
            <w:tcW w:w="4675" w:type="dxa"/>
          </w:tcPr>
          <w:p w14:paraId="1F6A3409" w14:textId="056B7F69" w:rsidR="009A6028" w:rsidRPr="00F50914" w:rsidRDefault="009A6028" w:rsidP="00AB4A3C">
            <w:pPr>
              <w:jc w:val="both"/>
              <w:rPr>
                <w:rFonts w:ascii="Verdana" w:hAnsi="Verdana"/>
                <w:b/>
                <w:sz w:val="16"/>
                <w:szCs w:val="16"/>
              </w:rPr>
            </w:pPr>
            <w:r w:rsidRPr="00AA4996">
              <w:rPr>
                <w:rFonts w:ascii="Verdana" w:hAnsi="Verdana"/>
                <w:b/>
                <w:sz w:val="16"/>
                <w:szCs w:val="16"/>
              </w:rPr>
              <w:t>XV</w:t>
            </w:r>
            <w:r w:rsidR="00AA4996">
              <w:rPr>
                <w:rFonts w:ascii="Verdana" w:hAnsi="Verdana"/>
                <w:b/>
                <w:sz w:val="16"/>
                <w:szCs w:val="16"/>
              </w:rPr>
              <w:t>.</w:t>
            </w:r>
            <w:r w:rsidRPr="00AA4996">
              <w:rPr>
                <w:rFonts w:ascii="Verdana" w:hAnsi="Verdana"/>
                <w:b/>
                <w:sz w:val="16"/>
                <w:szCs w:val="16"/>
              </w:rPr>
              <w:t xml:space="preserve"> Diagnosis. -</w:t>
            </w:r>
            <w:r w:rsidRPr="007F47C0">
              <w:rPr>
                <w:rFonts w:ascii="Verdana" w:hAnsi="Verdana"/>
                <w:sz w:val="16"/>
                <w:szCs w:val="16"/>
              </w:rPr>
              <w:t xml:space="preserve"> Evaluation activity carried out by personnel of the </w:t>
            </w:r>
            <w:r w:rsidR="00AB4A3C">
              <w:rPr>
                <w:rFonts w:ascii="Verdana" w:hAnsi="Verdana"/>
                <w:sz w:val="16"/>
                <w:szCs w:val="16"/>
              </w:rPr>
              <w:t>Petroleum Operator</w:t>
            </w:r>
            <w:r w:rsidRPr="007F47C0">
              <w:rPr>
                <w:rFonts w:ascii="Verdana" w:hAnsi="Verdana"/>
                <w:sz w:val="16"/>
                <w:szCs w:val="16"/>
              </w:rPr>
              <w:t xml:space="preserve"> or contracted by the latter and who has sufficient competencies as a First Party Auditor in accordance with the NMX-CC-19011-IMNC-2012 standard, Guidelines for the audit of management systems.</w:t>
            </w:r>
          </w:p>
        </w:tc>
      </w:tr>
      <w:tr w:rsidR="009A6028" w:rsidRPr="009A6028" w14:paraId="10EAB843" w14:textId="485B055A" w:rsidTr="009D71E8">
        <w:tc>
          <w:tcPr>
            <w:tcW w:w="4675" w:type="dxa"/>
          </w:tcPr>
          <w:p w14:paraId="674659AA" w14:textId="77777777" w:rsidR="009A6028" w:rsidRPr="009A6028" w:rsidRDefault="009A6028" w:rsidP="009A6028">
            <w:pPr>
              <w:rPr>
                <w:rFonts w:ascii="Verdana" w:hAnsi="Verdana"/>
                <w:sz w:val="16"/>
                <w:szCs w:val="16"/>
              </w:rPr>
            </w:pPr>
          </w:p>
        </w:tc>
        <w:tc>
          <w:tcPr>
            <w:tcW w:w="4675" w:type="dxa"/>
          </w:tcPr>
          <w:p w14:paraId="66E91D7E" w14:textId="77777777" w:rsidR="009A6028" w:rsidRPr="00F50914" w:rsidRDefault="009A6028" w:rsidP="009A6028">
            <w:pPr>
              <w:rPr>
                <w:rFonts w:ascii="Verdana" w:hAnsi="Verdana"/>
                <w:sz w:val="16"/>
                <w:szCs w:val="16"/>
              </w:rPr>
            </w:pPr>
          </w:p>
        </w:tc>
      </w:tr>
      <w:tr w:rsidR="009A6028" w:rsidRPr="009A6028" w14:paraId="2B2F5527" w14:textId="181D55C6" w:rsidTr="009D71E8">
        <w:tc>
          <w:tcPr>
            <w:tcW w:w="4675" w:type="dxa"/>
          </w:tcPr>
          <w:p w14:paraId="17AB8C3A" w14:textId="77777777" w:rsidR="009A6028" w:rsidRPr="00F50914" w:rsidRDefault="009A6028" w:rsidP="00AB4A3C">
            <w:pPr>
              <w:jc w:val="both"/>
              <w:rPr>
                <w:rFonts w:ascii="Verdana" w:hAnsi="Verdana"/>
                <w:sz w:val="16"/>
                <w:szCs w:val="16"/>
                <w:lang w:val="es-MX"/>
              </w:rPr>
            </w:pPr>
            <w:r w:rsidRPr="00F50914">
              <w:rPr>
                <w:rFonts w:ascii="Verdana" w:hAnsi="Verdana"/>
                <w:b/>
                <w:sz w:val="16"/>
                <w:szCs w:val="16"/>
                <w:lang w:val="es-MX"/>
              </w:rPr>
              <w:t>XVI.</w:t>
            </w:r>
            <w:r w:rsidRPr="00F50914">
              <w:rPr>
                <w:rFonts w:ascii="Verdana" w:hAnsi="Verdana"/>
                <w:b/>
                <w:sz w:val="16"/>
                <w:szCs w:val="16"/>
                <w:lang w:val="es-MX"/>
              </w:rPr>
              <w:tab/>
              <w:t>Dictamen Técnico:</w:t>
            </w:r>
            <w:r w:rsidRPr="00F50914">
              <w:rPr>
                <w:rFonts w:ascii="Verdana" w:hAnsi="Verdana"/>
                <w:sz w:val="16"/>
                <w:szCs w:val="16"/>
                <w:lang w:val="es-MX"/>
              </w:rPr>
              <w:t xml:space="preserve"> Documento que contiene los resultados de la evaluación de la Comisión al plan de Exploración o al plan de Desarrollo para la Extracción, así como a sus modificaciones, en términos del artículo 44 de la Ley de Hidrocarburos, mismo que para el caso del plan de Desarrollo para la Extracción, incluirá la evaluación de los Mecanismos de Medición objeto de los presentes Lineamientos.</w:t>
            </w:r>
          </w:p>
        </w:tc>
        <w:tc>
          <w:tcPr>
            <w:tcW w:w="4675" w:type="dxa"/>
          </w:tcPr>
          <w:p w14:paraId="38704F18" w14:textId="75CDA4B4" w:rsidR="009A6028" w:rsidRPr="00F50914" w:rsidRDefault="009A6028" w:rsidP="00AB4A3C">
            <w:pPr>
              <w:jc w:val="both"/>
              <w:rPr>
                <w:rFonts w:ascii="Verdana" w:hAnsi="Verdana"/>
                <w:b/>
                <w:sz w:val="16"/>
                <w:szCs w:val="16"/>
              </w:rPr>
            </w:pPr>
            <w:r w:rsidRPr="00AB4A3C">
              <w:rPr>
                <w:rFonts w:ascii="Verdana" w:hAnsi="Verdana"/>
                <w:b/>
                <w:sz w:val="16"/>
                <w:szCs w:val="16"/>
              </w:rPr>
              <w:t>XVI. Technical Opinion:</w:t>
            </w:r>
            <w:r w:rsidRPr="007F47C0">
              <w:rPr>
                <w:rFonts w:ascii="Verdana" w:hAnsi="Verdana"/>
                <w:sz w:val="16"/>
                <w:szCs w:val="16"/>
              </w:rPr>
              <w:t xml:space="preserve"> Document that contains the results of the evaluation of the Commission to the Exploration plan or to the Development plan for the Extraction, as well as to its modifications, in terms of article 44 of the Hydrocarbons Law, same as in the case of the Development Plan for Extraction, will include the evaluation of the Measurement Mechanisms object of </w:t>
            </w:r>
            <w:r w:rsidR="00AB4A3C">
              <w:rPr>
                <w:rFonts w:ascii="Verdana" w:hAnsi="Verdana"/>
                <w:sz w:val="16"/>
                <w:szCs w:val="16"/>
              </w:rPr>
              <w:t>these</w:t>
            </w:r>
            <w:r w:rsidRPr="007F47C0">
              <w:rPr>
                <w:rFonts w:ascii="Verdana" w:hAnsi="Verdana"/>
                <w:sz w:val="16"/>
                <w:szCs w:val="16"/>
              </w:rPr>
              <w:t xml:space="preserve"> Guidelines.</w:t>
            </w:r>
          </w:p>
        </w:tc>
      </w:tr>
      <w:tr w:rsidR="009A6028" w:rsidRPr="009A6028" w14:paraId="7AAD56BA" w14:textId="47970E1B" w:rsidTr="009D71E8">
        <w:tc>
          <w:tcPr>
            <w:tcW w:w="4675" w:type="dxa"/>
          </w:tcPr>
          <w:p w14:paraId="51E288F7" w14:textId="77777777" w:rsidR="009A6028" w:rsidRPr="009A6028" w:rsidRDefault="009A6028" w:rsidP="009A6028">
            <w:pPr>
              <w:rPr>
                <w:rFonts w:ascii="Verdana" w:hAnsi="Verdana"/>
                <w:sz w:val="16"/>
                <w:szCs w:val="16"/>
              </w:rPr>
            </w:pPr>
          </w:p>
        </w:tc>
        <w:tc>
          <w:tcPr>
            <w:tcW w:w="4675" w:type="dxa"/>
          </w:tcPr>
          <w:p w14:paraId="0904F91B" w14:textId="77777777" w:rsidR="009A6028" w:rsidRPr="00F50914" w:rsidRDefault="009A6028" w:rsidP="009A6028">
            <w:pPr>
              <w:rPr>
                <w:rFonts w:ascii="Verdana" w:hAnsi="Verdana"/>
                <w:sz w:val="16"/>
                <w:szCs w:val="16"/>
              </w:rPr>
            </w:pPr>
          </w:p>
        </w:tc>
      </w:tr>
      <w:tr w:rsidR="009A6028" w:rsidRPr="009A6028" w14:paraId="7B27AF8A" w14:textId="1ED52560" w:rsidTr="009D71E8">
        <w:tc>
          <w:tcPr>
            <w:tcW w:w="4675" w:type="dxa"/>
          </w:tcPr>
          <w:p w14:paraId="66E50618" w14:textId="77777777" w:rsidR="009A6028" w:rsidRPr="00F50914" w:rsidRDefault="009A6028" w:rsidP="00AB4A3C">
            <w:pPr>
              <w:jc w:val="both"/>
              <w:rPr>
                <w:rFonts w:ascii="Verdana" w:hAnsi="Verdana"/>
                <w:sz w:val="16"/>
                <w:szCs w:val="16"/>
                <w:lang w:val="es-MX"/>
              </w:rPr>
            </w:pPr>
            <w:r w:rsidRPr="00F50914">
              <w:rPr>
                <w:rFonts w:ascii="Verdana" w:hAnsi="Verdana"/>
                <w:b/>
                <w:sz w:val="16"/>
                <w:szCs w:val="16"/>
                <w:lang w:val="es-MX"/>
              </w:rPr>
              <w:t>XVII.</w:t>
            </w:r>
            <w:r w:rsidRPr="00F50914">
              <w:rPr>
                <w:rFonts w:ascii="Verdana" w:hAnsi="Verdana"/>
                <w:b/>
                <w:sz w:val="16"/>
                <w:szCs w:val="16"/>
                <w:lang w:val="es-MX"/>
              </w:rPr>
              <w:tab/>
              <w:t>Error de Medida:</w:t>
            </w:r>
            <w:r w:rsidRPr="00F50914">
              <w:rPr>
                <w:rFonts w:ascii="Verdana" w:hAnsi="Verdana"/>
                <w:sz w:val="16"/>
                <w:szCs w:val="16"/>
                <w:lang w:val="es-MX"/>
              </w:rPr>
              <w:t xml:space="preserve"> Diferencia entre un valor medido de una magnitud y un valor de referencia. El valor de referencia puede ser el valor de un patrón de medida o un valor convencional.</w:t>
            </w:r>
          </w:p>
        </w:tc>
        <w:tc>
          <w:tcPr>
            <w:tcW w:w="4675" w:type="dxa"/>
          </w:tcPr>
          <w:p w14:paraId="72079FED" w14:textId="6F2F30B5" w:rsidR="009A6028" w:rsidRPr="00F50914" w:rsidRDefault="009A6028" w:rsidP="00AB4A3C">
            <w:pPr>
              <w:jc w:val="both"/>
              <w:rPr>
                <w:rFonts w:ascii="Verdana" w:hAnsi="Verdana"/>
                <w:b/>
                <w:sz w:val="16"/>
                <w:szCs w:val="16"/>
              </w:rPr>
            </w:pPr>
            <w:r w:rsidRPr="00AB4A3C">
              <w:rPr>
                <w:rFonts w:ascii="Verdana" w:hAnsi="Verdana"/>
                <w:b/>
                <w:sz w:val="16"/>
                <w:szCs w:val="16"/>
              </w:rPr>
              <w:t>XVII. Measurement error:</w:t>
            </w:r>
            <w:r w:rsidRPr="007F47C0">
              <w:rPr>
                <w:rFonts w:ascii="Verdana" w:hAnsi="Verdana"/>
                <w:sz w:val="16"/>
                <w:szCs w:val="16"/>
              </w:rPr>
              <w:t xml:space="preserve"> Difference between a measured value of a quantity and a reference value. The reference value can be the value of a measurement pattern or a conventional value.</w:t>
            </w:r>
          </w:p>
        </w:tc>
      </w:tr>
      <w:tr w:rsidR="009A6028" w:rsidRPr="009A6028" w14:paraId="062EEA70" w14:textId="298F2EF3" w:rsidTr="009D71E8">
        <w:tc>
          <w:tcPr>
            <w:tcW w:w="4675" w:type="dxa"/>
          </w:tcPr>
          <w:p w14:paraId="3C8645C2" w14:textId="77777777" w:rsidR="009A6028" w:rsidRPr="009A6028" w:rsidRDefault="009A6028" w:rsidP="009A6028">
            <w:pPr>
              <w:rPr>
                <w:rFonts w:ascii="Verdana" w:hAnsi="Verdana"/>
                <w:sz w:val="16"/>
                <w:szCs w:val="16"/>
              </w:rPr>
            </w:pPr>
          </w:p>
        </w:tc>
        <w:tc>
          <w:tcPr>
            <w:tcW w:w="4675" w:type="dxa"/>
          </w:tcPr>
          <w:p w14:paraId="7508F0D3" w14:textId="77777777" w:rsidR="009A6028" w:rsidRPr="00F50914" w:rsidRDefault="009A6028" w:rsidP="009A6028">
            <w:pPr>
              <w:rPr>
                <w:rFonts w:ascii="Verdana" w:hAnsi="Verdana"/>
                <w:sz w:val="16"/>
                <w:szCs w:val="16"/>
              </w:rPr>
            </w:pPr>
          </w:p>
        </w:tc>
      </w:tr>
      <w:tr w:rsidR="009A6028" w:rsidRPr="009A6028" w14:paraId="68DD0206" w14:textId="730BB29B" w:rsidTr="009D71E8">
        <w:tc>
          <w:tcPr>
            <w:tcW w:w="4675" w:type="dxa"/>
          </w:tcPr>
          <w:p w14:paraId="50E47EB0" w14:textId="77777777" w:rsidR="009A6028" w:rsidRPr="00F50914" w:rsidRDefault="009A6028" w:rsidP="00AB4A3C">
            <w:pPr>
              <w:jc w:val="both"/>
              <w:rPr>
                <w:rFonts w:ascii="Verdana" w:hAnsi="Verdana"/>
                <w:sz w:val="16"/>
                <w:szCs w:val="16"/>
                <w:lang w:val="es-MX"/>
              </w:rPr>
            </w:pPr>
            <w:r w:rsidRPr="00F50914">
              <w:rPr>
                <w:rFonts w:ascii="Verdana" w:hAnsi="Verdana"/>
                <w:b/>
                <w:sz w:val="16"/>
                <w:szCs w:val="16"/>
                <w:lang w:val="es-MX"/>
              </w:rPr>
              <w:t>XVIII.</w:t>
            </w:r>
            <w:r w:rsidRPr="00F50914">
              <w:rPr>
                <w:rFonts w:ascii="Verdana" w:hAnsi="Verdana"/>
                <w:b/>
                <w:sz w:val="16"/>
                <w:szCs w:val="16"/>
                <w:lang w:val="es-MX"/>
              </w:rPr>
              <w:tab/>
              <w:t>Error Máximo Permitido:</w:t>
            </w:r>
            <w:r w:rsidRPr="00F50914">
              <w:rPr>
                <w:rFonts w:ascii="Verdana" w:hAnsi="Verdana"/>
                <w:sz w:val="16"/>
                <w:szCs w:val="16"/>
                <w:lang w:val="es-MX"/>
              </w:rPr>
              <w:t xml:space="preserve"> Valor extremo del error de medida, con respecto a un valor de referencia conocido, permitido por especificaciones o </w:t>
            </w:r>
            <w:r w:rsidRPr="00F50914">
              <w:rPr>
                <w:rFonts w:ascii="Verdana" w:hAnsi="Verdana"/>
                <w:sz w:val="16"/>
                <w:szCs w:val="16"/>
                <w:lang w:val="es-MX"/>
              </w:rPr>
              <w:lastRenderedPageBreak/>
              <w:t>reglamentaciones, para una medición, instrumento o sistema de medida dado.</w:t>
            </w:r>
          </w:p>
        </w:tc>
        <w:tc>
          <w:tcPr>
            <w:tcW w:w="4675" w:type="dxa"/>
          </w:tcPr>
          <w:p w14:paraId="22CFCA23" w14:textId="006C90B6" w:rsidR="009A6028" w:rsidRPr="00F50914" w:rsidRDefault="009A6028" w:rsidP="00AB4A3C">
            <w:pPr>
              <w:jc w:val="both"/>
              <w:rPr>
                <w:rFonts w:ascii="Verdana" w:hAnsi="Verdana"/>
                <w:b/>
                <w:sz w:val="16"/>
                <w:szCs w:val="16"/>
              </w:rPr>
            </w:pPr>
            <w:r w:rsidRPr="00AB4A3C">
              <w:rPr>
                <w:rFonts w:ascii="Verdana" w:hAnsi="Verdana"/>
                <w:b/>
                <w:sz w:val="16"/>
                <w:szCs w:val="16"/>
              </w:rPr>
              <w:lastRenderedPageBreak/>
              <w:t>XVIII. Maximum Permitted Error:</w:t>
            </w:r>
            <w:r w:rsidRPr="007F47C0">
              <w:rPr>
                <w:rFonts w:ascii="Verdana" w:hAnsi="Verdana"/>
                <w:sz w:val="16"/>
                <w:szCs w:val="16"/>
              </w:rPr>
              <w:t xml:space="preserve"> Extreme value of the measurement error, with respect to a known reference value, allowed by specifications or </w:t>
            </w:r>
            <w:r w:rsidRPr="007F47C0">
              <w:rPr>
                <w:rFonts w:ascii="Verdana" w:hAnsi="Verdana"/>
                <w:sz w:val="16"/>
                <w:szCs w:val="16"/>
              </w:rPr>
              <w:lastRenderedPageBreak/>
              <w:t>regulations, for a given measurement, instrument or measurement system.</w:t>
            </w:r>
          </w:p>
        </w:tc>
      </w:tr>
      <w:tr w:rsidR="009A6028" w:rsidRPr="009A6028" w14:paraId="78E8B3D6" w14:textId="188A74DD" w:rsidTr="009D71E8">
        <w:tc>
          <w:tcPr>
            <w:tcW w:w="4675" w:type="dxa"/>
          </w:tcPr>
          <w:p w14:paraId="01A38317" w14:textId="77777777" w:rsidR="009A6028" w:rsidRPr="009A6028" w:rsidRDefault="009A6028" w:rsidP="009A6028">
            <w:pPr>
              <w:rPr>
                <w:rFonts w:ascii="Verdana" w:hAnsi="Verdana"/>
                <w:sz w:val="16"/>
                <w:szCs w:val="16"/>
              </w:rPr>
            </w:pPr>
          </w:p>
        </w:tc>
        <w:tc>
          <w:tcPr>
            <w:tcW w:w="4675" w:type="dxa"/>
          </w:tcPr>
          <w:p w14:paraId="12B1F517" w14:textId="77777777" w:rsidR="009A6028" w:rsidRPr="00F50914" w:rsidRDefault="009A6028" w:rsidP="009A6028">
            <w:pPr>
              <w:rPr>
                <w:rFonts w:ascii="Verdana" w:hAnsi="Verdana"/>
                <w:sz w:val="16"/>
                <w:szCs w:val="16"/>
              </w:rPr>
            </w:pPr>
          </w:p>
        </w:tc>
      </w:tr>
      <w:tr w:rsidR="009A6028" w:rsidRPr="009A6028" w14:paraId="72E379C5" w14:textId="50142CAD" w:rsidTr="009D71E8">
        <w:tc>
          <w:tcPr>
            <w:tcW w:w="4675" w:type="dxa"/>
          </w:tcPr>
          <w:p w14:paraId="12481893" w14:textId="77777777" w:rsidR="009A6028" w:rsidRPr="00F50914" w:rsidRDefault="009A6028" w:rsidP="001904B2">
            <w:pPr>
              <w:jc w:val="both"/>
              <w:rPr>
                <w:rFonts w:ascii="Verdana" w:hAnsi="Verdana"/>
                <w:sz w:val="16"/>
                <w:szCs w:val="16"/>
                <w:lang w:val="es-MX"/>
              </w:rPr>
            </w:pPr>
            <w:r w:rsidRPr="00F50914">
              <w:rPr>
                <w:rFonts w:ascii="Verdana" w:hAnsi="Verdana"/>
                <w:b/>
                <w:sz w:val="16"/>
                <w:szCs w:val="16"/>
                <w:lang w:val="es-MX"/>
              </w:rPr>
              <w:t>XVIII Bis. Gas Natural:</w:t>
            </w:r>
            <w:r w:rsidRPr="00F50914">
              <w:rPr>
                <w:rFonts w:ascii="Verdana" w:hAnsi="Verdana"/>
                <w:sz w:val="16"/>
                <w:szCs w:val="16"/>
                <w:lang w:val="es-MX"/>
              </w:rPr>
              <w:t xml:space="preserve"> La mezcla de gases que se obtiene de la Extracción o del procesamiento industrial y que es constituida principalmente por metano. Usualmente esta mezcla contiene etano, propano, butanos y pentanos. Así mismo, puede contener dióxido de carbono, nitrógeno y ácido sulfhídrico, entre otros. Puede ser Gas Natural Asociado, Gas Natural No Asociado o gas asociado al carbón mineral.</w:t>
            </w:r>
          </w:p>
        </w:tc>
        <w:tc>
          <w:tcPr>
            <w:tcW w:w="4675" w:type="dxa"/>
          </w:tcPr>
          <w:p w14:paraId="3102C0F7" w14:textId="1483E06F" w:rsidR="009A6028" w:rsidRPr="00F50914" w:rsidRDefault="009A6028" w:rsidP="001904B2">
            <w:pPr>
              <w:jc w:val="both"/>
              <w:rPr>
                <w:rFonts w:ascii="Verdana" w:hAnsi="Verdana"/>
                <w:b/>
                <w:sz w:val="16"/>
                <w:szCs w:val="16"/>
              </w:rPr>
            </w:pPr>
            <w:r w:rsidRPr="001904B2">
              <w:rPr>
                <w:rFonts w:ascii="Verdana" w:hAnsi="Verdana"/>
                <w:b/>
                <w:sz w:val="16"/>
                <w:szCs w:val="16"/>
              </w:rPr>
              <w:t>XVIII Bis. Natural Gas:</w:t>
            </w:r>
            <w:r w:rsidRPr="007F47C0">
              <w:rPr>
                <w:rFonts w:ascii="Verdana" w:hAnsi="Verdana"/>
                <w:sz w:val="16"/>
                <w:szCs w:val="16"/>
              </w:rPr>
              <w:t xml:space="preserve"> The mixture of gases obtained from extraction or industrial processing and which is constituted mainly </w:t>
            </w:r>
            <w:r w:rsidR="001904B2">
              <w:rPr>
                <w:rFonts w:ascii="Verdana" w:hAnsi="Verdana"/>
                <w:sz w:val="16"/>
                <w:szCs w:val="16"/>
              </w:rPr>
              <w:t>of</w:t>
            </w:r>
            <w:r w:rsidRPr="007F47C0">
              <w:rPr>
                <w:rFonts w:ascii="Verdana" w:hAnsi="Verdana"/>
                <w:sz w:val="16"/>
                <w:szCs w:val="16"/>
              </w:rPr>
              <w:t xml:space="preserve"> methane. Usually this mixture contains ethane, propane, butanes and pentanes. Likewise, it can contain carbon dioxide, nitrogen and hydrogen sulfide, among others. It can be Associated Natural Gas, Non-Associated Natural Gas or gas associated with coal.</w:t>
            </w:r>
          </w:p>
        </w:tc>
      </w:tr>
      <w:tr w:rsidR="009A6028" w:rsidRPr="009A6028" w14:paraId="3266EAA0" w14:textId="51B18E95" w:rsidTr="009D71E8">
        <w:tc>
          <w:tcPr>
            <w:tcW w:w="4675" w:type="dxa"/>
          </w:tcPr>
          <w:p w14:paraId="1BC36784" w14:textId="77777777" w:rsidR="009A6028" w:rsidRPr="009A6028" w:rsidRDefault="009A6028" w:rsidP="009A6028">
            <w:pPr>
              <w:rPr>
                <w:rFonts w:ascii="Verdana" w:hAnsi="Verdana"/>
                <w:sz w:val="16"/>
                <w:szCs w:val="16"/>
              </w:rPr>
            </w:pPr>
          </w:p>
        </w:tc>
        <w:tc>
          <w:tcPr>
            <w:tcW w:w="4675" w:type="dxa"/>
          </w:tcPr>
          <w:p w14:paraId="23B7D594" w14:textId="77777777" w:rsidR="009A6028" w:rsidRPr="00F50914" w:rsidRDefault="009A6028" w:rsidP="009A6028">
            <w:pPr>
              <w:rPr>
                <w:rFonts w:ascii="Verdana" w:hAnsi="Verdana"/>
                <w:sz w:val="16"/>
                <w:szCs w:val="16"/>
              </w:rPr>
            </w:pPr>
          </w:p>
        </w:tc>
      </w:tr>
      <w:tr w:rsidR="009A6028" w:rsidRPr="00F50914" w14:paraId="1237D91F" w14:textId="5E89545F" w:rsidTr="009D71E8">
        <w:tc>
          <w:tcPr>
            <w:tcW w:w="4675" w:type="dxa"/>
          </w:tcPr>
          <w:p w14:paraId="3143D464" w14:textId="77777777" w:rsidR="009A6028" w:rsidRPr="001904B2" w:rsidRDefault="009A6028" w:rsidP="009A6028">
            <w:pPr>
              <w:jc w:val="right"/>
              <w:rPr>
                <w:rFonts w:ascii="Verdana" w:hAnsi="Verdana"/>
                <w:i/>
                <w:color w:val="0000FA"/>
                <w:sz w:val="16"/>
                <w:szCs w:val="16"/>
                <w:lang w:val="es-MX"/>
              </w:rPr>
            </w:pPr>
            <w:r w:rsidRPr="001904B2">
              <w:rPr>
                <w:rFonts w:ascii="Verdana" w:hAnsi="Verdana"/>
                <w:i/>
                <w:color w:val="0000FA"/>
                <w:sz w:val="16"/>
                <w:szCs w:val="16"/>
                <w:lang w:val="es-MX"/>
              </w:rPr>
              <w:t>Fracción adicionada DOF 11/12/2017</w:t>
            </w:r>
          </w:p>
        </w:tc>
        <w:tc>
          <w:tcPr>
            <w:tcW w:w="4675" w:type="dxa"/>
          </w:tcPr>
          <w:p w14:paraId="5576B6E6" w14:textId="04ACED5F" w:rsidR="009A6028" w:rsidRPr="001904B2" w:rsidRDefault="001904B2" w:rsidP="009A6028">
            <w:pPr>
              <w:jc w:val="right"/>
              <w:rPr>
                <w:rFonts w:ascii="Verdana" w:hAnsi="Verdana"/>
                <w:i/>
                <w:color w:val="0000FA"/>
                <w:sz w:val="16"/>
                <w:szCs w:val="16"/>
              </w:rPr>
            </w:pPr>
            <w:r w:rsidRPr="001904B2">
              <w:rPr>
                <w:rFonts w:ascii="Verdana" w:hAnsi="Verdana"/>
                <w:i/>
                <w:color w:val="0000FA"/>
                <w:sz w:val="16"/>
                <w:szCs w:val="16"/>
              </w:rPr>
              <w:t>Section added</w:t>
            </w:r>
            <w:r w:rsidR="009A6028" w:rsidRPr="001904B2">
              <w:rPr>
                <w:rFonts w:ascii="Verdana" w:hAnsi="Verdana"/>
                <w:i/>
                <w:color w:val="0000FA"/>
                <w:sz w:val="16"/>
                <w:szCs w:val="16"/>
              </w:rPr>
              <w:t xml:space="preserve"> DOF 11/12/2017</w:t>
            </w:r>
          </w:p>
        </w:tc>
      </w:tr>
      <w:tr w:rsidR="009A6028" w:rsidRPr="00F50914" w14:paraId="74FBCD2A" w14:textId="46536F18" w:rsidTr="009D71E8">
        <w:tc>
          <w:tcPr>
            <w:tcW w:w="4675" w:type="dxa"/>
          </w:tcPr>
          <w:p w14:paraId="0391371C" w14:textId="77777777" w:rsidR="009A6028" w:rsidRPr="00F50914" w:rsidRDefault="009A6028" w:rsidP="009A6028">
            <w:pPr>
              <w:rPr>
                <w:rFonts w:ascii="Verdana" w:hAnsi="Verdana"/>
                <w:sz w:val="16"/>
                <w:szCs w:val="16"/>
                <w:lang w:val="es-MX"/>
              </w:rPr>
            </w:pPr>
          </w:p>
        </w:tc>
        <w:tc>
          <w:tcPr>
            <w:tcW w:w="4675" w:type="dxa"/>
          </w:tcPr>
          <w:p w14:paraId="09D9C7E2" w14:textId="77777777" w:rsidR="009A6028" w:rsidRPr="00F50914" w:rsidRDefault="009A6028" w:rsidP="009A6028">
            <w:pPr>
              <w:rPr>
                <w:rFonts w:ascii="Verdana" w:hAnsi="Verdana"/>
                <w:sz w:val="16"/>
                <w:szCs w:val="16"/>
              </w:rPr>
            </w:pPr>
          </w:p>
        </w:tc>
      </w:tr>
      <w:tr w:rsidR="009A6028" w:rsidRPr="009A6028" w14:paraId="7EC8F1C9" w14:textId="02D5EC9E" w:rsidTr="009D71E8">
        <w:tc>
          <w:tcPr>
            <w:tcW w:w="4675" w:type="dxa"/>
          </w:tcPr>
          <w:p w14:paraId="7AFAB399" w14:textId="77777777" w:rsidR="009A6028" w:rsidRPr="00F50914" w:rsidRDefault="009A6028" w:rsidP="00C55660">
            <w:pPr>
              <w:jc w:val="both"/>
              <w:rPr>
                <w:rFonts w:ascii="Verdana" w:hAnsi="Verdana"/>
                <w:sz w:val="16"/>
                <w:szCs w:val="16"/>
                <w:lang w:val="es-MX"/>
              </w:rPr>
            </w:pPr>
            <w:r w:rsidRPr="00F50914">
              <w:rPr>
                <w:rFonts w:ascii="Verdana" w:hAnsi="Verdana"/>
                <w:b/>
                <w:sz w:val="16"/>
                <w:szCs w:val="16"/>
                <w:lang w:val="es-MX"/>
              </w:rPr>
              <w:t>XIX.</w:t>
            </w:r>
            <w:r w:rsidRPr="00F50914">
              <w:rPr>
                <w:rFonts w:ascii="Verdana" w:hAnsi="Verdana"/>
                <w:b/>
                <w:sz w:val="16"/>
                <w:szCs w:val="16"/>
                <w:lang w:val="es-MX"/>
              </w:rPr>
              <w:tab/>
              <w:t>Gestión y Gerencia de Medición:</w:t>
            </w:r>
            <w:r w:rsidRPr="00F50914">
              <w:rPr>
                <w:rFonts w:ascii="Verdana" w:hAnsi="Verdana"/>
                <w:sz w:val="16"/>
                <w:szCs w:val="16"/>
                <w:lang w:val="es-MX"/>
              </w:rPr>
              <w:t xml:space="preserve"> Metodología mediante la cual el Operador Petrolero administra el funcionamiento e interrelación de los Mecanismos de Medición de Hidrocarburos, adecuada a la calidad y volumen de los Hidrocarburos producidos, en términos de los presentes Lineamientos.</w:t>
            </w:r>
          </w:p>
        </w:tc>
        <w:tc>
          <w:tcPr>
            <w:tcW w:w="4675" w:type="dxa"/>
          </w:tcPr>
          <w:p w14:paraId="63E30FC3" w14:textId="384D9838" w:rsidR="009A6028" w:rsidRPr="00F50914" w:rsidRDefault="009A6028" w:rsidP="00C55660">
            <w:pPr>
              <w:jc w:val="both"/>
              <w:rPr>
                <w:rFonts w:ascii="Verdana" w:hAnsi="Verdana"/>
                <w:b/>
                <w:sz w:val="16"/>
                <w:szCs w:val="16"/>
              </w:rPr>
            </w:pPr>
            <w:r w:rsidRPr="00BF6466">
              <w:rPr>
                <w:rFonts w:ascii="Verdana" w:hAnsi="Verdana"/>
                <w:b/>
                <w:sz w:val="16"/>
                <w:szCs w:val="16"/>
              </w:rPr>
              <w:t>XIX</w:t>
            </w:r>
            <w:r w:rsidR="00DE732F" w:rsidRPr="00BF6466">
              <w:rPr>
                <w:rFonts w:ascii="Verdana" w:hAnsi="Verdana"/>
                <w:b/>
                <w:sz w:val="16"/>
                <w:szCs w:val="16"/>
              </w:rPr>
              <w:t>.</w:t>
            </w:r>
            <w:r w:rsidRPr="007F47C0">
              <w:rPr>
                <w:rFonts w:ascii="Verdana" w:hAnsi="Verdana"/>
                <w:sz w:val="16"/>
                <w:szCs w:val="16"/>
              </w:rPr>
              <w:t xml:space="preserve"> </w:t>
            </w:r>
            <w:r w:rsidR="005D7559">
              <w:rPr>
                <w:rFonts w:ascii="Verdana" w:hAnsi="Verdana"/>
                <w:b/>
                <w:sz w:val="16"/>
                <w:szCs w:val="16"/>
              </w:rPr>
              <w:t>Administration</w:t>
            </w:r>
            <w:r w:rsidRPr="00E203F6">
              <w:rPr>
                <w:rFonts w:ascii="Verdana" w:hAnsi="Verdana"/>
                <w:b/>
                <w:sz w:val="16"/>
                <w:szCs w:val="16"/>
              </w:rPr>
              <w:t xml:space="preserve"> and Measurement Management:</w:t>
            </w:r>
            <w:r w:rsidRPr="007F47C0">
              <w:rPr>
                <w:rFonts w:ascii="Verdana" w:hAnsi="Verdana"/>
                <w:sz w:val="16"/>
                <w:szCs w:val="16"/>
              </w:rPr>
              <w:t xml:space="preserve"> Methodology through which the Petroleum Operator manages the operation and interrelation of the Mechanisms</w:t>
            </w:r>
            <w:r w:rsidR="00C55660">
              <w:rPr>
                <w:rFonts w:ascii="Verdana" w:hAnsi="Verdana"/>
                <w:sz w:val="16"/>
                <w:szCs w:val="16"/>
              </w:rPr>
              <w:t xml:space="preserve"> for the Measuring of Hydrocarbons</w:t>
            </w:r>
            <w:r w:rsidRPr="007F47C0">
              <w:rPr>
                <w:rFonts w:ascii="Verdana" w:hAnsi="Verdana"/>
                <w:sz w:val="16"/>
                <w:szCs w:val="16"/>
              </w:rPr>
              <w:t xml:space="preserve">, </w:t>
            </w:r>
            <w:r w:rsidR="00C55660">
              <w:rPr>
                <w:rFonts w:ascii="Verdana" w:hAnsi="Verdana"/>
                <w:sz w:val="16"/>
                <w:szCs w:val="16"/>
              </w:rPr>
              <w:t>adequate for</w:t>
            </w:r>
            <w:r w:rsidRPr="007F47C0">
              <w:rPr>
                <w:rFonts w:ascii="Verdana" w:hAnsi="Verdana"/>
                <w:sz w:val="16"/>
                <w:szCs w:val="16"/>
              </w:rPr>
              <w:t xml:space="preserve"> the quality and volume of the Hydrocarbons</w:t>
            </w:r>
            <w:r w:rsidR="00C55660" w:rsidRPr="007F47C0">
              <w:rPr>
                <w:rFonts w:ascii="Verdana" w:hAnsi="Verdana"/>
                <w:sz w:val="16"/>
                <w:szCs w:val="16"/>
              </w:rPr>
              <w:t xml:space="preserve"> produced</w:t>
            </w:r>
            <w:r w:rsidRPr="007F47C0">
              <w:rPr>
                <w:rFonts w:ascii="Verdana" w:hAnsi="Verdana"/>
                <w:sz w:val="16"/>
                <w:szCs w:val="16"/>
              </w:rPr>
              <w:t xml:space="preserve">, </w:t>
            </w:r>
            <w:r w:rsidR="00C55660">
              <w:rPr>
                <w:rFonts w:ascii="Verdana" w:hAnsi="Verdana"/>
                <w:sz w:val="16"/>
                <w:szCs w:val="16"/>
              </w:rPr>
              <w:t>under the terms of these Guidelines.</w:t>
            </w:r>
          </w:p>
        </w:tc>
      </w:tr>
      <w:tr w:rsidR="009A6028" w:rsidRPr="009A6028" w14:paraId="124E7803" w14:textId="18E085AF" w:rsidTr="009D71E8">
        <w:tc>
          <w:tcPr>
            <w:tcW w:w="4675" w:type="dxa"/>
          </w:tcPr>
          <w:p w14:paraId="7DF099F0" w14:textId="77777777" w:rsidR="009A6028" w:rsidRPr="009A6028" w:rsidRDefault="009A6028" w:rsidP="009A6028">
            <w:pPr>
              <w:rPr>
                <w:rFonts w:ascii="Verdana" w:hAnsi="Verdana"/>
                <w:sz w:val="16"/>
                <w:szCs w:val="16"/>
              </w:rPr>
            </w:pPr>
          </w:p>
        </w:tc>
        <w:tc>
          <w:tcPr>
            <w:tcW w:w="4675" w:type="dxa"/>
          </w:tcPr>
          <w:p w14:paraId="78754CE2" w14:textId="77777777" w:rsidR="009A6028" w:rsidRPr="00F50914" w:rsidRDefault="009A6028" w:rsidP="009A6028">
            <w:pPr>
              <w:rPr>
                <w:rFonts w:ascii="Verdana" w:hAnsi="Verdana"/>
                <w:sz w:val="16"/>
                <w:szCs w:val="16"/>
              </w:rPr>
            </w:pPr>
          </w:p>
        </w:tc>
      </w:tr>
      <w:tr w:rsidR="009A6028" w:rsidRPr="009A6028" w14:paraId="3AF4F900" w14:textId="471370CA" w:rsidTr="009D71E8">
        <w:tc>
          <w:tcPr>
            <w:tcW w:w="4675" w:type="dxa"/>
          </w:tcPr>
          <w:p w14:paraId="675ECD40" w14:textId="77777777" w:rsidR="009A6028" w:rsidRPr="00F50914" w:rsidRDefault="009A6028" w:rsidP="00E203F6">
            <w:pPr>
              <w:jc w:val="both"/>
              <w:rPr>
                <w:rFonts w:ascii="Verdana" w:hAnsi="Verdana"/>
                <w:sz w:val="16"/>
                <w:szCs w:val="16"/>
                <w:lang w:val="es-MX"/>
              </w:rPr>
            </w:pPr>
            <w:r w:rsidRPr="00F50914">
              <w:rPr>
                <w:rFonts w:ascii="Verdana" w:hAnsi="Verdana"/>
                <w:b/>
                <w:sz w:val="16"/>
                <w:szCs w:val="16"/>
                <w:lang w:val="es-MX"/>
              </w:rPr>
              <w:t>XX.</w:t>
            </w:r>
            <w:r w:rsidRPr="00F50914">
              <w:rPr>
                <w:rFonts w:ascii="Verdana" w:hAnsi="Verdana"/>
                <w:b/>
                <w:sz w:val="16"/>
                <w:szCs w:val="16"/>
                <w:lang w:val="es-MX"/>
              </w:rPr>
              <w:tab/>
              <w:t>Incertidumbre de Medida</w:t>
            </w:r>
            <w:r w:rsidRPr="00F50914">
              <w:rPr>
                <w:rFonts w:ascii="Verdana" w:hAnsi="Verdana"/>
                <w:sz w:val="16"/>
                <w:szCs w:val="16"/>
                <w:lang w:val="es-MX"/>
              </w:rPr>
              <w:t>: Parámetro no negativo que caracteriza la dispersión de los valores atribuidos a un Mensurando a partir de la información que se utiliza.</w:t>
            </w:r>
          </w:p>
        </w:tc>
        <w:tc>
          <w:tcPr>
            <w:tcW w:w="4675" w:type="dxa"/>
          </w:tcPr>
          <w:p w14:paraId="4FDAC46E" w14:textId="5F4DEED2" w:rsidR="009A6028" w:rsidRPr="00F50914" w:rsidRDefault="009A6028" w:rsidP="00E203F6">
            <w:pPr>
              <w:jc w:val="both"/>
              <w:rPr>
                <w:rFonts w:ascii="Verdana" w:hAnsi="Verdana"/>
                <w:b/>
                <w:sz w:val="16"/>
                <w:szCs w:val="16"/>
              </w:rPr>
            </w:pPr>
            <w:r w:rsidRPr="00E203F6">
              <w:rPr>
                <w:rFonts w:ascii="Verdana" w:hAnsi="Verdana"/>
                <w:b/>
                <w:sz w:val="16"/>
                <w:szCs w:val="16"/>
              </w:rPr>
              <w:t>XX. Measurement Uncertainty:</w:t>
            </w:r>
            <w:r w:rsidRPr="007F47C0">
              <w:rPr>
                <w:rFonts w:ascii="Verdana" w:hAnsi="Verdana"/>
                <w:sz w:val="16"/>
                <w:szCs w:val="16"/>
              </w:rPr>
              <w:t xml:space="preserve"> Non-negative parameter that characterizes the dispersion of the values </w:t>
            </w:r>
            <w:r w:rsidRPr="007F47C0">
              <w:rPr>
                <w:rFonts w:ascii="Arial" w:hAnsi="Arial" w:cs="Arial"/>
                <w:sz w:val="16"/>
                <w:szCs w:val="16"/>
              </w:rPr>
              <w:t>​​</w:t>
            </w:r>
            <w:r w:rsidRPr="007F47C0">
              <w:rPr>
                <w:rFonts w:ascii="Verdana" w:hAnsi="Verdana"/>
                <w:sz w:val="16"/>
                <w:szCs w:val="16"/>
              </w:rPr>
              <w:t>attributed to a Measurement from the information used.</w:t>
            </w:r>
          </w:p>
        </w:tc>
      </w:tr>
      <w:tr w:rsidR="009A6028" w:rsidRPr="009A6028" w14:paraId="43D8A42D" w14:textId="16AEA201" w:rsidTr="009D71E8">
        <w:tc>
          <w:tcPr>
            <w:tcW w:w="4675" w:type="dxa"/>
          </w:tcPr>
          <w:p w14:paraId="63014C4A" w14:textId="77777777" w:rsidR="009A6028" w:rsidRPr="009A6028" w:rsidRDefault="009A6028" w:rsidP="00E203F6">
            <w:pPr>
              <w:jc w:val="both"/>
              <w:rPr>
                <w:rFonts w:ascii="Verdana" w:hAnsi="Verdana"/>
                <w:sz w:val="16"/>
                <w:szCs w:val="16"/>
              </w:rPr>
            </w:pPr>
          </w:p>
        </w:tc>
        <w:tc>
          <w:tcPr>
            <w:tcW w:w="4675" w:type="dxa"/>
          </w:tcPr>
          <w:p w14:paraId="4489C55F" w14:textId="77777777" w:rsidR="009A6028" w:rsidRPr="00F50914" w:rsidRDefault="009A6028" w:rsidP="00E203F6">
            <w:pPr>
              <w:jc w:val="both"/>
              <w:rPr>
                <w:rFonts w:ascii="Verdana" w:hAnsi="Verdana"/>
                <w:sz w:val="16"/>
                <w:szCs w:val="16"/>
              </w:rPr>
            </w:pPr>
          </w:p>
        </w:tc>
      </w:tr>
      <w:tr w:rsidR="009A6028" w:rsidRPr="009A6028" w14:paraId="69DE16E7" w14:textId="7465B283" w:rsidTr="009D71E8">
        <w:tc>
          <w:tcPr>
            <w:tcW w:w="4675" w:type="dxa"/>
          </w:tcPr>
          <w:p w14:paraId="691F1E66" w14:textId="77777777" w:rsidR="009A6028" w:rsidRPr="00F50914" w:rsidRDefault="009A6028" w:rsidP="00E203F6">
            <w:pPr>
              <w:jc w:val="both"/>
              <w:rPr>
                <w:rFonts w:ascii="Verdana" w:hAnsi="Verdana"/>
                <w:sz w:val="16"/>
                <w:szCs w:val="16"/>
                <w:lang w:val="es-MX"/>
              </w:rPr>
            </w:pPr>
            <w:r w:rsidRPr="00F50914">
              <w:rPr>
                <w:rFonts w:ascii="Verdana" w:hAnsi="Verdana"/>
                <w:b/>
                <w:sz w:val="16"/>
                <w:szCs w:val="16"/>
                <w:lang w:val="es-MX"/>
              </w:rPr>
              <w:t>XXI.</w:t>
            </w:r>
            <w:r w:rsidRPr="00F50914">
              <w:rPr>
                <w:rFonts w:ascii="Verdana" w:hAnsi="Verdana"/>
                <w:b/>
                <w:sz w:val="16"/>
                <w:szCs w:val="16"/>
                <w:lang w:val="es-MX"/>
              </w:rPr>
              <w:tab/>
              <w:t>Instrumento de Medida:</w:t>
            </w:r>
            <w:r w:rsidRPr="00F50914">
              <w:rPr>
                <w:rFonts w:ascii="Verdana" w:hAnsi="Verdana"/>
                <w:sz w:val="16"/>
                <w:szCs w:val="16"/>
                <w:lang w:val="es-MX"/>
              </w:rPr>
              <w:t xml:space="preserve"> Dispositivo utilizado para realizar mediciones, solo o asociado a uno o varios dispositivos suplementarios.</w:t>
            </w:r>
          </w:p>
        </w:tc>
        <w:tc>
          <w:tcPr>
            <w:tcW w:w="4675" w:type="dxa"/>
          </w:tcPr>
          <w:p w14:paraId="7C7E4618" w14:textId="4BCFE487" w:rsidR="009A6028" w:rsidRPr="00F50914" w:rsidRDefault="009A6028" w:rsidP="00E203F6">
            <w:pPr>
              <w:jc w:val="both"/>
              <w:rPr>
                <w:rFonts w:ascii="Verdana" w:hAnsi="Verdana"/>
                <w:b/>
                <w:sz w:val="16"/>
                <w:szCs w:val="16"/>
              </w:rPr>
            </w:pPr>
            <w:r w:rsidRPr="00E203F6">
              <w:rPr>
                <w:rFonts w:ascii="Verdana" w:hAnsi="Verdana"/>
                <w:b/>
                <w:sz w:val="16"/>
                <w:szCs w:val="16"/>
              </w:rPr>
              <w:t>XXI. Measurement Instrument:</w:t>
            </w:r>
            <w:r w:rsidRPr="007F47C0">
              <w:rPr>
                <w:rFonts w:ascii="Verdana" w:hAnsi="Verdana"/>
                <w:sz w:val="16"/>
                <w:szCs w:val="16"/>
              </w:rPr>
              <w:t xml:space="preserve"> Device used to perform measurements, alone or associated with one or more supplementary devices.</w:t>
            </w:r>
          </w:p>
        </w:tc>
      </w:tr>
      <w:tr w:rsidR="009A6028" w:rsidRPr="009A6028" w14:paraId="0B04F33B" w14:textId="13540653" w:rsidTr="009D71E8">
        <w:tc>
          <w:tcPr>
            <w:tcW w:w="4675" w:type="dxa"/>
          </w:tcPr>
          <w:p w14:paraId="082192AF" w14:textId="77777777" w:rsidR="009A6028" w:rsidRPr="009A6028" w:rsidRDefault="009A6028" w:rsidP="009A6028">
            <w:pPr>
              <w:rPr>
                <w:rFonts w:ascii="Verdana" w:hAnsi="Verdana"/>
                <w:sz w:val="16"/>
                <w:szCs w:val="16"/>
              </w:rPr>
            </w:pPr>
          </w:p>
        </w:tc>
        <w:tc>
          <w:tcPr>
            <w:tcW w:w="4675" w:type="dxa"/>
          </w:tcPr>
          <w:p w14:paraId="19835E85" w14:textId="77777777" w:rsidR="009A6028" w:rsidRPr="00F50914" w:rsidRDefault="009A6028" w:rsidP="009A6028">
            <w:pPr>
              <w:rPr>
                <w:rFonts w:ascii="Verdana" w:hAnsi="Verdana"/>
                <w:sz w:val="16"/>
                <w:szCs w:val="16"/>
              </w:rPr>
            </w:pPr>
          </w:p>
        </w:tc>
      </w:tr>
      <w:tr w:rsidR="009A6028" w:rsidRPr="009A6028" w14:paraId="42CB06A8" w14:textId="5FCDC8EA" w:rsidTr="009D71E8">
        <w:tc>
          <w:tcPr>
            <w:tcW w:w="4675" w:type="dxa"/>
          </w:tcPr>
          <w:p w14:paraId="57F3E5FD" w14:textId="77777777" w:rsidR="009A6028" w:rsidRPr="00F50914" w:rsidRDefault="009A6028" w:rsidP="00E203F6">
            <w:pPr>
              <w:jc w:val="both"/>
              <w:rPr>
                <w:rFonts w:ascii="Verdana" w:hAnsi="Verdana"/>
                <w:sz w:val="16"/>
                <w:szCs w:val="16"/>
                <w:lang w:val="es-MX"/>
              </w:rPr>
            </w:pPr>
            <w:r w:rsidRPr="00F50914">
              <w:rPr>
                <w:rFonts w:ascii="Verdana" w:hAnsi="Verdana"/>
                <w:b/>
                <w:sz w:val="16"/>
                <w:szCs w:val="16"/>
                <w:lang w:val="es-MX"/>
              </w:rPr>
              <w:t>XXII.</w:t>
            </w:r>
            <w:r w:rsidRPr="00F50914">
              <w:rPr>
                <w:rFonts w:ascii="Verdana" w:hAnsi="Verdana"/>
                <w:b/>
                <w:sz w:val="16"/>
                <w:szCs w:val="16"/>
                <w:lang w:val="es-MX"/>
              </w:rPr>
              <w:tab/>
              <w:t>Lineamientos:</w:t>
            </w:r>
            <w:r w:rsidRPr="00F50914">
              <w:rPr>
                <w:rFonts w:ascii="Verdana" w:hAnsi="Verdana"/>
                <w:sz w:val="16"/>
                <w:szCs w:val="16"/>
                <w:lang w:val="es-MX"/>
              </w:rPr>
              <w:t xml:space="preserve"> Los presentes Lineamientos Técnicos en Materia de Medición de Hidrocarburos, incluyendo sus Anexos.</w:t>
            </w:r>
          </w:p>
        </w:tc>
        <w:tc>
          <w:tcPr>
            <w:tcW w:w="4675" w:type="dxa"/>
          </w:tcPr>
          <w:p w14:paraId="74A1A67A" w14:textId="017EDAA6" w:rsidR="009A6028" w:rsidRPr="00F50914" w:rsidRDefault="009A6028" w:rsidP="00E203F6">
            <w:pPr>
              <w:jc w:val="both"/>
              <w:rPr>
                <w:rFonts w:ascii="Verdana" w:hAnsi="Verdana"/>
                <w:b/>
                <w:sz w:val="16"/>
                <w:szCs w:val="16"/>
              </w:rPr>
            </w:pPr>
            <w:r w:rsidRPr="00E203F6">
              <w:rPr>
                <w:rFonts w:ascii="Verdana" w:hAnsi="Verdana"/>
                <w:b/>
                <w:sz w:val="16"/>
                <w:szCs w:val="16"/>
              </w:rPr>
              <w:t>XXII. Guidelines:</w:t>
            </w:r>
            <w:r w:rsidRPr="007F47C0">
              <w:rPr>
                <w:rFonts w:ascii="Verdana" w:hAnsi="Verdana"/>
                <w:sz w:val="16"/>
                <w:szCs w:val="16"/>
              </w:rPr>
              <w:t xml:space="preserve"> The present Technical Guidelines on the Measurement of Hydrocarbons, including its Annexes.</w:t>
            </w:r>
          </w:p>
        </w:tc>
      </w:tr>
      <w:tr w:rsidR="009A6028" w:rsidRPr="009A6028" w14:paraId="6CDD537D" w14:textId="787C7E9E" w:rsidTr="009D71E8">
        <w:tc>
          <w:tcPr>
            <w:tcW w:w="4675" w:type="dxa"/>
          </w:tcPr>
          <w:p w14:paraId="01CB3C84" w14:textId="77777777" w:rsidR="009A6028" w:rsidRPr="009A6028" w:rsidRDefault="009A6028" w:rsidP="00E203F6">
            <w:pPr>
              <w:jc w:val="both"/>
              <w:rPr>
                <w:rFonts w:ascii="Verdana" w:hAnsi="Verdana"/>
                <w:sz w:val="16"/>
                <w:szCs w:val="16"/>
              </w:rPr>
            </w:pPr>
          </w:p>
        </w:tc>
        <w:tc>
          <w:tcPr>
            <w:tcW w:w="4675" w:type="dxa"/>
          </w:tcPr>
          <w:p w14:paraId="5B126D9B" w14:textId="77777777" w:rsidR="009A6028" w:rsidRPr="00F50914" w:rsidRDefault="009A6028" w:rsidP="00E203F6">
            <w:pPr>
              <w:jc w:val="both"/>
              <w:rPr>
                <w:rFonts w:ascii="Verdana" w:hAnsi="Verdana"/>
                <w:sz w:val="16"/>
                <w:szCs w:val="16"/>
              </w:rPr>
            </w:pPr>
          </w:p>
        </w:tc>
      </w:tr>
      <w:tr w:rsidR="009A6028" w:rsidRPr="009A6028" w14:paraId="78A887A3" w14:textId="6D03B709" w:rsidTr="009D71E8">
        <w:tc>
          <w:tcPr>
            <w:tcW w:w="4675" w:type="dxa"/>
          </w:tcPr>
          <w:p w14:paraId="01D8E3D1" w14:textId="77777777" w:rsidR="009A6028" w:rsidRPr="00F50914" w:rsidRDefault="009A6028" w:rsidP="00E203F6">
            <w:pPr>
              <w:jc w:val="both"/>
              <w:rPr>
                <w:rFonts w:ascii="Verdana" w:hAnsi="Verdana"/>
                <w:sz w:val="16"/>
                <w:szCs w:val="16"/>
                <w:lang w:val="es-MX"/>
              </w:rPr>
            </w:pPr>
            <w:r w:rsidRPr="00F50914">
              <w:rPr>
                <w:rFonts w:ascii="Verdana" w:hAnsi="Verdana"/>
                <w:b/>
                <w:sz w:val="16"/>
                <w:szCs w:val="16"/>
                <w:lang w:val="es-MX"/>
              </w:rPr>
              <w:t>XXIII.</w:t>
            </w:r>
            <w:r w:rsidRPr="00F50914">
              <w:rPr>
                <w:rFonts w:ascii="Verdana" w:hAnsi="Verdana"/>
                <w:b/>
                <w:sz w:val="16"/>
                <w:szCs w:val="16"/>
                <w:lang w:val="es-MX"/>
              </w:rPr>
              <w:tab/>
              <w:t>LISH:</w:t>
            </w:r>
            <w:r w:rsidRPr="00F50914">
              <w:rPr>
                <w:rFonts w:ascii="Verdana" w:hAnsi="Verdana"/>
                <w:sz w:val="16"/>
                <w:szCs w:val="16"/>
                <w:lang w:val="es-MX"/>
              </w:rPr>
              <w:t xml:space="preserve"> Ley de Ingresos sobre Hidrocarburos.</w:t>
            </w:r>
          </w:p>
        </w:tc>
        <w:tc>
          <w:tcPr>
            <w:tcW w:w="4675" w:type="dxa"/>
          </w:tcPr>
          <w:p w14:paraId="4291CB68" w14:textId="7A96D058" w:rsidR="009A6028" w:rsidRPr="00F50914" w:rsidRDefault="009A6028" w:rsidP="00E203F6">
            <w:pPr>
              <w:jc w:val="both"/>
              <w:rPr>
                <w:rFonts w:ascii="Verdana" w:hAnsi="Verdana"/>
                <w:b/>
                <w:sz w:val="16"/>
                <w:szCs w:val="16"/>
              </w:rPr>
            </w:pPr>
            <w:r w:rsidRPr="00E203F6">
              <w:rPr>
                <w:rFonts w:ascii="Verdana" w:hAnsi="Verdana"/>
                <w:b/>
                <w:sz w:val="16"/>
                <w:szCs w:val="16"/>
              </w:rPr>
              <w:t>XXIII. LISH:</w:t>
            </w:r>
            <w:r w:rsidRPr="007F47C0">
              <w:rPr>
                <w:rFonts w:ascii="Verdana" w:hAnsi="Verdana"/>
                <w:sz w:val="16"/>
                <w:szCs w:val="16"/>
              </w:rPr>
              <w:t xml:space="preserve"> Income Law on Hydrocarbons.</w:t>
            </w:r>
          </w:p>
        </w:tc>
      </w:tr>
      <w:tr w:rsidR="009A6028" w:rsidRPr="009A6028" w14:paraId="6711676C" w14:textId="6E35276D" w:rsidTr="009D71E8">
        <w:tc>
          <w:tcPr>
            <w:tcW w:w="4675" w:type="dxa"/>
          </w:tcPr>
          <w:p w14:paraId="746879B1" w14:textId="77777777" w:rsidR="009A6028" w:rsidRPr="009A6028" w:rsidRDefault="009A6028" w:rsidP="00E203F6">
            <w:pPr>
              <w:jc w:val="both"/>
              <w:rPr>
                <w:rFonts w:ascii="Verdana" w:hAnsi="Verdana"/>
                <w:sz w:val="16"/>
                <w:szCs w:val="16"/>
              </w:rPr>
            </w:pPr>
          </w:p>
        </w:tc>
        <w:tc>
          <w:tcPr>
            <w:tcW w:w="4675" w:type="dxa"/>
          </w:tcPr>
          <w:p w14:paraId="083667DA" w14:textId="77777777" w:rsidR="009A6028" w:rsidRPr="00F50914" w:rsidRDefault="009A6028" w:rsidP="00E203F6">
            <w:pPr>
              <w:jc w:val="both"/>
              <w:rPr>
                <w:rFonts w:ascii="Verdana" w:hAnsi="Verdana"/>
                <w:sz w:val="16"/>
                <w:szCs w:val="16"/>
              </w:rPr>
            </w:pPr>
          </w:p>
        </w:tc>
      </w:tr>
      <w:tr w:rsidR="009A6028" w:rsidRPr="009A6028" w14:paraId="6347C755" w14:textId="2A3AD55D" w:rsidTr="009D71E8">
        <w:tc>
          <w:tcPr>
            <w:tcW w:w="4675" w:type="dxa"/>
          </w:tcPr>
          <w:p w14:paraId="21B97846" w14:textId="77777777" w:rsidR="009A6028" w:rsidRPr="00F50914" w:rsidRDefault="009A6028" w:rsidP="00E203F6">
            <w:pPr>
              <w:jc w:val="both"/>
              <w:rPr>
                <w:rFonts w:ascii="Verdana" w:hAnsi="Verdana"/>
                <w:sz w:val="16"/>
                <w:szCs w:val="16"/>
                <w:lang w:val="es-MX"/>
              </w:rPr>
            </w:pPr>
            <w:r w:rsidRPr="00F50914">
              <w:rPr>
                <w:rFonts w:ascii="Verdana" w:hAnsi="Verdana"/>
                <w:b/>
                <w:sz w:val="16"/>
                <w:szCs w:val="16"/>
                <w:lang w:val="es-MX"/>
              </w:rPr>
              <w:t>XXIV.</w:t>
            </w:r>
            <w:r w:rsidRPr="00F50914">
              <w:rPr>
                <w:rFonts w:ascii="Verdana" w:hAnsi="Verdana"/>
                <w:b/>
                <w:sz w:val="16"/>
                <w:szCs w:val="16"/>
                <w:lang w:val="es-MX"/>
              </w:rPr>
              <w:tab/>
              <w:t>LFMN:</w:t>
            </w:r>
            <w:r w:rsidRPr="00F50914">
              <w:rPr>
                <w:rFonts w:ascii="Verdana" w:hAnsi="Verdana"/>
                <w:sz w:val="16"/>
                <w:szCs w:val="16"/>
                <w:lang w:val="es-MX"/>
              </w:rPr>
              <w:t xml:space="preserve"> Ley Federal sobre Metrología y Normalización.</w:t>
            </w:r>
          </w:p>
        </w:tc>
        <w:tc>
          <w:tcPr>
            <w:tcW w:w="4675" w:type="dxa"/>
          </w:tcPr>
          <w:p w14:paraId="2E1808FC" w14:textId="110BB94C" w:rsidR="009A6028" w:rsidRPr="00F50914" w:rsidRDefault="009A6028" w:rsidP="00E203F6">
            <w:pPr>
              <w:jc w:val="both"/>
              <w:rPr>
                <w:rFonts w:ascii="Verdana" w:hAnsi="Verdana"/>
                <w:b/>
                <w:sz w:val="16"/>
                <w:szCs w:val="16"/>
              </w:rPr>
            </w:pPr>
            <w:r w:rsidRPr="00E203F6">
              <w:rPr>
                <w:rFonts w:ascii="Verdana" w:hAnsi="Verdana"/>
                <w:b/>
                <w:sz w:val="16"/>
                <w:szCs w:val="16"/>
              </w:rPr>
              <w:t>XXIV. LFMN</w:t>
            </w:r>
            <w:r w:rsidRPr="007F47C0">
              <w:rPr>
                <w:rFonts w:ascii="Verdana" w:hAnsi="Verdana"/>
                <w:sz w:val="16"/>
                <w:szCs w:val="16"/>
              </w:rPr>
              <w:t xml:space="preserve">: Federal Law on Metrology and </w:t>
            </w:r>
            <w:r w:rsidR="00E203F6">
              <w:rPr>
                <w:rFonts w:ascii="Verdana" w:hAnsi="Verdana"/>
                <w:sz w:val="16"/>
                <w:szCs w:val="16"/>
              </w:rPr>
              <w:t>Standardi</w:t>
            </w:r>
            <w:r w:rsidRPr="007F47C0">
              <w:rPr>
                <w:rFonts w:ascii="Verdana" w:hAnsi="Verdana"/>
                <w:sz w:val="16"/>
                <w:szCs w:val="16"/>
              </w:rPr>
              <w:t>zation.</w:t>
            </w:r>
          </w:p>
        </w:tc>
      </w:tr>
      <w:tr w:rsidR="009A6028" w:rsidRPr="009A6028" w14:paraId="29D5E354" w14:textId="6B1D67DD" w:rsidTr="009D71E8">
        <w:tc>
          <w:tcPr>
            <w:tcW w:w="4675" w:type="dxa"/>
          </w:tcPr>
          <w:p w14:paraId="53B6E0AB" w14:textId="77777777" w:rsidR="009A6028" w:rsidRPr="009A6028" w:rsidRDefault="009A6028" w:rsidP="009A6028">
            <w:pPr>
              <w:rPr>
                <w:rFonts w:ascii="Verdana" w:hAnsi="Verdana"/>
                <w:sz w:val="16"/>
                <w:szCs w:val="16"/>
              </w:rPr>
            </w:pPr>
          </w:p>
        </w:tc>
        <w:tc>
          <w:tcPr>
            <w:tcW w:w="4675" w:type="dxa"/>
          </w:tcPr>
          <w:p w14:paraId="62266B97" w14:textId="77777777" w:rsidR="009A6028" w:rsidRPr="00F50914" w:rsidRDefault="009A6028" w:rsidP="009A6028">
            <w:pPr>
              <w:rPr>
                <w:rFonts w:ascii="Verdana" w:hAnsi="Verdana"/>
                <w:sz w:val="16"/>
                <w:szCs w:val="16"/>
              </w:rPr>
            </w:pPr>
          </w:p>
        </w:tc>
      </w:tr>
      <w:tr w:rsidR="009A6028" w:rsidRPr="009A6028" w14:paraId="5593015B" w14:textId="76FA65AE" w:rsidTr="009D71E8">
        <w:tc>
          <w:tcPr>
            <w:tcW w:w="4675" w:type="dxa"/>
          </w:tcPr>
          <w:p w14:paraId="0D7ED3E0" w14:textId="77777777" w:rsidR="009A6028" w:rsidRPr="00F50914" w:rsidRDefault="009A6028" w:rsidP="00E203F6">
            <w:pPr>
              <w:jc w:val="both"/>
              <w:rPr>
                <w:rFonts w:ascii="Verdana" w:hAnsi="Verdana"/>
                <w:sz w:val="16"/>
                <w:szCs w:val="16"/>
                <w:lang w:val="es-MX"/>
              </w:rPr>
            </w:pPr>
            <w:r w:rsidRPr="00F50914">
              <w:rPr>
                <w:rFonts w:ascii="Verdana" w:hAnsi="Verdana"/>
                <w:b/>
                <w:sz w:val="16"/>
                <w:szCs w:val="16"/>
                <w:lang w:val="es-MX"/>
              </w:rPr>
              <w:t>XXV.</w:t>
            </w:r>
            <w:r w:rsidRPr="00F50914">
              <w:rPr>
                <w:rFonts w:ascii="Verdana" w:hAnsi="Verdana"/>
                <w:b/>
                <w:sz w:val="16"/>
                <w:szCs w:val="16"/>
                <w:lang w:val="es-MX"/>
              </w:rPr>
              <w:tab/>
              <w:t>Mecanismos de Medición:</w:t>
            </w:r>
            <w:r w:rsidRPr="00F50914">
              <w:rPr>
                <w:rFonts w:ascii="Verdana" w:hAnsi="Verdana"/>
                <w:sz w:val="16"/>
                <w:szCs w:val="16"/>
                <w:lang w:val="es-MX"/>
              </w:rPr>
              <w:t xml:space="preserve"> Conjunto integrado de competencias técnicas, estándares, procedimientos y Sistemas de Medición, para la Medición del volumen y la determinación de la calidad de los Hidrocarburos, tanto para la Medición Fiscal, como para las mediciones Operacional, de Referencia y de Transferencia.</w:t>
            </w:r>
          </w:p>
        </w:tc>
        <w:tc>
          <w:tcPr>
            <w:tcW w:w="4675" w:type="dxa"/>
          </w:tcPr>
          <w:p w14:paraId="7F1BBEA4" w14:textId="27E2E69B" w:rsidR="009A6028" w:rsidRPr="00F50914" w:rsidRDefault="009A6028" w:rsidP="00E203F6">
            <w:pPr>
              <w:jc w:val="both"/>
              <w:rPr>
                <w:rFonts w:ascii="Verdana" w:hAnsi="Verdana"/>
                <w:b/>
                <w:sz w:val="16"/>
                <w:szCs w:val="16"/>
              </w:rPr>
            </w:pPr>
            <w:r w:rsidRPr="00E203F6">
              <w:rPr>
                <w:rFonts w:ascii="Verdana" w:hAnsi="Verdana"/>
                <w:b/>
                <w:sz w:val="16"/>
                <w:szCs w:val="16"/>
              </w:rPr>
              <w:t>XXV. Measurement Mechanisms:</w:t>
            </w:r>
            <w:r w:rsidRPr="007F47C0">
              <w:rPr>
                <w:rFonts w:ascii="Verdana" w:hAnsi="Verdana"/>
                <w:sz w:val="16"/>
                <w:szCs w:val="16"/>
              </w:rPr>
              <w:t xml:space="preserve"> Integrated set of technical </w:t>
            </w:r>
            <w:r w:rsidR="00E203F6">
              <w:rPr>
                <w:rFonts w:ascii="Verdana" w:hAnsi="Verdana"/>
                <w:sz w:val="16"/>
                <w:szCs w:val="16"/>
              </w:rPr>
              <w:t>skills</w:t>
            </w:r>
            <w:r w:rsidRPr="007F47C0">
              <w:rPr>
                <w:rFonts w:ascii="Verdana" w:hAnsi="Verdana"/>
                <w:sz w:val="16"/>
                <w:szCs w:val="16"/>
              </w:rPr>
              <w:t>, standards, procedures and measurement systems for measuring</w:t>
            </w:r>
            <w:r w:rsidR="00E203F6">
              <w:rPr>
                <w:rFonts w:ascii="Verdana" w:hAnsi="Verdana"/>
                <w:sz w:val="16"/>
                <w:szCs w:val="16"/>
              </w:rPr>
              <w:t xml:space="preserve"> the</w:t>
            </w:r>
            <w:r w:rsidRPr="007F47C0">
              <w:rPr>
                <w:rFonts w:ascii="Verdana" w:hAnsi="Verdana"/>
                <w:sz w:val="16"/>
                <w:szCs w:val="16"/>
              </w:rPr>
              <w:t xml:space="preserve"> volume and determining the quality of hydrocarbons, both for Fiscal Measurement, as well as for Operational, Reference and Transfer </w:t>
            </w:r>
            <w:proofErr w:type="gramStart"/>
            <w:r w:rsidRPr="007F47C0">
              <w:rPr>
                <w:rFonts w:ascii="Verdana" w:hAnsi="Verdana"/>
                <w:sz w:val="16"/>
                <w:szCs w:val="16"/>
              </w:rPr>
              <w:t>measurements .</w:t>
            </w:r>
            <w:proofErr w:type="gramEnd"/>
          </w:p>
        </w:tc>
      </w:tr>
      <w:tr w:rsidR="009A6028" w:rsidRPr="009A6028" w14:paraId="58E663A8" w14:textId="666D9249" w:rsidTr="009D71E8">
        <w:tc>
          <w:tcPr>
            <w:tcW w:w="4675" w:type="dxa"/>
          </w:tcPr>
          <w:p w14:paraId="03A7D6C1" w14:textId="77777777" w:rsidR="009A6028" w:rsidRPr="009A6028" w:rsidRDefault="009A6028" w:rsidP="009A6028">
            <w:pPr>
              <w:rPr>
                <w:rFonts w:ascii="Verdana" w:hAnsi="Verdana"/>
                <w:sz w:val="16"/>
                <w:szCs w:val="16"/>
              </w:rPr>
            </w:pPr>
          </w:p>
        </w:tc>
        <w:tc>
          <w:tcPr>
            <w:tcW w:w="4675" w:type="dxa"/>
          </w:tcPr>
          <w:p w14:paraId="1491EC57" w14:textId="77777777" w:rsidR="009A6028" w:rsidRPr="00F50914" w:rsidRDefault="009A6028" w:rsidP="009A6028">
            <w:pPr>
              <w:rPr>
                <w:rFonts w:ascii="Verdana" w:hAnsi="Verdana"/>
                <w:sz w:val="16"/>
                <w:szCs w:val="16"/>
              </w:rPr>
            </w:pPr>
          </w:p>
        </w:tc>
      </w:tr>
      <w:tr w:rsidR="009A6028" w:rsidRPr="009A6028" w14:paraId="60BD0493" w14:textId="3D2475B6" w:rsidTr="009D71E8">
        <w:tc>
          <w:tcPr>
            <w:tcW w:w="4675" w:type="dxa"/>
          </w:tcPr>
          <w:p w14:paraId="198A110E" w14:textId="77777777" w:rsidR="009A6028" w:rsidRPr="00F50914" w:rsidRDefault="009A6028" w:rsidP="009A6028">
            <w:pPr>
              <w:rPr>
                <w:rFonts w:ascii="Verdana" w:hAnsi="Verdana"/>
                <w:sz w:val="16"/>
                <w:szCs w:val="16"/>
                <w:lang w:val="es-MX"/>
              </w:rPr>
            </w:pPr>
            <w:r w:rsidRPr="00F50914">
              <w:rPr>
                <w:rFonts w:ascii="Verdana" w:hAnsi="Verdana"/>
                <w:b/>
                <w:sz w:val="16"/>
                <w:szCs w:val="16"/>
                <w:lang w:val="es-MX"/>
              </w:rPr>
              <w:t>XXVI.</w:t>
            </w:r>
            <w:r w:rsidRPr="00F50914">
              <w:rPr>
                <w:rFonts w:ascii="Verdana" w:hAnsi="Verdana"/>
                <w:b/>
                <w:sz w:val="16"/>
                <w:szCs w:val="16"/>
                <w:lang w:val="es-MX"/>
              </w:rPr>
              <w:tab/>
              <w:t xml:space="preserve">Medición de Hidrocarburos: </w:t>
            </w:r>
            <w:r w:rsidRPr="00F50914">
              <w:rPr>
                <w:rFonts w:ascii="Verdana" w:hAnsi="Verdana"/>
                <w:sz w:val="16"/>
                <w:szCs w:val="16"/>
                <w:lang w:val="es-MX"/>
              </w:rPr>
              <w:t>Cuantificación del volumen o masa y determinación de la calidad de los Hidrocarburos líquidos y gaseosos.</w:t>
            </w:r>
          </w:p>
        </w:tc>
        <w:tc>
          <w:tcPr>
            <w:tcW w:w="4675" w:type="dxa"/>
          </w:tcPr>
          <w:p w14:paraId="3AC4921F" w14:textId="3C41110D" w:rsidR="009A6028" w:rsidRPr="00F50914" w:rsidRDefault="009A6028" w:rsidP="00E203F6">
            <w:pPr>
              <w:jc w:val="both"/>
              <w:rPr>
                <w:rFonts w:ascii="Verdana" w:hAnsi="Verdana"/>
                <w:b/>
                <w:sz w:val="16"/>
                <w:szCs w:val="16"/>
              </w:rPr>
            </w:pPr>
            <w:r w:rsidRPr="00E203F6">
              <w:rPr>
                <w:rFonts w:ascii="Verdana" w:hAnsi="Verdana"/>
                <w:b/>
                <w:sz w:val="16"/>
                <w:szCs w:val="16"/>
              </w:rPr>
              <w:t>XXVI. Measurement of Hydrocarbons:</w:t>
            </w:r>
            <w:r w:rsidRPr="007F47C0">
              <w:rPr>
                <w:rFonts w:ascii="Verdana" w:hAnsi="Verdana"/>
                <w:sz w:val="16"/>
                <w:szCs w:val="16"/>
              </w:rPr>
              <w:t xml:space="preserve"> Quantification of volume or mass and determination of the quality of liquid and gaseous hydrocarbons.</w:t>
            </w:r>
          </w:p>
        </w:tc>
      </w:tr>
      <w:tr w:rsidR="009A6028" w:rsidRPr="009A6028" w14:paraId="23529CDE" w14:textId="22268249" w:rsidTr="009D71E8">
        <w:tc>
          <w:tcPr>
            <w:tcW w:w="4675" w:type="dxa"/>
          </w:tcPr>
          <w:p w14:paraId="4E6567F9" w14:textId="77777777" w:rsidR="009A6028" w:rsidRPr="009A6028" w:rsidRDefault="009A6028" w:rsidP="009A6028">
            <w:pPr>
              <w:rPr>
                <w:rFonts w:ascii="Verdana" w:hAnsi="Verdana"/>
                <w:sz w:val="16"/>
                <w:szCs w:val="16"/>
              </w:rPr>
            </w:pPr>
          </w:p>
        </w:tc>
        <w:tc>
          <w:tcPr>
            <w:tcW w:w="4675" w:type="dxa"/>
          </w:tcPr>
          <w:p w14:paraId="3A60E7E3" w14:textId="77777777" w:rsidR="009A6028" w:rsidRPr="00F50914" w:rsidRDefault="009A6028" w:rsidP="009A6028">
            <w:pPr>
              <w:rPr>
                <w:rFonts w:ascii="Verdana" w:hAnsi="Verdana"/>
                <w:sz w:val="16"/>
                <w:szCs w:val="16"/>
              </w:rPr>
            </w:pPr>
          </w:p>
        </w:tc>
      </w:tr>
      <w:tr w:rsidR="009A6028" w:rsidRPr="009A6028" w14:paraId="6B60A880" w14:textId="32ACC03D" w:rsidTr="009D71E8">
        <w:tc>
          <w:tcPr>
            <w:tcW w:w="4675" w:type="dxa"/>
          </w:tcPr>
          <w:p w14:paraId="3358A938" w14:textId="77777777" w:rsidR="009A6028" w:rsidRPr="00F50914" w:rsidRDefault="009A6028" w:rsidP="00E203F6">
            <w:pPr>
              <w:jc w:val="both"/>
              <w:rPr>
                <w:rFonts w:ascii="Verdana" w:hAnsi="Verdana"/>
                <w:sz w:val="16"/>
                <w:szCs w:val="16"/>
                <w:lang w:val="es-MX"/>
              </w:rPr>
            </w:pPr>
            <w:r w:rsidRPr="00F50914">
              <w:rPr>
                <w:rFonts w:ascii="Verdana" w:hAnsi="Verdana"/>
                <w:b/>
                <w:sz w:val="16"/>
                <w:szCs w:val="16"/>
                <w:lang w:val="es-MX"/>
              </w:rPr>
              <w:t>XXVII.</w:t>
            </w:r>
            <w:r w:rsidRPr="00F50914">
              <w:rPr>
                <w:rFonts w:ascii="Verdana" w:hAnsi="Verdana"/>
                <w:b/>
                <w:sz w:val="16"/>
                <w:szCs w:val="16"/>
                <w:lang w:val="es-MX"/>
              </w:rPr>
              <w:tab/>
              <w:t>Medición Fiscal de Hidrocarburos:</w:t>
            </w:r>
            <w:r w:rsidRPr="00F50914">
              <w:rPr>
                <w:rFonts w:ascii="Verdana" w:hAnsi="Verdana"/>
                <w:sz w:val="16"/>
                <w:szCs w:val="16"/>
                <w:lang w:val="es-MX"/>
              </w:rPr>
              <w:t xml:space="preserve"> Resultado de la Medición de volumen y calidad de Hidrocarburos obtenida en el Punto de Medición.</w:t>
            </w:r>
          </w:p>
        </w:tc>
        <w:tc>
          <w:tcPr>
            <w:tcW w:w="4675" w:type="dxa"/>
          </w:tcPr>
          <w:p w14:paraId="2857B6A8" w14:textId="2737FB10" w:rsidR="009A6028" w:rsidRPr="00F50914" w:rsidRDefault="009A6028" w:rsidP="00E203F6">
            <w:pPr>
              <w:jc w:val="both"/>
              <w:rPr>
                <w:rFonts w:ascii="Verdana" w:hAnsi="Verdana"/>
                <w:b/>
                <w:sz w:val="16"/>
                <w:szCs w:val="16"/>
              </w:rPr>
            </w:pPr>
            <w:r w:rsidRPr="00E203F6">
              <w:rPr>
                <w:rFonts w:ascii="Verdana" w:hAnsi="Verdana"/>
                <w:b/>
                <w:sz w:val="16"/>
                <w:szCs w:val="16"/>
              </w:rPr>
              <w:t>XXVII. Fiscal Measure of Hydrocarbons:</w:t>
            </w:r>
            <w:r w:rsidRPr="007F47C0">
              <w:rPr>
                <w:rFonts w:ascii="Verdana" w:hAnsi="Verdana"/>
                <w:sz w:val="16"/>
                <w:szCs w:val="16"/>
              </w:rPr>
              <w:t xml:space="preserve"> Result of the Measurement of volume and quality of Hydrocarbons obtained at the Measurement Point.</w:t>
            </w:r>
          </w:p>
        </w:tc>
      </w:tr>
      <w:tr w:rsidR="009A6028" w:rsidRPr="009A6028" w14:paraId="3DC6BE17" w14:textId="48072458" w:rsidTr="009D71E8">
        <w:tc>
          <w:tcPr>
            <w:tcW w:w="4675" w:type="dxa"/>
          </w:tcPr>
          <w:p w14:paraId="762D2A90" w14:textId="77777777" w:rsidR="009A6028" w:rsidRPr="009A6028" w:rsidRDefault="009A6028" w:rsidP="00E203F6">
            <w:pPr>
              <w:jc w:val="both"/>
              <w:rPr>
                <w:rFonts w:ascii="Verdana" w:hAnsi="Verdana"/>
                <w:sz w:val="16"/>
                <w:szCs w:val="16"/>
              </w:rPr>
            </w:pPr>
          </w:p>
        </w:tc>
        <w:tc>
          <w:tcPr>
            <w:tcW w:w="4675" w:type="dxa"/>
          </w:tcPr>
          <w:p w14:paraId="550A3196" w14:textId="77777777" w:rsidR="009A6028" w:rsidRPr="00F50914" w:rsidRDefault="009A6028" w:rsidP="00E203F6">
            <w:pPr>
              <w:jc w:val="both"/>
              <w:rPr>
                <w:rFonts w:ascii="Verdana" w:hAnsi="Verdana"/>
                <w:sz w:val="16"/>
                <w:szCs w:val="16"/>
              </w:rPr>
            </w:pPr>
          </w:p>
        </w:tc>
      </w:tr>
      <w:tr w:rsidR="009A6028" w:rsidRPr="009A6028" w14:paraId="56267607" w14:textId="031D3DBC" w:rsidTr="009D71E8">
        <w:tc>
          <w:tcPr>
            <w:tcW w:w="4675" w:type="dxa"/>
          </w:tcPr>
          <w:p w14:paraId="0C7741DD" w14:textId="77777777" w:rsidR="009A6028" w:rsidRPr="00F50914" w:rsidRDefault="009A6028" w:rsidP="00E203F6">
            <w:pPr>
              <w:jc w:val="both"/>
              <w:rPr>
                <w:rFonts w:ascii="Verdana" w:hAnsi="Verdana"/>
                <w:sz w:val="16"/>
                <w:szCs w:val="16"/>
                <w:lang w:val="es-MX"/>
              </w:rPr>
            </w:pPr>
            <w:r w:rsidRPr="00F50914">
              <w:rPr>
                <w:rFonts w:ascii="Verdana" w:hAnsi="Verdana"/>
                <w:b/>
                <w:sz w:val="16"/>
                <w:szCs w:val="16"/>
                <w:lang w:val="es-MX"/>
              </w:rPr>
              <w:t>XXVIII.</w:t>
            </w:r>
            <w:r w:rsidRPr="00F50914">
              <w:rPr>
                <w:rFonts w:ascii="Verdana" w:hAnsi="Verdana"/>
                <w:b/>
                <w:sz w:val="16"/>
                <w:szCs w:val="16"/>
                <w:lang w:val="es-MX"/>
              </w:rPr>
              <w:tab/>
              <w:t>Medición Operacional:</w:t>
            </w:r>
            <w:r w:rsidRPr="00F50914">
              <w:rPr>
                <w:rFonts w:ascii="Verdana" w:hAnsi="Verdana"/>
                <w:sz w:val="16"/>
                <w:szCs w:val="16"/>
                <w:lang w:val="es-MX"/>
              </w:rPr>
              <w:t xml:space="preserve"> Cuantificación del volumen o masa y determinación de la calidad de los Hidrocarburos durante los procesos operativos de Producción que se realizan en campo sin propósitos de Transferencia.</w:t>
            </w:r>
          </w:p>
        </w:tc>
        <w:tc>
          <w:tcPr>
            <w:tcW w:w="4675" w:type="dxa"/>
          </w:tcPr>
          <w:p w14:paraId="13D5FA8A" w14:textId="29A75866" w:rsidR="009A6028" w:rsidRPr="00F50914" w:rsidRDefault="009A6028" w:rsidP="00E203F6">
            <w:pPr>
              <w:jc w:val="both"/>
              <w:rPr>
                <w:rFonts w:ascii="Verdana" w:hAnsi="Verdana"/>
                <w:b/>
                <w:sz w:val="16"/>
                <w:szCs w:val="16"/>
              </w:rPr>
            </w:pPr>
            <w:r w:rsidRPr="00E203F6">
              <w:rPr>
                <w:rFonts w:ascii="Verdana" w:hAnsi="Verdana"/>
                <w:b/>
                <w:sz w:val="16"/>
                <w:szCs w:val="16"/>
              </w:rPr>
              <w:t>XXVIII. Operational Measurement:</w:t>
            </w:r>
            <w:r w:rsidRPr="007F47C0">
              <w:rPr>
                <w:rFonts w:ascii="Verdana" w:hAnsi="Verdana"/>
                <w:sz w:val="16"/>
                <w:szCs w:val="16"/>
              </w:rPr>
              <w:t xml:space="preserve"> Quantification of the volume or mass and determination of the quality of the Hydrocarbons during the production operative processes that are carried out in the field without Transfer purposes.</w:t>
            </w:r>
          </w:p>
        </w:tc>
      </w:tr>
      <w:tr w:rsidR="009A6028" w:rsidRPr="009A6028" w14:paraId="14F29A60" w14:textId="12F93E2E" w:rsidTr="009D71E8">
        <w:tc>
          <w:tcPr>
            <w:tcW w:w="4675" w:type="dxa"/>
          </w:tcPr>
          <w:p w14:paraId="1C8AD3F8" w14:textId="77777777" w:rsidR="009A6028" w:rsidRPr="009A6028" w:rsidRDefault="009A6028" w:rsidP="009A6028">
            <w:pPr>
              <w:rPr>
                <w:rFonts w:ascii="Verdana" w:hAnsi="Verdana"/>
                <w:sz w:val="16"/>
                <w:szCs w:val="16"/>
              </w:rPr>
            </w:pPr>
          </w:p>
        </w:tc>
        <w:tc>
          <w:tcPr>
            <w:tcW w:w="4675" w:type="dxa"/>
          </w:tcPr>
          <w:p w14:paraId="7ED31E1C" w14:textId="77777777" w:rsidR="009A6028" w:rsidRPr="00F50914" w:rsidRDefault="009A6028" w:rsidP="009A6028">
            <w:pPr>
              <w:rPr>
                <w:rFonts w:ascii="Verdana" w:hAnsi="Verdana"/>
                <w:sz w:val="16"/>
                <w:szCs w:val="16"/>
              </w:rPr>
            </w:pPr>
          </w:p>
        </w:tc>
      </w:tr>
      <w:tr w:rsidR="006B0F30" w:rsidRPr="006B0F30" w14:paraId="7116CBB0" w14:textId="0437093E" w:rsidTr="009D71E8">
        <w:tc>
          <w:tcPr>
            <w:tcW w:w="4675" w:type="dxa"/>
          </w:tcPr>
          <w:p w14:paraId="3A192114"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XXIX.</w:t>
            </w:r>
            <w:r w:rsidRPr="00F50914">
              <w:rPr>
                <w:rFonts w:ascii="Verdana" w:hAnsi="Verdana"/>
                <w:b/>
                <w:sz w:val="16"/>
                <w:szCs w:val="16"/>
                <w:lang w:val="es-MX"/>
              </w:rPr>
              <w:tab/>
              <w:t>Medición de Referencia:</w:t>
            </w:r>
            <w:r w:rsidRPr="00F50914">
              <w:rPr>
                <w:rFonts w:ascii="Verdana" w:hAnsi="Verdana"/>
                <w:sz w:val="16"/>
                <w:szCs w:val="16"/>
                <w:lang w:val="es-MX"/>
              </w:rPr>
              <w:t xml:space="preserve"> Cuantificación del volumen o masa y determinación de la calidad de los Hidrocarburos que es comparada y utilizada con datos procedentes de otros Sistemas de Medición con menor </w:t>
            </w:r>
            <w:r w:rsidRPr="00F50914">
              <w:rPr>
                <w:rFonts w:ascii="Verdana" w:hAnsi="Verdana"/>
                <w:sz w:val="16"/>
                <w:szCs w:val="16"/>
                <w:lang w:val="es-MX"/>
              </w:rPr>
              <w:lastRenderedPageBreak/>
              <w:t>Incertidumbre de Medida, cuya finalidad es establecer los principios de cómo determinar los valores producidos.</w:t>
            </w:r>
          </w:p>
        </w:tc>
        <w:tc>
          <w:tcPr>
            <w:tcW w:w="4675" w:type="dxa"/>
          </w:tcPr>
          <w:p w14:paraId="4E6A46BF" w14:textId="62A633A2" w:rsidR="006B0F30" w:rsidRPr="006B0F30" w:rsidRDefault="006B0F30" w:rsidP="00C11C2C">
            <w:pPr>
              <w:jc w:val="both"/>
              <w:rPr>
                <w:rFonts w:ascii="Verdana" w:hAnsi="Verdana"/>
                <w:b/>
                <w:sz w:val="16"/>
                <w:szCs w:val="16"/>
              </w:rPr>
            </w:pPr>
            <w:r w:rsidRPr="00C11C2C">
              <w:rPr>
                <w:rFonts w:ascii="Verdana" w:hAnsi="Verdana"/>
                <w:b/>
                <w:sz w:val="16"/>
                <w:szCs w:val="16"/>
              </w:rPr>
              <w:lastRenderedPageBreak/>
              <w:t>XXIX. Measurement</w:t>
            </w:r>
            <w:r w:rsidR="00C11C2C" w:rsidRPr="00C11C2C">
              <w:rPr>
                <w:rFonts w:ascii="Verdana" w:hAnsi="Verdana"/>
                <w:b/>
                <w:sz w:val="16"/>
                <w:szCs w:val="16"/>
              </w:rPr>
              <w:t xml:space="preserve"> of Reference</w:t>
            </w:r>
            <w:r w:rsidRPr="00C11C2C">
              <w:rPr>
                <w:rFonts w:ascii="Verdana" w:hAnsi="Verdana"/>
                <w:b/>
                <w:sz w:val="16"/>
                <w:szCs w:val="16"/>
              </w:rPr>
              <w:t>:</w:t>
            </w:r>
            <w:r w:rsidRPr="00B83959">
              <w:rPr>
                <w:rFonts w:ascii="Verdana" w:hAnsi="Verdana"/>
                <w:sz w:val="16"/>
                <w:szCs w:val="16"/>
              </w:rPr>
              <w:t xml:space="preserve"> Quantification of the volume or mass and determination of the quality of the Hydrocarbons that is compared and used with data from other Measurement Systems with less </w:t>
            </w:r>
            <w:r w:rsidRPr="00B83959">
              <w:rPr>
                <w:rFonts w:ascii="Verdana" w:hAnsi="Verdana"/>
                <w:sz w:val="16"/>
                <w:szCs w:val="16"/>
              </w:rPr>
              <w:lastRenderedPageBreak/>
              <w:t xml:space="preserve">Measurement Uncertainty, whose purpose is to establish the principles of how to determine the values </w:t>
            </w:r>
            <w:r w:rsidRPr="00B83959">
              <w:rPr>
                <w:rFonts w:ascii="Arial" w:hAnsi="Arial" w:cs="Arial"/>
                <w:sz w:val="16"/>
                <w:szCs w:val="16"/>
              </w:rPr>
              <w:t>​​</w:t>
            </w:r>
            <w:r w:rsidRPr="00B83959">
              <w:rPr>
                <w:rFonts w:ascii="Verdana" w:hAnsi="Verdana"/>
                <w:sz w:val="16"/>
                <w:szCs w:val="16"/>
              </w:rPr>
              <w:t>produced.</w:t>
            </w:r>
          </w:p>
        </w:tc>
      </w:tr>
      <w:tr w:rsidR="006B0F30" w:rsidRPr="006B0F30" w14:paraId="61BE1858" w14:textId="5E28E234" w:rsidTr="009D71E8">
        <w:tc>
          <w:tcPr>
            <w:tcW w:w="4675" w:type="dxa"/>
          </w:tcPr>
          <w:p w14:paraId="12910D76" w14:textId="77777777" w:rsidR="006B0F30" w:rsidRPr="006B0F30" w:rsidRDefault="006B0F30" w:rsidP="006B0F30">
            <w:pPr>
              <w:jc w:val="both"/>
              <w:rPr>
                <w:rFonts w:ascii="Verdana" w:hAnsi="Verdana"/>
                <w:sz w:val="16"/>
                <w:szCs w:val="16"/>
              </w:rPr>
            </w:pPr>
          </w:p>
        </w:tc>
        <w:tc>
          <w:tcPr>
            <w:tcW w:w="4675" w:type="dxa"/>
          </w:tcPr>
          <w:p w14:paraId="617AD668" w14:textId="77777777" w:rsidR="006B0F30" w:rsidRPr="006B0F30" w:rsidRDefault="006B0F30" w:rsidP="006B0F30">
            <w:pPr>
              <w:rPr>
                <w:rFonts w:ascii="Verdana" w:hAnsi="Verdana"/>
                <w:sz w:val="16"/>
                <w:szCs w:val="16"/>
              </w:rPr>
            </w:pPr>
          </w:p>
        </w:tc>
      </w:tr>
      <w:tr w:rsidR="006B0F30" w:rsidRPr="006B0F30" w14:paraId="51EF7157" w14:textId="408034BD" w:rsidTr="009D71E8">
        <w:tc>
          <w:tcPr>
            <w:tcW w:w="4675" w:type="dxa"/>
          </w:tcPr>
          <w:p w14:paraId="54B8D5D0"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XXX.</w:t>
            </w:r>
            <w:r w:rsidRPr="00F50914">
              <w:rPr>
                <w:rFonts w:ascii="Verdana" w:hAnsi="Verdana"/>
                <w:b/>
                <w:sz w:val="16"/>
                <w:szCs w:val="16"/>
                <w:lang w:val="es-MX"/>
              </w:rPr>
              <w:tab/>
              <w:t>Medición de Transferencia:</w:t>
            </w:r>
            <w:r w:rsidRPr="00F50914">
              <w:rPr>
                <w:rFonts w:ascii="Verdana" w:hAnsi="Verdana"/>
                <w:sz w:val="16"/>
                <w:szCs w:val="16"/>
                <w:lang w:val="es-MX"/>
              </w:rPr>
              <w:t xml:space="preserve"> Cuantificación del volumen o masa y determinación de la calidad de los Hidrocarburos que se realiza en el punto donde el Operador Petrolero entrega los Hidrocarburos a un tercero, inclusive a otro Operador Petrolero o se integran al sistema de Transporte o de Almacenamiento, según corresponda, así como entre éstos y el Punto de Medición, en su caso.</w:t>
            </w:r>
          </w:p>
        </w:tc>
        <w:tc>
          <w:tcPr>
            <w:tcW w:w="4675" w:type="dxa"/>
          </w:tcPr>
          <w:p w14:paraId="11741227" w14:textId="4C032BFE" w:rsidR="006B0F30" w:rsidRPr="006B0F30" w:rsidRDefault="006B0F30" w:rsidP="00C11C2C">
            <w:pPr>
              <w:jc w:val="both"/>
              <w:rPr>
                <w:rFonts w:ascii="Verdana" w:hAnsi="Verdana"/>
                <w:b/>
                <w:sz w:val="16"/>
                <w:szCs w:val="16"/>
              </w:rPr>
            </w:pPr>
            <w:r w:rsidRPr="00C11C2C">
              <w:rPr>
                <w:rFonts w:ascii="Verdana" w:hAnsi="Verdana"/>
                <w:b/>
                <w:sz w:val="16"/>
                <w:szCs w:val="16"/>
              </w:rPr>
              <w:t>XXX. Transfer Measurement:</w:t>
            </w:r>
            <w:r w:rsidRPr="00B83959">
              <w:rPr>
                <w:rFonts w:ascii="Verdana" w:hAnsi="Verdana"/>
                <w:sz w:val="16"/>
                <w:szCs w:val="16"/>
              </w:rPr>
              <w:t xml:space="preserve"> Quantification of the volume or mass and determination of the quality of the Hydrocarbons carried out at the point where the </w:t>
            </w:r>
            <w:r w:rsidR="00C11C2C">
              <w:rPr>
                <w:rFonts w:ascii="Verdana" w:hAnsi="Verdana"/>
                <w:sz w:val="16"/>
                <w:szCs w:val="16"/>
              </w:rPr>
              <w:t>Petroleum Operator</w:t>
            </w:r>
            <w:r w:rsidRPr="00B83959">
              <w:rPr>
                <w:rFonts w:ascii="Verdana" w:hAnsi="Verdana"/>
                <w:sz w:val="16"/>
                <w:szCs w:val="16"/>
              </w:rPr>
              <w:t xml:space="preserve"> delivers the Hydrocarbons to a third party, including another </w:t>
            </w:r>
            <w:r w:rsidR="00C11C2C">
              <w:rPr>
                <w:rFonts w:ascii="Verdana" w:hAnsi="Verdana"/>
                <w:sz w:val="16"/>
                <w:szCs w:val="16"/>
              </w:rPr>
              <w:t>Petroleum Operator</w:t>
            </w:r>
            <w:r w:rsidRPr="00B83959">
              <w:rPr>
                <w:rFonts w:ascii="Verdana" w:hAnsi="Verdana"/>
                <w:sz w:val="16"/>
                <w:szCs w:val="16"/>
              </w:rPr>
              <w:t xml:space="preserve"> or are integrated into the Transportation or Storage system, as appropriate, as well as between the</w:t>
            </w:r>
            <w:r w:rsidR="00C11C2C">
              <w:rPr>
                <w:rFonts w:ascii="Verdana" w:hAnsi="Verdana"/>
                <w:sz w:val="16"/>
                <w:szCs w:val="16"/>
              </w:rPr>
              <w:t xml:space="preserve">m </w:t>
            </w:r>
            <w:r w:rsidRPr="00B83959">
              <w:rPr>
                <w:rFonts w:ascii="Verdana" w:hAnsi="Verdana"/>
                <w:sz w:val="16"/>
                <w:szCs w:val="16"/>
              </w:rPr>
              <w:t>and the Measurement Point, where appropriate.</w:t>
            </w:r>
          </w:p>
        </w:tc>
      </w:tr>
      <w:tr w:rsidR="006B0F30" w:rsidRPr="006B0F30" w14:paraId="376762C8" w14:textId="2CE90D54" w:rsidTr="009D71E8">
        <w:tc>
          <w:tcPr>
            <w:tcW w:w="4675" w:type="dxa"/>
          </w:tcPr>
          <w:p w14:paraId="69DBFC35" w14:textId="77777777" w:rsidR="006B0F30" w:rsidRPr="006B0F30" w:rsidRDefault="006B0F30" w:rsidP="006B0F30">
            <w:pPr>
              <w:jc w:val="both"/>
              <w:rPr>
                <w:rFonts w:ascii="Verdana" w:hAnsi="Verdana"/>
                <w:b/>
                <w:sz w:val="16"/>
                <w:szCs w:val="16"/>
              </w:rPr>
            </w:pPr>
          </w:p>
        </w:tc>
        <w:tc>
          <w:tcPr>
            <w:tcW w:w="4675" w:type="dxa"/>
          </w:tcPr>
          <w:p w14:paraId="03B11AF9" w14:textId="77777777" w:rsidR="006B0F30" w:rsidRPr="006B0F30" w:rsidRDefault="006B0F30" w:rsidP="006B0F30">
            <w:pPr>
              <w:rPr>
                <w:rFonts w:ascii="Verdana" w:hAnsi="Verdana"/>
                <w:b/>
                <w:sz w:val="16"/>
                <w:szCs w:val="16"/>
              </w:rPr>
            </w:pPr>
          </w:p>
        </w:tc>
      </w:tr>
      <w:tr w:rsidR="006B0F30" w:rsidRPr="006B0F30" w14:paraId="47152DA9" w14:textId="3C647290" w:rsidTr="009D71E8">
        <w:tc>
          <w:tcPr>
            <w:tcW w:w="4675" w:type="dxa"/>
          </w:tcPr>
          <w:p w14:paraId="14457138"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XXXI.</w:t>
            </w:r>
            <w:r w:rsidRPr="00F50914">
              <w:rPr>
                <w:rFonts w:ascii="Verdana" w:hAnsi="Verdana"/>
                <w:b/>
                <w:sz w:val="16"/>
                <w:szCs w:val="16"/>
                <w:lang w:val="es-MX"/>
              </w:rPr>
              <w:tab/>
              <w:t>Mensurando:</w:t>
            </w:r>
            <w:r w:rsidRPr="00F50914">
              <w:rPr>
                <w:rFonts w:ascii="Verdana" w:hAnsi="Verdana"/>
                <w:sz w:val="16"/>
                <w:szCs w:val="16"/>
                <w:lang w:val="es-MX"/>
              </w:rPr>
              <w:t xml:space="preserve"> Magnitud que se desea medir.</w:t>
            </w:r>
          </w:p>
        </w:tc>
        <w:tc>
          <w:tcPr>
            <w:tcW w:w="4675" w:type="dxa"/>
          </w:tcPr>
          <w:p w14:paraId="748BC950" w14:textId="5745BC0B" w:rsidR="006B0F30" w:rsidRPr="006B0F30" w:rsidRDefault="006B0F30" w:rsidP="00C11C2C">
            <w:pPr>
              <w:jc w:val="both"/>
              <w:rPr>
                <w:rFonts w:ascii="Verdana" w:hAnsi="Verdana"/>
                <w:b/>
                <w:sz w:val="16"/>
                <w:szCs w:val="16"/>
              </w:rPr>
            </w:pPr>
            <w:r w:rsidRPr="00C11C2C">
              <w:rPr>
                <w:rFonts w:ascii="Verdana" w:hAnsi="Verdana"/>
                <w:b/>
                <w:sz w:val="16"/>
                <w:szCs w:val="16"/>
              </w:rPr>
              <w:t>XXXI. Measuring:</w:t>
            </w:r>
            <w:r w:rsidRPr="00B83959">
              <w:rPr>
                <w:rFonts w:ascii="Verdana" w:hAnsi="Verdana"/>
                <w:sz w:val="16"/>
                <w:szCs w:val="16"/>
              </w:rPr>
              <w:t xml:space="preserve"> Magnitude that you want to measure.</w:t>
            </w:r>
          </w:p>
        </w:tc>
      </w:tr>
      <w:tr w:rsidR="006B0F30" w:rsidRPr="006B0F30" w14:paraId="28C04EDB" w14:textId="31B6FB73" w:rsidTr="009D71E8">
        <w:tc>
          <w:tcPr>
            <w:tcW w:w="4675" w:type="dxa"/>
          </w:tcPr>
          <w:p w14:paraId="12858EB4" w14:textId="77777777" w:rsidR="006B0F30" w:rsidRPr="006B0F30" w:rsidRDefault="006B0F30" w:rsidP="006B0F30">
            <w:pPr>
              <w:jc w:val="both"/>
              <w:rPr>
                <w:rFonts w:ascii="Verdana" w:hAnsi="Verdana"/>
                <w:sz w:val="16"/>
                <w:szCs w:val="16"/>
              </w:rPr>
            </w:pPr>
          </w:p>
        </w:tc>
        <w:tc>
          <w:tcPr>
            <w:tcW w:w="4675" w:type="dxa"/>
          </w:tcPr>
          <w:p w14:paraId="53D92825" w14:textId="77777777" w:rsidR="006B0F30" w:rsidRPr="006B0F30" w:rsidRDefault="006B0F30" w:rsidP="006B0F30">
            <w:pPr>
              <w:rPr>
                <w:rFonts w:ascii="Verdana" w:hAnsi="Verdana"/>
                <w:sz w:val="16"/>
                <w:szCs w:val="16"/>
              </w:rPr>
            </w:pPr>
          </w:p>
        </w:tc>
      </w:tr>
      <w:tr w:rsidR="006B0F30" w:rsidRPr="006B0F30" w14:paraId="6BCB21AF" w14:textId="4CE5E437" w:rsidTr="009D71E8">
        <w:tc>
          <w:tcPr>
            <w:tcW w:w="4675" w:type="dxa"/>
          </w:tcPr>
          <w:p w14:paraId="749DFBA0"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XXXII.</w:t>
            </w:r>
            <w:r w:rsidRPr="00F50914">
              <w:rPr>
                <w:rFonts w:ascii="Verdana" w:hAnsi="Verdana"/>
                <w:b/>
                <w:sz w:val="16"/>
                <w:szCs w:val="16"/>
                <w:lang w:val="es-MX"/>
              </w:rPr>
              <w:tab/>
              <w:t>Operador Petrolero:</w:t>
            </w:r>
            <w:r w:rsidRPr="00F50914">
              <w:rPr>
                <w:rFonts w:ascii="Verdana" w:hAnsi="Verdana"/>
                <w:sz w:val="16"/>
                <w:szCs w:val="16"/>
                <w:lang w:val="es-MX"/>
              </w:rPr>
              <w:t xml:space="preserve"> El Asignatario o Contratista que lleve a cabo actividades de Exploración o Extracción de Hidrocarburos en México.</w:t>
            </w:r>
          </w:p>
        </w:tc>
        <w:tc>
          <w:tcPr>
            <w:tcW w:w="4675" w:type="dxa"/>
          </w:tcPr>
          <w:p w14:paraId="2A70E47A" w14:textId="6984CA15" w:rsidR="006B0F30" w:rsidRPr="006B0F30" w:rsidRDefault="006B0F30" w:rsidP="00C11C2C">
            <w:pPr>
              <w:jc w:val="both"/>
              <w:rPr>
                <w:rFonts w:ascii="Verdana" w:hAnsi="Verdana"/>
                <w:b/>
                <w:sz w:val="16"/>
                <w:szCs w:val="16"/>
              </w:rPr>
            </w:pPr>
            <w:r w:rsidRPr="00C11C2C">
              <w:rPr>
                <w:rFonts w:ascii="Verdana" w:hAnsi="Verdana"/>
                <w:b/>
                <w:sz w:val="16"/>
                <w:szCs w:val="16"/>
              </w:rPr>
              <w:t xml:space="preserve">XXXII. </w:t>
            </w:r>
            <w:r w:rsidR="00C11C2C" w:rsidRPr="00C11C2C">
              <w:rPr>
                <w:rFonts w:ascii="Verdana" w:hAnsi="Verdana"/>
                <w:b/>
                <w:sz w:val="16"/>
                <w:szCs w:val="16"/>
              </w:rPr>
              <w:t>Petroleum Operator</w:t>
            </w:r>
            <w:r w:rsidRPr="00B83959">
              <w:rPr>
                <w:rFonts w:ascii="Verdana" w:hAnsi="Verdana"/>
                <w:sz w:val="16"/>
                <w:szCs w:val="16"/>
              </w:rPr>
              <w:t>: The Assignee or Contractor that carries out activities of Exploration or Extraction of Hydrocarbons in Mexico.</w:t>
            </w:r>
          </w:p>
        </w:tc>
      </w:tr>
      <w:tr w:rsidR="006B0F30" w:rsidRPr="006B0F30" w14:paraId="7F7BB2EC" w14:textId="47F9F5A2" w:rsidTr="009D71E8">
        <w:tc>
          <w:tcPr>
            <w:tcW w:w="4675" w:type="dxa"/>
          </w:tcPr>
          <w:p w14:paraId="6AD81A74" w14:textId="77777777" w:rsidR="006B0F30" w:rsidRPr="006B0F30" w:rsidRDefault="006B0F30" w:rsidP="006B0F30">
            <w:pPr>
              <w:jc w:val="both"/>
              <w:rPr>
                <w:rFonts w:ascii="Verdana" w:hAnsi="Verdana"/>
                <w:sz w:val="16"/>
                <w:szCs w:val="16"/>
              </w:rPr>
            </w:pPr>
          </w:p>
        </w:tc>
        <w:tc>
          <w:tcPr>
            <w:tcW w:w="4675" w:type="dxa"/>
          </w:tcPr>
          <w:p w14:paraId="5B513578" w14:textId="77777777" w:rsidR="006B0F30" w:rsidRPr="006B0F30" w:rsidRDefault="006B0F30" w:rsidP="006B0F30">
            <w:pPr>
              <w:rPr>
                <w:rFonts w:ascii="Verdana" w:hAnsi="Verdana"/>
                <w:sz w:val="16"/>
                <w:szCs w:val="16"/>
              </w:rPr>
            </w:pPr>
          </w:p>
        </w:tc>
      </w:tr>
      <w:tr w:rsidR="006B0F30" w:rsidRPr="006B0F30" w14:paraId="60D1A2AD" w14:textId="557D32D4" w:rsidTr="009D71E8">
        <w:tc>
          <w:tcPr>
            <w:tcW w:w="4675" w:type="dxa"/>
          </w:tcPr>
          <w:p w14:paraId="478BFF65"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XXXIII.</w:t>
            </w:r>
            <w:r w:rsidRPr="00F50914">
              <w:rPr>
                <w:rFonts w:ascii="Verdana" w:hAnsi="Verdana"/>
                <w:b/>
                <w:sz w:val="16"/>
                <w:szCs w:val="16"/>
                <w:lang w:val="es-MX"/>
              </w:rPr>
              <w:tab/>
              <w:t>Patrón de Medida:</w:t>
            </w:r>
            <w:r w:rsidRPr="00F50914">
              <w:rPr>
                <w:rFonts w:ascii="Verdana" w:hAnsi="Verdana"/>
                <w:sz w:val="16"/>
                <w:szCs w:val="16"/>
                <w:lang w:val="es-MX"/>
              </w:rPr>
              <w:t xml:space="preserve"> Realización de la definición de una magnitud dada, con un valor determinado y una Incertidumbre de Medida asociada tomada como referencia.</w:t>
            </w:r>
          </w:p>
        </w:tc>
        <w:tc>
          <w:tcPr>
            <w:tcW w:w="4675" w:type="dxa"/>
          </w:tcPr>
          <w:p w14:paraId="3F13E0FB" w14:textId="2CE95D94" w:rsidR="006B0F30" w:rsidRPr="006B0F30" w:rsidRDefault="006B0F30" w:rsidP="00C11C2C">
            <w:pPr>
              <w:jc w:val="both"/>
              <w:rPr>
                <w:rFonts w:ascii="Verdana" w:hAnsi="Verdana"/>
                <w:b/>
                <w:sz w:val="16"/>
                <w:szCs w:val="16"/>
              </w:rPr>
            </w:pPr>
            <w:r w:rsidRPr="00C11C2C">
              <w:rPr>
                <w:rFonts w:ascii="Verdana" w:hAnsi="Verdana"/>
                <w:b/>
                <w:sz w:val="16"/>
                <w:szCs w:val="16"/>
              </w:rPr>
              <w:t>XXXIII. Measurement Pattern:</w:t>
            </w:r>
            <w:r w:rsidRPr="00B83959">
              <w:rPr>
                <w:rFonts w:ascii="Verdana" w:hAnsi="Verdana"/>
                <w:sz w:val="16"/>
                <w:szCs w:val="16"/>
              </w:rPr>
              <w:t xml:space="preserve"> </w:t>
            </w:r>
            <w:r w:rsidR="00C11C2C">
              <w:rPr>
                <w:rFonts w:ascii="Verdana" w:hAnsi="Verdana"/>
                <w:sz w:val="16"/>
                <w:szCs w:val="16"/>
              </w:rPr>
              <w:t>Execution</w:t>
            </w:r>
            <w:r w:rsidRPr="00B83959">
              <w:rPr>
                <w:rFonts w:ascii="Verdana" w:hAnsi="Verdana"/>
                <w:sz w:val="16"/>
                <w:szCs w:val="16"/>
              </w:rPr>
              <w:t xml:space="preserve"> of the definition of a given magnitude, with a determined value and an associated Measurement Uncertainty taken as a reference.</w:t>
            </w:r>
          </w:p>
        </w:tc>
      </w:tr>
      <w:tr w:rsidR="006B0F30" w:rsidRPr="006B0F30" w14:paraId="63379610" w14:textId="78AAE196" w:rsidTr="009D71E8">
        <w:tc>
          <w:tcPr>
            <w:tcW w:w="4675" w:type="dxa"/>
          </w:tcPr>
          <w:p w14:paraId="655AB0A5" w14:textId="77777777" w:rsidR="006B0F30" w:rsidRPr="006B0F30" w:rsidRDefault="006B0F30" w:rsidP="006B0F30">
            <w:pPr>
              <w:rPr>
                <w:rFonts w:ascii="Verdana" w:hAnsi="Verdana"/>
                <w:sz w:val="16"/>
                <w:szCs w:val="16"/>
              </w:rPr>
            </w:pPr>
          </w:p>
        </w:tc>
        <w:tc>
          <w:tcPr>
            <w:tcW w:w="4675" w:type="dxa"/>
          </w:tcPr>
          <w:p w14:paraId="4E9D209E" w14:textId="77777777" w:rsidR="006B0F30" w:rsidRPr="006B0F30" w:rsidRDefault="006B0F30" w:rsidP="006B0F30">
            <w:pPr>
              <w:rPr>
                <w:rFonts w:ascii="Verdana" w:hAnsi="Verdana"/>
                <w:sz w:val="16"/>
                <w:szCs w:val="16"/>
              </w:rPr>
            </w:pPr>
          </w:p>
        </w:tc>
      </w:tr>
      <w:tr w:rsidR="006B0F30" w:rsidRPr="00F50914" w14:paraId="0E0A9A3B" w14:textId="7CF9213D" w:rsidTr="009D71E8">
        <w:tc>
          <w:tcPr>
            <w:tcW w:w="4675" w:type="dxa"/>
          </w:tcPr>
          <w:p w14:paraId="6684C1C5"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XXXIV.</w:t>
            </w:r>
            <w:r w:rsidRPr="00F50914">
              <w:rPr>
                <w:rFonts w:ascii="Verdana" w:hAnsi="Verdana"/>
                <w:b/>
                <w:sz w:val="16"/>
                <w:szCs w:val="16"/>
                <w:lang w:val="es-MX"/>
              </w:rPr>
              <w:tab/>
              <w:t>Periodo:</w:t>
            </w:r>
            <w:r w:rsidRPr="00F50914">
              <w:rPr>
                <w:rFonts w:ascii="Verdana" w:hAnsi="Verdana"/>
                <w:sz w:val="16"/>
                <w:szCs w:val="16"/>
                <w:lang w:val="es-MX"/>
              </w:rPr>
              <w:t xml:space="preserve"> Mes calendario.</w:t>
            </w:r>
          </w:p>
        </w:tc>
        <w:tc>
          <w:tcPr>
            <w:tcW w:w="4675" w:type="dxa"/>
          </w:tcPr>
          <w:p w14:paraId="7C7D2B2D" w14:textId="4EF364FF" w:rsidR="006B0F30" w:rsidRPr="00F50914" w:rsidRDefault="006B0F30" w:rsidP="00C11C2C">
            <w:pPr>
              <w:jc w:val="both"/>
              <w:rPr>
                <w:rFonts w:ascii="Verdana" w:hAnsi="Verdana"/>
                <w:b/>
                <w:sz w:val="16"/>
                <w:szCs w:val="16"/>
              </w:rPr>
            </w:pPr>
            <w:r w:rsidRPr="00C11C2C">
              <w:rPr>
                <w:rFonts w:ascii="Verdana" w:hAnsi="Verdana"/>
                <w:b/>
                <w:sz w:val="16"/>
                <w:szCs w:val="16"/>
              </w:rPr>
              <w:t>XXXIV. Period:</w:t>
            </w:r>
            <w:r w:rsidRPr="00B83959">
              <w:rPr>
                <w:rFonts w:ascii="Verdana" w:hAnsi="Verdana"/>
                <w:sz w:val="16"/>
                <w:szCs w:val="16"/>
              </w:rPr>
              <w:t xml:space="preserve"> Calendar month.</w:t>
            </w:r>
          </w:p>
        </w:tc>
      </w:tr>
      <w:tr w:rsidR="006B0F30" w:rsidRPr="00F50914" w14:paraId="64F9A303" w14:textId="68EE4DAA" w:rsidTr="009D71E8">
        <w:tc>
          <w:tcPr>
            <w:tcW w:w="4675" w:type="dxa"/>
          </w:tcPr>
          <w:p w14:paraId="47CB7FFB" w14:textId="77777777" w:rsidR="006B0F30" w:rsidRPr="00F50914" w:rsidRDefault="006B0F30" w:rsidP="006B0F30">
            <w:pPr>
              <w:rPr>
                <w:rFonts w:ascii="Verdana" w:hAnsi="Verdana"/>
                <w:sz w:val="16"/>
                <w:szCs w:val="16"/>
                <w:lang w:val="es-MX"/>
              </w:rPr>
            </w:pPr>
          </w:p>
        </w:tc>
        <w:tc>
          <w:tcPr>
            <w:tcW w:w="4675" w:type="dxa"/>
          </w:tcPr>
          <w:p w14:paraId="19265764" w14:textId="77777777" w:rsidR="006B0F30" w:rsidRPr="00F50914" w:rsidRDefault="006B0F30" w:rsidP="006B0F30">
            <w:pPr>
              <w:rPr>
                <w:rFonts w:ascii="Verdana" w:hAnsi="Verdana"/>
                <w:sz w:val="16"/>
                <w:szCs w:val="16"/>
              </w:rPr>
            </w:pPr>
          </w:p>
        </w:tc>
      </w:tr>
      <w:tr w:rsidR="006B0F30" w:rsidRPr="006B0F30" w14:paraId="1E008C77" w14:textId="6EF348A1" w:rsidTr="009D71E8">
        <w:tc>
          <w:tcPr>
            <w:tcW w:w="4675" w:type="dxa"/>
          </w:tcPr>
          <w:p w14:paraId="57EF9A55"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XXXV.</w:t>
            </w:r>
            <w:r w:rsidRPr="00F50914">
              <w:rPr>
                <w:rFonts w:ascii="Verdana" w:hAnsi="Verdana"/>
                <w:b/>
                <w:sz w:val="16"/>
                <w:szCs w:val="16"/>
                <w:lang w:val="es-MX"/>
              </w:rPr>
              <w:tab/>
              <w:t>Producción:</w:t>
            </w:r>
            <w:r w:rsidRPr="00F50914">
              <w:rPr>
                <w:rFonts w:ascii="Verdana" w:hAnsi="Verdana"/>
                <w:sz w:val="16"/>
                <w:szCs w:val="16"/>
                <w:lang w:val="es-MX"/>
              </w:rPr>
              <w:t xml:space="preserve"> Hidrocarburos netos extraídos o producidos por un Operador Petrolero en virtud de una Asignación o un Contrato, medidos en el Punto de Medición, en el Periodo que corresponda, de conformidad con los presentes Lineamientos.</w:t>
            </w:r>
          </w:p>
        </w:tc>
        <w:tc>
          <w:tcPr>
            <w:tcW w:w="4675" w:type="dxa"/>
          </w:tcPr>
          <w:p w14:paraId="06363643" w14:textId="040A4ADB" w:rsidR="006B0F30" w:rsidRPr="006B0F30" w:rsidRDefault="006B0F30" w:rsidP="00C11C2C">
            <w:pPr>
              <w:jc w:val="both"/>
              <w:rPr>
                <w:rFonts w:ascii="Verdana" w:hAnsi="Verdana"/>
                <w:b/>
                <w:sz w:val="16"/>
                <w:szCs w:val="16"/>
              </w:rPr>
            </w:pPr>
            <w:r w:rsidRPr="00C11C2C">
              <w:rPr>
                <w:rFonts w:ascii="Verdana" w:hAnsi="Verdana"/>
                <w:b/>
                <w:sz w:val="16"/>
                <w:szCs w:val="16"/>
              </w:rPr>
              <w:t>XXXV. Production:</w:t>
            </w:r>
            <w:r w:rsidRPr="00B83959">
              <w:rPr>
                <w:rFonts w:ascii="Verdana" w:hAnsi="Verdana"/>
                <w:sz w:val="16"/>
                <w:szCs w:val="16"/>
              </w:rPr>
              <w:t xml:space="preserve"> Net hydrocarbons extracted or produced by </w:t>
            </w:r>
            <w:r w:rsidR="00E168FA">
              <w:rPr>
                <w:rFonts w:ascii="Verdana" w:hAnsi="Verdana"/>
                <w:sz w:val="16"/>
                <w:szCs w:val="16"/>
              </w:rPr>
              <w:t>a Petroleum</w:t>
            </w:r>
            <w:r w:rsidR="00C11C2C">
              <w:rPr>
                <w:rFonts w:ascii="Verdana" w:hAnsi="Verdana"/>
                <w:sz w:val="16"/>
                <w:szCs w:val="16"/>
              </w:rPr>
              <w:t xml:space="preserve"> Operator</w:t>
            </w:r>
            <w:r w:rsidRPr="00B83959">
              <w:rPr>
                <w:rFonts w:ascii="Verdana" w:hAnsi="Verdana"/>
                <w:sz w:val="16"/>
                <w:szCs w:val="16"/>
              </w:rPr>
              <w:t xml:space="preserve"> </w:t>
            </w:r>
            <w:proofErr w:type="gramStart"/>
            <w:r w:rsidRPr="00B83959">
              <w:rPr>
                <w:rFonts w:ascii="Verdana" w:hAnsi="Verdana"/>
                <w:sz w:val="16"/>
                <w:szCs w:val="16"/>
              </w:rPr>
              <w:t>by virtue of</w:t>
            </w:r>
            <w:proofErr w:type="gramEnd"/>
            <w:r w:rsidRPr="00B83959">
              <w:rPr>
                <w:rFonts w:ascii="Verdana" w:hAnsi="Verdana"/>
                <w:sz w:val="16"/>
                <w:szCs w:val="16"/>
              </w:rPr>
              <w:t xml:space="preserve"> an Assignment or a Contract, measured at the Measurement Point, in the corresponding Period, in accordance with these Guidelines.</w:t>
            </w:r>
          </w:p>
        </w:tc>
      </w:tr>
      <w:tr w:rsidR="006B0F30" w:rsidRPr="006B0F30" w14:paraId="6C386BE0" w14:textId="68CC5FDC" w:rsidTr="009D71E8">
        <w:tc>
          <w:tcPr>
            <w:tcW w:w="4675" w:type="dxa"/>
          </w:tcPr>
          <w:p w14:paraId="1619860D" w14:textId="77777777" w:rsidR="006B0F30" w:rsidRPr="006B0F30" w:rsidRDefault="006B0F30" w:rsidP="006B0F30">
            <w:pPr>
              <w:rPr>
                <w:rFonts w:ascii="Verdana" w:hAnsi="Verdana"/>
                <w:sz w:val="16"/>
                <w:szCs w:val="16"/>
              </w:rPr>
            </w:pPr>
          </w:p>
        </w:tc>
        <w:tc>
          <w:tcPr>
            <w:tcW w:w="4675" w:type="dxa"/>
          </w:tcPr>
          <w:p w14:paraId="03866B9E" w14:textId="77777777" w:rsidR="006B0F30" w:rsidRPr="006B0F30" w:rsidRDefault="006B0F30" w:rsidP="006B0F30">
            <w:pPr>
              <w:rPr>
                <w:rFonts w:ascii="Verdana" w:hAnsi="Verdana"/>
                <w:sz w:val="16"/>
                <w:szCs w:val="16"/>
              </w:rPr>
            </w:pPr>
          </w:p>
        </w:tc>
      </w:tr>
      <w:tr w:rsidR="006B0F30" w:rsidRPr="006B0F30" w14:paraId="54300584" w14:textId="56DB4711" w:rsidTr="009D71E8">
        <w:tc>
          <w:tcPr>
            <w:tcW w:w="4675" w:type="dxa"/>
          </w:tcPr>
          <w:p w14:paraId="4B8F5155"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XXXVI.</w:t>
            </w:r>
            <w:r w:rsidRPr="00F50914">
              <w:rPr>
                <w:rFonts w:ascii="Verdana" w:hAnsi="Verdana"/>
                <w:b/>
                <w:sz w:val="16"/>
                <w:szCs w:val="16"/>
                <w:lang w:val="es-MX"/>
              </w:rPr>
              <w:tab/>
              <w:t>Poder Calorífico:</w:t>
            </w:r>
            <w:r w:rsidRPr="00F50914">
              <w:rPr>
                <w:rFonts w:ascii="Verdana" w:hAnsi="Verdana"/>
                <w:sz w:val="16"/>
                <w:szCs w:val="16"/>
                <w:lang w:val="es-MX"/>
              </w:rPr>
              <w:t xml:space="preserve"> es la cantidad de energía térmica producida por la combustión completa a presión constante de una unidad de volumen medido en base seca de gas natural con aire, a condiciones estándar.</w:t>
            </w:r>
          </w:p>
        </w:tc>
        <w:tc>
          <w:tcPr>
            <w:tcW w:w="4675" w:type="dxa"/>
          </w:tcPr>
          <w:p w14:paraId="354239A2" w14:textId="1886EA79" w:rsidR="006B0F30" w:rsidRPr="006B0F30" w:rsidRDefault="006B0F30" w:rsidP="00C11C2C">
            <w:pPr>
              <w:jc w:val="both"/>
              <w:rPr>
                <w:rFonts w:ascii="Verdana" w:hAnsi="Verdana"/>
                <w:b/>
                <w:sz w:val="16"/>
                <w:szCs w:val="16"/>
              </w:rPr>
            </w:pPr>
            <w:r w:rsidRPr="00C11C2C">
              <w:rPr>
                <w:rFonts w:ascii="Verdana" w:hAnsi="Verdana"/>
                <w:b/>
                <w:sz w:val="16"/>
                <w:szCs w:val="16"/>
              </w:rPr>
              <w:t>XXXVI. Calorific Power</w:t>
            </w:r>
            <w:r w:rsidRPr="00B83959">
              <w:rPr>
                <w:rFonts w:ascii="Verdana" w:hAnsi="Verdana"/>
                <w:sz w:val="16"/>
                <w:szCs w:val="16"/>
              </w:rPr>
              <w:t>: is the amount of thermal energy produced by complete combustion at constant pressure of a unit of volume measured on dry bas</w:t>
            </w:r>
            <w:r w:rsidR="00C11C2C">
              <w:rPr>
                <w:rFonts w:ascii="Verdana" w:hAnsi="Verdana"/>
                <w:sz w:val="16"/>
                <w:szCs w:val="16"/>
              </w:rPr>
              <w:t>e</w:t>
            </w:r>
            <w:r w:rsidRPr="00B83959">
              <w:rPr>
                <w:rFonts w:ascii="Verdana" w:hAnsi="Verdana"/>
                <w:sz w:val="16"/>
                <w:szCs w:val="16"/>
              </w:rPr>
              <w:t xml:space="preserve"> of natural gas with air, at standard conditions.</w:t>
            </w:r>
          </w:p>
        </w:tc>
      </w:tr>
      <w:tr w:rsidR="006B0F30" w:rsidRPr="006B0F30" w14:paraId="17283DB9" w14:textId="48A9C941" w:rsidTr="009D71E8">
        <w:tc>
          <w:tcPr>
            <w:tcW w:w="4675" w:type="dxa"/>
          </w:tcPr>
          <w:p w14:paraId="51507869" w14:textId="77777777" w:rsidR="006B0F30" w:rsidRPr="006B0F30" w:rsidRDefault="006B0F30" w:rsidP="006B0F30">
            <w:pPr>
              <w:rPr>
                <w:rFonts w:ascii="Verdana" w:hAnsi="Verdana"/>
                <w:sz w:val="16"/>
                <w:szCs w:val="16"/>
              </w:rPr>
            </w:pPr>
          </w:p>
        </w:tc>
        <w:tc>
          <w:tcPr>
            <w:tcW w:w="4675" w:type="dxa"/>
          </w:tcPr>
          <w:p w14:paraId="349A8E71" w14:textId="77777777" w:rsidR="006B0F30" w:rsidRPr="006B0F30" w:rsidRDefault="006B0F30" w:rsidP="006B0F30">
            <w:pPr>
              <w:rPr>
                <w:rFonts w:ascii="Verdana" w:hAnsi="Verdana"/>
                <w:sz w:val="16"/>
                <w:szCs w:val="16"/>
              </w:rPr>
            </w:pPr>
          </w:p>
        </w:tc>
      </w:tr>
      <w:tr w:rsidR="006B0F30" w:rsidRPr="006B0F30" w14:paraId="5F1A90C5" w14:textId="28575800" w:rsidTr="009D71E8">
        <w:tc>
          <w:tcPr>
            <w:tcW w:w="4675" w:type="dxa"/>
          </w:tcPr>
          <w:p w14:paraId="7DD4930F" w14:textId="7B32C3D8"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XXXVII.</w:t>
            </w:r>
            <w:r w:rsidR="00C11C2C">
              <w:rPr>
                <w:rFonts w:ascii="Verdana" w:hAnsi="Verdana"/>
                <w:b/>
                <w:sz w:val="16"/>
                <w:szCs w:val="16"/>
                <w:lang w:val="es-MX"/>
              </w:rPr>
              <w:t xml:space="preserve"> </w:t>
            </w:r>
            <w:r w:rsidRPr="00F50914">
              <w:rPr>
                <w:rFonts w:ascii="Verdana" w:hAnsi="Verdana"/>
                <w:b/>
                <w:sz w:val="16"/>
                <w:szCs w:val="16"/>
                <w:lang w:val="es-MX"/>
              </w:rPr>
              <w:t>Punto de Medición</w:t>
            </w:r>
            <w:r w:rsidRPr="00F50914">
              <w:rPr>
                <w:rFonts w:ascii="Verdana" w:hAnsi="Verdana"/>
                <w:sz w:val="16"/>
                <w:szCs w:val="16"/>
                <w:lang w:val="es-MX"/>
              </w:rPr>
              <w:t>: Punto determinado por la Comisión en el Dictamen Técnico en donde se llevará a cabo:</w:t>
            </w:r>
          </w:p>
        </w:tc>
        <w:tc>
          <w:tcPr>
            <w:tcW w:w="4675" w:type="dxa"/>
          </w:tcPr>
          <w:p w14:paraId="39D7AE66" w14:textId="65A06933" w:rsidR="006B0F30" w:rsidRPr="006B0F30" w:rsidRDefault="006B0F30" w:rsidP="00C11C2C">
            <w:pPr>
              <w:jc w:val="both"/>
              <w:rPr>
                <w:rFonts w:ascii="Verdana" w:hAnsi="Verdana"/>
                <w:b/>
                <w:sz w:val="16"/>
                <w:szCs w:val="16"/>
              </w:rPr>
            </w:pPr>
            <w:r w:rsidRPr="00C11C2C">
              <w:rPr>
                <w:rFonts w:ascii="Verdana" w:hAnsi="Verdana"/>
                <w:b/>
                <w:sz w:val="16"/>
                <w:szCs w:val="16"/>
              </w:rPr>
              <w:t>XXXVII. Measurement Point:</w:t>
            </w:r>
            <w:r w:rsidRPr="00B83959">
              <w:rPr>
                <w:rFonts w:ascii="Verdana" w:hAnsi="Verdana"/>
                <w:sz w:val="16"/>
                <w:szCs w:val="16"/>
              </w:rPr>
              <w:t xml:space="preserve"> Point determined by the Commission in the Technical Opinion where it will be carried out:</w:t>
            </w:r>
            <w:r w:rsidR="00C11C2C">
              <w:rPr>
                <w:rFonts w:ascii="Verdana" w:hAnsi="Verdana"/>
                <w:sz w:val="16"/>
                <w:szCs w:val="16"/>
              </w:rPr>
              <w:t xml:space="preserve">  </w:t>
            </w:r>
          </w:p>
        </w:tc>
      </w:tr>
      <w:tr w:rsidR="006B0F30" w:rsidRPr="006B0F30" w14:paraId="0015C8CC" w14:textId="224A53F3" w:rsidTr="009D71E8">
        <w:tc>
          <w:tcPr>
            <w:tcW w:w="4675" w:type="dxa"/>
          </w:tcPr>
          <w:p w14:paraId="1930CC2E" w14:textId="77777777" w:rsidR="006B0F30" w:rsidRPr="006B0F30" w:rsidRDefault="006B0F30" w:rsidP="006B0F30">
            <w:pPr>
              <w:rPr>
                <w:rFonts w:ascii="Verdana" w:hAnsi="Verdana"/>
                <w:sz w:val="16"/>
                <w:szCs w:val="16"/>
              </w:rPr>
            </w:pPr>
          </w:p>
        </w:tc>
        <w:tc>
          <w:tcPr>
            <w:tcW w:w="4675" w:type="dxa"/>
          </w:tcPr>
          <w:p w14:paraId="18836367" w14:textId="77777777" w:rsidR="006B0F30" w:rsidRPr="006B0F30" w:rsidRDefault="006B0F30" w:rsidP="006B0F30">
            <w:pPr>
              <w:rPr>
                <w:rFonts w:ascii="Verdana" w:hAnsi="Verdana"/>
                <w:sz w:val="16"/>
                <w:szCs w:val="16"/>
              </w:rPr>
            </w:pPr>
          </w:p>
        </w:tc>
      </w:tr>
      <w:tr w:rsidR="006B0F30" w:rsidRPr="006B0F30" w14:paraId="425A367F" w14:textId="03891CE5" w:rsidTr="009D71E8">
        <w:tc>
          <w:tcPr>
            <w:tcW w:w="4675" w:type="dxa"/>
          </w:tcPr>
          <w:p w14:paraId="5EC4E38B"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a.</w:t>
            </w:r>
            <w:r w:rsidRPr="00F50914">
              <w:rPr>
                <w:rFonts w:ascii="Verdana" w:hAnsi="Verdana"/>
                <w:b/>
                <w:sz w:val="16"/>
                <w:szCs w:val="16"/>
                <w:lang w:val="es-MX"/>
              </w:rPr>
              <w:tab/>
            </w:r>
            <w:r w:rsidRPr="00F50914">
              <w:rPr>
                <w:rFonts w:ascii="Verdana" w:hAnsi="Verdana"/>
                <w:sz w:val="16"/>
                <w:szCs w:val="16"/>
                <w:lang w:val="es-MX"/>
              </w:rPr>
              <w:t>La medición y determinación de la calidad de cada tipo de Hidrocarburo extraído al amparo de un Contrato o Asignación, de conformidad con los presentes Lineamientos, y</w:t>
            </w:r>
          </w:p>
        </w:tc>
        <w:tc>
          <w:tcPr>
            <w:tcW w:w="4675" w:type="dxa"/>
          </w:tcPr>
          <w:p w14:paraId="3E2632B1" w14:textId="0F8C52B9" w:rsidR="006B0F30" w:rsidRPr="006B0F30" w:rsidRDefault="00C11C2C" w:rsidP="00C11C2C">
            <w:pPr>
              <w:jc w:val="both"/>
              <w:rPr>
                <w:rFonts w:ascii="Verdana" w:hAnsi="Verdana"/>
                <w:b/>
                <w:sz w:val="16"/>
                <w:szCs w:val="16"/>
              </w:rPr>
            </w:pPr>
            <w:r w:rsidRPr="00C11C2C">
              <w:rPr>
                <w:rFonts w:ascii="Verdana" w:hAnsi="Verdana"/>
                <w:b/>
                <w:sz w:val="16"/>
                <w:szCs w:val="16"/>
              </w:rPr>
              <w:t>a</w:t>
            </w:r>
            <w:r w:rsidR="006B0F30" w:rsidRPr="00C11C2C">
              <w:rPr>
                <w:rFonts w:ascii="Verdana" w:hAnsi="Verdana"/>
                <w:b/>
                <w:sz w:val="16"/>
                <w:szCs w:val="16"/>
              </w:rPr>
              <w:t>.</w:t>
            </w:r>
            <w:r w:rsidR="006B0F30" w:rsidRPr="00B83959">
              <w:rPr>
                <w:rFonts w:ascii="Verdana" w:hAnsi="Verdana"/>
                <w:sz w:val="16"/>
                <w:szCs w:val="16"/>
              </w:rPr>
              <w:t xml:space="preserve"> The measurement and determination of the quality of each type of Hydrocarbon extracted under a Contract or Assignment, in accordance with these Guidelines, and</w:t>
            </w:r>
          </w:p>
        </w:tc>
      </w:tr>
      <w:tr w:rsidR="006B0F30" w:rsidRPr="006B0F30" w14:paraId="2C5E3CD3" w14:textId="5A737E4D" w:rsidTr="009D71E8">
        <w:tc>
          <w:tcPr>
            <w:tcW w:w="4675" w:type="dxa"/>
          </w:tcPr>
          <w:p w14:paraId="19E975F0" w14:textId="77777777" w:rsidR="006B0F30" w:rsidRPr="006B0F30" w:rsidRDefault="006B0F30" w:rsidP="00C11C2C">
            <w:pPr>
              <w:jc w:val="both"/>
            </w:pPr>
          </w:p>
        </w:tc>
        <w:tc>
          <w:tcPr>
            <w:tcW w:w="4675" w:type="dxa"/>
          </w:tcPr>
          <w:p w14:paraId="1BC12D30" w14:textId="77777777" w:rsidR="006B0F30" w:rsidRPr="006B0F30" w:rsidRDefault="006B0F30" w:rsidP="00C11C2C">
            <w:pPr>
              <w:jc w:val="both"/>
            </w:pPr>
          </w:p>
        </w:tc>
      </w:tr>
      <w:tr w:rsidR="006B0F30" w:rsidRPr="006B0F30" w14:paraId="3CD41050" w14:textId="5CEF3C6A" w:rsidTr="009D71E8">
        <w:tc>
          <w:tcPr>
            <w:tcW w:w="4675" w:type="dxa"/>
          </w:tcPr>
          <w:p w14:paraId="36502CD1"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b.</w:t>
            </w:r>
            <w:r w:rsidRPr="00F50914">
              <w:rPr>
                <w:rFonts w:ascii="Verdana" w:hAnsi="Verdana"/>
                <w:sz w:val="16"/>
                <w:szCs w:val="16"/>
                <w:lang w:val="es-MX"/>
              </w:rPr>
              <w:tab/>
              <w:t>La determinación de los precios de cada tipo de Hidrocarburo, que refleje las condiciones del mercado.</w:t>
            </w:r>
          </w:p>
        </w:tc>
        <w:tc>
          <w:tcPr>
            <w:tcW w:w="4675" w:type="dxa"/>
          </w:tcPr>
          <w:p w14:paraId="60ED8E44" w14:textId="6B48A4E3" w:rsidR="006B0F30" w:rsidRPr="006B0F30" w:rsidRDefault="006B0F30" w:rsidP="00C11C2C">
            <w:pPr>
              <w:jc w:val="both"/>
              <w:rPr>
                <w:rFonts w:ascii="Verdana" w:hAnsi="Verdana"/>
                <w:b/>
                <w:sz w:val="16"/>
                <w:szCs w:val="16"/>
              </w:rPr>
            </w:pPr>
            <w:r w:rsidRPr="00C11C2C">
              <w:rPr>
                <w:rFonts w:ascii="Verdana" w:hAnsi="Verdana"/>
                <w:b/>
                <w:sz w:val="16"/>
                <w:szCs w:val="16"/>
              </w:rPr>
              <w:t>b.</w:t>
            </w:r>
            <w:r w:rsidRPr="00B83959">
              <w:rPr>
                <w:rFonts w:ascii="Verdana" w:hAnsi="Verdana"/>
                <w:sz w:val="16"/>
                <w:szCs w:val="16"/>
              </w:rPr>
              <w:t xml:space="preserve"> The determination of the prices of each type of Hydrocarbon, which reflects the market conditions.</w:t>
            </w:r>
          </w:p>
        </w:tc>
      </w:tr>
      <w:tr w:rsidR="006B0F30" w:rsidRPr="006B0F30" w14:paraId="64E801FC" w14:textId="1477A5CA" w:rsidTr="009D71E8">
        <w:tc>
          <w:tcPr>
            <w:tcW w:w="4675" w:type="dxa"/>
          </w:tcPr>
          <w:p w14:paraId="2E82A45B" w14:textId="77777777" w:rsidR="006B0F30" w:rsidRPr="006B0F30" w:rsidRDefault="006B0F30" w:rsidP="006B0F30">
            <w:pPr>
              <w:rPr>
                <w:rFonts w:ascii="Verdana" w:hAnsi="Verdana"/>
                <w:sz w:val="16"/>
                <w:szCs w:val="16"/>
              </w:rPr>
            </w:pPr>
          </w:p>
        </w:tc>
        <w:tc>
          <w:tcPr>
            <w:tcW w:w="4675" w:type="dxa"/>
          </w:tcPr>
          <w:p w14:paraId="4D1FFD1D" w14:textId="77777777" w:rsidR="006B0F30" w:rsidRPr="006B0F30" w:rsidRDefault="006B0F30" w:rsidP="006B0F30">
            <w:pPr>
              <w:rPr>
                <w:rFonts w:ascii="Verdana" w:hAnsi="Verdana"/>
                <w:sz w:val="16"/>
                <w:szCs w:val="16"/>
              </w:rPr>
            </w:pPr>
          </w:p>
        </w:tc>
      </w:tr>
      <w:tr w:rsidR="006B0F30" w:rsidRPr="006B0F30" w14:paraId="45614F38" w14:textId="5F3E2D5B" w:rsidTr="009D71E8">
        <w:tc>
          <w:tcPr>
            <w:tcW w:w="4675" w:type="dxa"/>
          </w:tcPr>
          <w:p w14:paraId="33A112F7" w14:textId="76A2B194" w:rsidR="006B0F30" w:rsidRPr="00F50914" w:rsidRDefault="006B0F30" w:rsidP="006B0F30">
            <w:pPr>
              <w:rPr>
                <w:rFonts w:ascii="Verdana" w:hAnsi="Verdana"/>
                <w:sz w:val="16"/>
                <w:szCs w:val="16"/>
                <w:lang w:val="es-MX"/>
              </w:rPr>
            </w:pPr>
            <w:r w:rsidRPr="00F50914">
              <w:rPr>
                <w:rFonts w:ascii="Verdana" w:hAnsi="Verdana"/>
                <w:b/>
                <w:sz w:val="16"/>
                <w:szCs w:val="16"/>
                <w:lang w:val="es-MX"/>
              </w:rPr>
              <w:t>XXXVIII.</w:t>
            </w:r>
            <w:r w:rsidR="00C11C2C">
              <w:rPr>
                <w:rFonts w:ascii="Verdana" w:hAnsi="Verdana"/>
                <w:b/>
                <w:sz w:val="16"/>
                <w:szCs w:val="16"/>
                <w:lang w:val="es-MX"/>
              </w:rPr>
              <w:t xml:space="preserve"> </w:t>
            </w:r>
            <w:r w:rsidRPr="00F50914">
              <w:rPr>
                <w:rFonts w:ascii="Verdana" w:hAnsi="Verdana"/>
                <w:b/>
                <w:sz w:val="16"/>
                <w:szCs w:val="16"/>
                <w:lang w:val="es-MX"/>
              </w:rPr>
              <w:t>Repetibilidad:</w:t>
            </w:r>
            <w:r w:rsidRPr="00F50914">
              <w:rPr>
                <w:rFonts w:ascii="Verdana" w:hAnsi="Verdana"/>
                <w:sz w:val="16"/>
                <w:szCs w:val="16"/>
                <w:lang w:val="es-MX"/>
              </w:rPr>
              <w:t xml:space="preserve"> Proximidad entre resultados de sucesivas mediciones </w:t>
            </w:r>
            <w:proofErr w:type="gramStart"/>
            <w:r w:rsidRPr="00F50914">
              <w:rPr>
                <w:rFonts w:ascii="Verdana" w:hAnsi="Verdana"/>
                <w:sz w:val="16"/>
                <w:szCs w:val="16"/>
                <w:lang w:val="es-MX"/>
              </w:rPr>
              <w:t>del mismo</w:t>
            </w:r>
            <w:proofErr w:type="gramEnd"/>
            <w:r w:rsidRPr="00F50914">
              <w:rPr>
                <w:rFonts w:ascii="Verdana" w:hAnsi="Verdana"/>
                <w:sz w:val="16"/>
                <w:szCs w:val="16"/>
                <w:lang w:val="es-MX"/>
              </w:rPr>
              <w:t xml:space="preserve"> Mensurando, realizadas bajo las mismas condiciones.</w:t>
            </w:r>
          </w:p>
        </w:tc>
        <w:tc>
          <w:tcPr>
            <w:tcW w:w="4675" w:type="dxa"/>
          </w:tcPr>
          <w:p w14:paraId="6F5EE482" w14:textId="5CEA893B" w:rsidR="006B0F30" w:rsidRPr="006B0F30" w:rsidRDefault="006B0F30" w:rsidP="00C11C2C">
            <w:pPr>
              <w:jc w:val="both"/>
              <w:rPr>
                <w:rFonts w:ascii="Verdana" w:hAnsi="Verdana"/>
                <w:b/>
                <w:sz w:val="16"/>
                <w:szCs w:val="16"/>
              </w:rPr>
            </w:pPr>
            <w:r w:rsidRPr="00C11C2C">
              <w:rPr>
                <w:rFonts w:ascii="Verdana" w:hAnsi="Verdana"/>
                <w:b/>
                <w:sz w:val="16"/>
                <w:szCs w:val="16"/>
              </w:rPr>
              <w:t>XXXVIII. Repeatability:</w:t>
            </w:r>
            <w:r w:rsidRPr="00B83959">
              <w:rPr>
                <w:rFonts w:ascii="Verdana" w:hAnsi="Verdana"/>
                <w:sz w:val="16"/>
                <w:szCs w:val="16"/>
              </w:rPr>
              <w:t xml:space="preserve"> Proximity between results of successive measurements of the same mensuration, made under the same conditions.</w:t>
            </w:r>
          </w:p>
        </w:tc>
      </w:tr>
      <w:tr w:rsidR="006B0F30" w:rsidRPr="006B0F30" w14:paraId="594F3A0A" w14:textId="26713103" w:rsidTr="009D71E8">
        <w:tc>
          <w:tcPr>
            <w:tcW w:w="4675" w:type="dxa"/>
          </w:tcPr>
          <w:p w14:paraId="4128E7BE" w14:textId="77777777" w:rsidR="006B0F30" w:rsidRPr="006B0F30" w:rsidRDefault="006B0F30" w:rsidP="006B0F30">
            <w:pPr>
              <w:rPr>
                <w:rFonts w:ascii="Verdana" w:hAnsi="Verdana"/>
                <w:sz w:val="16"/>
                <w:szCs w:val="16"/>
              </w:rPr>
            </w:pPr>
          </w:p>
        </w:tc>
        <w:tc>
          <w:tcPr>
            <w:tcW w:w="4675" w:type="dxa"/>
          </w:tcPr>
          <w:p w14:paraId="5F71F536" w14:textId="77777777" w:rsidR="006B0F30" w:rsidRPr="006B0F30" w:rsidRDefault="006B0F30" w:rsidP="00C11C2C">
            <w:pPr>
              <w:jc w:val="both"/>
              <w:rPr>
                <w:rFonts w:ascii="Verdana" w:hAnsi="Verdana"/>
                <w:sz w:val="16"/>
                <w:szCs w:val="16"/>
              </w:rPr>
            </w:pPr>
          </w:p>
        </w:tc>
      </w:tr>
      <w:tr w:rsidR="006B0F30" w:rsidRPr="006B0F30" w14:paraId="76942FF7" w14:textId="31D91081" w:rsidTr="009D71E8">
        <w:tc>
          <w:tcPr>
            <w:tcW w:w="4675" w:type="dxa"/>
          </w:tcPr>
          <w:p w14:paraId="4F727F8D"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XXXIX.</w:t>
            </w:r>
            <w:r w:rsidRPr="00F50914">
              <w:rPr>
                <w:rFonts w:ascii="Verdana" w:hAnsi="Verdana"/>
                <w:b/>
                <w:sz w:val="16"/>
                <w:szCs w:val="16"/>
                <w:lang w:val="es-MX"/>
              </w:rPr>
              <w:tab/>
              <w:t>Reproducibilidad</w:t>
            </w:r>
            <w:r w:rsidRPr="00F50914">
              <w:rPr>
                <w:rFonts w:ascii="Verdana" w:hAnsi="Verdana"/>
                <w:sz w:val="16"/>
                <w:szCs w:val="16"/>
                <w:lang w:val="es-MX"/>
              </w:rPr>
              <w:t xml:space="preserve">: Proximidad entre resultados de mediciones </w:t>
            </w:r>
            <w:proofErr w:type="gramStart"/>
            <w:r w:rsidRPr="00F50914">
              <w:rPr>
                <w:rFonts w:ascii="Verdana" w:hAnsi="Verdana"/>
                <w:sz w:val="16"/>
                <w:szCs w:val="16"/>
                <w:lang w:val="es-MX"/>
              </w:rPr>
              <w:t>del mismo</w:t>
            </w:r>
            <w:proofErr w:type="gramEnd"/>
            <w:r w:rsidRPr="00F50914">
              <w:rPr>
                <w:rFonts w:ascii="Verdana" w:hAnsi="Verdana"/>
                <w:sz w:val="16"/>
                <w:szCs w:val="16"/>
                <w:lang w:val="es-MX"/>
              </w:rPr>
              <w:t xml:space="preserve"> Mensurando, realizadas bajo condiciones que incluyan diferentes lugares, operadores y sistemas de medición.</w:t>
            </w:r>
          </w:p>
        </w:tc>
        <w:tc>
          <w:tcPr>
            <w:tcW w:w="4675" w:type="dxa"/>
          </w:tcPr>
          <w:p w14:paraId="6F5AF050" w14:textId="2C9F8483" w:rsidR="006B0F30" w:rsidRPr="006B0F30" w:rsidRDefault="006B0F30" w:rsidP="00C11C2C">
            <w:pPr>
              <w:jc w:val="both"/>
              <w:rPr>
                <w:rFonts w:ascii="Verdana" w:hAnsi="Verdana"/>
                <w:b/>
                <w:sz w:val="16"/>
                <w:szCs w:val="16"/>
              </w:rPr>
            </w:pPr>
            <w:r w:rsidRPr="00C11C2C">
              <w:rPr>
                <w:rFonts w:ascii="Verdana" w:hAnsi="Verdana"/>
                <w:b/>
                <w:sz w:val="16"/>
                <w:szCs w:val="16"/>
              </w:rPr>
              <w:t>XXXIX. Reproducibility:</w:t>
            </w:r>
            <w:r w:rsidRPr="00B83959">
              <w:rPr>
                <w:rFonts w:ascii="Verdana" w:hAnsi="Verdana"/>
                <w:sz w:val="16"/>
                <w:szCs w:val="16"/>
              </w:rPr>
              <w:t xml:space="preserve"> Proximity between measurement results of the same Measurement, carried out under conditions that include different places, operators and measurement systems.</w:t>
            </w:r>
          </w:p>
        </w:tc>
      </w:tr>
      <w:tr w:rsidR="006B0F30" w:rsidRPr="006B0F30" w14:paraId="7BFED360" w14:textId="0EC229E5" w:rsidTr="009D71E8">
        <w:tc>
          <w:tcPr>
            <w:tcW w:w="4675" w:type="dxa"/>
          </w:tcPr>
          <w:p w14:paraId="2E011E94" w14:textId="77777777" w:rsidR="006B0F30" w:rsidRPr="006B0F30" w:rsidRDefault="006B0F30" w:rsidP="006B0F30">
            <w:pPr>
              <w:rPr>
                <w:rFonts w:ascii="Verdana" w:hAnsi="Verdana"/>
                <w:b/>
                <w:sz w:val="16"/>
                <w:szCs w:val="16"/>
              </w:rPr>
            </w:pPr>
          </w:p>
        </w:tc>
        <w:tc>
          <w:tcPr>
            <w:tcW w:w="4675" w:type="dxa"/>
          </w:tcPr>
          <w:p w14:paraId="49CE0158" w14:textId="77777777" w:rsidR="006B0F30" w:rsidRPr="006B0F30" w:rsidRDefault="006B0F30" w:rsidP="006B0F30">
            <w:pPr>
              <w:rPr>
                <w:rFonts w:ascii="Verdana" w:hAnsi="Verdana"/>
                <w:b/>
                <w:sz w:val="16"/>
                <w:szCs w:val="16"/>
              </w:rPr>
            </w:pPr>
          </w:p>
        </w:tc>
      </w:tr>
      <w:tr w:rsidR="006B0F30" w:rsidRPr="006B0F30" w14:paraId="6FC8C4D7" w14:textId="7F166DEC" w:rsidTr="009D71E8">
        <w:tc>
          <w:tcPr>
            <w:tcW w:w="4675" w:type="dxa"/>
          </w:tcPr>
          <w:p w14:paraId="7A00123E"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XL. Responsable Oficial:</w:t>
            </w:r>
            <w:r w:rsidRPr="00F50914">
              <w:rPr>
                <w:rFonts w:ascii="Verdana" w:hAnsi="Verdana"/>
                <w:sz w:val="16"/>
                <w:szCs w:val="16"/>
                <w:lang w:val="es-MX"/>
              </w:rPr>
              <w:t xml:space="preserve"> Persona designada por el Operador Petrolero </w:t>
            </w:r>
            <w:proofErr w:type="gramStart"/>
            <w:r w:rsidRPr="00F50914">
              <w:rPr>
                <w:rFonts w:ascii="Verdana" w:hAnsi="Verdana"/>
                <w:sz w:val="16"/>
                <w:szCs w:val="16"/>
                <w:lang w:val="es-MX"/>
              </w:rPr>
              <w:t>como  su</w:t>
            </w:r>
            <w:proofErr w:type="gramEnd"/>
            <w:r w:rsidRPr="00F50914">
              <w:rPr>
                <w:rFonts w:ascii="Verdana" w:hAnsi="Verdana"/>
                <w:sz w:val="16"/>
                <w:szCs w:val="16"/>
                <w:lang w:val="es-MX"/>
              </w:rPr>
              <w:t xml:space="preserve"> representante, y quien  será responsable de los Mecanismos de Medición y de la comunicación con la Comisión en materia de los presentes Lineamientos.</w:t>
            </w:r>
          </w:p>
        </w:tc>
        <w:tc>
          <w:tcPr>
            <w:tcW w:w="4675" w:type="dxa"/>
          </w:tcPr>
          <w:p w14:paraId="1A83F896" w14:textId="66CDE01D" w:rsidR="006B0F30" w:rsidRPr="006B0F30" w:rsidRDefault="006B0F30" w:rsidP="00C11C2C">
            <w:pPr>
              <w:jc w:val="both"/>
              <w:rPr>
                <w:rFonts w:ascii="Verdana" w:hAnsi="Verdana"/>
                <w:b/>
                <w:sz w:val="16"/>
                <w:szCs w:val="16"/>
              </w:rPr>
            </w:pPr>
            <w:r w:rsidRPr="00C11C2C">
              <w:rPr>
                <w:rFonts w:ascii="Verdana" w:hAnsi="Verdana"/>
                <w:b/>
                <w:sz w:val="16"/>
                <w:szCs w:val="16"/>
              </w:rPr>
              <w:t>XL</w:t>
            </w:r>
            <w:r w:rsidR="00C11C2C">
              <w:rPr>
                <w:rFonts w:ascii="Verdana" w:hAnsi="Verdana"/>
                <w:b/>
                <w:sz w:val="16"/>
                <w:szCs w:val="16"/>
              </w:rPr>
              <w:t xml:space="preserve">. </w:t>
            </w:r>
            <w:r w:rsidRPr="00C11C2C">
              <w:rPr>
                <w:rFonts w:ascii="Verdana" w:hAnsi="Verdana"/>
                <w:b/>
                <w:sz w:val="16"/>
                <w:szCs w:val="16"/>
              </w:rPr>
              <w:t>Official Responsible</w:t>
            </w:r>
            <w:r w:rsidR="00C11C2C">
              <w:rPr>
                <w:rFonts w:ascii="Verdana" w:hAnsi="Verdana"/>
                <w:b/>
                <w:sz w:val="16"/>
                <w:szCs w:val="16"/>
              </w:rPr>
              <w:t xml:space="preserve"> Party</w:t>
            </w:r>
            <w:r w:rsidRPr="00C11C2C">
              <w:rPr>
                <w:rFonts w:ascii="Verdana" w:hAnsi="Verdana"/>
                <w:b/>
                <w:sz w:val="16"/>
                <w:szCs w:val="16"/>
              </w:rPr>
              <w:t>:</w:t>
            </w:r>
            <w:r w:rsidRPr="00B83959">
              <w:rPr>
                <w:rFonts w:ascii="Verdana" w:hAnsi="Verdana"/>
                <w:sz w:val="16"/>
                <w:szCs w:val="16"/>
              </w:rPr>
              <w:t xml:space="preserve"> Person designated by the Petroleum Operator as </w:t>
            </w:r>
            <w:r w:rsidR="00C11C2C">
              <w:rPr>
                <w:rFonts w:ascii="Verdana" w:hAnsi="Verdana"/>
                <w:sz w:val="16"/>
                <w:szCs w:val="16"/>
              </w:rPr>
              <w:t>their</w:t>
            </w:r>
            <w:r w:rsidRPr="00B83959">
              <w:rPr>
                <w:rFonts w:ascii="Verdana" w:hAnsi="Verdana"/>
                <w:sz w:val="16"/>
                <w:szCs w:val="16"/>
              </w:rPr>
              <w:t xml:space="preserve"> representative, and who will be responsible for the Measurement Mechanisms and communication with the Commission regarding these Guidelines.</w:t>
            </w:r>
          </w:p>
        </w:tc>
      </w:tr>
      <w:tr w:rsidR="006B0F30" w:rsidRPr="006B0F30" w14:paraId="660A1409" w14:textId="53E46417" w:rsidTr="009D71E8">
        <w:tc>
          <w:tcPr>
            <w:tcW w:w="4675" w:type="dxa"/>
          </w:tcPr>
          <w:p w14:paraId="043450BD" w14:textId="77777777" w:rsidR="006B0F30" w:rsidRPr="006B0F30" w:rsidRDefault="006B0F30" w:rsidP="006B0F30">
            <w:pPr>
              <w:rPr>
                <w:rFonts w:ascii="Verdana" w:hAnsi="Verdana"/>
                <w:sz w:val="16"/>
                <w:szCs w:val="16"/>
              </w:rPr>
            </w:pPr>
          </w:p>
        </w:tc>
        <w:tc>
          <w:tcPr>
            <w:tcW w:w="4675" w:type="dxa"/>
          </w:tcPr>
          <w:p w14:paraId="7BE098C6" w14:textId="77777777" w:rsidR="006B0F30" w:rsidRPr="006B0F30" w:rsidRDefault="006B0F30" w:rsidP="006B0F30">
            <w:pPr>
              <w:rPr>
                <w:rFonts w:ascii="Verdana" w:hAnsi="Verdana"/>
                <w:sz w:val="16"/>
                <w:szCs w:val="16"/>
              </w:rPr>
            </w:pPr>
          </w:p>
        </w:tc>
      </w:tr>
      <w:tr w:rsidR="006B0F30" w:rsidRPr="006B0F30" w14:paraId="0981306B" w14:textId="7251DCA3" w:rsidTr="009D71E8">
        <w:tc>
          <w:tcPr>
            <w:tcW w:w="4675" w:type="dxa"/>
          </w:tcPr>
          <w:p w14:paraId="2BAF9202"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lastRenderedPageBreak/>
              <w:t>XLI. Sistema de Medición:</w:t>
            </w:r>
            <w:r w:rsidRPr="00F50914">
              <w:rPr>
                <w:rFonts w:ascii="Verdana" w:hAnsi="Verdana"/>
                <w:sz w:val="16"/>
                <w:szCs w:val="16"/>
                <w:lang w:val="es-MX"/>
              </w:rPr>
              <w:t xml:space="preserve"> Conjunto de equipos, instalaciones, sistemas informáticos e Instrumentos de Medida, destinados a la Medición de Hidrocarburos.</w:t>
            </w:r>
          </w:p>
        </w:tc>
        <w:tc>
          <w:tcPr>
            <w:tcW w:w="4675" w:type="dxa"/>
          </w:tcPr>
          <w:p w14:paraId="498A4B08" w14:textId="785F1A6A" w:rsidR="006B0F30" w:rsidRPr="006B0F30" w:rsidRDefault="006B0F30" w:rsidP="00C11C2C">
            <w:pPr>
              <w:jc w:val="both"/>
              <w:rPr>
                <w:rFonts w:ascii="Verdana" w:hAnsi="Verdana"/>
                <w:b/>
                <w:sz w:val="16"/>
                <w:szCs w:val="16"/>
              </w:rPr>
            </w:pPr>
            <w:r w:rsidRPr="00C11C2C">
              <w:rPr>
                <w:rFonts w:ascii="Verdana" w:hAnsi="Verdana"/>
                <w:b/>
                <w:sz w:val="16"/>
                <w:szCs w:val="16"/>
              </w:rPr>
              <w:t>XLI. Measurement System:</w:t>
            </w:r>
            <w:r w:rsidRPr="00B83959">
              <w:rPr>
                <w:rFonts w:ascii="Verdana" w:hAnsi="Verdana"/>
                <w:sz w:val="16"/>
                <w:szCs w:val="16"/>
              </w:rPr>
              <w:t xml:space="preserve"> Set of equipment, facilities, computer systems and </w:t>
            </w:r>
            <w:r w:rsidR="008676F3">
              <w:rPr>
                <w:rFonts w:ascii="Verdana" w:hAnsi="Verdana"/>
                <w:sz w:val="16"/>
                <w:szCs w:val="16"/>
              </w:rPr>
              <w:t>Measuring instruments</w:t>
            </w:r>
            <w:r w:rsidRPr="00B83959">
              <w:rPr>
                <w:rFonts w:ascii="Verdana" w:hAnsi="Verdana"/>
                <w:sz w:val="16"/>
                <w:szCs w:val="16"/>
              </w:rPr>
              <w:t>, for the Measurement of Hydrocarbons.</w:t>
            </w:r>
          </w:p>
        </w:tc>
      </w:tr>
      <w:tr w:rsidR="006B0F30" w:rsidRPr="006B0F30" w14:paraId="61C0E7F0" w14:textId="596D4872" w:rsidTr="009D71E8">
        <w:tc>
          <w:tcPr>
            <w:tcW w:w="4675" w:type="dxa"/>
          </w:tcPr>
          <w:p w14:paraId="3C2B3C9B" w14:textId="77777777" w:rsidR="006B0F30" w:rsidRPr="006B0F30" w:rsidRDefault="006B0F30" w:rsidP="006B0F30">
            <w:pPr>
              <w:rPr>
                <w:rFonts w:ascii="Verdana" w:hAnsi="Verdana"/>
                <w:sz w:val="16"/>
                <w:szCs w:val="16"/>
              </w:rPr>
            </w:pPr>
          </w:p>
        </w:tc>
        <w:tc>
          <w:tcPr>
            <w:tcW w:w="4675" w:type="dxa"/>
          </w:tcPr>
          <w:p w14:paraId="508135C0" w14:textId="77777777" w:rsidR="006B0F30" w:rsidRPr="006B0F30" w:rsidRDefault="006B0F30" w:rsidP="006B0F30">
            <w:pPr>
              <w:rPr>
                <w:rFonts w:ascii="Verdana" w:hAnsi="Verdana"/>
                <w:sz w:val="16"/>
                <w:szCs w:val="16"/>
              </w:rPr>
            </w:pPr>
          </w:p>
        </w:tc>
      </w:tr>
      <w:tr w:rsidR="006B0F30" w:rsidRPr="006B0F30" w14:paraId="42B59D57" w14:textId="07F7D5A7" w:rsidTr="009D71E8">
        <w:tc>
          <w:tcPr>
            <w:tcW w:w="4675" w:type="dxa"/>
          </w:tcPr>
          <w:p w14:paraId="408ED607"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XLII. Supervisión:</w:t>
            </w:r>
            <w:r w:rsidRPr="00F50914">
              <w:rPr>
                <w:rFonts w:ascii="Verdana" w:hAnsi="Verdana"/>
                <w:sz w:val="16"/>
                <w:szCs w:val="16"/>
                <w:lang w:val="es-MX"/>
              </w:rPr>
              <w:t xml:space="preserve"> Verificación del cumplimiento de los presentes Lineamientos mediante avisos, requerimientos de reportes e informes o la realización de audiencias, comparecencias, visitas, inspecciones o Auditorías que resulten aplicables.</w:t>
            </w:r>
          </w:p>
        </w:tc>
        <w:tc>
          <w:tcPr>
            <w:tcW w:w="4675" w:type="dxa"/>
          </w:tcPr>
          <w:p w14:paraId="49CC2569" w14:textId="0006C192" w:rsidR="006B0F30" w:rsidRPr="006B0F30" w:rsidRDefault="006B0F30" w:rsidP="00C11C2C">
            <w:pPr>
              <w:jc w:val="both"/>
              <w:rPr>
                <w:rFonts w:ascii="Verdana" w:hAnsi="Verdana"/>
                <w:b/>
                <w:sz w:val="16"/>
                <w:szCs w:val="16"/>
              </w:rPr>
            </w:pPr>
            <w:r w:rsidRPr="00C11C2C">
              <w:rPr>
                <w:rFonts w:ascii="Verdana" w:hAnsi="Verdana"/>
                <w:b/>
                <w:sz w:val="16"/>
                <w:szCs w:val="16"/>
              </w:rPr>
              <w:t>XLII. Supervision:</w:t>
            </w:r>
            <w:r w:rsidRPr="00B83959">
              <w:rPr>
                <w:rFonts w:ascii="Verdana" w:hAnsi="Verdana"/>
                <w:sz w:val="16"/>
                <w:szCs w:val="16"/>
              </w:rPr>
              <w:t xml:space="preserve"> Verification of compliance with these Guidelines through notices, requests for reports and reports or the conduct of hearings, appearances, visits, inspections or audits that are applicable.</w:t>
            </w:r>
          </w:p>
        </w:tc>
      </w:tr>
      <w:tr w:rsidR="006B0F30" w:rsidRPr="006B0F30" w14:paraId="62121618" w14:textId="37C3FA65" w:rsidTr="009D71E8">
        <w:tc>
          <w:tcPr>
            <w:tcW w:w="4675" w:type="dxa"/>
          </w:tcPr>
          <w:p w14:paraId="4C61E16E" w14:textId="77777777" w:rsidR="006B0F30" w:rsidRPr="006B0F30" w:rsidRDefault="006B0F30" w:rsidP="006B0F30">
            <w:pPr>
              <w:rPr>
                <w:rFonts w:ascii="Verdana" w:hAnsi="Verdana"/>
                <w:sz w:val="16"/>
                <w:szCs w:val="16"/>
              </w:rPr>
            </w:pPr>
          </w:p>
        </w:tc>
        <w:tc>
          <w:tcPr>
            <w:tcW w:w="4675" w:type="dxa"/>
          </w:tcPr>
          <w:p w14:paraId="7469D8F1" w14:textId="77777777" w:rsidR="006B0F30" w:rsidRPr="006B0F30" w:rsidRDefault="006B0F30" w:rsidP="006B0F30">
            <w:pPr>
              <w:rPr>
                <w:rFonts w:ascii="Verdana" w:hAnsi="Verdana"/>
                <w:sz w:val="16"/>
                <w:szCs w:val="16"/>
              </w:rPr>
            </w:pPr>
          </w:p>
        </w:tc>
      </w:tr>
      <w:tr w:rsidR="006B0F30" w:rsidRPr="006B0F30" w14:paraId="29F3DC06" w14:textId="1BB4971B" w:rsidTr="009D71E8">
        <w:tc>
          <w:tcPr>
            <w:tcW w:w="4675" w:type="dxa"/>
          </w:tcPr>
          <w:p w14:paraId="6AE68E74"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XLIII. Transferencia</w:t>
            </w:r>
            <w:r w:rsidRPr="00F50914">
              <w:rPr>
                <w:rFonts w:ascii="Verdana" w:hAnsi="Verdana"/>
                <w:sz w:val="16"/>
                <w:szCs w:val="16"/>
                <w:lang w:val="es-MX"/>
              </w:rPr>
              <w:t>: Acción mediante la cual se entregan operativamente los Hidrocarburos, transfiriendo su custodia.</w:t>
            </w:r>
          </w:p>
        </w:tc>
        <w:tc>
          <w:tcPr>
            <w:tcW w:w="4675" w:type="dxa"/>
          </w:tcPr>
          <w:p w14:paraId="7A159C87" w14:textId="1E3CBFD4" w:rsidR="006B0F30" w:rsidRPr="006B0F30" w:rsidRDefault="006B0F30" w:rsidP="00C11C2C">
            <w:pPr>
              <w:jc w:val="both"/>
              <w:rPr>
                <w:rFonts w:ascii="Verdana" w:hAnsi="Verdana"/>
                <w:b/>
                <w:sz w:val="16"/>
                <w:szCs w:val="16"/>
              </w:rPr>
            </w:pPr>
            <w:r w:rsidRPr="00C11C2C">
              <w:rPr>
                <w:rFonts w:ascii="Verdana" w:hAnsi="Verdana"/>
                <w:b/>
                <w:sz w:val="16"/>
                <w:szCs w:val="16"/>
              </w:rPr>
              <w:t>XLIII. Transfer:</w:t>
            </w:r>
            <w:r w:rsidRPr="00B83959">
              <w:rPr>
                <w:rFonts w:ascii="Verdana" w:hAnsi="Verdana"/>
                <w:sz w:val="16"/>
                <w:szCs w:val="16"/>
              </w:rPr>
              <w:t xml:space="preserve"> Action through which the Hydrocarbons are delivered operationally, transferring their custody.</w:t>
            </w:r>
          </w:p>
        </w:tc>
      </w:tr>
      <w:tr w:rsidR="006B0F30" w:rsidRPr="006B0F30" w14:paraId="126E072C" w14:textId="2A22F050" w:rsidTr="009D71E8">
        <w:tc>
          <w:tcPr>
            <w:tcW w:w="4675" w:type="dxa"/>
          </w:tcPr>
          <w:p w14:paraId="0B4C8A9B" w14:textId="77777777" w:rsidR="006B0F30" w:rsidRPr="006B0F30" w:rsidRDefault="006B0F30" w:rsidP="006B0F30">
            <w:pPr>
              <w:rPr>
                <w:rFonts w:ascii="Verdana" w:hAnsi="Verdana"/>
                <w:sz w:val="16"/>
                <w:szCs w:val="16"/>
              </w:rPr>
            </w:pPr>
          </w:p>
        </w:tc>
        <w:tc>
          <w:tcPr>
            <w:tcW w:w="4675" w:type="dxa"/>
          </w:tcPr>
          <w:p w14:paraId="1969FDEA" w14:textId="77777777" w:rsidR="006B0F30" w:rsidRPr="006B0F30" w:rsidRDefault="006B0F30" w:rsidP="006B0F30">
            <w:pPr>
              <w:rPr>
                <w:rFonts w:ascii="Verdana" w:hAnsi="Verdana"/>
                <w:sz w:val="16"/>
                <w:szCs w:val="16"/>
              </w:rPr>
            </w:pPr>
          </w:p>
        </w:tc>
      </w:tr>
      <w:tr w:rsidR="006B0F30" w:rsidRPr="006B0F30" w14:paraId="3A3BC544" w14:textId="123EAD1D" w:rsidTr="009D71E8">
        <w:tc>
          <w:tcPr>
            <w:tcW w:w="4675" w:type="dxa"/>
          </w:tcPr>
          <w:p w14:paraId="2215D291"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XLIV. Trazabilidad Metrológica:</w:t>
            </w:r>
            <w:r w:rsidRPr="00F50914">
              <w:rPr>
                <w:rFonts w:ascii="Verdana" w:hAnsi="Verdana"/>
                <w:sz w:val="16"/>
                <w:szCs w:val="16"/>
                <w:lang w:val="es-MX"/>
              </w:rPr>
              <w:t xml:space="preserve"> Propiedad de un resultado de medida por la cual el resultado puede relacionarse con una referencia mediante una cadena ininterrumpida y documentada de Calibraciones, cada una de las cuales contribuye a la Incertidumbre de Medida.</w:t>
            </w:r>
          </w:p>
        </w:tc>
        <w:tc>
          <w:tcPr>
            <w:tcW w:w="4675" w:type="dxa"/>
          </w:tcPr>
          <w:p w14:paraId="0983E05E" w14:textId="031B9407" w:rsidR="006B0F30" w:rsidRPr="006B0F30" w:rsidRDefault="006B0F30" w:rsidP="00C11C2C">
            <w:pPr>
              <w:jc w:val="both"/>
              <w:rPr>
                <w:rFonts w:ascii="Verdana" w:hAnsi="Verdana"/>
                <w:b/>
                <w:sz w:val="16"/>
                <w:szCs w:val="16"/>
              </w:rPr>
            </w:pPr>
            <w:r w:rsidRPr="00C11C2C">
              <w:rPr>
                <w:rFonts w:ascii="Verdana" w:hAnsi="Verdana"/>
                <w:b/>
                <w:sz w:val="16"/>
                <w:szCs w:val="16"/>
              </w:rPr>
              <w:t>XLIV. Metrological Traceability:</w:t>
            </w:r>
            <w:r w:rsidRPr="00B83959">
              <w:rPr>
                <w:rFonts w:ascii="Verdana" w:hAnsi="Verdana"/>
                <w:sz w:val="16"/>
                <w:szCs w:val="16"/>
              </w:rPr>
              <w:t xml:space="preserve"> Property of a measurement result by which the result can be related to a reference through an uninterrupted and documented chain of Calibration, each of which contributes to the Uncertainty of Measurement.</w:t>
            </w:r>
          </w:p>
        </w:tc>
      </w:tr>
      <w:tr w:rsidR="006B0F30" w:rsidRPr="006B0F30" w14:paraId="2FE8515D" w14:textId="23433DC8" w:rsidTr="009D71E8">
        <w:tc>
          <w:tcPr>
            <w:tcW w:w="4675" w:type="dxa"/>
          </w:tcPr>
          <w:p w14:paraId="220B8B36" w14:textId="77777777" w:rsidR="006B0F30" w:rsidRPr="006B0F30" w:rsidRDefault="006B0F30" w:rsidP="006B0F30">
            <w:pPr>
              <w:rPr>
                <w:rFonts w:ascii="Verdana" w:hAnsi="Verdana"/>
                <w:sz w:val="16"/>
                <w:szCs w:val="16"/>
              </w:rPr>
            </w:pPr>
          </w:p>
        </w:tc>
        <w:tc>
          <w:tcPr>
            <w:tcW w:w="4675" w:type="dxa"/>
          </w:tcPr>
          <w:p w14:paraId="65A5EE02" w14:textId="77777777" w:rsidR="006B0F30" w:rsidRPr="006B0F30" w:rsidRDefault="006B0F30" w:rsidP="006B0F30">
            <w:pPr>
              <w:rPr>
                <w:rFonts w:ascii="Verdana" w:hAnsi="Verdana"/>
                <w:sz w:val="16"/>
                <w:szCs w:val="16"/>
              </w:rPr>
            </w:pPr>
          </w:p>
        </w:tc>
      </w:tr>
      <w:tr w:rsidR="006B0F30" w:rsidRPr="006B0F30" w14:paraId="7A80911C" w14:textId="29A8A017" w:rsidTr="009D71E8">
        <w:tc>
          <w:tcPr>
            <w:tcW w:w="4675" w:type="dxa"/>
          </w:tcPr>
          <w:p w14:paraId="7E861FD8" w14:textId="77777777" w:rsidR="006B0F30" w:rsidRPr="00F50914" w:rsidRDefault="006B0F30" w:rsidP="00C11C2C">
            <w:pPr>
              <w:jc w:val="both"/>
              <w:rPr>
                <w:rFonts w:ascii="Verdana" w:hAnsi="Verdana"/>
                <w:sz w:val="16"/>
                <w:szCs w:val="16"/>
                <w:lang w:val="es-MX"/>
              </w:rPr>
            </w:pPr>
            <w:r w:rsidRPr="00F50914">
              <w:rPr>
                <w:rFonts w:ascii="Verdana" w:hAnsi="Verdana"/>
                <w:sz w:val="16"/>
                <w:szCs w:val="16"/>
                <w:lang w:val="es-MX"/>
              </w:rPr>
              <w:t>En el cumplimiento de los presentes Lineamientos el Operador Petrolero deberá atender, además, las definiciones y términos asociados previstos en la norma NMX-Z055-IMNC-2009, en su última actualización, conforme resulten aplicables.</w:t>
            </w:r>
          </w:p>
        </w:tc>
        <w:tc>
          <w:tcPr>
            <w:tcW w:w="4675" w:type="dxa"/>
          </w:tcPr>
          <w:p w14:paraId="45125245" w14:textId="01BA3C34" w:rsidR="006B0F30" w:rsidRPr="006B0F30" w:rsidRDefault="006B0F30" w:rsidP="00C11C2C">
            <w:pPr>
              <w:jc w:val="both"/>
              <w:rPr>
                <w:rFonts w:ascii="Verdana" w:hAnsi="Verdana"/>
                <w:sz w:val="16"/>
                <w:szCs w:val="16"/>
              </w:rPr>
            </w:pPr>
            <w:r w:rsidRPr="00B83959">
              <w:rPr>
                <w:rFonts w:ascii="Verdana" w:hAnsi="Verdana"/>
                <w:sz w:val="16"/>
                <w:szCs w:val="16"/>
              </w:rPr>
              <w:t xml:space="preserve">In compliance with these Guidelines, the </w:t>
            </w:r>
            <w:r w:rsidR="00C11C2C">
              <w:rPr>
                <w:rFonts w:ascii="Verdana" w:hAnsi="Verdana"/>
                <w:sz w:val="16"/>
                <w:szCs w:val="16"/>
              </w:rPr>
              <w:t>Petroleum Operator</w:t>
            </w:r>
            <w:r w:rsidRPr="00B83959">
              <w:rPr>
                <w:rFonts w:ascii="Verdana" w:hAnsi="Verdana"/>
                <w:sz w:val="16"/>
                <w:szCs w:val="16"/>
              </w:rPr>
              <w:t xml:space="preserve"> must also comply with the definitions and associated terms provided in the NMX-Z055-IMNC-2009 standard, as last updated, as applicable.</w:t>
            </w:r>
          </w:p>
        </w:tc>
      </w:tr>
      <w:tr w:rsidR="006B0F30" w:rsidRPr="006B0F30" w14:paraId="44BFCEE7" w14:textId="6AEAF895" w:rsidTr="009D71E8">
        <w:tc>
          <w:tcPr>
            <w:tcW w:w="4675" w:type="dxa"/>
          </w:tcPr>
          <w:p w14:paraId="314BD1E3" w14:textId="77777777" w:rsidR="006B0F30" w:rsidRPr="006B0F30" w:rsidRDefault="006B0F30" w:rsidP="006B0F30">
            <w:pPr>
              <w:rPr>
                <w:rFonts w:ascii="Verdana" w:hAnsi="Verdana"/>
                <w:sz w:val="16"/>
                <w:szCs w:val="16"/>
              </w:rPr>
            </w:pPr>
          </w:p>
        </w:tc>
        <w:tc>
          <w:tcPr>
            <w:tcW w:w="4675" w:type="dxa"/>
          </w:tcPr>
          <w:p w14:paraId="534F4BF6" w14:textId="77777777" w:rsidR="006B0F30" w:rsidRPr="006B0F30" w:rsidRDefault="006B0F30" w:rsidP="006B0F30">
            <w:pPr>
              <w:rPr>
                <w:rFonts w:ascii="Verdana" w:hAnsi="Verdana"/>
                <w:sz w:val="16"/>
                <w:szCs w:val="16"/>
              </w:rPr>
            </w:pPr>
          </w:p>
        </w:tc>
      </w:tr>
      <w:tr w:rsidR="006B0F30" w:rsidRPr="006B0F30" w14:paraId="4BE99DDE" w14:textId="2422027F" w:rsidTr="009D71E8">
        <w:tc>
          <w:tcPr>
            <w:tcW w:w="4675" w:type="dxa"/>
          </w:tcPr>
          <w:p w14:paraId="0D713ACE" w14:textId="77777777" w:rsidR="006B0F30" w:rsidRPr="00F50914" w:rsidRDefault="006B0F30" w:rsidP="00C11C2C">
            <w:pPr>
              <w:jc w:val="both"/>
              <w:rPr>
                <w:rFonts w:ascii="Verdana" w:hAnsi="Verdana"/>
                <w:sz w:val="16"/>
                <w:szCs w:val="16"/>
                <w:lang w:val="es-MX"/>
              </w:rPr>
            </w:pPr>
            <w:r w:rsidRPr="00F50914">
              <w:rPr>
                <w:rFonts w:ascii="Verdana" w:hAnsi="Verdana"/>
                <w:b/>
                <w:sz w:val="16"/>
                <w:szCs w:val="16"/>
                <w:lang w:val="es-MX"/>
              </w:rPr>
              <w:t>Artículo 4.</w:t>
            </w:r>
            <w:r w:rsidRPr="00F50914">
              <w:rPr>
                <w:rFonts w:ascii="Verdana" w:hAnsi="Verdana"/>
                <w:sz w:val="16"/>
                <w:szCs w:val="16"/>
                <w:lang w:val="es-MX"/>
              </w:rPr>
              <w:t xml:space="preserve"> </w:t>
            </w:r>
            <w:r w:rsidRPr="00F50914">
              <w:rPr>
                <w:rFonts w:ascii="Verdana" w:hAnsi="Verdana"/>
                <w:b/>
                <w:sz w:val="16"/>
                <w:szCs w:val="16"/>
                <w:lang w:val="es-MX"/>
              </w:rPr>
              <w:t>De la entrega de información.</w:t>
            </w:r>
            <w:r w:rsidRPr="00F50914">
              <w:rPr>
                <w:rFonts w:ascii="Verdana" w:hAnsi="Verdana"/>
                <w:sz w:val="16"/>
                <w:szCs w:val="16"/>
                <w:lang w:val="es-MX"/>
              </w:rPr>
              <w:t xml:space="preserve"> El Operador Petrolero deberá entregar los informes, reportes, datos y cualquier otra información referida en los presentes Lineamientos, de manera física o a través de medios electrónicos. Lo anterior, en los sistemas informáticos para el registro de producción y balances o formatos y portales de carga de información, incluyendo los contenidos en el Anexo I de los presentes Lineamientos.</w:t>
            </w:r>
          </w:p>
        </w:tc>
        <w:tc>
          <w:tcPr>
            <w:tcW w:w="4675" w:type="dxa"/>
          </w:tcPr>
          <w:p w14:paraId="47C68BB7" w14:textId="3CAFC492" w:rsidR="006B0F30" w:rsidRPr="006B0F30" w:rsidRDefault="006B0F30" w:rsidP="00C11C2C">
            <w:pPr>
              <w:jc w:val="both"/>
              <w:rPr>
                <w:rFonts w:ascii="Verdana" w:hAnsi="Verdana"/>
                <w:b/>
                <w:sz w:val="16"/>
                <w:szCs w:val="16"/>
              </w:rPr>
            </w:pPr>
            <w:r w:rsidRPr="00C11C2C">
              <w:rPr>
                <w:rFonts w:ascii="Verdana" w:hAnsi="Verdana"/>
                <w:b/>
                <w:sz w:val="16"/>
                <w:szCs w:val="16"/>
              </w:rPr>
              <w:t>Article 4.</w:t>
            </w:r>
            <w:r w:rsidRPr="00B83959">
              <w:rPr>
                <w:rFonts w:ascii="Verdana" w:hAnsi="Verdana"/>
                <w:sz w:val="16"/>
                <w:szCs w:val="16"/>
              </w:rPr>
              <w:t xml:space="preserve"> </w:t>
            </w:r>
            <w:r w:rsidR="00C11C2C" w:rsidRPr="00C11C2C">
              <w:rPr>
                <w:rFonts w:ascii="Verdana" w:hAnsi="Verdana"/>
                <w:b/>
                <w:sz w:val="16"/>
                <w:szCs w:val="16"/>
              </w:rPr>
              <w:t>D</w:t>
            </w:r>
            <w:r w:rsidRPr="00C11C2C">
              <w:rPr>
                <w:rFonts w:ascii="Verdana" w:hAnsi="Verdana"/>
                <w:b/>
                <w:sz w:val="16"/>
                <w:szCs w:val="16"/>
              </w:rPr>
              <w:t>elivery of information.</w:t>
            </w:r>
            <w:r w:rsidRPr="00B83959">
              <w:rPr>
                <w:rFonts w:ascii="Verdana" w:hAnsi="Verdana"/>
                <w:sz w:val="16"/>
                <w:szCs w:val="16"/>
              </w:rPr>
              <w:t xml:space="preserve"> The </w:t>
            </w:r>
            <w:r w:rsidR="00C11C2C">
              <w:rPr>
                <w:rFonts w:ascii="Verdana" w:hAnsi="Verdana"/>
                <w:sz w:val="16"/>
                <w:szCs w:val="16"/>
              </w:rPr>
              <w:t>Petroleum Operator</w:t>
            </w:r>
            <w:r w:rsidRPr="00B83959">
              <w:rPr>
                <w:rFonts w:ascii="Verdana" w:hAnsi="Verdana"/>
                <w:sz w:val="16"/>
                <w:szCs w:val="16"/>
              </w:rPr>
              <w:t xml:space="preserve"> shall deliver the reports, reports, data and any other information referred to in these Guidelines, either physically or through electronic means. The </w:t>
            </w:r>
            <w:r w:rsidR="00C11C2C">
              <w:rPr>
                <w:rFonts w:ascii="Verdana" w:hAnsi="Verdana"/>
                <w:sz w:val="16"/>
                <w:szCs w:val="16"/>
              </w:rPr>
              <w:t>preceding</w:t>
            </w:r>
            <w:r w:rsidRPr="00B83959">
              <w:rPr>
                <w:rFonts w:ascii="Verdana" w:hAnsi="Verdana"/>
                <w:sz w:val="16"/>
                <w:szCs w:val="16"/>
              </w:rPr>
              <w:t xml:space="preserve">, in the computer systems for the </w:t>
            </w:r>
            <w:r w:rsidR="00C11C2C">
              <w:rPr>
                <w:rFonts w:ascii="Verdana" w:hAnsi="Verdana"/>
                <w:sz w:val="16"/>
                <w:szCs w:val="16"/>
              </w:rPr>
              <w:t xml:space="preserve">recording of </w:t>
            </w:r>
            <w:r w:rsidRPr="00B83959">
              <w:rPr>
                <w:rFonts w:ascii="Verdana" w:hAnsi="Verdana"/>
                <w:sz w:val="16"/>
                <w:szCs w:val="16"/>
              </w:rPr>
              <w:t>production and balances or formats and information loading portals, including those contained in Annex I of these Guidelines.</w:t>
            </w:r>
          </w:p>
        </w:tc>
      </w:tr>
      <w:tr w:rsidR="006B0F30" w:rsidRPr="006B0F30" w14:paraId="0A9E0D18" w14:textId="26EAD38F" w:rsidTr="009D71E8">
        <w:tc>
          <w:tcPr>
            <w:tcW w:w="4675" w:type="dxa"/>
          </w:tcPr>
          <w:p w14:paraId="5C5A2DDB" w14:textId="77777777" w:rsidR="006B0F30" w:rsidRPr="006B0F30" w:rsidRDefault="006B0F30" w:rsidP="006B0F30">
            <w:pPr>
              <w:rPr>
                <w:rFonts w:ascii="Verdana" w:hAnsi="Verdana"/>
                <w:b/>
                <w:sz w:val="16"/>
                <w:szCs w:val="16"/>
              </w:rPr>
            </w:pPr>
          </w:p>
        </w:tc>
        <w:tc>
          <w:tcPr>
            <w:tcW w:w="4675" w:type="dxa"/>
          </w:tcPr>
          <w:p w14:paraId="19C2D3E4" w14:textId="77777777" w:rsidR="006B0F30" w:rsidRPr="006B0F30" w:rsidRDefault="006B0F30" w:rsidP="006B0F30">
            <w:pPr>
              <w:rPr>
                <w:rFonts w:ascii="Verdana" w:hAnsi="Verdana"/>
                <w:b/>
                <w:sz w:val="16"/>
                <w:szCs w:val="16"/>
              </w:rPr>
            </w:pPr>
          </w:p>
        </w:tc>
      </w:tr>
      <w:tr w:rsidR="006B0F30" w:rsidRPr="006B0F30" w14:paraId="13274A48" w14:textId="62479B7B" w:rsidTr="009D71E8">
        <w:tc>
          <w:tcPr>
            <w:tcW w:w="4675" w:type="dxa"/>
          </w:tcPr>
          <w:p w14:paraId="6C68FFB9" w14:textId="77777777" w:rsidR="006B0F30" w:rsidRPr="00F50914" w:rsidRDefault="006B0F30" w:rsidP="005D7559">
            <w:pPr>
              <w:jc w:val="both"/>
              <w:rPr>
                <w:rFonts w:ascii="Verdana" w:hAnsi="Verdana"/>
                <w:sz w:val="16"/>
                <w:szCs w:val="16"/>
                <w:lang w:val="es-MX"/>
              </w:rPr>
            </w:pPr>
            <w:r w:rsidRPr="00F50914">
              <w:rPr>
                <w:rFonts w:ascii="Verdana" w:hAnsi="Verdana"/>
                <w:b/>
                <w:sz w:val="16"/>
                <w:szCs w:val="16"/>
                <w:lang w:val="es-MX"/>
              </w:rPr>
              <w:t>Artículo 5. De la coordinación.</w:t>
            </w:r>
            <w:r w:rsidRPr="00F50914">
              <w:rPr>
                <w:rFonts w:ascii="Verdana" w:hAnsi="Verdana"/>
                <w:sz w:val="16"/>
                <w:szCs w:val="16"/>
                <w:lang w:val="es-MX"/>
              </w:rPr>
              <w:t xml:space="preserve"> La Comisión se coordinará con las dependencias y entidades de la Administración Pública Federal que corresponda para que, en el ámbito de sus respectivas competencias y normativa aplicable, se lleve a cabo la Supervisión que permita contar con un Balance general de la Producción. Lo anterior, en términos de lo dispuesto por el artículo 65 del Reglamento de la Ley de Hidrocarburos y de los presentes Lineamientos.</w:t>
            </w:r>
          </w:p>
        </w:tc>
        <w:tc>
          <w:tcPr>
            <w:tcW w:w="4675" w:type="dxa"/>
          </w:tcPr>
          <w:p w14:paraId="7024ACBA" w14:textId="50B9E660" w:rsidR="006B0F30" w:rsidRPr="006B0F30" w:rsidRDefault="006B0F30" w:rsidP="005D7559">
            <w:pPr>
              <w:jc w:val="both"/>
              <w:rPr>
                <w:rFonts w:ascii="Verdana" w:hAnsi="Verdana"/>
                <w:b/>
                <w:sz w:val="16"/>
                <w:szCs w:val="16"/>
              </w:rPr>
            </w:pPr>
            <w:r w:rsidRPr="00C11C2C">
              <w:rPr>
                <w:rFonts w:ascii="Verdana" w:hAnsi="Verdana"/>
                <w:b/>
                <w:sz w:val="16"/>
                <w:szCs w:val="16"/>
              </w:rPr>
              <w:t>Article 5. Coordination.</w:t>
            </w:r>
            <w:r w:rsidRPr="00B83959">
              <w:rPr>
                <w:rFonts w:ascii="Verdana" w:hAnsi="Verdana"/>
                <w:sz w:val="16"/>
                <w:szCs w:val="16"/>
              </w:rPr>
              <w:t xml:space="preserve"> The Commission will coordinate with the </w:t>
            </w:r>
            <w:r w:rsidR="00C11C2C">
              <w:rPr>
                <w:rFonts w:ascii="Verdana" w:hAnsi="Verdana"/>
                <w:sz w:val="16"/>
                <w:szCs w:val="16"/>
              </w:rPr>
              <w:t>departments</w:t>
            </w:r>
            <w:r w:rsidRPr="00B83959">
              <w:rPr>
                <w:rFonts w:ascii="Verdana" w:hAnsi="Verdana"/>
                <w:sz w:val="16"/>
                <w:szCs w:val="16"/>
              </w:rPr>
              <w:t xml:space="preserve"> and entities of the corresponding Federal Public Administration so that, within the scope of their respective </w:t>
            </w:r>
            <w:r w:rsidR="005D7559">
              <w:rPr>
                <w:rFonts w:ascii="Verdana" w:hAnsi="Verdana"/>
                <w:sz w:val="16"/>
                <w:szCs w:val="16"/>
              </w:rPr>
              <w:t>jurisdictions</w:t>
            </w:r>
            <w:r w:rsidRPr="00B83959">
              <w:rPr>
                <w:rFonts w:ascii="Verdana" w:hAnsi="Verdana"/>
                <w:sz w:val="16"/>
                <w:szCs w:val="16"/>
              </w:rPr>
              <w:t xml:space="preserve"> and applicable regulations, the Supervision is carried out that allows </w:t>
            </w:r>
            <w:r w:rsidR="005D7559">
              <w:rPr>
                <w:rFonts w:ascii="Verdana" w:hAnsi="Verdana"/>
                <w:sz w:val="16"/>
                <w:szCs w:val="16"/>
              </w:rPr>
              <w:t>having</w:t>
            </w:r>
            <w:r w:rsidRPr="00B83959">
              <w:rPr>
                <w:rFonts w:ascii="Verdana" w:hAnsi="Verdana"/>
                <w:sz w:val="16"/>
                <w:szCs w:val="16"/>
              </w:rPr>
              <w:t xml:space="preserve"> a General Balance of the Production. The foregoing, in terms of the provisions of Article 65 of the Regulations of the Hydrocarbons Law and of the</w:t>
            </w:r>
            <w:r w:rsidR="005D7559">
              <w:rPr>
                <w:rFonts w:ascii="Verdana" w:hAnsi="Verdana"/>
                <w:sz w:val="16"/>
                <w:szCs w:val="16"/>
              </w:rPr>
              <w:t>se</w:t>
            </w:r>
            <w:r w:rsidRPr="00B83959">
              <w:rPr>
                <w:rFonts w:ascii="Verdana" w:hAnsi="Verdana"/>
                <w:sz w:val="16"/>
                <w:szCs w:val="16"/>
              </w:rPr>
              <w:t xml:space="preserve"> Guidelines.</w:t>
            </w:r>
          </w:p>
        </w:tc>
      </w:tr>
      <w:tr w:rsidR="006B0F30" w:rsidRPr="006B0F30" w14:paraId="2FBF66A6" w14:textId="4A033CC1" w:rsidTr="009D71E8">
        <w:tc>
          <w:tcPr>
            <w:tcW w:w="4675" w:type="dxa"/>
          </w:tcPr>
          <w:p w14:paraId="65595930" w14:textId="77777777" w:rsidR="006B0F30" w:rsidRPr="006B0F30" w:rsidRDefault="006B0F30" w:rsidP="006B0F30">
            <w:pPr>
              <w:rPr>
                <w:rFonts w:ascii="Verdana" w:hAnsi="Verdana"/>
                <w:sz w:val="16"/>
                <w:szCs w:val="16"/>
              </w:rPr>
            </w:pPr>
          </w:p>
        </w:tc>
        <w:tc>
          <w:tcPr>
            <w:tcW w:w="4675" w:type="dxa"/>
          </w:tcPr>
          <w:p w14:paraId="793E8237" w14:textId="77777777" w:rsidR="006B0F30" w:rsidRPr="006B0F30" w:rsidRDefault="006B0F30" w:rsidP="006B0F30">
            <w:pPr>
              <w:rPr>
                <w:rFonts w:ascii="Verdana" w:hAnsi="Verdana"/>
                <w:sz w:val="16"/>
                <w:szCs w:val="16"/>
              </w:rPr>
            </w:pPr>
          </w:p>
        </w:tc>
      </w:tr>
      <w:tr w:rsidR="006B0F30" w:rsidRPr="00F50914" w14:paraId="7285B853" w14:textId="6E166A78" w:rsidTr="009D71E8">
        <w:tc>
          <w:tcPr>
            <w:tcW w:w="4675" w:type="dxa"/>
          </w:tcPr>
          <w:p w14:paraId="5CD1AA78" w14:textId="77777777" w:rsidR="006B0F30" w:rsidRPr="00F50914" w:rsidRDefault="006B0F30" w:rsidP="006B0F30">
            <w:pPr>
              <w:jc w:val="center"/>
              <w:rPr>
                <w:rFonts w:ascii="Verdana" w:hAnsi="Verdana"/>
                <w:b/>
                <w:sz w:val="16"/>
                <w:szCs w:val="16"/>
                <w:lang w:val="es-MX"/>
              </w:rPr>
            </w:pPr>
            <w:r w:rsidRPr="00F50914">
              <w:rPr>
                <w:rFonts w:ascii="Verdana" w:hAnsi="Verdana"/>
                <w:b/>
                <w:sz w:val="16"/>
                <w:szCs w:val="16"/>
                <w:lang w:val="es-MX"/>
              </w:rPr>
              <w:t>Título II</w:t>
            </w:r>
          </w:p>
        </w:tc>
        <w:tc>
          <w:tcPr>
            <w:tcW w:w="4675" w:type="dxa"/>
          </w:tcPr>
          <w:p w14:paraId="6CFF6C69" w14:textId="762E2C3D" w:rsidR="006B0F30" w:rsidRPr="005D7559" w:rsidRDefault="006B0F30" w:rsidP="006B0F30">
            <w:pPr>
              <w:jc w:val="center"/>
              <w:rPr>
                <w:rFonts w:ascii="Verdana" w:hAnsi="Verdana"/>
                <w:b/>
                <w:sz w:val="16"/>
                <w:szCs w:val="16"/>
              </w:rPr>
            </w:pPr>
            <w:r w:rsidRPr="005D7559">
              <w:rPr>
                <w:rFonts w:ascii="Verdana" w:hAnsi="Verdana"/>
                <w:b/>
                <w:sz w:val="16"/>
                <w:szCs w:val="16"/>
              </w:rPr>
              <w:t>Title II</w:t>
            </w:r>
          </w:p>
        </w:tc>
      </w:tr>
      <w:tr w:rsidR="006B0F30" w:rsidRPr="006B0F30" w14:paraId="2315FC1B" w14:textId="1DEEEADD" w:rsidTr="009D71E8">
        <w:tc>
          <w:tcPr>
            <w:tcW w:w="4675" w:type="dxa"/>
          </w:tcPr>
          <w:p w14:paraId="444E3152" w14:textId="77777777" w:rsidR="005D7559" w:rsidRDefault="006B0F30" w:rsidP="006B0F30">
            <w:pPr>
              <w:jc w:val="center"/>
              <w:rPr>
                <w:rFonts w:ascii="Verdana" w:hAnsi="Verdana"/>
                <w:b/>
                <w:sz w:val="16"/>
                <w:szCs w:val="16"/>
                <w:lang w:val="es-MX"/>
              </w:rPr>
            </w:pPr>
            <w:r w:rsidRPr="00F50914">
              <w:rPr>
                <w:rFonts w:ascii="Verdana" w:hAnsi="Verdana"/>
                <w:b/>
                <w:sz w:val="16"/>
                <w:szCs w:val="16"/>
                <w:lang w:val="es-MX"/>
              </w:rPr>
              <w:t xml:space="preserve">Disposiciones técnicas en materia de Medición de Hidrocarburos </w:t>
            </w:r>
          </w:p>
          <w:p w14:paraId="0EFD363A" w14:textId="455AB7E9" w:rsidR="006B0F30" w:rsidRPr="00F50914" w:rsidRDefault="006B0F30" w:rsidP="006B0F30">
            <w:pPr>
              <w:jc w:val="center"/>
              <w:rPr>
                <w:rFonts w:ascii="Verdana" w:hAnsi="Verdana"/>
                <w:b/>
                <w:sz w:val="16"/>
                <w:szCs w:val="16"/>
                <w:lang w:val="es-MX"/>
              </w:rPr>
            </w:pPr>
            <w:r w:rsidRPr="00F50914">
              <w:rPr>
                <w:rFonts w:ascii="Verdana" w:hAnsi="Verdana"/>
                <w:b/>
                <w:sz w:val="16"/>
                <w:szCs w:val="16"/>
                <w:lang w:val="es-MX"/>
              </w:rPr>
              <w:t>Capítulo I</w:t>
            </w:r>
          </w:p>
        </w:tc>
        <w:tc>
          <w:tcPr>
            <w:tcW w:w="4675" w:type="dxa"/>
          </w:tcPr>
          <w:p w14:paraId="3BF1C68C" w14:textId="77777777" w:rsidR="005D7559" w:rsidRDefault="006B0F30" w:rsidP="006B0F30">
            <w:pPr>
              <w:jc w:val="center"/>
              <w:rPr>
                <w:rFonts w:ascii="Verdana" w:hAnsi="Verdana"/>
                <w:b/>
                <w:sz w:val="16"/>
                <w:szCs w:val="16"/>
              </w:rPr>
            </w:pPr>
            <w:r w:rsidRPr="005D7559">
              <w:rPr>
                <w:rFonts w:ascii="Verdana" w:hAnsi="Verdana"/>
                <w:b/>
                <w:sz w:val="16"/>
                <w:szCs w:val="16"/>
              </w:rPr>
              <w:t xml:space="preserve">Technical Provisions Regarding Measurement of Hydrocarbons </w:t>
            </w:r>
          </w:p>
          <w:p w14:paraId="71B4D75B" w14:textId="06C7D98E" w:rsidR="006B0F30" w:rsidRPr="005D7559" w:rsidRDefault="006B0F30" w:rsidP="006B0F30">
            <w:pPr>
              <w:jc w:val="center"/>
              <w:rPr>
                <w:rFonts w:ascii="Verdana" w:hAnsi="Verdana"/>
                <w:b/>
                <w:sz w:val="16"/>
                <w:szCs w:val="16"/>
              </w:rPr>
            </w:pPr>
            <w:r w:rsidRPr="005D7559">
              <w:rPr>
                <w:rFonts w:ascii="Verdana" w:hAnsi="Verdana"/>
                <w:b/>
                <w:sz w:val="16"/>
                <w:szCs w:val="16"/>
              </w:rPr>
              <w:t>Chapter I</w:t>
            </w:r>
          </w:p>
        </w:tc>
      </w:tr>
      <w:tr w:rsidR="006B0F30" w:rsidRPr="006B0F30" w14:paraId="38CA5633" w14:textId="41B6AB4E" w:rsidTr="009D71E8">
        <w:tc>
          <w:tcPr>
            <w:tcW w:w="4675" w:type="dxa"/>
          </w:tcPr>
          <w:p w14:paraId="1D7551A8" w14:textId="77777777" w:rsidR="006B0F30" w:rsidRPr="006B0F30" w:rsidRDefault="006B0F30" w:rsidP="006B0F30">
            <w:pPr>
              <w:jc w:val="center"/>
              <w:rPr>
                <w:rFonts w:ascii="Verdana" w:hAnsi="Verdana"/>
                <w:b/>
                <w:sz w:val="16"/>
                <w:szCs w:val="16"/>
              </w:rPr>
            </w:pPr>
          </w:p>
        </w:tc>
        <w:tc>
          <w:tcPr>
            <w:tcW w:w="4675" w:type="dxa"/>
          </w:tcPr>
          <w:p w14:paraId="17D6A2E2" w14:textId="77777777" w:rsidR="006B0F30" w:rsidRPr="005D7559" w:rsidRDefault="006B0F30" w:rsidP="006B0F30">
            <w:pPr>
              <w:jc w:val="center"/>
              <w:rPr>
                <w:rFonts w:ascii="Verdana" w:hAnsi="Verdana"/>
                <w:b/>
                <w:sz w:val="16"/>
                <w:szCs w:val="16"/>
              </w:rPr>
            </w:pPr>
          </w:p>
        </w:tc>
      </w:tr>
      <w:tr w:rsidR="006B0F30" w:rsidRPr="006B0F30" w14:paraId="1DCA5D43" w14:textId="20337FE3" w:rsidTr="009D71E8">
        <w:tc>
          <w:tcPr>
            <w:tcW w:w="4675" w:type="dxa"/>
          </w:tcPr>
          <w:p w14:paraId="4559B6E6" w14:textId="77777777" w:rsidR="006B0F30" w:rsidRPr="00F50914" w:rsidRDefault="006B0F30" w:rsidP="006B0F30">
            <w:pPr>
              <w:jc w:val="center"/>
              <w:rPr>
                <w:rFonts w:ascii="Verdana" w:hAnsi="Verdana"/>
                <w:b/>
                <w:sz w:val="16"/>
                <w:szCs w:val="16"/>
                <w:lang w:val="es-MX"/>
              </w:rPr>
            </w:pPr>
            <w:r w:rsidRPr="00F50914">
              <w:rPr>
                <w:rFonts w:ascii="Verdana" w:hAnsi="Verdana"/>
                <w:b/>
                <w:sz w:val="16"/>
                <w:szCs w:val="16"/>
                <w:lang w:val="es-MX"/>
              </w:rPr>
              <w:t>De las características generales en la Medición de Hidrocarburos</w:t>
            </w:r>
          </w:p>
        </w:tc>
        <w:tc>
          <w:tcPr>
            <w:tcW w:w="4675" w:type="dxa"/>
          </w:tcPr>
          <w:p w14:paraId="72BDDB63" w14:textId="012A22B4" w:rsidR="006B0F30" w:rsidRPr="005D7559" w:rsidRDefault="005D7559" w:rsidP="006B0F30">
            <w:pPr>
              <w:jc w:val="center"/>
              <w:rPr>
                <w:rFonts w:ascii="Verdana" w:hAnsi="Verdana"/>
                <w:b/>
                <w:sz w:val="16"/>
                <w:szCs w:val="16"/>
              </w:rPr>
            </w:pPr>
            <w:r>
              <w:rPr>
                <w:rFonts w:ascii="Verdana" w:hAnsi="Verdana"/>
                <w:b/>
                <w:sz w:val="16"/>
                <w:szCs w:val="16"/>
              </w:rPr>
              <w:t>T</w:t>
            </w:r>
            <w:r w:rsidR="006B0F30" w:rsidRPr="005D7559">
              <w:rPr>
                <w:rFonts w:ascii="Verdana" w:hAnsi="Verdana"/>
                <w:b/>
                <w:sz w:val="16"/>
                <w:szCs w:val="16"/>
              </w:rPr>
              <w:t>he general characteristics in the Measurement of Hydrocarbons</w:t>
            </w:r>
          </w:p>
        </w:tc>
      </w:tr>
      <w:tr w:rsidR="006B0F30" w:rsidRPr="006B0F30" w14:paraId="04CE7AA3" w14:textId="78966072" w:rsidTr="009D71E8">
        <w:tc>
          <w:tcPr>
            <w:tcW w:w="4675" w:type="dxa"/>
          </w:tcPr>
          <w:p w14:paraId="7768A6A8" w14:textId="77777777" w:rsidR="006B0F30" w:rsidRPr="006B0F30" w:rsidRDefault="006B0F30" w:rsidP="006B0F30">
            <w:pPr>
              <w:rPr>
                <w:rFonts w:ascii="Verdana" w:hAnsi="Verdana"/>
                <w:sz w:val="16"/>
                <w:szCs w:val="16"/>
              </w:rPr>
            </w:pPr>
          </w:p>
        </w:tc>
        <w:tc>
          <w:tcPr>
            <w:tcW w:w="4675" w:type="dxa"/>
          </w:tcPr>
          <w:p w14:paraId="3BFEDC71" w14:textId="77777777" w:rsidR="006B0F30" w:rsidRPr="006B0F30" w:rsidRDefault="006B0F30" w:rsidP="006B0F30">
            <w:pPr>
              <w:rPr>
                <w:rFonts w:ascii="Verdana" w:hAnsi="Verdana"/>
                <w:sz w:val="16"/>
                <w:szCs w:val="16"/>
              </w:rPr>
            </w:pPr>
          </w:p>
        </w:tc>
      </w:tr>
      <w:tr w:rsidR="006B0F30" w:rsidRPr="00C11C2C" w14:paraId="38822BBB" w14:textId="3B5BAB99" w:rsidTr="009D71E8">
        <w:tc>
          <w:tcPr>
            <w:tcW w:w="4675" w:type="dxa"/>
          </w:tcPr>
          <w:p w14:paraId="00437F95" w14:textId="77777777" w:rsidR="006B0F30" w:rsidRPr="00F50914" w:rsidRDefault="006B0F30" w:rsidP="005D7559">
            <w:pPr>
              <w:jc w:val="both"/>
              <w:rPr>
                <w:rFonts w:ascii="Verdana" w:hAnsi="Verdana"/>
                <w:sz w:val="16"/>
                <w:szCs w:val="16"/>
                <w:lang w:val="es-MX"/>
              </w:rPr>
            </w:pPr>
            <w:r w:rsidRPr="00F50914">
              <w:rPr>
                <w:rFonts w:ascii="Verdana" w:hAnsi="Verdana"/>
                <w:b/>
                <w:sz w:val="16"/>
                <w:szCs w:val="16"/>
                <w:lang w:val="es-MX"/>
              </w:rPr>
              <w:t>Artículo 6. De la Política de Medición.</w:t>
            </w:r>
            <w:r w:rsidRPr="00F50914">
              <w:rPr>
                <w:rFonts w:ascii="Verdana" w:hAnsi="Verdana"/>
                <w:sz w:val="16"/>
                <w:szCs w:val="16"/>
                <w:lang w:val="es-MX"/>
              </w:rPr>
              <w:t xml:space="preserve"> El Operador Petrolero deberá asegurar la aplicación de las mejores prácticas y estándares internacionales en la Medición de Hidrocarburos, en los términos que señalan los presentes Lineamientos y su Anexo II, así como la adopción de la Gestión y Gerencia de Medición como metodología para la administración del funcionamiento e interrelación de los Mecanismos de Medición de Hidrocarburos. Esta metodología tomará en cuenta el volumen y la calidad de los Hidrocarburos producidos y </w:t>
            </w:r>
            <w:r w:rsidRPr="00F50914">
              <w:rPr>
                <w:rFonts w:ascii="Verdana" w:hAnsi="Verdana"/>
                <w:sz w:val="16"/>
                <w:szCs w:val="16"/>
                <w:lang w:val="es-MX"/>
              </w:rPr>
              <w:lastRenderedPageBreak/>
              <w:t>será conforme a la viabilidad técnica y económica del plan de desarrollo para la Extracción que corresponda.</w:t>
            </w:r>
          </w:p>
        </w:tc>
        <w:tc>
          <w:tcPr>
            <w:tcW w:w="4675" w:type="dxa"/>
          </w:tcPr>
          <w:p w14:paraId="46D2F089" w14:textId="009D7FE7" w:rsidR="006B0F30" w:rsidRPr="00C11C2C" w:rsidRDefault="006B0F30" w:rsidP="005D7559">
            <w:pPr>
              <w:jc w:val="both"/>
              <w:rPr>
                <w:rFonts w:ascii="Verdana" w:hAnsi="Verdana"/>
                <w:b/>
                <w:sz w:val="16"/>
                <w:szCs w:val="16"/>
              </w:rPr>
            </w:pPr>
            <w:r w:rsidRPr="005D7559">
              <w:rPr>
                <w:rFonts w:ascii="Verdana" w:hAnsi="Verdana"/>
                <w:b/>
                <w:sz w:val="16"/>
                <w:szCs w:val="16"/>
              </w:rPr>
              <w:lastRenderedPageBreak/>
              <w:t>Article 6. Measurement Policy.</w:t>
            </w:r>
            <w:r w:rsidRPr="00B83959">
              <w:rPr>
                <w:rFonts w:ascii="Verdana" w:hAnsi="Verdana"/>
                <w:sz w:val="16"/>
                <w:szCs w:val="16"/>
              </w:rPr>
              <w:t xml:space="preserve"> The </w:t>
            </w:r>
            <w:r w:rsidR="00C11C2C">
              <w:rPr>
                <w:rFonts w:ascii="Verdana" w:hAnsi="Verdana"/>
                <w:sz w:val="16"/>
                <w:szCs w:val="16"/>
              </w:rPr>
              <w:t>Petroleum Operator</w:t>
            </w:r>
            <w:r w:rsidRPr="00B83959">
              <w:rPr>
                <w:rFonts w:ascii="Verdana" w:hAnsi="Verdana"/>
                <w:sz w:val="16"/>
                <w:szCs w:val="16"/>
              </w:rPr>
              <w:t xml:space="preserve"> must ensure the application of the best practices and international standards in the Measurement of Hydrocarbons, in the terms set out in these Guidelines and its Annex II, as well as the adoption of </w:t>
            </w:r>
            <w:r w:rsidR="005D7559">
              <w:rPr>
                <w:rFonts w:ascii="Verdana" w:hAnsi="Verdana"/>
                <w:sz w:val="16"/>
                <w:szCs w:val="16"/>
              </w:rPr>
              <w:t>Administration</w:t>
            </w:r>
            <w:r w:rsidRPr="00B83959">
              <w:rPr>
                <w:rFonts w:ascii="Verdana" w:hAnsi="Verdana"/>
                <w:sz w:val="16"/>
                <w:szCs w:val="16"/>
              </w:rPr>
              <w:t xml:space="preserve"> and Measurement Management as a methodology for the administration of the operation and interrelation of Hydrocarbon Metering Mechanisms. This methodology will </w:t>
            </w:r>
            <w:proofErr w:type="gramStart"/>
            <w:r w:rsidRPr="00B83959">
              <w:rPr>
                <w:rFonts w:ascii="Verdana" w:hAnsi="Verdana"/>
                <w:sz w:val="16"/>
                <w:szCs w:val="16"/>
              </w:rPr>
              <w:t>take into account</w:t>
            </w:r>
            <w:proofErr w:type="gramEnd"/>
            <w:r w:rsidR="005D7559">
              <w:rPr>
                <w:rFonts w:ascii="Verdana" w:hAnsi="Verdana"/>
                <w:sz w:val="16"/>
                <w:szCs w:val="16"/>
              </w:rPr>
              <w:t xml:space="preserve"> the volume and the quality of the Hydrocarbons produced and will be according to the technical and </w:t>
            </w:r>
            <w:r w:rsidR="005D7559">
              <w:rPr>
                <w:rFonts w:ascii="Verdana" w:hAnsi="Verdana"/>
                <w:sz w:val="16"/>
                <w:szCs w:val="16"/>
              </w:rPr>
              <w:lastRenderedPageBreak/>
              <w:t xml:space="preserve">economic viability of the development plan for the Extraction that corresponds. </w:t>
            </w:r>
          </w:p>
        </w:tc>
      </w:tr>
      <w:tr w:rsidR="006B0F30" w:rsidRPr="00C11C2C" w14:paraId="1441B252" w14:textId="25629D73" w:rsidTr="009D71E8">
        <w:tc>
          <w:tcPr>
            <w:tcW w:w="4675" w:type="dxa"/>
          </w:tcPr>
          <w:p w14:paraId="74D46C0A" w14:textId="77777777" w:rsidR="006B0F30" w:rsidRPr="00C11C2C" w:rsidRDefault="006B0F30" w:rsidP="006B0F30">
            <w:pPr>
              <w:rPr>
                <w:rFonts w:ascii="Verdana" w:hAnsi="Verdana"/>
                <w:sz w:val="16"/>
                <w:szCs w:val="16"/>
              </w:rPr>
            </w:pPr>
          </w:p>
        </w:tc>
        <w:tc>
          <w:tcPr>
            <w:tcW w:w="4675" w:type="dxa"/>
          </w:tcPr>
          <w:p w14:paraId="533F0AE9" w14:textId="77777777" w:rsidR="006B0F30" w:rsidRPr="00C11C2C" w:rsidRDefault="006B0F30" w:rsidP="006B0F30">
            <w:pPr>
              <w:rPr>
                <w:rFonts w:ascii="Verdana" w:hAnsi="Verdana"/>
                <w:sz w:val="16"/>
                <w:szCs w:val="16"/>
              </w:rPr>
            </w:pPr>
          </w:p>
        </w:tc>
      </w:tr>
      <w:tr w:rsidR="005D7559" w:rsidRPr="005D7559" w14:paraId="62D97DC8" w14:textId="34926716" w:rsidTr="009D71E8">
        <w:tc>
          <w:tcPr>
            <w:tcW w:w="4675" w:type="dxa"/>
          </w:tcPr>
          <w:p w14:paraId="3762C2D7" w14:textId="77777777" w:rsidR="005D7559" w:rsidRPr="00F50914" w:rsidRDefault="005D7559" w:rsidP="005D7559">
            <w:pPr>
              <w:jc w:val="both"/>
              <w:rPr>
                <w:rFonts w:ascii="Verdana" w:hAnsi="Verdana"/>
                <w:sz w:val="16"/>
                <w:szCs w:val="16"/>
                <w:lang w:val="es-MX"/>
              </w:rPr>
            </w:pPr>
            <w:r w:rsidRPr="00F50914">
              <w:rPr>
                <w:rFonts w:ascii="Verdana" w:hAnsi="Verdana"/>
                <w:sz w:val="16"/>
                <w:szCs w:val="16"/>
                <w:lang w:val="es-MX"/>
              </w:rPr>
              <w:t xml:space="preserve">El Operador Petrolero será el responsable del funcionamiento de los Mecanismos de Medición relacionados con la Asignación o el Contrato a su cargo, según corresponda, hasta el Punto de Medición, incluyendo su Transferencia, así como de vigilar y reportar a la Comisión el desempeño de </w:t>
            </w:r>
            <w:proofErr w:type="gramStart"/>
            <w:r w:rsidRPr="00F50914">
              <w:rPr>
                <w:rFonts w:ascii="Verdana" w:hAnsi="Verdana"/>
                <w:sz w:val="16"/>
                <w:szCs w:val="16"/>
                <w:lang w:val="es-MX"/>
              </w:rPr>
              <w:t>los mismos</w:t>
            </w:r>
            <w:proofErr w:type="gramEnd"/>
            <w:r w:rsidRPr="00F50914">
              <w:rPr>
                <w:rFonts w:ascii="Verdana" w:hAnsi="Verdana"/>
                <w:sz w:val="16"/>
                <w:szCs w:val="16"/>
                <w:lang w:val="es-MX"/>
              </w:rPr>
              <w:t>.</w:t>
            </w:r>
          </w:p>
        </w:tc>
        <w:tc>
          <w:tcPr>
            <w:tcW w:w="4675" w:type="dxa"/>
          </w:tcPr>
          <w:p w14:paraId="6F8973AE" w14:textId="4EF319E9" w:rsidR="005D7559" w:rsidRPr="005D7559" w:rsidRDefault="005D7559" w:rsidP="005D7559">
            <w:pPr>
              <w:jc w:val="both"/>
              <w:rPr>
                <w:rFonts w:ascii="Verdana" w:hAnsi="Verdana"/>
                <w:sz w:val="16"/>
                <w:szCs w:val="16"/>
              </w:rPr>
            </w:pPr>
            <w:r w:rsidRPr="00F57F67">
              <w:rPr>
                <w:rFonts w:ascii="Verdana" w:hAnsi="Verdana" w:cs="Arial"/>
                <w:sz w:val="16"/>
                <w:szCs w:val="16"/>
              </w:rPr>
              <w:t xml:space="preserve">The </w:t>
            </w:r>
            <w:r>
              <w:rPr>
                <w:rFonts w:ascii="Verdana" w:hAnsi="Verdana" w:cs="Arial"/>
                <w:sz w:val="16"/>
                <w:szCs w:val="16"/>
              </w:rPr>
              <w:t>Petroleum Operator</w:t>
            </w:r>
            <w:r w:rsidRPr="00F57F67">
              <w:rPr>
                <w:rFonts w:ascii="Verdana" w:hAnsi="Verdana" w:cs="Arial"/>
                <w:sz w:val="16"/>
                <w:szCs w:val="16"/>
              </w:rPr>
              <w:t xml:space="preserve"> will be responsible for the operation of the Measurement Mechanisms related to the Assignment or the Contract under his charge, as appropriate, up to the Measurement Point, including its Transfer, as well as </w:t>
            </w:r>
            <w:r>
              <w:rPr>
                <w:rFonts w:ascii="Verdana" w:hAnsi="Verdana" w:cs="Arial"/>
                <w:sz w:val="16"/>
                <w:szCs w:val="16"/>
              </w:rPr>
              <w:t>for</w:t>
            </w:r>
            <w:r w:rsidRPr="00F57F67">
              <w:rPr>
                <w:rFonts w:ascii="Verdana" w:hAnsi="Verdana" w:cs="Arial"/>
                <w:sz w:val="16"/>
                <w:szCs w:val="16"/>
              </w:rPr>
              <w:t xml:space="preserve"> monitor</w:t>
            </w:r>
            <w:r>
              <w:rPr>
                <w:rFonts w:ascii="Verdana" w:hAnsi="Verdana" w:cs="Arial"/>
                <w:sz w:val="16"/>
                <w:szCs w:val="16"/>
              </w:rPr>
              <w:t>ing</w:t>
            </w:r>
            <w:r w:rsidRPr="00F57F67">
              <w:rPr>
                <w:rFonts w:ascii="Verdana" w:hAnsi="Verdana" w:cs="Arial"/>
                <w:sz w:val="16"/>
                <w:szCs w:val="16"/>
              </w:rPr>
              <w:t xml:space="preserve"> and report</w:t>
            </w:r>
            <w:r>
              <w:rPr>
                <w:rFonts w:ascii="Verdana" w:hAnsi="Verdana" w:cs="Arial"/>
                <w:sz w:val="16"/>
                <w:szCs w:val="16"/>
              </w:rPr>
              <w:t>ing</w:t>
            </w:r>
            <w:r w:rsidRPr="00F57F67">
              <w:rPr>
                <w:rFonts w:ascii="Verdana" w:hAnsi="Verdana" w:cs="Arial"/>
                <w:sz w:val="16"/>
                <w:szCs w:val="16"/>
              </w:rPr>
              <w:t xml:space="preserve"> to the Commission the performance of the same.</w:t>
            </w:r>
          </w:p>
        </w:tc>
      </w:tr>
      <w:tr w:rsidR="005D7559" w:rsidRPr="005D7559" w14:paraId="4886EA8C" w14:textId="0727DF5D" w:rsidTr="009D71E8">
        <w:tc>
          <w:tcPr>
            <w:tcW w:w="4675" w:type="dxa"/>
          </w:tcPr>
          <w:p w14:paraId="4CBB4D07" w14:textId="77777777" w:rsidR="005D7559" w:rsidRPr="005D7559" w:rsidRDefault="005D7559" w:rsidP="005D7559">
            <w:pPr>
              <w:rPr>
                <w:rFonts w:ascii="Verdana" w:hAnsi="Verdana"/>
                <w:sz w:val="16"/>
                <w:szCs w:val="16"/>
              </w:rPr>
            </w:pPr>
          </w:p>
        </w:tc>
        <w:tc>
          <w:tcPr>
            <w:tcW w:w="4675" w:type="dxa"/>
          </w:tcPr>
          <w:p w14:paraId="1FB09DB9" w14:textId="77777777" w:rsidR="005D7559" w:rsidRPr="005D7559" w:rsidRDefault="005D7559" w:rsidP="005D7559">
            <w:pPr>
              <w:rPr>
                <w:rFonts w:ascii="Verdana" w:hAnsi="Verdana"/>
                <w:sz w:val="16"/>
                <w:szCs w:val="16"/>
              </w:rPr>
            </w:pPr>
          </w:p>
        </w:tc>
      </w:tr>
      <w:tr w:rsidR="005D7559" w:rsidRPr="005D7559" w14:paraId="1DBEEC88" w14:textId="559F78C1" w:rsidTr="009D71E8">
        <w:tc>
          <w:tcPr>
            <w:tcW w:w="4675" w:type="dxa"/>
          </w:tcPr>
          <w:p w14:paraId="7AE0D100" w14:textId="77777777" w:rsidR="005D7559" w:rsidRPr="00F50914" w:rsidRDefault="005D7559" w:rsidP="005D7559">
            <w:pPr>
              <w:jc w:val="both"/>
              <w:rPr>
                <w:rFonts w:ascii="Verdana" w:hAnsi="Verdana"/>
                <w:sz w:val="16"/>
                <w:szCs w:val="16"/>
                <w:lang w:val="es-MX"/>
              </w:rPr>
            </w:pPr>
            <w:r w:rsidRPr="00F50914">
              <w:rPr>
                <w:rFonts w:ascii="Verdana" w:hAnsi="Verdana"/>
                <w:sz w:val="16"/>
                <w:szCs w:val="16"/>
                <w:lang w:val="es-MX"/>
              </w:rPr>
              <w:t>Con base en lo anterior, el Operador Petrolero deberá contar con un documento que establezca su política en materia de Medición de Hidrocarburos, misma que se deberá de remitir a la Comisión.</w:t>
            </w:r>
          </w:p>
        </w:tc>
        <w:tc>
          <w:tcPr>
            <w:tcW w:w="4675" w:type="dxa"/>
          </w:tcPr>
          <w:p w14:paraId="61E866F1" w14:textId="46D3A782" w:rsidR="005D7559" w:rsidRPr="005D7559" w:rsidRDefault="005D7559" w:rsidP="005D7559">
            <w:pPr>
              <w:jc w:val="both"/>
              <w:rPr>
                <w:rFonts w:ascii="Verdana" w:hAnsi="Verdana"/>
                <w:sz w:val="16"/>
                <w:szCs w:val="16"/>
              </w:rPr>
            </w:pPr>
            <w:r w:rsidRPr="00F57F67">
              <w:rPr>
                <w:rFonts w:ascii="Verdana" w:hAnsi="Verdana" w:cs="Arial"/>
                <w:sz w:val="16"/>
                <w:szCs w:val="16"/>
              </w:rPr>
              <w:t xml:space="preserve">Based on the above, the </w:t>
            </w:r>
            <w:r>
              <w:rPr>
                <w:rFonts w:ascii="Verdana" w:hAnsi="Verdana" w:cs="Arial"/>
                <w:sz w:val="16"/>
                <w:szCs w:val="16"/>
              </w:rPr>
              <w:t>Petroleum Operator</w:t>
            </w:r>
            <w:r w:rsidRPr="00F57F67">
              <w:rPr>
                <w:rFonts w:ascii="Verdana" w:hAnsi="Verdana" w:cs="Arial"/>
                <w:sz w:val="16"/>
                <w:szCs w:val="16"/>
              </w:rPr>
              <w:t xml:space="preserve"> must have a document that establishes its policy on the Measurement of Hydrocarbons, which must be sent to the Commission.</w:t>
            </w:r>
          </w:p>
        </w:tc>
      </w:tr>
      <w:tr w:rsidR="005D7559" w:rsidRPr="005D7559" w14:paraId="4334356D" w14:textId="2BC21BCB" w:rsidTr="009D71E8">
        <w:tc>
          <w:tcPr>
            <w:tcW w:w="4675" w:type="dxa"/>
          </w:tcPr>
          <w:p w14:paraId="4084D6E0" w14:textId="77777777" w:rsidR="005D7559" w:rsidRPr="005D7559" w:rsidRDefault="005D7559" w:rsidP="005D7559">
            <w:pPr>
              <w:rPr>
                <w:rFonts w:ascii="Verdana" w:hAnsi="Verdana"/>
                <w:sz w:val="16"/>
                <w:szCs w:val="16"/>
              </w:rPr>
            </w:pPr>
          </w:p>
        </w:tc>
        <w:tc>
          <w:tcPr>
            <w:tcW w:w="4675" w:type="dxa"/>
          </w:tcPr>
          <w:p w14:paraId="50B11855" w14:textId="77777777" w:rsidR="005D7559" w:rsidRPr="005D7559" w:rsidRDefault="005D7559" w:rsidP="005D7559">
            <w:pPr>
              <w:rPr>
                <w:rFonts w:ascii="Verdana" w:hAnsi="Verdana"/>
                <w:sz w:val="16"/>
                <w:szCs w:val="16"/>
              </w:rPr>
            </w:pPr>
          </w:p>
        </w:tc>
      </w:tr>
      <w:tr w:rsidR="005D7559" w:rsidRPr="005D7559" w14:paraId="2614F03D" w14:textId="34FF49B3" w:rsidTr="009D71E8">
        <w:tc>
          <w:tcPr>
            <w:tcW w:w="4675" w:type="dxa"/>
          </w:tcPr>
          <w:p w14:paraId="44F27F92" w14:textId="77777777" w:rsidR="005D7559" w:rsidRPr="00F50914" w:rsidRDefault="005D7559" w:rsidP="005D7559">
            <w:pPr>
              <w:jc w:val="both"/>
              <w:rPr>
                <w:rFonts w:ascii="Verdana" w:hAnsi="Verdana"/>
                <w:sz w:val="16"/>
                <w:szCs w:val="16"/>
                <w:lang w:val="es-MX"/>
              </w:rPr>
            </w:pPr>
            <w:r w:rsidRPr="00F50914">
              <w:rPr>
                <w:rFonts w:ascii="Verdana" w:hAnsi="Verdana"/>
                <w:b/>
                <w:sz w:val="16"/>
                <w:szCs w:val="16"/>
                <w:lang w:val="es-MX"/>
              </w:rPr>
              <w:t>Artículo 7. De la Gestión y Gerencia de Medición.</w:t>
            </w:r>
            <w:r w:rsidRPr="00F50914">
              <w:rPr>
                <w:rFonts w:ascii="Verdana" w:hAnsi="Verdana"/>
                <w:sz w:val="16"/>
                <w:szCs w:val="16"/>
                <w:lang w:val="es-MX"/>
              </w:rPr>
              <w:t xml:space="preserve"> La Gestión y Gerencia de la Medición de Hidrocarburos que adopte el Operador Petrolero deberá interrelacionar, al menos, los siguientes aspectos en los Mecanismos de Medición:</w:t>
            </w:r>
          </w:p>
        </w:tc>
        <w:tc>
          <w:tcPr>
            <w:tcW w:w="4675" w:type="dxa"/>
          </w:tcPr>
          <w:p w14:paraId="40BB232E" w14:textId="75818C12" w:rsidR="005D7559" w:rsidRPr="005D7559" w:rsidRDefault="005D7559" w:rsidP="005D7559">
            <w:pPr>
              <w:jc w:val="both"/>
              <w:rPr>
                <w:rFonts w:ascii="Verdana" w:hAnsi="Verdana"/>
                <w:b/>
                <w:sz w:val="16"/>
                <w:szCs w:val="16"/>
              </w:rPr>
            </w:pPr>
            <w:r w:rsidRPr="005D7559">
              <w:rPr>
                <w:rFonts w:ascii="Verdana" w:hAnsi="Verdana" w:cs="Arial"/>
                <w:b/>
                <w:sz w:val="16"/>
                <w:szCs w:val="16"/>
              </w:rPr>
              <w:t>Article 7. Administration and Measurement Management.</w:t>
            </w:r>
            <w:r w:rsidRPr="00F57F67">
              <w:rPr>
                <w:rFonts w:ascii="Verdana" w:hAnsi="Verdana" w:cs="Arial"/>
                <w:sz w:val="16"/>
                <w:szCs w:val="16"/>
              </w:rPr>
              <w:t xml:space="preserve"> The </w:t>
            </w:r>
            <w:r w:rsidR="00DD035A">
              <w:rPr>
                <w:rFonts w:ascii="Verdana" w:hAnsi="Verdana" w:cs="Arial"/>
                <w:sz w:val="16"/>
                <w:szCs w:val="16"/>
              </w:rPr>
              <w:t>Administration and Management</w:t>
            </w:r>
            <w:r w:rsidRPr="00F57F67">
              <w:rPr>
                <w:rFonts w:ascii="Verdana" w:hAnsi="Verdana" w:cs="Arial"/>
                <w:sz w:val="16"/>
                <w:szCs w:val="16"/>
              </w:rPr>
              <w:t xml:space="preserve"> of the Measurement of Hydrocarbons adopted by the </w:t>
            </w:r>
            <w:r>
              <w:rPr>
                <w:rFonts w:ascii="Verdana" w:hAnsi="Verdana" w:cs="Arial"/>
                <w:sz w:val="16"/>
                <w:szCs w:val="16"/>
              </w:rPr>
              <w:t>Petroleum Operator</w:t>
            </w:r>
            <w:r w:rsidRPr="00F57F67">
              <w:rPr>
                <w:rFonts w:ascii="Verdana" w:hAnsi="Verdana" w:cs="Arial"/>
                <w:sz w:val="16"/>
                <w:szCs w:val="16"/>
              </w:rPr>
              <w:t xml:space="preserve"> must interrelate, at least, the following aspects in the Measurement Mechanisms:</w:t>
            </w:r>
          </w:p>
        </w:tc>
      </w:tr>
      <w:tr w:rsidR="005D7559" w:rsidRPr="005D7559" w14:paraId="1D4836C0" w14:textId="66417CAB" w:rsidTr="009D71E8">
        <w:tc>
          <w:tcPr>
            <w:tcW w:w="4675" w:type="dxa"/>
          </w:tcPr>
          <w:p w14:paraId="0C5112BB" w14:textId="77777777" w:rsidR="005D7559" w:rsidRPr="005D7559" w:rsidRDefault="005D7559" w:rsidP="005D7559">
            <w:pPr>
              <w:rPr>
                <w:rFonts w:ascii="Verdana" w:hAnsi="Verdana"/>
                <w:sz w:val="16"/>
                <w:szCs w:val="16"/>
              </w:rPr>
            </w:pPr>
          </w:p>
        </w:tc>
        <w:tc>
          <w:tcPr>
            <w:tcW w:w="4675" w:type="dxa"/>
          </w:tcPr>
          <w:p w14:paraId="7958879B" w14:textId="77777777" w:rsidR="005D7559" w:rsidRPr="005D7559" w:rsidRDefault="005D7559" w:rsidP="005D7559">
            <w:pPr>
              <w:rPr>
                <w:rFonts w:ascii="Verdana" w:hAnsi="Verdana"/>
                <w:sz w:val="16"/>
                <w:szCs w:val="16"/>
              </w:rPr>
            </w:pPr>
          </w:p>
        </w:tc>
      </w:tr>
      <w:tr w:rsidR="005D7559" w:rsidRPr="005D7559" w14:paraId="393117CB" w14:textId="54573D31" w:rsidTr="009D71E8">
        <w:tc>
          <w:tcPr>
            <w:tcW w:w="4675" w:type="dxa"/>
          </w:tcPr>
          <w:p w14:paraId="76691AAB" w14:textId="033A09D4" w:rsidR="005D7559" w:rsidRPr="00F50914" w:rsidRDefault="005D7559" w:rsidP="005D7559">
            <w:pPr>
              <w:jc w:val="both"/>
              <w:rPr>
                <w:rFonts w:ascii="Verdana" w:hAnsi="Verdana"/>
                <w:sz w:val="16"/>
                <w:szCs w:val="16"/>
                <w:lang w:val="es-MX"/>
              </w:rPr>
            </w:pPr>
            <w:r w:rsidRPr="00F50914">
              <w:rPr>
                <w:rFonts w:ascii="Verdana" w:hAnsi="Verdana"/>
                <w:b/>
                <w:sz w:val="16"/>
                <w:szCs w:val="16"/>
                <w:lang w:val="es-MX"/>
              </w:rPr>
              <w:t>I.</w:t>
            </w:r>
            <w:r>
              <w:rPr>
                <w:rFonts w:ascii="Verdana" w:hAnsi="Verdana"/>
                <w:b/>
                <w:sz w:val="16"/>
                <w:szCs w:val="16"/>
                <w:lang w:val="es-MX"/>
              </w:rPr>
              <w:t xml:space="preserve"> </w:t>
            </w:r>
            <w:r w:rsidRPr="00F50914">
              <w:rPr>
                <w:rFonts w:ascii="Verdana" w:hAnsi="Verdana"/>
                <w:b/>
                <w:sz w:val="16"/>
                <w:szCs w:val="16"/>
                <w:lang w:val="es-MX"/>
              </w:rPr>
              <w:t>Normas, Estándares y Procedimientos.</w:t>
            </w:r>
            <w:r w:rsidRPr="00F50914">
              <w:rPr>
                <w:rFonts w:ascii="Verdana" w:hAnsi="Verdana"/>
                <w:sz w:val="16"/>
                <w:szCs w:val="16"/>
                <w:lang w:val="es-MX"/>
              </w:rPr>
              <w:t xml:space="preserve"> El Operador Petrolero deberá cumplir con la normativa y estándares referidos en el Anexo II de los presentes Lineamientos, aplicables al diseño, instalación, operación, control y mantenimiento de los Mecanismos de Medición, así como contar con los protocolos, guías, instructivos, criterios, métodos de trabajo o manuales que sean necesarios para la correcta Medición de los Hidrocarburos, en los términos que señalan los presentes Lineamientos.</w:t>
            </w:r>
          </w:p>
        </w:tc>
        <w:tc>
          <w:tcPr>
            <w:tcW w:w="4675" w:type="dxa"/>
          </w:tcPr>
          <w:p w14:paraId="31D3729E" w14:textId="6C734B4E" w:rsidR="005D7559" w:rsidRPr="005D7559" w:rsidRDefault="005D7559" w:rsidP="005D7559">
            <w:pPr>
              <w:jc w:val="both"/>
              <w:rPr>
                <w:rFonts w:ascii="Verdana" w:hAnsi="Verdana"/>
                <w:b/>
                <w:sz w:val="16"/>
                <w:szCs w:val="16"/>
              </w:rPr>
            </w:pPr>
            <w:r w:rsidRPr="005D7559">
              <w:rPr>
                <w:rFonts w:ascii="Verdana" w:hAnsi="Verdana" w:cs="Arial"/>
                <w:b/>
                <w:sz w:val="16"/>
                <w:szCs w:val="16"/>
              </w:rPr>
              <w:t>I. Norms, Standards and Procedures.</w:t>
            </w:r>
            <w:r w:rsidRPr="00F57F67">
              <w:rPr>
                <w:rFonts w:ascii="Verdana" w:hAnsi="Verdana" w:cs="Arial"/>
                <w:sz w:val="16"/>
                <w:szCs w:val="16"/>
              </w:rPr>
              <w:t xml:space="preserve"> The </w:t>
            </w:r>
            <w:r>
              <w:rPr>
                <w:rFonts w:ascii="Verdana" w:hAnsi="Verdana" w:cs="Arial"/>
                <w:sz w:val="16"/>
                <w:szCs w:val="16"/>
              </w:rPr>
              <w:t>Petroleum Operator</w:t>
            </w:r>
            <w:r w:rsidRPr="00F57F67">
              <w:rPr>
                <w:rFonts w:ascii="Verdana" w:hAnsi="Verdana" w:cs="Arial"/>
                <w:sz w:val="16"/>
                <w:szCs w:val="16"/>
              </w:rPr>
              <w:t xml:space="preserve"> must comply with the regulations and standards referred to in Annex II of these Guidelines, applicable to the design, installation, operation, control and maintenance of the Measurement Mechanisms, as well as having the protocols, guides, instructions, criteria, working methods or manuals that are necessary for the correct Measurement of Hydrocarbons, </w:t>
            </w:r>
            <w:r>
              <w:rPr>
                <w:rFonts w:ascii="Verdana" w:hAnsi="Verdana" w:cs="Arial"/>
                <w:sz w:val="16"/>
                <w:szCs w:val="16"/>
              </w:rPr>
              <w:t>under</w:t>
            </w:r>
            <w:r w:rsidRPr="00F57F67">
              <w:rPr>
                <w:rFonts w:ascii="Verdana" w:hAnsi="Verdana" w:cs="Arial"/>
                <w:sz w:val="16"/>
                <w:szCs w:val="16"/>
              </w:rPr>
              <w:t xml:space="preserve"> the terms indicated in these Guidelines.</w:t>
            </w:r>
          </w:p>
        </w:tc>
      </w:tr>
      <w:tr w:rsidR="005D7559" w:rsidRPr="005D7559" w14:paraId="34E46910" w14:textId="17E0EDDE" w:rsidTr="009D71E8">
        <w:tc>
          <w:tcPr>
            <w:tcW w:w="4675" w:type="dxa"/>
          </w:tcPr>
          <w:p w14:paraId="2B6AA263" w14:textId="77777777" w:rsidR="005D7559" w:rsidRPr="005D7559" w:rsidRDefault="005D7559" w:rsidP="005D7559"/>
        </w:tc>
        <w:tc>
          <w:tcPr>
            <w:tcW w:w="4675" w:type="dxa"/>
          </w:tcPr>
          <w:p w14:paraId="2B1228A7" w14:textId="77777777" w:rsidR="005D7559" w:rsidRPr="005D7559" w:rsidRDefault="005D7559" w:rsidP="005D7559"/>
        </w:tc>
      </w:tr>
      <w:tr w:rsidR="005D7559" w:rsidRPr="005D7559" w14:paraId="2F811366" w14:textId="72AE61B0" w:rsidTr="009D71E8">
        <w:tc>
          <w:tcPr>
            <w:tcW w:w="4675" w:type="dxa"/>
          </w:tcPr>
          <w:p w14:paraId="399F4E06" w14:textId="2B185A5A"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II.</w:t>
            </w:r>
            <w:r>
              <w:rPr>
                <w:rFonts w:ascii="Verdana" w:hAnsi="Verdana"/>
                <w:b/>
                <w:sz w:val="16"/>
                <w:szCs w:val="16"/>
                <w:lang w:val="es-MX"/>
              </w:rPr>
              <w:t xml:space="preserve"> </w:t>
            </w:r>
            <w:r w:rsidRPr="00F50914">
              <w:rPr>
                <w:rFonts w:ascii="Verdana" w:hAnsi="Verdana"/>
                <w:b/>
                <w:sz w:val="16"/>
                <w:szCs w:val="16"/>
                <w:lang w:val="es-MX"/>
              </w:rPr>
              <w:t>Sistemas de Medición.</w:t>
            </w:r>
            <w:r w:rsidRPr="00F50914">
              <w:rPr>
                <w:rFonts w:ascii="Verdana" w:hAnsi="Verdana"/>
                <w:sz w:val="16"/>
                <w:szCs w:val="16"/>
                <w:lang w:val="es-MX"/>
              </w:rPr>
              <w:t xml:space="preserve"> El Operador Petrolero deberá contar con Sistemas de Medición que le permitan realizar la Medición de Hidrocarburos con Trazabilidad Metrológica a Patrones nacionales o internacionales o, en su defecto, con base en estándares de medición, acordes a lo estipulado en la LFMN. Para tal efecto, dichos Sistemas de Medición deberán considerar, al menos, los siguientes elementos:</w:t>
            </w:r>
          </w:p>
        </w:tc>
        <w:tc>
          <w:tcPr>
            <w:tcW w:w="4675" w:type="dxa"/>
          </w:tcPr>
          <w:p w14:paraId="26E680AB" w14:textId="022013E6" w:rsidR="005D7559" w:rsidRPr="005D7559" w:rsidRDefault="005D7559" w:rsidP="007C6065">
            <w:pPr>
              <w:jc w:val="both"/>
              <w:rPr>
                <w:rFonts w:ascii="Verdana" w:hAnsi="Verdana"/>
                <w:b/>
                <w:sz w:val="16"/>
                <w:szCs w:val="16"/>
              </w:rPr>
            </w:pPr>
            <w:r w:rsidRPr="005D7559">
              <w:rPr>
                <w:rFonts w:ascii="Verdana" w:hAnsi="Verdana" w:cs="Arial"/>
                <w:b/>
                <w:sz w:val="16"/>
                <w:szCs w:val="16"/>
              </w:rPr>
              <w:t>II. Measurement systems.</w:t>
            </w:r>
            <w:r w:rsidRPr="00F57F67">
              <w:rPr>
                <w:rFonts w:ascii="Verdana" w:hAnsi="Verdana" w:cs="Arial"/>
                <w:sz w:val="16"/>
                <w:szCs w:val="16"/>
              </w:rPr>
              <w:t xml:space="preserve"> The </w:t>
            </w:r>
            <w:r>
              <w:rPr>
                <w:rFonts w:ascii="Verdana" w:hAnsi="Verdana" w:cs="Arial"/>
                <w:sz w:val="16"/>
                <w:szCs w:val="16"/>
              </w:rPr>
              <w:t>Petroleum Operator</w:t>
            </w:r>
            <w:r w:rsidRPr="00F57F67">
              <w:rPr>
                <w:rFonts w:ascii="Verdana" w:hAnsi="Verdana" w:cs="Arial"/>
                <w:sz w:val="16"/>
                <w:szCs w:val="16"/>
              </w:rPr>
              <w:t xml:space="preserve"> must have Measurement Systems that allow it to measure Hydrocarbons with Metrological Traceability to national or international standards or, failing that, based on measurement standards, in accordance with the stipulations of the LFMN</w:t>
            </w:r>
            <w:r w:rsidR="007C6065">
              <w:rPr>
                <w:rFonts w:ascii="Verdana" w:hAnsi="Verdana" w:cs="Arial"/>
                <w:sz w:val="16"/>
                <w:szCs w:val="16"/>
              </w:rPr>
              <w:t xml:space="preserve"> (Federal Law on Metrology and Standardization)</w:t>
            </w:r>
            <w:r w:rsidRPr="00F57F67">
              <w:rPr>
                <w:rFonts w:ascii="Verdana" w:hAnsi="Verdana" w:cs="Arial"/>
                <w:sz w:val="16"/>
                <w:szCs w:val="16"/>
              </w:rPr>
              <w:t>. For this purpose, said Measurement Systems must consider, at least, the following elements:</w:t>
            </w:r>
          </w:p>
        </w:tc>
      </w:tr>
      <w:tr w:rsidR="007C6065" w:rsidRPr="005D7559" w14:paraId="161BA05F" w14:textId="77777777" w:rsidTr="009D71E8">
        <w:tc>
          <w:tcPr>
            <w:tcW w:w="4675" w:type="dxa"/>
          </w:tcPr>
          <w:p w14:paraId="4B122888" w14:textId="77777777" w:rsidR="007C6065" w:rsidRPr="009D71E8" w:rsidRDefault="007C6065" w:rsidP="007C6065">
            <w:pPr>
              <w:jc w:val="both"/>
              <w:rPr>
                <w:rFonts w:ascii="Verdana" w:hAnsi="Verdana"/>
                <w:b/>
                <w:sz w:val="16"/>
                <w:szCs w:val="16"/>
              </w:rPr>
            </w:pPr>
          </w:p>
        </w:tc>
        <w:tc>
          <w:tcPr>
            <w:tcW w:w="4675" w:type="dxa"/>
          </w:tcPr>
          <w:p w14:paraId="12A9C5F2" w14:textId="77777777" w:rsidR="007C6065" w:rsidRPr="005D7559" w:rsidRDefault="007C6065" w:rsidP="007C6065">
            <w:pPr>
              <w:jc w:val="both"/>
              <w:rPr>
                <w:rFonts w:ascii="Verdana" w:hAnsi="Verdana" w:cs="Arial"/>
                <w:b/>
                <w:sz w:val="16"/>
                <w:szCs w:val="16"/>
              </w:rPr>
            </w:pPr>
          </w:p>
        </w:tc>
      </w:tr>
      <w:tr w:rsidR="005D7559" w:rsidRPr="005D7559" w14:paraId="628B0DA0" w14:textId="73E2F0F7" w:rsidTr="009D71E8">
        <w:tc>
          <w:tcPr>
            <w:tcW w:w="4675" w:type="dxa"/>
          </w:tcPr>
          <w:p w14:paraId="05D1F405" w14:textId="50EDB9A0"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a.</w:t>
            </w:r>
            <w:r>
              <w:rPr>
                <w:rFonts w:ascii="Verdana" w:hAnsi="Verdana"/>
                <w:sz w:val="16"/>
                <w:szCs w:val="16"/>
                <w:lang w:val="es-MX"/>
              </w:rPr>
              <w:t xml:space="preserve"> </w:t>
            </w:r>
            <w:r w:rsidRPr="00F50914">
              <w:rPr>
                <w:rFonts w:ascii="Verdana" w:hAnsi="Verdana"/>
                <w:b/>
                <w:sz w:val="16"/>
                <w:szCs w:val="16"/>
                <w:lang w:val="es-MX"/>
              </w:rPr>
              <w:t>Selección.</w:t>
            </w:r>
            <w:r w:rsidRPr="00F50914">
              <w:rPr>
                <w:rFonts w:ascii="Verdana" w:hAnsi="Verdana"/>
                <w:sz w:val="16"/>
                <w:szCs w:val="16"/>
                <w:lang w:val="es-MX"/>
              </w:rPr>
              <w:t xml:space="preserve"> Los Instrumentos y Patrones de Medida deberán ser adecuados para el uso previsto conforme a las características del fluido y condiciones operativas del proceso de que se trate.</w:t>
            </w:r>
          </w:p>
        </w:tc>
        <w:tc>
          <w:tcPr>
            <w:tcW w:w="4675" w:type="dxa"/>
          </w:tcPr>
          <w:p w14:paraId="6443338E" w14:textId="13C4D468" w:rsidR="005D7559" w:rsidRPr="005D7559" w:rsidRDefault="007C6065" w:rsidP="007C6065">
            <w:pPr>
              <w:jc w:val="both"/>
              <w:rPr>
                <w:rFonts w:ascii="Verdana" w:hAnsi="Verdana"/>
                <w:b/>
                <w:sz w:val="16"/>
                <w:szCs w:val="16"/>
              </w:rPr>
            </w:pPr>
            <w:r w:rsidRPr="007C6065">
              <w:rPr>
                <w:rFonts w:ascii="Verdana" w:hAnsi="Verdana" w:cs="Arial"/>
                <w:b/>
                <w:sz w:val="16"/>
                <w:szCs w:val="16"/>
              </w:rPr>
              <w:t>a</w:t>
            </w:r>
            <w:r w:rsidR="005D7559" w:rsidRPr="007C6065">
              <w:rPr>
                <w:rFonts w:ascii="Verdana" w:hAnsi="Verdana" w:cs="Arial"/>
                <w:b/>
                <w:sz w:val="16"/>
                <w:szCs w:val="16"/>
              </w:rPr>
              <w:t>. Selection.</w:t>
            </w:r>
            <w:r w:rsidR="005D7559" w:rsidRPr="00F57F67">
              <w:rPr>
                <w:rFonts w:ascii="Verdana" w:hAnsi="Verdana" w:cs="Arial"/>
                <w:sz w:val="16"/>
                <w:szCs w:val="16"/>
              </w:rPr>
              <w:t xml:space="preserve"> The Instruments and Patterns of Measurement must be adequate for the intended use according to the characteristics of the fluid and operating conditions of the process in question.</w:t>
            </w:r>
          </w:p>
        </w:tc>
      </w:tr>
      <w:tr w:rsidR="005D7559" w:rsidRPr="005D7559" w14:paraId="2BB5D9DE" w14:textId="011DCA4C" w:rsidTr="009D71E8">
        <w:tc>
          <w:tcPr>
            <w:tcW w:w="4675" w:type="dxa"/>
          </w:tcPr>
          <w:p w14:paraId="0B969A9B" w14:textId="77777777" w:rsidR="005D7559" w:rsidRPr="005D7559" w:rsidRDefault="005D7559" w:rsidP="007C6065">
            <w:pPr>
              <w:jc w:val="both"/>
            </w:pPr>
          </w:p>
        </w:tc>
        <w:tc>
          <w:tcPr>
            <w:tcW w:w="4675" w:type="dxa"/>
          </w:tcPr>
          <w:p w14:paraId="6EE674D0" w14:textId="77777777" w:rsidR="005D7559" w:rsidRPr="005D7559" w:rsidRDefault="005D7559" w:rsidP="007C6065">
            <w:pPr>
              <w:jc w:val="both"/>
            </w:pPr>
          </w:p>
        </w:tc>
      </w:tr>
      <w:tr w:rsidR="005D7559" w:rsidRPr="005D7559" w14:paraId="4A14F954" w14:textId="1A1C3A0A" w:rsidTr="009D71E8">
        <w:tc>
          <w:tcPr>
            <w:tcW w:w="4675" w:type="dxa"/>
          </w:tcPr>
          <w:p w14:paraId="7A73DDE8" w14:textId="028FD85D"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b.</w:t>
            </w:r>
            <w:r>
              <w:rPr>
                <w:rFonts w:ascii="Verdana" w:hAnsi="Verdana"/>
                <w:sz w:val="16"/>
                <w:szCs w:val="16"/>
                <w:lang w:val="es-MX"/>
              </w:rPr>
              <w:t xml:space="preserve"> </w:t>
            </w:r>
            <w:r w:rsidRPr="00F50914">
              <w:rPr>
                <w:rFonts w:ascii="Verdana" w:hAnsi="Verdana"/>
                <w:b/>
                <w:sz w:val="16"/>
                <w:szCs w:val="16"/>
                <w:lang w:val="es-MX"/>
              </w:rPr>
              <w:t>Identificación.</w:t>
            </w:r>
            <w:r w:rsidRPr="00F50914">
              <w:rPr>
                <w:rFonts w:ascii="Verdana" w:hAnsi="Verdana"/>
                <w:sz w:val="16"/>
                <w:szCs w:val="16"/>
                <w:lang w:val="es-MX"/>
              </w:rPr>
              <w:t xml:space="preserve"> Los Instrumentos y Patrones de Medida deberán estar considerados en la Bitácora de Registro debidamente identificados y ubicados, de acuerdo con la normativa y estándares referidos en el Anexo II de los presentes Lineamientos.</w:t>
            </w:r>
          </w:p>
        </w:tc>
        <w:tc>
          <w:tcPr>
            <w:tcW w:w="4675" w:type="dxa"/>
          </w:tcPr>
          <w:p w14:paraId="47EB54FE" w14:textId="0B945671" w:rsidR="005D7559" w:rsidRPr="005D7559" w:rsidRDefault="005D7559" w:rsidP="007C6065">
            <w:pPr>
              <w:jc w:val="both"/>
              <w:rPr>
                <w:rFonts w:ascii="Verdana" w:hAnsi="Verdana"/>
                <w:b/>
                <w:sz w:val="16"/>
                <w:szCs w:val="16"/>
              </w:rPr>
            </w:pPr>
            <w:r w:rsidRPr="007C6065">
              <w:rPr>
                <w:rFonts w:ascii="Verdana" w:hAnsi="Verdana" w:cs="Arial"/>
                <w:b/>
                <w:sz w:val="16"/>
                <w:szCs w:val="16"/>
              </w:rPr>
              <w:t>b. I</w:t>
            </w:r>
            <w:r w:rsidR="007C6065" w:rsidRPr="007C6065">
              <w:rPr>
                <w:rFonts w:ascii="Verdana" w:hAnsi="Verdana" w:cs="Arial"/>
                <w:b/>
                <w:sz w:val="16"/>
                <w:szCs w:val="16"/>
              </w:rPr>
              <w:t>dentification</w:t>
            </w:r>
            <w:r w:rsidRPr="007C6065">
              <w:rPr>
                <w:rFonts w:ascii="Verdana" w:hAnsi="Verdana" w:cs="Arial"/>
                <w:b/>
                <w:sz w:val="16"/>
                <w:szCs w:val="16"/>
              </w:rPr>
              <w:t>.</w:t>
            </w:r>
            <w:r w:rsidRPr="00F57F67">
              <w:rPr>
                <w:rFonts w:ascii="Verdana" w:hAnsi="Verdana" w:cs="Arial"/>
                <w:sz w:val="16"/>
                <w:szCs w:val="16"/>
              </w:rPr>
              <w:t xml:space="preserve"> The Instruments and Patterns of Measure</w:t>
            </w:r>
            <w:r w:rsidR="007C6065">
              <w:rPr>
                <w:rFonts w:ascii="Verdana" w:hAnsi="Verdana" w:cs="Arial"/>
                <w:sz w:val="16"/>
                <w:szCs w:val="16"/>
              </w:rPr>
              <w:t>ment</w:t>
            </w:r>
            <w:r w:rsidRPr="00F57F67">
              <w:rPr>
                <w:rFonts w:ascii="Verdana" w:hAnsi="Verdana" w:cs="Arial"/>
                <w:sz w:val="16"/>
                <w:szCs w:val="16"/>
              </w:rPr>
              <w:t xml:space="preserve"> must be considered in the </w:t>
            </w:r>
            <w:r w:rsidR="007C6065">
              <w:rPr>
                <w:rFonts w:ascii="Verdana" w:hAnsi="Verdana" w:cs="Arial"/>
                <w:sz w:val="16"/>
                <w:szCs w:val="16"/>
              </w:rPr>
              <w:t>Record</w:t>
            </w:r>
            <w:r w:rsidRPr="00F57F67">
              <w:rPr>
                <w:rFonts w:ascii="Verdana" w:hAnsi="Verdana" w:cs="Arial"/>
                <w:sz w:val="16"/>
                <w:szCs w:val="16"/>
              </w:rPr>
              <w:t xml:space="preserve"> Log duly identified and located, in accordance with the regulations and standards referred to in Annex II of these Guidelines.</w:t>
            </w:r>
          </w:p>
        </w:tc>
      </w:tr>
      <w:tr w:rsidR="005D7559" w:rsidRPr="005D7559" w14:paraId="26DD2A63" w14:textId="2A28796E" w:rsidTr="009D71E8">
        <w:tc>
          <w:tcPr>
            <w:tcW w:w="4675" w:type="dxa"/>
          </w:tcPr>
          <w:p w14:paraId="21ADE2A9" w14:textId="77777777" w:rsidR="005D7559" w:rsidRPr="005D7559" w:rsidRDefault="005D7559" w:rsidP="007C6065">
            <w:pPr>
              <w:jc w:val="both"/>
              <w:rPr>
                <w:rFonts w:ascii="Verdana" w:hAnsi="Verdana"/>
                <w:sz w:val="16"/>
                <w:szCs w:val="16"/>
              </w:rPr>
            </w:pPr>
          </w:p>
        </w:tc>
        <w:tc>
          <w:tcPr>
            <w:tcW w:w="4675" w:type="dxa"/>
          </w:tcPr>
          <w:p w14:paraId="6DC72CAD" w14:textId="77777777" w:rsidR="005D7559" w:rsidRPr="005D7559" w:rsidRDefault="005D7559" w:rsidP="007C6065">
            <w:pPr>
              <w:jc w:val="both"/>
              <w:rPr>
                <w:rFonts w:ascii="Verdana" w:hAnsi="Verdana"/>
                <w:sz w:val="16"/>
                <w:szCs w:val="16"/>
              </w:rPr>
            </w:pPr>
          </w:p>
        </w:tc>
      </w:tr>
      <w:tr w:rsidR="005D7559" w:rsidRPr="005D7559" w14:paraId="31078714" w14:textId="0D09E023" w:rsidTr="009D71E8">
        <w:tc>
          <w:tcPr>
            <w:tcW w:w="4675" w:type="dxa"/>
          </w:tcPr>
          <w:p w14:paraId="0DAFEC43" w14:textId="1EAD1AD0"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c.</w:t>
            </w:r>
            <w:r w:rsidR="007C6065">
              <w:rPr>
                <w:rFonts w:ascii="Verdana" w:hAnsi="Verdana"/>
                <w:sz w:val="16"/>
                <w:szCs w:val="16"/>
                <w:lang w:val="es-MX"/>
              </w:rPr>
              <w:t xml:space="preserve"> </w:t>
            </w:r>
            <w:r w:rsidRPr="00F50914">
              <w:rPr>
                <w:rFonts w:ascii="Verdana" w:hAnsi="Verdana"/>
                <w:b/>
                <w:sz w:val="16"/>
                <w:szCs w:val="16"/>
                <w:lang w:val="es-MX"/>
              </w:rPr>
              <w:t>Calibración.</w:t>
            </w:r>
            <w:r w:rsidRPr="00F50914">
              <w:rPr>
                <w:rFonts w:ascii="Verdana" w:hAnsi="Verdana"/>
                <w:sz w:val="16"/>
                <w:szCs w:val="16"/>
                <w:lang w:val="es-MX"/>
              </w:rPr>
              <w:t xml:space="preserve"> Los Instrumentos y Patrones de Medida deberán estar calibrados y la frecuencia de dicha calibración será en función de las especificaciones del fabricante, el proceso, la normativa y estándares referidos en el Anexo II de los presentes Lineamientos.</w:t>
            </w:r>
          </w:p>
        </w:tc>
        <w:tc>
          <w:tcPr>
            <w:tcW w:w="4675" w:type="dxa"/>
          </w:tcPr>
          <w:p w14:paraId="4EE858C9" w14:textId="6A52C09A" w:rsidR="005D7559" w:rsidRPr="005D7559" w:rsidRDefault="005D7559" w:rsidP="007C6065">
            <w:pPr>
              <w:jc w:val="both"/>
              <w:rPr>
                <w:rFonts w:ascii="Verdana" w:hAnsi="Verdana"/>
                <w:b/>
                <w:sz w:val="16"/>
                <w:szCs w:val="16"/>
              </w:rPr>
            </w:pPr>
            <w:r w:rsidRPr="007C6065">
              <w:rPr>
                <w:rFonts w:ascii="Verdana" w:hAnsi="Verdana" w:cs="Arial"/>
                <w:b/>
                <w:sz w:val="16"/>
                <w:szCs w:val="16"/>
              </w:rPr>
              <w:t>c. Calibration.</w:t>
            </w:r>
            <w:r w:rsidRPr="00F57F67">
              <w:rPr>
                <w:rFonts w:ascii="Verdana" w:hAnsi="Verdana" w:cs="Arial"/>
                <w:sz w:val="16"/>
                <w:szCs w:val="16"/>
              </w:rPr>
              <w:t xml:space="preserve"> The Instruments and Measurement Standards </w:t>
            </w:r>
            <w:r w:rsidR="007C6065">
              <w:rPr>
                <w:rFonts w:ascii="Verdana" w:hAnsi="Verdana" w:cs="Arial"/>
                <w:sz w:val="16"/>
                <w:szCs w:val="16"/>
              </w:rPr>
              <w:t>must</w:t>
            </w:r>
            <w:r w:rsidRPr="00F57F67">
              <w:rPr>
                <w:rFonts w:ascii="Verdana" w:hAnsi="Verdana" w:cs="Arial"/>
                <w:sz w:val="16"/>
                <w:szCs w:val="16"/>
              </w:rPr>
              <w:t xml:space="preserve"> be calibrated and the frequency of said calibration shall be based on the manufacturer's specifications, the process, the regulations and standards referred to in Annex II of these Guidelines.</w:t>
            </w:r>
          </w:p>
        </w:tc>
      </w:tr>
      <w:tr w:rsidR="005D7559" w:rsidRPr="005D7559" w14:paraId="1040B59F" w14:textId="42A2E818" w:rsidTr="009D71E8">
        <w:tc>
          <w:tcPr>
            <w:tcW w:w="4675" w:type="dxa"/>
          </w:tcPr>
          <w:p w14:paraId="08D5E1B6" w14:textId="77777777" w:rsidR="005D7559" w:rsidRPr="005D7559" w:rsidRDefault="005D7559" w:rsidP="005D7559">
            <w:pPr>
              <w:rPr>
                <w:rFonts w:ascii="Verdana" w:hAnsi="Verdana"/>
                <w:sz w:val="16"/>
                <w:szCs w:val="16"/>
              </w:rPr>
            </w:pPr>
          </w:p>
        </w:tc>
        <w:tc>
          <w:tcPr>
            <w:tcW w:w="4675" w:type="dxa"/>
          </w:tcPr>
          <w:p w14:paraId="7EAEA8B9" w14:textId="77777777" w:rsidR="005D7559" w:rsidRPr="005D7559" w:rsidRDefault="005D7559" w:rsidP="005D7559">
            <w:pPr>
              <w:rPr>
                <w:rFonts w:ascii="Verdana" w:hAnsi="Verdana"/>
                <w:sz w:val="16"/>
                <w:szCs w:val="16"/>
              </w:rPr>
            </w:pPr>
          </w:p>
        </w:tc>
      </w:tr>
      <w:tr w:rsidR="005D7559" w:rsidRPr="005D7559" w14:paraId="7946C1A3" w14:textId="0D8BB067" w:rsidTr="009D71E8">
        <w:tc>
          <w:tcPr>
            <w:tcW w:w="4675" w:type="dxa"/>
          </w:tcPr>
          <w:p w14:paraId="1D845893" w14:textId="212FB1E6"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i.</w:t>
            </w:r>
            <w:r w:rsidR="007C6065">
              <w:rPr>
                <w:rFonts w:ascii="Verdana" w:hAnsi="Verdana"/>
                <w:sz w:val="16"/>
                <w:szCs w:val="16"/>
                <w:lang w:val="es-MX"/>
              </w:rPr>
              <w:t xml:space="preserve"> </w:t>
            </w:r>
            <w:r w:rsidRPr="00F50914">
              <w:rPr>
                <w:rFonts w:ascii="Verdana" w:hAnsi="Verdana"/>
                <w:sz w:val="16"/>
                <w:szCs w:val="16"/>
                <w:lang w:val="es-MX"/>
              </w:rPr>
              <w:t xml:space="preserve">En ausencia de la documentación o los procedimientos para la verificación de la calibración de los Instrumentos de Medida y Patrones de referencia en relación con su frecuencia, éstos deben ser recalibrados tomando en consideración los datos obtenidos de las calibraciones e historia de confirmaciones metrológicas, así como a </w:t>
            </w:r>
            <w:r w:rsidRPr="00F50914">
              <w:rPr>
                <w:rFonts w:ascii="Verdana" w:hAnsi="Verdana"/>
                <w:sz w:val="16"/>
                <w:szCs w:val="16"/>
                <w:lang w:val="es-MX"/>
              </w:rPr>
              <w:lastRenderedPageBreak/>
              <w:t>partir de conocimientos y tecnologías avanzadas existentes que puedan ser usadas para determinar intervalos entre confirmaciones metrológicas. Los registros obtenidos del uso de técnicas de control estadístico de los procesos para mediciones pueden utilizarse para modificar, en su caso, los intervalos de verificación.</w:t>
            </w:r>
          </w:p>
        </w:tc>
        <w:tc>
          <w:tcPr>
            <w:tcW w:w="4675" w:type="dxa"/>
          </w:tcPr>
          <w:p w14:paraId="42FB282C" w14:textId="597AA50B" w:rsidR="005D7559" w:rsidRPr="005D7559" w:rsidRDefault="005D7559" w:rsidP="007C6065">
            <w:pPr>
              <w:jc w:val="both"/>
              <w:rPr>
                <w:rFonts w:ascii="Verdana" w:hAnsi="Verdana"/>
                <w:b/>
                <w:sz w:val="16"/>
                <w:szCs w:val="16"/>
              </w:rPr>
            </w:pPr>
            <w:proofErr w:type="spellStart"/>
            <w:r w:rsidRPr="007C6065">
              <w:rPr>
                <w:rFonts w:ascii="Verdana" w:hAnsi="Verdana" w:cs="Arial"/>
                <w:b/>
                <w:sz w:val="16"/>
                <w:szCs w:val="16"/>
              </w:rPr>
              <w:lastRenderedPageBreak/>
              <w:t>i</w:t>
            </w:r>
            <w:proofErr w:type="spellEnd"/>
            <w:r w:rsidRPr="007C6065">
              <w:rPr>
                <w:rFonts w:ascii="Verdana" w:hAnsi="Verdana" w:cs="Arial"/>
                <w:b/>
                <w:sz w:val="16"/>
                <w:szCs w:val="16"/>
              </w:rPr>
              <w:t>.</w:t>
            </w:r>
            <w:r w:rsidRPr="00F57F67">
              <w:rPr>
                <w:rFonts w:ascii="Verdana" w:hAnsi="Verdana" w:cs="Arial"/>
                <w:sz w:val="16"/>
                <w:szCs w:val="16"/>
              </w:rPr>
              <w:t xml:space="preserve"> In the absence of documentation or procedures for verification of the calibration of the </w:t>
            </w:r>
            <w:r w:rsidR="008676F3">
              <w:rPr>
                <w:rFonts w:ascii="Verdana" w:hAnsi="Verdana" w:cs="Arial"/>
                <w:sz w:val="16"/>
                <w:szCs w:val="16"/>
              </w:rPr>
              <w:t>Measuring instruments</w:t>
            </w:r>
            <w:r w:rsidRPr="00F57F67">
              <w:rPr>
                <w:rFonts w:ascii="Verdana" w:hAnsi="Verdana" w:cs="Arial"/>
                <w:sz w:val="16"/>
                <w:szCs w:val="16"/>
              </w:rPr>
              <w:t xml:space="preserve"> and Reference Standards </w:t>
            </w:r>
            <w:proofErr w:type="gramStart"/>
            <w:r w:rsidR="007C6065">
              <w:rPr>
                <w:rFonts w:ascii="Verdana" w:hAnsi="Verdana" w:cs="Arial"/>
                <w:sz w:val="16"/>
                <w:szCs w:val="16"/>
              </w:rPr>
              <w:t>with regard</w:t>
            </w:r>
            <w:r w:rsidRPr="00F57F67">
              <w:rPr>
                <w:rFonts w:ascii="Verdana" w:hAnsi="Verdana" w:cs="Arial"/>
                <w:sz w:val="16"/>
                <w:szCs w:val="16"/>
              </w:rPr>
              <w:t xml:space="preserve"> to</w:t>
            </w:r>
            <w:proofErr w:type="gramEnd"/>
            <w:r w:rsidRPr="00F57F67">
              <w:rPr>
                <w:rFonts w:ascii="Verdana" w:hAnsi="Verdana" w:cs="Arial"/>
                <w:sz w:val="16"/>
                <w:szCs w:val="16"/>
              </w:rPr>
              <w:t xml:space="preserve"> their frequency, the</w:t>
            </w:r>
            <w:r w:rsidR="007C6065">
              <w:rPr>
                <w:rFonts w:ascii="Verdana" w:hAnsi="Verdana" w:cs="Arial"/>
                <w:sz w:val="16"/>
                <w:szCs w:val="16"/>
              </w:rPr>
              <w:t>y</w:t>
            </w:r>
            <w:r w:rsidRPr="00F57F67">
              <w:rPr>
                <w:rFonts w:ascii="Verdana" w:hAnsi="Verdana" w:cs="Arial"/>
                <w:sz w:val="16"/>
                <w:szCs w:val="16"/>
              </w:rPr>
              <w:t xml:space="preserve"> must be recalibrated taking into account the data obtained from the calibrations and history of metrological confirmations, as well as from </w:t>
            </w:r>
            <w:r w:rsidRPr="00F57F67">
              <w:rPr>
                <w:rFonts w:ascii="Verdana" w:hAnsi="Verdana" w:cs="Arial"/>
                <w:sz w:val="16"/>
                <w:szCs w:val="16"/>
              </w:rPr>
              <w:lastRenderedPageBreak/>
              <w:t>existing knowledge and advanced technologies that can be used to determine intervals between metrological confirmations. The records obtained from the use of techniques of statistical control of the processes for measurements can be used to modify, where appropriate, the verification intervals.</w:t>
            </w:r>
          </w:p>
        </w:tc>
      </w:tr>
      <w:tr w:rsidR="005D7559" w:rsidRPr="005D7559" w14:paraId="77759911" w14:textId="38410823" w:rsidTr="009D71E8">
        <w:tc>
          <w:tcPr>
            <w:tcW w:w="4675" w:type="dxa"/>
          </w:tcPr>
          <w:p w14:paraId="2A7F79EF" w14:textId="77777777" w:rsidR="005D7559" w:rsidRPr="005D7559" w:rsidRDefault="005D7559" w:rsidP="007C6065">
            <w:pPr>
              <w:jc w:val="both"/>
              <w:rPr>
                <w:rFonts w:ascii="Verdana" w:hAnsi="Verdana"/>
                <w:sz w:val="16"/>
                <w:szCs w:val="16"/>
              </w:rPr>
            </w:pPr>
          </w:p>
        </w:tc>
        <w:tc>
          <w:tcPr>
            <w:tcW w:w="4675" w:type="dxa"/>
          </w:tcPr>
          <w:p w14:paraId="31E1ECA0" w14:textId="77777777" w:rsidR="005D7559" w:rsidRPr="005D7559" w:rsidRDefault="005D7559" w:rsidP="007C6065">
            <w:pPr>
              <w:jc w:val="both"/>
              <w:rPr>
                <w:rFonts w:ascii="Verdana" w:hAnsi="Verdana"/>
                <w:sz w:val="16"/>
                <w:szCs w:val="16"/>
              </w:rPr>
            </w:pPr>
          </w:p>
        </w:tc>
      </w:tr>
      <w:tr w:rsidR="005D7559" w:rsidRPr="005D7559" w14:paraId="01B10520" w14:textId="433F7BA9" w:rsidTr="009D71E8">
        <w:tc>
          <w:tcPr>
            <w:tcW w:w="4675" w:type="dxa"/>
          </w:tcPr>
          <w:p w14:paraId="757E19CF" w14:textId="4FF94DD6"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ii.</w:t>
            </w:r>
            <w:r w:rsidR="007C6065">
              <w:rPr>
                <w:rFonts w:ascii="Verdana" w:hAnsi="Verdana"/>
                <w:sz w:val="16"/>
                <w:szCs w:val="16"/>
                <w:lang w:val="es-MX"/>
              </w:rPr>
              <w:t xml:space="preserve"> </w:t>
            </w:r>
            <w:r w:rsidRPr="00F50914">
              <w:rPr>
                <w:rFonts w:ascii="Verdana" w:hAnsi="Verdana"/>
                <w:sz w:val="16"/>
                <w:szCs w:val="16"/>
                <w:lang w:val="es-MX"/>
              </w:rPr>
              <w:t>Si no existe un plan o planes de verificaciones, toda instrumentación y Patrones de referencia deben ser verificados mínimo anualmente, salvo justificación documentada.</w:t>
            </w:r>
          </w:p>
        </w:tc>
        <w:tc>
          <w:tcPr>
            <w:tcW w:w="4675" w:type="dxa"/>
          </w:tcPr>
          <w:p w14:paraId="7577CB72" w14:textId="6C4C3E53" w:rsidR="005D7559" w:rsidRPr="005D7559" w:rsidRDefault="005D7559" w:rsidP="007C6065">
            <w:pPr>
              <w:jc w:val="both"/>
              <w:rPr>
                <w:rFonts w:ascii="Verdana" w:hAnsi="Verdana"/>
                <w:b/>
                <w:sz w:val="16"/>
                <w:szCs w:val="16"/>
              </w:rPr>
            </w:pPr>
            <w:r w:rsidRPr="007C6065">
              <w:rPr>
                <w:rFonts w:ascii="Verdana" w:hAnsi="Verdana" w:cs="Arial"/>
                <w:b/>
                <w:sz w:val="16"/>
                <w:szCs w:val="16"/>
              </w:rPr>
              <w:t>ii.</w:t>
            </w:r>
            <w:r w:rsidRPr="00F57F67">
              <w:rPr>
                <w:rFonts w:ascii="Verdana" w:hAnsi="Verdana" w:cs="Arial"/>
                <w:sz w:val="16"/>
                <w:szCs w:val="16"/>
              </w:rPr>
              <w:t xml:space="preserve"> If there is no verification plan or plans, all instrumentation and reference standards must be verified at least annually, unless </w:t>
            </w:r>
            <w:r w:rsidR="007C6065">
              <w:rPr>
                <w:rFonts w:ascii="Verdana" w:hAnsi="Verdana" w:cs="Arial"/>
                <w:sz w:val="16"/>
                <w:szCs w:val="16"/>
              </w:rPr>
              <w:t xml:space="preserve">there is </w:t>
            </w:r>
            <w:r w:rsidRPr="00F57F67">
              <w:rPr>
                <w:rFonts w:ascii="Verdana" w:hAnsi="Verdana" w:cs="Arial"/>
                <w:sz w:val="16"/>
                <w:szCs w:val="16"/>
              </w:rPr>
              <w:t>documented justification.</w:t>
            </w:r>
          </w:p>
        </w:tc>
      </w:tr>
      <w:tr w:rsidR="005D7559" w:rsidRPr="005D7559" w14:paraId="4A1EB9AB" w14:textId="0FC4D871" w:rsidTr="009D71E8">
        <w:tc>
          <w:tcPr>
            <w:tcW w:w="4675" w:type="dxa"/>
          </w:tcPr>
          <w:p w14:paraId="7F1E57E4" w14:textId="77777777" w:rsidR="005D7559" w:rsidRPr="005D7559" w:rsidRDefault="005D7559" w:rsidP="007C6065">
            <w:pPr>
              <w:jc w:val="both"/>
              <w:rPr>
                <w:rFonts w:ascii="Verdana" w:hAnsi="Verdana"/>
                <w:sz w:val="16"/>
                <w:szCs w:val="16"/>
              </w:rPr>
            </w:pPr>
          </w:p>
        </w:tc>
        <w:tc>
          <w:tcPr>
            <w:tcW w:w="4675" w:type="dxa"/>
          </w:tcPr>
          <w:p w14:paraId="0DB01CA1" w14:textId="77777777" w:rsidR="005D7559" w:rsidRPr="005D7559" w:rsidRDefault="005D7559" w:rsidP="007C6065">
            <w:pPr>
              <w:jc w:val="both"/>
              <w:rPr>
                <w:rFonts w:ascii="Verdana" w:hAnsi="Verdana"/>
                <w:sz w:val="16"/>
                <w:szCs w:val="16"/>
              </w:rPr>
            </w:pPr>
          </w:p>
        </w:tc>
      </w:tr>
      <w:tr w:rsidR="005D7559" w:rsidRPr="005D7559" w14:paraId="183D095E" w14:textId="3846FB18" w:rsidTr="009D71E8">
        <w:tc>
          <w:tcPr>
            <w:tcW w:w="4675" w:type="dxa"/>
          </w:tcPr>
          <w:p w14:paraId="17C5BEFF" w14:textId="6F718ADF"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iii.</w:t>
            </w:r>
            <w:r w:rsidR="007C6065">
              <w:rPr>
                <w:rFonts w:ascii="Verdana" w:hAnsi="Verdana"/>
                <w:sz w:val="16"/>
                <w:szCs w:val="16"/>
                <w:lang w:val="es-MX"/>
              </w:rPr>
              <w:t xml:space="preserve"> </w:t>
            </w:r>
            <w:r w:rsidRPr="00F50914">
              <w:rPr>
                <w:rFonts w:ascii="Verdana" w:hAnsi="Verdana"/>
                <w:sz w:val="16"/>
                <w:szCs w:val="16"/>
                <w:lang w:val="es-MX"/>
              </w:rPr>
              <w:t>Los Puntos de Medición que cuenten con Patrones de referencia fijos, deben ser verificados al menos una vez cada semana, manteniendo los gráficos de control correspondientes en la Bitácora de Registro.</w:t>
            </w:r>
          </w:p>
        </w:tc>
        <w:tc>
          <w:tcPr>
            <w:tcW w:w="4675" w:type="dxa"/>
          </w:tcPr>
          <w:p w14:paraId="161BA0D0" w14:textId="2D872EE8" w:rsidR="005D7559" w:rsidRPr="005D7559" w:rsidRDefault="005D7559" w:rsidP="007C6065">
            <w:pPr>
              <w:jc w:val="both"/>
              <w:rPr>
                <w:rFonts w:ascii="Verdana" w:hAnsi="Verdana"/>
                <w:b/>
                <w:sz w:val="16"/>
                <w:szCs w:val="16"/>
              </w:rPr>
            </w:pPr>
            <w:r w:rsidRPr="007C6065">
              <w:rPr>
                <w:rFonts w:ascii="Verdana" w:hAnsi="Verdana" w:cs="Arial"/>
                <w:b/>
                <w:sz w:val="16"/>
                <w:szCs w:val="16"/>
              </w:rPr>
              <w:t>iii.</w:t>
            </w:r>
            <w:r w:rsidRPr="00F57F67">
              <w:rPr>
                <w:rFonts w:ascii="Verdana" w:hAnsi="Verdana" w:cs="Arial"/>
                <w:sz w:val="16"/>
                <w:szCs w:val="16"/>
              </w:rPr>
              <w:t xml:space="preserve"> The Measurement Points that have fixed Reference Standards must be verified at least once each week, keeping the corresponding control charts in the Re</w:t>
            </w:r>
            <w:r w:rsidR="007C6065">
              <w:rPr>
                <w:rFonts w:ascii="Verdana" w:hAnsi="Verdana" w:cs="Arial"/>
                <w:sz w:val="16"/>
                <w:szCs w:val="16"/>
              </w:rPr>
              <w:t>cord</w:t>
            </w:r>
            <w:r w:rsidRPr="00F57F67">
              <w:rPr>
                <w:rFonts w:ascii="Verdana" w:hAnsi="Verdana" w:cs="Arial"/>
                <w:sz w:val="16"/>
                <w:szCs w:val="16"/>
              </w:rPr>
              <w:t xml:space="preserve"> Log.</w:t>
            </w:r>
          </w:p>
        </w:tc>
      </w:tr>
      <w:tr w:rsidR="005D7559" w:rsidRPr="005D7559" w14:paraId="3C46E1CC" w14:textId="3CF4FDEA" w:rsidTr="009D71E8">
        <w:tc>
          <w:tcPr>
            <w:tcW w:w="4675" w:type="dxa"/>
          </w:tcPr>
          <w:p w14:paraId="789D0E9F" w14:textId="77777777" w:rsidR="005D7559" w:rsidRPr="005D7559" w:rsidRDefault="005D7559" w:rsidP="005D7559">
            <w:pPr>
              <w:rPr>
                <w:rFonts w:ascii="Verdana" w:hAnsi="Verdana"/>
                <w:sz w:val="16"/>
                <w:szCs w:val="16"/>
              </w:rPr>
            </w:pPr>
          </w:p>
        </w:tc>
        <w:tc>
          <w:tcPr>
            <w:tcW w:w="4675" w:type="dxa"/>
          </w:tcPr>
          <w:p w14:paraId="1DBDD63F" w14:textId="77777777" w:rsidR="005D7559" w:rsidRPr="005D7559" w:rsidRDefault="005D7559" w:rsidP="005D7559">
            <w:pPr>
              <w:rPr>
                <w:rFonts w:ascii="Verdana" w:hAnsi="Verdana"/>
                <w:sz w:val="16"/>
                <w:szCs w:val="16"/>
              </w:rPr>
            </w:pPr>
          </w:p>
        </w:tc>
      </w:tr>
      <w:tr w:rsidR="005D7559" w:rsidRPr="005D7559" w14:paraId="72914477" w14:textId="16D0F95E" w:rsidTr="009D71E8">
        <w:tc>
          <w:tcPr>
            <w:tcW w:w="4675" w:type="dxa"/>
          </w:tcPr>
          <w:p w14:paraId="065128A7" w14:textId="323BD575"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d.</w:t>
            </w:r>
            <w:r w:rsidR="007C6065">
              <w:rPr>
                <w:rFonts w:ascii="Verdana" w:hAnsi="Verdana"/>
                <w:b/>
                <w:sz w:val="16"/>
                <w:szCs w:val="16"/>
                <w:lang w:val="es-MX"/>
              </w:rPr>
              <w:t xml:space="preserve"> </w:t>
            </w:r>
            <w:r w:rsidRPr="00F50914">
              <w:rPr>
                <w:rFonts w:ascii="Verdana" w:hAnsi="Verdana"/>
                <w:b/>
                <w:sz w:val="16"/>
                <w:szCs w:val="16"/>
                <w:lang w:val="es-MX"/>
              </w:rPr>
              <w:t>Mantenimiento.</w:t>
            </w:r>
            <w:r w:rsidRPr="00F50914">
              <w:rPr>
                <w:rFonts w:ascii="Verdana" w:hAnsi="Verdana"/>
                <w:sz w:val="16"/>
                <w:szCs w:val="16"/>
                <w:lang w:val="es-MX"/>
              </w:rPr>
              <w:t xml:space="preserve"> Los Instrumentos de Medida deberán ser sujetos de mantenimiento en función de las especificaciones del fabricante y el proceso correspondiente.</w:t>
            </w:r>
          </w:p>
        </w:tc>
        <w:tc>
          <w:tcPr>
            <w:tcW w:w="4675" w:type="dxa"/>
          </w:tcPr>
          <w:p w14:paraId="69FB53C0" w14:textId="7FE30257" w:rsidR="005D7559" w:rsidRPr="005D7559" w:rsidRDefault="005D7559" w:rsidP="007C6065">
            <w:pPr>
              <w:jc w:val="both"/>
              <w:rPr>
                <w:rFonts w:ascii="Verdana" w:hAnsi="Verdana"/>
                <w:b/>
                <w:sz w:val="16"/>
                <w:szCs w:val="16"/>
              </w:rPr>
            </w:pPr>
            <w:r w:rsidRPr="007C6065">
              <w:rPr>
                <w:rFonts w:ascii="Verdana" w:hAnsi="Verdana" w:cs="Arial"/>
                <w:b/>
                <w:sz w:val="16"/>
                <w:szCs w:val="16"/>
              </w:rPr>
              <w:t>d. Maintenance.</w:t>
            </w:r>
            <w:r w:rsidRPr="00F57F67">
              <w:rPr>
                <w:rFonts w:ascii="Verdana" w:hAnsi="Verdana" w:cs="Arial"/>
                <w:sz w:val="16"/>
                <w:szCs w:val="16"/>
              </w:rPr>
              <w:t xml:space="preserve"> The </w:t>
            </w:r>
            <w:r w:rsidR="008676F3">
              <w:rPr>
                <w:rFonts w:ascii="Verdana" w:hAnsi="Verdana" w:cs="Arial"/>
                <w:sz w:val="16"/>
                <w:szCs w:val="16"/>
              </w:rPr>
              <w:t>Measuring instruments</w:t>
            </w:r>
            <w:r w:rsidRPr="00F57F67">
              <w:rPr>
                <w:rFonts w:ascii="Verdana" w:hAnsi="Verdana" w:cs="Arial"/>
                <w:sz w:val="16"/>
                <w:szCs w:val="16"/>
              </w:rPr>
              <w:t xml:space="preserve"> must be subject to maintenance according to the manufacturer's specifications and the corresponding process.</w:t>
            </w:r>
          </w:p>
        </w:tc>
      </w:tr>
      <w:tr w:rsidR="005D7559" w:rsidRPr="005D7559" w14:paraId="74D89F9B" w14:textId="69C8ED53" w:rsidTr="009D71E8">
        <w:tc>
          <w:tcPr>
            <w:tcW w:w="4675" w:type="dxa"/>
          </w:tcPr>
          <w:p w14:paraId="49FC731B" w14:textId="77777777" w:rsidR="005D7559" w:rsidRPr="005D7559" w:rsidRDefault="005D7559" w:rsidP="005D7559">
            <w:pPr>
              <w:rPr>
                <w:rFonts w:ascii="Verdana" w:hAnsi="Verdana"/>
                <w:sz w:val="16"/>
                <w:szCs w:val="16"/>
              </w:rPr>
            </w:pPr>
          </w:p>
        </w:tc>
        <w:tc>
          <w:tcPr>
            <w:tcW w:w="4675" w:type="dxa"/>
          </w:tcPr>
          <w:p w14:paraId="5C457DAA" w14:textId="77777777" w:rsidR="005D7559" w:rsidRPr="005D7559" w:rsidRDefault="005D7559" w:rsidP="005D7559">
            <w:pPr>
              <w:rPr>
                <w:rFonts w:ascii="Verdana" w:hAnsi="Verdana"/>
                <w:sz w:val="16"/>
                <w:szCs w:val="16"/>
              </w:rPr>
            </w:pPr>
          </w:p>
        </w:tc>
      </w:tr>
      <w:tr w:rsidR="005D7559" w:rsidRPr="005D7559" w14:paraId="2568B03C" w14:textId="70F2CDE7" w:rsidTr="009D71E8">
        <w:tc>
          <w:tcPr>
            <w:tcW w:w="4675" w:type="dxa"/>
          </w:tcPr>
          <w:p w14:paraId="3570047B" w14:textId="69F9914C"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e.</w:t>
            </w:r>
            <w:r w:rsidR="007C6065">
              <w:rPr>
                <w:rFonts w:ascii="Verdana" w:hAnsi="Verdana"/>
                <w:b/>
                <w:sz w:val="16"/>
                <w:szCs w:val="16"/>
                <w:lang w:val="es-MX"/>
              </w:rPr>
              <w:t xml:space="preserve"> </w:t>
            </w:r>
            <w:r w:rsidRPr="00F50914">
              <w:rPr>
                <w:rFonts w:ascii="Verdana" w:hAnsi="Verdana"/>
                <w:b/>
                <w:sz w:val="16"/>
                <w:szCs w:val="16"/>
                <w:lang w:val="es-MX"/>
              </w:rPr>
              <w:t>Verificación.</w:t>
            </w:r>
            <w:r w:rsidRPr="00F50914">
              <w:rPr>
                <w:rFonts w:ascii="Verdana" w:hAnsi="Verdana"/>
                <w:sz w:val="16"/>
                <w:szCs w:val="16"/>
                <w:lang w:val="es-MX"/>
              </w:rPr>
              <w:t xml:space="preserve"> Se debe verificar que los Sistemas de Medición estén funcionando correctamente, conforme a los planes de verificación correspondientes.</w:t>
            </w:r>
          </w:p>
        </w:tc>
        <w:tc>
          <w:tcPr>
            <w:tcW w:w="4675" w:type="dxa"/>
          </w:tcPr>
          <w:p w14:paraId="2DD20D62" w14:textId="06537625" w:rsidR="005D7559" w:rsidRPr="005D7559" w:rsidRDefault="007C6065" w:rsidP="007C6065">
            <w:pPr>
              <w:jc w:val="both"/>
              <w:rPr>
                <w:rFonts w:ascii="Verdana" w:hAnsi="Verdana"/>
                <w:b/>
                <w:sz w:val="16"/>
                <w:szCs w:val="16"/>
              </w:rPr>
            </w:pPr>
            <w:r w:rsidRPr="007C6065">
              <w:rPr>
                <w:rFonts w:ascii="Verdana" w:hAnsi="Verdana" w:cs="Arial"/>
                <w:b/>
                <w:sz w:val="16"/>
                <w:szCs w:val="16"/>
              </w:rPr>
              <w:t>e</w:t>
            </w:r>
            <w:r w:rsidR="005D7559" w:rsidRPr="007C6065">
              <w:rPr>
                <w:rFonts w:ascii="Verdana" w:hAnsi="Verdana" w:cs="Arial"/>
                <w:b/>
                <w:sz w:val="16"/>
                <w:szCs w:val="16"/>
              </w:rPr>
              <w:t xml:space="preserve">. </w:t>
            </w:r>
            <w:r>
              <w:rPr>
                <w:rFonts w:ascii="Verdana" w:hAnsi="Verdana" w:cs="Arial"/>
                <w:b/>
                <w:sz w:val="16"/>
                <w:szCs w:val="16"/>
              </w:rPr>
              <w:t>Verification</w:t>
            </w:r>
            <w:r w:rsidR="005D7559" w:rsidRPr="007C6065">
              <w:rPr>
                <w:rFonts w:ascii="Verdana" w:hAnsi="Verdana" w:cs="Arial"/>
                <w:b/>
                <w:sz w:val="16"/>
                <w:szCs w:val="16"/>
              </w:rPr>
              <w:t>.</w:t>
            </w:r>
            <w:r w:rsidR="005D7559" w:rsidRPr="00F57F67">
              <w:rPr>
                <w:rFonts w:ascii="Verdana" w:hAnsi="Verdana" w:cs="Arial"/>
                <w:sz w:val="16"/>
                <w:szCs w:val="16"/>
              </w:rPr>
              <w:t xml:space="preserve"> It must be verified that the Measurement Systems are working correctly, according to the corresponding verification plans.</w:t>
            </w:r>
          </w:p>
        </w:tc>
      </w:tr>
      <w:tr w:rsidR="005D7559" w:rsidRPr="005D7559" w14:paraId="291DAA05" w14:textId="6E5822D1" w:rsidTr="009D71E8">
        <w:tc>
          <w:tcPr>
            <w:tcW w:w="4675" w:type="dxa"/>
          </w:tcPr>
          <w:p w14:paraId="3C3DC790" w14:textId="77777777" w:rsidR="005D7559" w:rsidRPr="005D7559" w:rsidRDefault="005D7559" w:rsidP="005D7559">
            <w:pPr>
              <w:rPr>
                <w:rFonts w:ascii="Verdana" w:hAnsi="Verdana"/>
                <w:sz w:val="16"/>
                <w:szCs w:val="16"/>
              </w:rPr>
            </w:pPr>
          </w:p>
        </w:tc>
        <w:tc>
          <w:tcPr>
            <w:tcW w:w="4675" w:type="dxa"/>
          </w:tcPr>
          <w:p w14:paraId="463CB14C" w14:textId="77777777" w:rsidR="005D7559" w:rsidRPr="005D7559" w:rsidRDefault="005D7559" w:rsidP="005D7559">
            <w:pPr>
              <w:rPr>
                <w:rFonts w:ascii="Verdana" w:hAnsi="Verdana"/>
                <w:sz w:val="16"/>
                <w:szCs w:val="16"/>
              </w:rPr>
            </w:pPr>
          </w:p>
        </w:tc>
      </w:tr>
      <w:tr w:rsidR="005D7559" w:rsidRPr="005D7559" w14:paraId="73662994" w14:textId="216A96BD" w:rsidTr="009D71E8">
        <w:tc>
          <w:tcPr>
            <w:tcW w:w="4675" w:type="dxa"/>
          </w:tcPr>
          <w:p w14:paraId="721038F6" w14:textId="466DAC40"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III.</w:t>
            </w:r>
            <w:r w:rsidR="007C6065">
              <w:rPr>
                <w:rFonts w:ascii="Verdana" w:hAnsi="Verdana"/>
                <w:b/>
                <w:sz w:val="16"/>
                <w:szCs w:val="16"/>
                <w:lang w:val="es-MX"/>
              </w:rPr>
              <w:t xml:space="preserve"> </w:t>
            </w:r>
            <w:r w:rsidRPr="007C6065">
              <w:rPr>
                <w:rFonts w:ascii="Verdana" w:hAnsi="Verdana"/>
                <w:b/>
                <w:sz w:val="16"/>
                <w:szCs w:val="16"/>
                <w:lang w:val="es-MX"/>
              </w:rPr>
              <w:t>Responsabilidades y competencias del personal.</w:t>
            </w:r>
            <w:r w:rsidRPr="00F50914">
              <w:rPr>
                <w:rFonts w:ascii="Verdana" w:hAnsi="Verdana"/>
                <w:sz w:val="16"/>
                <w:szCs w:val="16"/>
                <w:lang w:val="es-MX"/>
              </w:rPr>
              <w:t xml:space="preserve"> El personal del Operador Petrolero involucrado en la Medición de los Hidrocarburos deberá contar con las habilidades, aptitudes, capacitación y entrenamiento necesarios para llevar a cabo sus funciones.</w:t>
            </w:r>
          </w:p>
        </w:tc>
        <w:tc>
          <w:tcPr>
            <w:tcW w:w="4675" w:type="dxa"/>
          </w:tcPr>
          <w:p w14:paraId="11259A3E" w14:textId="45576331" w:rsidR="005D7559" w:rsidRPr="005D7559" w:rsidRDefault="005D7559" w:rsidP="007C6065">
            <w:pPr>
              <w:jc w:val="both"/>
              <w:rPr>
                <w:rFonts w:ascii="Verdana" w:hAnsi="Verdana"/>
                <w:b/>
                <w:sz w:val="16"/>
                <w:szCs w:val="16"/>
              </w:rPr>
            </w:pPr>
            <w:r w:rsidRPr="007C6065">
              <w:rPr>
                <w:rFonts w:ascii="Verdana" w:hAnsi="Verdana" w:cs="Arial"/>
                <w:b/>
                <w:sz w:val="16"/>
                <w:szCs w:val="16"/>
              </w:rPr>
              <w:t xml:space="preserve">III. Responsibilities and </w:t>
            </w:r>
            <w:r w:rsidR="007C6065">
              <w:rPr>
                <w:rFonts w:ascii="Verdana" w:hAnsi="Verdana" w:cs="Arial"/>
                <w:b/>
                <w:sz w:val="16"/>
                <w:szCs w:val="16"/>
              </w:rPr>
              <w:t>level of competence</w:t>
            </w:r>
            <w:r w:rsidRPr="007C6065">
              <w:rPr>
                <w:rFonts w:ascii="Verdana" w:hAnsi="Verdana" w:cs="Arial"/>
                <w:b/>
                <w:sz w:val="16"/>
                <w:szCs w:val="16"/>
              </w:rPr>
              <w:t xml:space="preserve"> of the staff.</w:t>
            </w:r>
            <w:r w:rsidRPr="00F57F67">
              <w:rPr>
                <w:rFonts w:ascii="Verdana" w:hAnsi="Verdana" w:cs="Arial"/>
                <w:sz w:val="16"/>
                <w:szCs w:val="16"/>
              </w:rPr>
              <w:t xml:space="preserve"> The </w:t>
            </w:r>
            <w:r>
              <w:rPr>
                <w:rFonts w:ascii="Verdana" w:hAnsi="Verdana" w:cs="Arial"/>
                <w:sz w:val="16"/>
                <w:szCs w:val="16"/>
              </w:rPr>
              <w:t>Petroleum Operator</w:t>
            </w:r>
            <w:r w:rsidRPr="00F57F67">
              <w:rPr>
                <w:rFonts w:ascii="Verdana" w:hAnsi="Verdana" w:cs="Arial"/>
                <w:sz w:val="16"/>
                <w:szCs w:val="16"/>
              </w:rPr>
              <w:t>'s personnel involved in the Measurement of Hydrocarbons must have the skills, aptitudes, training and training necessary to carry out their functions.</w:t>
            </w:r>
          </w:p>
        </w:tc>
      </w:tr>
      <w:tr w:rsidR="005D7559" w:rsidRPr="005D7559" w14:paraId="4C9017F2" w14:textId="6A9AFE3C" w:rsidTr="009D71E8">
        <w:tc>
          <w:tcPr>
            <w:tcW w:w="4675" w:type="dxa"/>
          </w:tcPr>
          <w:p w14:paraId="3156087B" w14:textId="77777777" w:rsidR="005D7559" w:rsidRPr="005D7559" w:rsidRDefault="005D7559" w:rsidP="005D7559">
            <w:pPr>
              <w:rPr>
                <w:rFonts w:ascii="Verdana" w:hAnsi="Verdana"/>
                <w:sz w:val="16"/>
                <w:szCs w:val="16"/>
              </w:rPr>
            </w:pPr>
          </w:p>
        </w:tc>
        <w:tc>
          <w:tcPr>
            <w:tcW w:w="4675" w:type="dxa"/>
          </w:tcPr>
          <w:p w14:paraId="57182919" w14:textId="77777777" w:rsidR="005D7559" w:rsidRPr="005D7559" w:rsidRDefault="005D7559" w:rsidP="005D7559">
            <w:pPr>
              <w:rPr>
                <w:rFonts w:ascii="Verdana" w:hAnsi="Verdana"/>
                <w:sz w:val="16"/>
                <w:szCs w:val="16"/>
              </w:rPr>
            </w:pPr>
          </w:p>
        </w:tc>
      </w:tr>
      <w:tr w:rsidR="005D7559" w:rsidRPr="005D7559" w14:paraId="6E9FE7F2" w14:textId="54ED9419" w:rsidTr="009D71E8">
        <w:tc>
          <w:tcPr>
            <w:tcW w:w="4675" w:type="dxa"/>
          </w:tcPr>
          <w:p w14:paraId="4EF380C5" w14:textId="77777777" w:rsidR="005D7559" w:rsidRPr="00F50914" w:rsidRDefault="005D7559" w:rsidP="007C6065">
            <w:pPr>
              <w:jc w:val="both"/>
              <w:rPr>
                <w:rFonts w:ascii="Verdana" w:hAnsi="Verdana"/>
                <w:sz w:val="16"/>
                <w:szCs w:val="16"/>
                <w:lang w:val="es-MX"/>
              </w:rPr>
            </w:pPr>
            <w:r w:rsidRPr="00F50914">
              <w:rPr>
                <w:rFonts w:ascii="Verdana" w:hAnsi="Verdana"/>
                <w:sz w:val="16"/>
                <w:szCs w:val="16"/>
                <w:lang w:val="es-MX"/>
              </w:rPr>
              <w:t>Las habilidades y aptitudes referidas en el párrafo que antecede se podrán aprobar por medio de la experiencia del personal y para el caso de capacitación y entrenamiento mediante documentos emitidos por organismos nacionales e internacionales, laboratorios primarios o secundarios o por una institución educativa que cuente con instalaciones y personal en materia de medición de hidrocarburos.</w:t>
            </w:r>
          </w:p>
        </w:tc>
        <w:tc>
          <w:tcPr>
            <w:tcW w:w="4675" w:type="dxa"/>
          </w:tcPr>
          <w:p w14:paraId="39577220" w14:textId="2EB11040" w:rsidR="005D7559" w:rsidRPr="005D7559" w:rsidRDefault="005D7559" w:rsidP="007C6065">
            <w:pPr>
              <w:jc w:val="both"/>
              <w:rPr>
                <w:rFonts w:ascii="Verdana" w:hAnsi="Verdana"/>
                <w:sz w:val="16"/>
                <w:szCs w:val="16"/>
              </w:rPr>
            </w:pPr>
            <w:r w:rsidRPr="00F57F67">
              <w:rPr>
                <w:rFonts w:ascii="Verdana" w:hAnsi="Verdana" w:cs="Arial"/>
                <w:sz w:val="16"/>
                <w:szCs w:val="16"/>
              </w:rPr>
              <w:t>The skills and aptitudes referred to in the preceding paragraph may be approved through the experience of the staff and in the case of training and training through documents issued by national and international organizations, primary or secondary laboratories or by an educational institution with facilities and personnel in the field of hydrocarbon measurement.</w:t>
            </w:r>
          </w:p>
        </w:tc>
      </w:tr>
      <w:tr w:rsidR="005D7559" w:rsidRPr="005D7559" w14:paraId="0B3DE512" w14:textId="6AC216CE" w:rsidTr="009D71E8">
        <w:tc>
          <w:tcPr>
            <w:tcW w:w="4675" w:type="dxa"/>
          </w:tcPr>
          <w:p w14:paraId="07921BB7" w14:textId="77777777" w:rsidR="005D7559" w:rsidRPr="005D7559" w:rsidRDefault="005D7559" w:rsidP="005D7559">
            <w:pPr>
              <w:rPr>
                <w:rFonts w:ascii="Verdana" w:hAnsi="Verdana"/>
                <w:sz w:val="16"/>
                <w:szCs w:val="16"/>
              </w:rPr>
            </w:pPr>
          </w:p>
        </w:tc>
        <w:tc>
          <w:tcPr>
            <w:tcW w:w="4675" w:type="dxa"/>
          </w:tcPr>
          <w:p w14:paraId="32F1CD3B" w14:textId="77777777" w:rsidR="005D7559" w:rsidRPr="005D7559" w:rsidRDefault="005D7559" w:rsidP="005D7559">
            <w:pPr>
              <w:rPr>
                <w:rFonts w:ascii="Verdana" w:hAnsi="Verdana"/>
                <w:sz w:val="16"/>
                <w:szCs w:val="16"/>
              </w:rPr>
            </w:pPr>
          </w:p>
        </w:tc>
      </w:tr>
      <w:tr w:rsidR="005D7559" w:rsidRPr="005D7559" w14:paraId="185C72AC" w14:textId="015B1599" w:rsidTr="009D71E8">
        <w:tc>
          <w:tcPr>
            <w:tcW w:w="4675" w:type="dxa"/>
          </w:tcPr>
          <w:p w14:paraId="60898FBF" w14:textId="77777777" w:rsidR="005D7559" w:rsidRPr="00F50914" w:rsidRDefault="005D7559" w:rsidP="007C6065">
            <w:pPr>
              <w:jc w:val="both"/>
              <w:rPr>
                <w:rFonts w:ascii="Verdana" w:hAnsi="Verdana"/>
                <w:sz w:val="16"/>
                <w:szCs w:val="16"/>
                <w:lang w:val="es-MX"/>
              </w:rPr>
            </w:pPr>
            <w:r w:rsidRPr="00F50914">
              <w:rPr>
                <w:rFonts w:ascii="Verdana" w:hAnsi="Verdana"/>
                <w:b/>
                <w:sz w:val="16"/>
                <w:szCs w:val="16"/>
                <w:lang w:val="es-MX"/>
              </w:rPr>
              <w:t>Artículo 8.</w:t>
            </w:r>
            <w:r w:rsidRPr="00F50914">
              <w:rPr>
                <w:rFonts w:ascii="Verdana" w:hAnsi="Verdana"/>
                <w:sz w:val="16"/>
                <w:szCs w:val="16"/>
                <w:lang w:val="es-MX"/>
              </w:rPr>
              <w:t xml:space="preserve"> </w:t>
            </w:r>
            <w:r w:rsidRPr="007C6065">
              <w:rPr>
                <w:rFonts w:ascii="Verdana" w:hAnsi="Verdana"/>
                <w:b/>
                <w:sz w:val="16"/>
                <w:szCs w:val="16"/>
                <w:lang w:val="es-MX"/>
              </w:rPr>
              <w:t>De los procedimientos de entrega y recepción de los Hidrocarburos.</w:t>
            </w:r>
            <w:r w:rsidRPr="00F50914">
              <w:rPr>
                <w:rFonts w:ascii="Verdana" w:hAnsi="Verdana"/>
                <w:sz w:val="16"/>
                <w:szCs w:val="16"/>
                <w:lang w:val="es-MX"/>
              </w:rPr>
              <w:t xml:space="preserve"> En caso de resultar aplicable conforme a la modalidad contractual o a los términos de la Asignación, a los que esté sujeto el Operador Petrolero, y conforme a lo establecido en el Dictamen técnico, dicho Operador Petrolero deberá proponer procedimientos de entrega y recepción de los Hidrocarburos medidos, a más tardar ciento ochenta días hábiles antes de iniciar la Producción comercial regular.</w:t>
            </w:r>
          </w:p>
        </w:tc>
        <w:tc>
          <w:tcPr>
            <w:tcW w:w="4675" w:type="dxa"/>
          </w:tcPr>
          <w:p w14:paraId="1E5834CC" w14:textId="0BD2A71A" w:rsidR="005D7559" w:rsidRPr="005D7559" w:rsidRDefault="005D7559" w:rsidP="007C6065">
            <w:pPr>
              <w:jc w:val="both"/>
              <w:rPr>
                <w:rFonts w:ascii="Verdana" w:hAnsi="Verdana"/>
                <w:b/>
                <w:sz w:val="16"/>
                <w:szCs w:val="16"/>
              </w:rPr>
            </w:pPr>
            <w:r w:rsidRPr="007C6065">
              <w:rPr>
                <w:rFonts w:ascii="Verdana" w:hAnsi="Verdana" w:cs="Arial"/>
                <w:b/>
                <w:sz w:val="16"/>
                <w:szCs w:val="16"/>
              </w:rPr>
              <w:t>Article 8.</w:t>
            </w:r>
            <w:r w:rsidRPr="00F57F67">
              <w:rPr>
                <w:rFonts w:ascii="Verdana" w:hAnsi="Verdana" w:cs="Arial"/>
                <w:sz w:val="16"/>
                <w:szCs w:val="16"/>
              </w:rPr>
              <w:t xml:space="preserve"> </w:t>
            </w:r>
            <w:r w:rsidR="007C6065" w:rsidRPr="007C6065">
              <w:rPr>
                <w:rFonts w:ascii="Verdana" w:hAnsi="Verdana" w:cs="Arial"/>
                <w:b/>
                <w:sz w:val="16"/>
                <w:szCs w:val="16"/>
              </w:rPr>
              <w:t>T</w:t>
            </w:r>
            <w:r w:rsidRPr="007C6065">
              <w:rPr>
                <w:rFonts w:ascii="Verdana" w:hAnsi="Verdana" w:cs="Arial"/>
                <w:b/>
                <w:sz w:val="16"/>
                <w:szCs w:val="16"/>
              </w:rPr>
              <w:t>he delivery and reception procedures of the Hydrocarbons.</w:t>
            </w:r>
            <w:r w:rsidRPr="00F57F67">
              <w:rPr>
                <w:rFonts w:ascii="Verdana" w:hAnsi="Verdana" w:cs="Arial"/>
                <w:sz w:val="16"/>
                <w:szCs w:val="16"/>
              </w:rPr>
              <w:t xml:space="preserve"> </w:t>
            </w:r>
            <w:r w:rsidR="007C6065">
              <w:rPr>
                <w:rFonts w:ascii="Verdana" w:hAnsi="Verdana" w:cs="Arial"/>
                <w:sz w:val="16"/>
                <w:szCs w:val="16"/>
              </w:rPr>
              <w:t>When</w:t>
            </w:r>
            <w:r w:rsidRPr="00F57F67">
              <w:rPr>
                <w:rFonts w:ascii="Verdana" w:hAnsi="Verdana" w:cs="Arial"/>
                <w:sz w:val="16"/>
                <w:szCs w:val="16"/>
              </w:rPr>
              <w:t xml:space="preserve"> applicable according to the contractual modality or the terms of the Assignment, to which the </w:t>
            </w:r>
            <w:r>
              <w:rPr>
                <w:rFonts w:ascii="Verdana" w:hAnsi="Verdana" w:cs="Arial"/>
                <w:sz w:val="16"/>
                <w:szCs w:val="16"/>
              </w:rPr>
              <w:t>Petroleum Operator</w:t>
            </w:r>
            <w:r w:rsidRPr="00F57F67">
              <w:rPr>
                <w:rFonts w:ascii="Verdana" w:hAnsi="Verdana" w:cs="Arial"/>
                <w:sz w:val="16"/>
                <w:szCs w:val="16"/>
              </w:rPr>
              <w:t xml:space="preserve"> is subject, and in accordance with the provisions of the Technical Opinion, said </w:t>
            </w:r>
            <w:r>
              <w:rPr>
                <w:rFonts w:ascii="Verdana" w:hAnsi="Verdana" w:cs="Arial"/>
                <w:sz w:val="16"/>
                <w:szCs w:val="16"/>
              </w:rPr>
              <w:t>Petroleum Operator</w:t>
            </w:r>
            <w:r w:rsidRPr="00F57F67">
              <w:rPr>
                <w:rFonts w:ascii="Verdana" w:hAnsi="Verdana" w:cs="Arial"/>
                <w:sz w:val="16"/>
                <w:szCs w:val="16"/>
              </w:rPr>
              <w:t xml:space="preserve"> </w:t>
            </w:r>
            <w:r w:rsidR="007C6065">
              <w:rPr>
                <w:rFonts w:ascii="Verdana" w:hAnsi="Verdana" w:cs="Arial"/>
                <w:sz w:val="16"/>
                <w:szCs w:val="16"/>
              </w:rPr>
              <w:t>must</w:t>
            </w:r>
            <w:r w:rsidRPr="00F57F67">
              <w:rPr>
                <w:rFonts w:ascii="Verdana" w:hAnsi="Verdana" w:cs="Arial"/>
                <w:sz w:val="16"/>
                <w:szCs w:val="16"/>
              </w:rPr>
              <w:t xml:space="preserve"> propose procedures for </w:t>
            </w:r>
            <w:r w:rsidR="007C6065">
              <w:rPr>
                <w:rFonts w:ascii="Verdana" w:hAnsi="Verdana" w:cs="Arial"/>
                <w:sz w:val="16"/>
                <w:szCs w:val="16"/>
              </w:rPr>
              <w:t xml:space="preserve">the </w:t>
            </w:r>
            <w:r w:rsidRPr="00F57F67">
              <w:rPr>
                <w:rFonts w:ascii="Verdana" w:hAnsi="Verdana" w:cs="Arial"/>
                <w:sz w:val="16"/>
                <w:szCs w:val="16"/>
              </w:rPr>
              <w:t>delivery and receipt of measured Hydrocarbons no later than one hundred and eighty business days before starting regular commercial production.</w:t>
            </w:r>
          </w:p>
        </w:tc>
      </w:tr>
      <w:tr w:rsidR="005D7559" w:rsidRPr="005D7559" w14:paraId="1F39EB03" w14:textId="38EE4203" w:rsidTr="009D71E8">
        <w:tc>
          <w:tcPr>
            <w:tcW w:w="4675" w:type="dxa"/>
          </w:tcPr>
          <w:p w14:paraId="2DA7F39F" w14:textId="77777777" w:rsidR="005D7559" w:rsidRPr="005D7559" w:rsidRDefault="005D7559" w:rsidP="005D7559">
            <w:pPr>
              <w:rPr>
                <w:rFonts w:ascii="Verdana" w:hAnsi="Verdana"/>
                <w:sz w:val="16"/>
                <w:szCs w:val="16"/>
              </w:rPr>
            </w:pPr>
          </w:p>
        </w:tc>
        <w:tc>
          <w:tcPr>
            <w:tcW w:w="4675" w:type="dxa"/>
          </w:tcPr>
          <w:p w14:paraId="27675282" w14:textId="77777777" w:rsidR="005D7559" w:rsidRPr="005D7559" w:rsidRDefault="005D7559" w:rsidP="005D7559">
            <w:pPr>
              <w:rPr>
                <w:rFonts w:ascii="Verdana" w:hAnsi="Verdana"/>
                <w:sz w:val="16"/>
                <w:szCs w:val="16"/>
              </w:rPr>
            </w:pPr>
          </w:p>
        </w:tc>
      </w:tr>
      <w:tr w:rsidR="005D7559" w:rsidRPr="005D7559" w14:paraId="019C59CA" w14:textId="41D5061D" w:rsidTr="009D71E8">
        <w:tc>
          <w:tcPr>
            <w:tcW w:w="4675" w:type="dxa"/>
          </w:tcPr>
          <w:p w14:paraId="0BF99A2D" w14:textId="77777777" w:rsidR="005D7559" w:rsidRPr="00F50914" w:rsidRDefault="005D7559" w:rsidP="005C3BDF">
            <w:pPr>
              <w:jc w:val="both"/>
              <w:rPr>
                <w:rFonts w:ascii="Verdana" w:hAnsi="Verdana"/>
                <w:sz w:val="16"/>
                <w:szCs w:val="16"/>
                <w:lang w:val="es-MX"/>
              </w:rPr>
            </w:pPr>
            <w:r w:rsidRPr="00F50914">
              <w:rPr>
                <w:rFonts w:ascii="Verdana" w:hAnsi="Verdana"/>
                <w:sz w:val="16"/>
                <w:szCs w:val="16"/>
                <w:lang w:val="es-MX"/>
              </w:rPr>
              <w:t>Dichos procedimientos deberán regular la programación, almacenamiento, Medición de Hidrocarburos y monitoreo de su calidad y que serán entregados en los Puntos de Medición.</w:t>
            </w:r>
          </w:p>
        </w:tc>
        <w:tc>
          <w:tcPr>
            <w:tcW w:w="4675" w:type="dxa"/>
          </w:tcPr>
          <w:p w14:paraId="24586BEA" w14:textId="1665FCF7" w:rsidR="005D7559" w:rsidRPr="005D7559" w:rsidRDefault="005D7559" w:rsidP="005C3BDF">
            <w:pPr>
              <w:jc w:val="both"/>
              <w:rPr>
                <w:rFonts w:ascii="Verdana" w:hAnsi="Verdana"/>
                <w:sz w:val="16"/>
                <w:szCs w:val="16"/>
              </w:rPr>
            </w:pPr>
            <w:r w:rsidRPr="00F57F67">
              <w:rPr>
                <w:rFonts w:ascii="Verdana" w:hAnsi="Verdana" w:cs="Arial"/>
                <w:sz w:val="16"/>
                <w:szCs w:val="16"/>
              </w:rPr>
              <w:t>Said procedures shall regulate the programming, storage, Measurement of Hydrocarbons and monitoring of their quality and that will be delivered at the Measurement Points.</w:t>
            </w:r>
          </w:p>
        </w:tc>
      </w:tr>
      <w:tr w:rsidR="005D7559" w:rsidRPr="005D7559" w14:paraId="6FE34731" w14:textId="6F30C0A1" w:rsidTr="009D71E8">
        <w:tc>
          <w:tcPr>
            <w:tcW w:w="4675" w:type="dxa"/>
          </w:tcPr>
          <w:p w14:paraId="662D38A7" w14:textId="77777777" w:rsidR="005D7559" w:rsidRPr="005D7559" w:rsidRDefault="005D7559" w:rsidP="005D7559">
            <w:pPr>
              <w:rPr>
                <w:rFonts w:ascii="Verdana" w:hAnsi="Verdana"/>
                <w:sz w:val="16"/>
                <w:szCs w:val="16"/>
              </w:rPr>
            </w:pPr>
          </w:p>
        </w:tc>
        <w:tc>
          <w:tcPr>
            <w:tcW w:w="4675" w:type="dxa"/>
          </w:tcPr>
          <w:p w14:paraId="3C5ACB69" w14:textId="77777777" w:rsidR="005D7559" w:rsidRPr="005D7559" w:rsidRDefault="005D7559" w:rsidP="005D7559">
            <w:pPr>
              <w:rPr>
                <w:rFonts w:ascii="Verdana" w:hAnsi="Verdana"/>
                <w:sz w:val="16"/>
                <w:szCs w:val="16"/>
              </w:rPr>
            </w:pPr>
          </w:p>
        </w:tc>
      </w:tr>
      <w:tr w:rsidR="004F3AE3" w:rsidRPr="004F3AE3" w14:paraId="1292C3CE" w14:textId="023A5CC8" w:rsidTr="009D71E8">
        <w:tc>
          <w:tcPr>
            <w:tcW w:w="4675" w:type="dxa"/>
          </w:tcPr>
          <w:p w14:paraId="7D2F1703" w14:textId="36A9DA57" w:rsidR="004F3AE3" w:rsidRPr="00F50914" w:rsidRDefault="004F3AE3" w:rsidP="004F3AE3">
            <w:pPr>
              <w:jc w:val="both"/>
              <w:rPr>
                <w:rFonts w:ascii="Verdana" w:hAnsi="Verdana"/>
                <w:sz w:val="16"/>
                <w:szCs w:val="16"/>
                <w:lang w:val="es-MX"/>
              </w:rPr>
            </w:pPr>
            <w:r w:rsidRPr="00F50914">
              <w:rPr>
                <w:rFonts w:ascii="Verdana" w:hAnsi="Verdana"/>
                <w:sz w:val="16"/>
                <w:szCs w:val="16"/>
                <w:lang w:val="es-MX"/>
              </w:rPr>
              <w:t xml:space="preserve">Los procedimientos deberán cumplir con lo previsto en los presentes Lineamientos y en la normativa aplicable o, en su defecto, con el Capítulo 11 de la versión más reciente del Manual de Medición de Petróleo (Manual </w:t>
            </w:r>
            <w:proofErr w:type="spellStart"/>
            <w:r w:rsidRPr="00F50914">
              <w:rPr>
                <w:rFonts w:ascii="Verdana" w:hAnsi="Verdana"/>
                <w:sz w:val="16"/>
                <w:szCs w:val="16"/>
                <w:lang w:val="es-MX"/>
              </w:rPr>
              <w:t>of</w:t>
            </w:r>
            <w:proofErr w:type="spellEnd"/>
            <w:r w:rsidRPr="00F50914">
              <w:rPr>
                <w:rFonts w:ascii="Verdana" w:hAnsi="Verdana"/>
                <w:sz w:val="16"/>
                <w:szCs w:val="16"/>
                <w:lang w:val="es-MX"/>
              </w:rPr>
              <w:t xml:space="preserve"> </w:t>
            </w:r>
            <w:proofErr w:type="spellStart"/>
            <w:r w:rsidRPr="00F50914">
              <w:rPr>
                <w:rFonts w:ascii="Verdana" w:hAnsi="Verdana"/>
                <w:sz w:val="16"/>
                <w:szCs w:val="16"/>
                <w:lang w:val="es-MX"/>
              </w:rPr>
              <w:t>Petroleum</w:t>
            </w:r>
            <w:proofErr w:type="spellEnd"/>
            <w:r w:rsidRPr="00F50914">
              <w:rPr>
                <w:rFonts w:ascii="Verdana" w:hAnsi="Verdana"/>
                <w:sz w:val="16"/>
                <w:szCs w:val="16"/>
                <w:lang w:val="es-MX"/>
              </w:rPr>
              <w:t xml:space="preserve"> </w:t>
            </w:r>
            <w:proofErr w:type="spellStart"/>
            <w:r w:rsidRPr="00F50914">
              <w:rPr>
                <w:rFonts w:ascii="Verdana" w:hAnsi="Verdana"/>
                <w:sz w:val="16"/>
                <w:szCs w:val="16"/>
                <w:lang w:val="es-MX"/>
              </w:rPr>
              <w:t>Measurement</w:t>
            </w:r>
            <w:proofErr w:type="spellEnd"/>
            <w:r w:rsidRPr="00F50914">
              <w:rPr>
                <w:rFonts w:ascii="Verdana" w:hAnsi="Verdana"/>
                <w:sz w:val="16"/>
                <w:szCs w:val="16"/>
                <w:lang w:val="es-MX"/>
              </w:rPr>
              <w:t xml:space="preserve"> </w:t>
            </w:r>
            <w:proofErr w:type="spellStart"/>
            <w:r w:rsidRPr="00F50914">
              <w:rPr>
                <w:rFonts w:ascii="Verdana" w:hAnsi="Verdana"/>
                <w:sz w:val="16"/>
                <w:szCs w:val="16"/>
                <w:lang w:val="es-MX"/>
              </w:rPr>
              <w:t>Standards</w:t>
            </w:r>
            <w:proofErr w:type="spellEnd"/>
            <w:r w:rsidRPr="00F50914">
              <w:rPr>
                <w:rFonts w:ascii="Verdana" w:hAnsi="Verdana"/>
                <w:sz w:val="16"/>
                <w:szCs w:val="16"/>
                <w:lang w:val="es-MX"/>
              </w:rPr>
              <w:t>) del Instituto Americano del Petróleo (</w:t>
            </w:r>
            <w:proofErr w:type="spellStart"/>
            <w:r w:rsidRPr="00F50914">
              <w:rPr>
                <w:rFonts w:ascii="Verdana" w:hAnsi="Verdana"/>
                <w:sz w:val="16"/>
                <w:szCs w:val="16"/>
                <w:lang w:val="es-MX"/>
              </w:rPr>
              <w:t>Americ</w:t>
            </w:r>
            <w:r w:rsidR="00E168FA">
              <w:rPr>
                <w:rFonts w:ascii="Verdana" w:hAnsi="Verdana"/>
                <w:sz w:val="16"/>
                <w:szCs w:val="16"/>
                <w:lang w:val="es-MX"/>
              </w:rPr>
              <w:t>a</w:t>
            </w:r>
            <w:proofErr w:type="spellEnd"/>
            <w:r w:rsidR="00E168FA">
              <w:rPr>
                <w:rFonts w:ascii="Verdana" w:hAnsi="Verdana"/>
                <w:sz w:val="16"/>
                <w:szCs w:val="16"/>
                <w:lang w:val="es-MX"/>
              </w:rPr>
              <w:t xml:space="preserve"> </w:t>
            </w:r>
            <w:proofErr w:type="spellStart"/>
            <w:r w:rsidR="00E168FA">
              <w:rPr>
                <w:rFonts w:ascii="Verdana" w:hAnsi="Verdana"/>
                <w:sz w:val="16"/>
                <w:szCs w:val="16"/>
                <w:lang w:val="es-MX"/>
              </w:rPr>
              <w:t>Petroleum</w:t>
            </w:r>
            <w:proofErr w:type="spellEnd"/>
            <w:r w:rsidRPr="00F50914">
              <w:rPr>
                <w:rFonts w:ascii="Verdana" w:hAnsi="Verdana"/>
                <w:sz w:val="16"/>
                <w:szCs w:val="16"/>
                <w:lang w:val="es-MX"/>
              </w:rPr>
              <w:t xml:space="preserve"> </w:t>
            </w:r>
            <w:proofErr w:type="spellStart"/>
            <w:r w:rsidRPr="00F50914">
              <w:rPr>
                <w:rFonts w:ascii="Verdana" w:hAnsi="Verdana"/>
                <w:sz w:val="16"/>
                <w:szCs w:val="16"/>
                <w:lang w:val="es-MX"/>
              </w:rPr>
              <w:t>Institute</w:t>
            </w:r>
            <w:proofErr w:type="spellEnd"/>
            <w:r w:rsidRPr="00F50914">
              <w:rPr>
                <w:rFonts w:ascii="Verdana" w:hAnsi="Verdana"/>
                <w:sz w:val="16"/>
                <w:szCs w:val="16"/>
                <w:lang w:val="es-MX"/>
              </w:rPr>
              <w:t xml:space="preserve">) y </w:t>
            </w:r>
            <w:r w:rsidRPr="00F50914">
              <w:rPr>
                <w:rFonts w:ascii="Verdana" w:hAnsi="Verdana"/>
                <w:sz w:val="16"/>
                <w:szCs w:val="16"/>
                <w:lang w:val="es-MX"/>
              </w:rPr>
              <w:lastRenderedPageBreak/>
              <w:t>desarrollarán, entre otros, los procedimientos relativos a los temas siguientes:</w:t>
            </w:r>
          </w:p>
        </w:tc>
        <w:tc>
          <w:tcPr>
            <w:tcW w:w="4675" w:type="dxa"/>
          </w:tcPr>
          <w:p w14:paraId="14060BC6" w14:textId="40749FE2" w:rsidR="004F3AE3" w:rsidRPr="004F3AE3" w:rsidRDefault="004F3AE3" w:rsidP="004F3AE3">
            <w:pPr>
              <w:jc w:val="both"/>
              <w:rPr>
                <w:rFonts w:ascii="Verdana" w:hAnsi="Verdana"/>
                <w:sz w:val="16"/>
                <w:szCs w:val="16"/>
              </w:rPr>
            </w:pPr>
            <w:r w:rsidRPr="002F13BA">
              <w:rPr>
                <w:rFonts w:ascii="Verdana" w:hAnsi="Verdana"/>
                <w:sz w:val="16"/>
                <w:szCs w:val="16"/>
              </w:rPr>
              <w:lastRenderedPageBreak/>
              <w:t xml:space="preserve">The procedures must comply with the provisions of these Guidelines and the applicable regulations or, failing that, with Chapter 11 of the most recent version of the </w:t>
            </w:r>
            <w:r>
              <w:rPr>
                <w:rFonts w:ascii="Verdana" w:hAnsi="Verdana"/>
                <w:sz w:val="16"/>
                <w:szCs w:val="16"/>
              </w:rPr>
              <w:t>Manual Petroleum</w:t>
            </w:r>
            <w:r w:rsidRPr="002F13BA">
              <w:rPr>
                <w:rFonts w:ascii="Verdana" w:hAnsi="Verdana"/>
                <w:sz w:val="16"/>
                <w:szCs w:val="16"/>
              </w:rPr>
              <w:t xml:space="preserve"> Measurement Standards of the Americ</w:t>
            </w:r>
            <w:r w:rsidR="00E168FA">
              <w:rPr>
                <w:rFonts w:ascii="Verdana" w:hAnsi="Verdana"/>
                <w:sz w:val="16"/>
                <w:szCs w:val="16"/>
              </w:rPr>
              <w:t>a Petroleum</w:t>
            </w:r>
            <w:r w:rsidRPr="002F13BA">
              <w:rPr>
                <w:rFonts w:ascii="Verdana" w:hAnsi="Verdana"/>
                <w:sz w:val="16"/>
                <w:szCs w:val="16"/>
              </w:rPr>
              <w:t xml:space="preserve"> Institute and will develop, among others, the procedures related to the following topics:</w:t>
            </w:r>
          </w:p>
        </w:tc>
      </w:tr>
      <w:tr w:rsidR="004F3AE3" w:rsidRPr="004F3AE3" w14:paraId="5FDBDBF0" w14:textId="46FE575D" w:rsidTr="009D71E8">
        <w:tc>
          <w:tcPr>
            <w:tcW w:w="4675" w:type="dxa"/>
          </w:tcPr>
          <w:p w14:paraId="236E771A" w14:textId="77777777" w:rsidR="004F3AE3" w:rsidRPr="004F3AE3" w:rsidRDefault="004F3AE3" w:rsidP="004F3AE3">
            <w:pPr>
              <w:rPr>
                <w:rFonts w:ascii="Verdana" w:hAnsi="Verdana"/>
                <w:sz w:val="16"/>
                <w:szCs w:val="16"/>
              </w:rPr>
            </w:pPr>
          </w:p>
        </w:tc>
        <w:tc>
          <w:tcPr>
            <w:tcW w:w="4675" w:type="dxa"/>
          </w:tcPr>
          <w:p w14:paraId="266A709D" w14:textId="77777777" w:rsidR="004F3AE3" w:rsidRPr="004F3AE3" w:rsidRDefault="004F3AE3" w:rsidP="004F3AE3">
            <w:pPr>
              <w:rPr>
                <w:rFonts w:ascii="Verdana" w:hAnsi="Verdana"/>
                <w:sz w:val="16"/>
                <w:szCs w:val="16"/>
              </w:rPr>
            </w:pPr>
          </w:p>
        </w:tc>
      </w:tr>
      <w:tr w:rsidR="004F3AE3" w:rsidRPr="00E203F6" w14:paraId="35656F79" w14:textId="5C6F0B1A" w:rsidTr="009D71E8">
        <w:tc>
          <w:tcPr>
            <w:tcW w:w="4675" w:type="dxa"/>
          </w:tcPr>
          <w:p w14:paraId="10916892" w14:textId="77777777" w:rsidR="004F3AE3" w:rsidRPr="00F50914" w:rsidRDefault="004F3AE3" w:rsidP="004F3AE3">
            <w:pPr>
              <w:tabs>
                <w:tab w:val="left" w:pos="345"/>
              </w:tabs>
              <w:jc w:val="both"/>
              <w:rPr>
                <w:rFonts w:ascii="Verdana" w:hAnsi="Verdana"/>
                <w:sz w:val="16"/>
                <w:szCs w:val="16"/>
                <w:lang w:val="es-MX"/>
              </w:rPr>
            </w:pPr>
            <w:r w:rsidRPr="00F50914">
              <w:rPr>
                <w:rFonts w:ascii="Verdana" w:hAnsi="Verdana"/>
                <w:b/>
                <w:sz w:val="16"/>
                <w:szCs w:val="16"/>
                <w:lang w:val="es-MX"/>
              </w:rPr>
              <w:t>I.</w:t>
            </w:r>
            <w:r w:rsidRPr="00F50914">
              <w:rPr>
                <w:rFonts w:ascii="Verdana" w:hAnsi="Verdana"/>
                <w:sz w:val="16"/>
                <w:szCs w:val="16"/>
                <w:lang w:val="es-MX"/>
              </w:rPr>
              <w:tab/>
              <w:t>Los Sistemas de Medición;</w:t>
            </w:r>
          </w:p>
        </w:tc>
        <w:tc>
          <w:tcPr>
            <w:tcW w:w="4675" w:type="dxa"/>
          </w:tcPr>
          <w:p w14:paraId="2B09DD02" w14:textId="5F507C25" w:rsidR="004F3AE3" w:rsidRPr="00E203F6" w:rsidRDefault="004F3AE3" w:rsidP="004F3AE3">
            <w:pPr>
              <w:jc w:val="both"/>
              <w:rPr>
                <w:rFonts w:ascii="Verdana" w:hAnsi="Verdana"/>
                <w:b/>
                <w:sz w:val="16"/>
                <w:szCs w:val="16"/>
                <w:lang w:val="es-MX"/>
              </w:rPr>
            </w:pPr>
            <w:r w:rsidRPr="004F3AE3">
              <w:rPr>
                <w:rFonts w:ascii="Verdana" w:hAnsi="Verdana"/>
                <w:b/>
                <w:sz w:val="16"/>
                <w:szCs w:val="16"/>
              </w:rPr>
              <w:t>I.</w:t>
            </w:r>
            <w:r w:rsidRPr="002F13BA">
              <w:rPr>
                <w:rFonts w:ascii="Verdana" w:hAnsi="Verdana"/>
                <w:sz w:val="16"/>
                <w:szCs w:val="16"/>
              </w:rPr>
              <w:t xml:space="preserve"> The Measurement Systems;</w:t>
            </w:r>
          </w:p>
        </w:tc>
      </w:tr>
      <w:tr w:rsidR="004F3AE3" w:rsidRPr="00E203F6" w14:paraId="2DCA4ADB" w14:textId="3470532B" w:rsidTr="009D71E8">
        <w:tc>
          <w:tcPr>
            <w:tcW w:w="4675" w:type="dxa"/>
          </w:tcPr>
          <w:p w14:paraId="0F7244E9" w14:textId="77777777" w:rsidR="004F3AE3" w:rsidRPr="00F50914" w:rsidRDefault="004F3AE3" w:rsidP="004F3AE3">
            <w:pPr>
              <w:tabs>
                <w:tab w:val="left" w:pos="345"/>
              </w:tabs>
              <w:jc w:val="both"/>
              <w:rPr>
                <w:rFonts w:ascii="Verdana" w:hAnsi="Verdana"/>
                <w:b/>
                <w:sz w:val="16"/>
                <w:szCs w:val="16"/>
                <w:lang w:val="es-MX"/>
              </w:rPr>
            </w:pPr>
          </w:p>
        </w:tc>
        <w:tc>
          <w:tcPr>
            <w:tcW w:w="4675" w:type="dxa"/>
          </w:tcPr>
          <w:p w14:paraId="5433705C" w14:textId="77777777" w:rsidR="004F3AE3" w:rsidRPr="00E203F6" w:rsidRDefault="004F3AE3" w:rsidP="004F3AE3">
            <w:pPr>
              <w:jc w:val="both"/>
              <w:rPr>
                <w:rFonts w:ascii="Verdana" w:hAnsi="Verdana"/>
                <w:b/>
                <w:sz w:val="16"/>
                <w:szCs w:val="16"/>
                <w:lang w:val="es-MX"/>
              </w:rPr>
            </w:pPr>
          </w:p>
        </w:tc>
      </w:tr>
      <w:tr w:rsidR="004F3AE3" w:rsidRPr="004F3AE3" w14:paraId="3FC2CAD2" w14:textId="546A6E29" w:rsidTr="009D71E8">
        <w:tc>
          <w:tcPr>
            <w:tcW w:w="4675" w:type="dxa"/>
          </w:tcPr>
          <w:p w14:paraId="44A66D7A" w14:textId="77777777" w:rsidR="004F3AE3" w:rsidRPr="00F50914" w:rsidRDefault="004F3AE3" w:rsidP="004F3AE3">
            <w:pPr>
              <w:tabs>
                <w:tab w:val="left" w:pos="345"/>
              </w:tabs>
              <w:jc w:val="both"/>
              <w:rPr>
                <w:rFonts w:ascii="Verdana" w:hAnsi="Verdana"/>
                <w:sz w:val="16"/>
                <w:szCs w:val="16"/>
                <w:lang w:val="es-MX"/>
              </w:rPr>
            </w:pPr>
            <w:r w:rsidRPr="00F50914">
              <w:rPr>
                <w:rFonts w:ascii="Verdana" w:hAnsi="Verdana"/>
                <w:b/>
                <w:sz w:val="16"/>
                <w:szCs w:val="16"/>
                <w:lang w:val="es-MX"/>
              </w:rPr>
              <w:t>II.</w:t>
            </w:r>
            <w:r w:rsidRPr="00F50914">
              <w:rPr>
                <w:rFonts w:ascii="Verdana" w:hAnsi="Verdana"/>
                <w:sz w:val="16"/>
                <w:szCs w:val="16"/>
                <w:lang w:val="es-MX"/>
              </w:rPr>
              <w:tab/>
              <w:t>Los pronósticos de entrega de Producción de corto plazo;</w:t>
            </w:r>
          </w:p>
        </w:tc>
        <w:tc>
          <w:tcPr>
            <w:tcW w:w="4675" w:type="dxa"/>
          </w:tcPr>
          <w:p w14:paraId="1210F496" w14:textId="2DB78F54" w:rsidR="004F3AE3" w:rsidRPr="004F3AE3" w:rsidRDefault="004F3AE3" w:rsidP="004F3AE3">
            <w:pPr>
              <w:jc w:val="both"/>
              <w:rPr>
                <w:rFonts w:ascii="Verdana" w:hAnsi="Verdana"/>
                <w:b/>
                <w:sz w:val="16"/>
                <w:szCs w:val="16"/>
              </w:rPr>
            </w:pPr>
            <w:r w:rsidRPr="004F3AE3">
              <w:rPr>
                <w:rFonts w:ascii="Verdana" w:hAnsi="Verdana"/>
                <w:b/>
                <w:sz w:val="16"/>
                <w:szCs w:val="16"/>
              </w:rPr>
              <w:t>II.</w:t>
            </w:r>
            <w:r w:rsidRPr="002F13BA">
              <w:rPr>
                <w:rFonts w:ascii="Verdana" w:hAnsi="Verdana"/>
                <w:sz w:val="16"/>
                <w:szCs w:val="16"/>
              </w:rPr>
              <w:t xml:space="preserve"> Short-term production delivery forecasts;</w:t>
            </w:r>
          </w:p>
        </w:tc>
      </w:tr>
      <w:tr w:rsidR="004F3AE3" w:rsidRPr="004F3AE3" w14:paraId="21FA3837" w14:textId="2F83E23B" w:rsidTr="009D71E8">
        <w:tc>
          <w:tcPr>
            <w:tcW w:w="4675" w:type="dxa"/>
          </w:tcPr>
          <w:p w14:paraId="2EEBAA8A" w14:textId="77777777" w:rsidR="004F3AE3" w:rsidRPr="004F3AE3" w:rsidRDefault="004F3AE3" w:rsidP="004F3AE3">
            <w:pPr>
              <w:tabs>
                <w:tab w:val="left" w:pos="345"/>
              </w:tabs>
              <w:jc w:val="both"/>
              <w:rPr>
                <w:rFonts w:ascii="Verdana" w:hAnsi="Verdana"/>
                <w:sz w:val="16"/>
                <w:szCs w:val="16"/>
              </w:rPr>
            </w:pPr>
          </w:p>
        </w:tc>
        <w:tc>
          <w:tcPr>
            <w:tcW w:w="4675" w:type="dxa"/>
          </w:tcPr>
          <w:p w14:paraId="718AACB3" w14:textId="77777777" w:rsidR="004F3AE3" w:rsidRPr="004F3AE3" w:rsidRDefault="004F3AE3" w:rsidP="004F3AE3">
            <w:pPr>
              <w:jc w:val="both"/>
              <w:rPr>
                <w:rFonts w:ascii="Verdana" w:hAnsi="Verdana"/>
                <w:sz w:val="16"/>
                <w:szCs w:val="16"/>
              </w:rPr>
            </w:pPr>
          </w:p>
        </w:tc>
      </w:tr>
      <w:tr w:rsidR="004F3AE3" w:rsidRPr="004F3AE3" w14:paraId="428C6E4A" w14:textId="701042DD" w:rsidTr="009D71E8">
        <w:tc>
          <w:tcPr>
            <w:tcW w:w="4675" w:type="dxa"/>
          </w:tcPr>
          <w:p w14:paraId="174B65C8" w14:textId="77777777" w:rsidR="004F3AE3" w:rsidRPr="00F50914" w:rsidRDefault="004F3AE3" w:rsidP="004F3AE3">
            <w:pPr>
              <w:tabs>
                <w:tab w:val="left" w:pos="345"/>
              </w:tabs>
              <w:jc w:val="both"/>
              <w:rPr>
                <w:rFonts w:ascii="Verdana" w:hAnsi="Verdana"/>
                <w:sz w:val="16"/>
                <w:szCs w:val="16"/>
                <w:lang w:val="es-MX"/>
              </w:rPr>
            </w:pPr>
            <w:r w:rsidRPr="00F50914">
              <w:rPr>
                <w:rFonts w:ascii="Verdana" w:hAnsi="Verdana"/>
                <w:b/>
                <w:sz w:val="16"/>
                <w:szCs w:val="16"/>
                <w:lang w:val="es-MX"/>
              </w:rPr>
              <w:t>III.</w:t>
            </w:r>
            <w:r w:rsidRPr="00F50914">
              <w:rPr>
                <w:rFonts w:ascii="Verdana" w:hAnsi="Verdana"/>
                <w:sz w:val="16"/>
                <w:szCs w:val="16"/>
                <w:lang w:val="es-MX"/>
              </w:rPr>
              <w:tab/>
              <w:t>La programación de entrega y recepción, y</w:t>
            </w:r>
          </w:p>
        </w:tc>
        <w:tc>
          <w:tcPr>
            <w:tcW w:w="4675" w:type="dxa"/>
          </w:tcPr>
          <w:p w14:paraId="3AE21198" w14:textId="760254F7" w:rsidR="004F3AE3" w:rsidRPr="004F3AE3" w:rsidRDefault="004F3AE3" w:rsidP="004F3AE3">
            <w:pPr>
              <w:jc w:val="both"/>
              <w:rPr>
                <w:rFonts w:ascii="Verdana" w:hAnsi="Verdana"/>
                <w:b/>
                <w:sz w:val="16"/>
                <w:szCs w:val="16"/>
              </w:rPr>
            </w:pPr>
            <w:r w:rsidRPr="004F3AE3">
              <w:rPr>
                <w:rFonts w:ascii="Verdana" w:hAnsi="Verdana"/>
                <w:b/>
                <w:sz w:val="16"/>
                <w:szCs w:val="16"/>
              </w:rPr>
              <w:t>III.</w:t>
            </w:r>
            <w:r w:rsidRPr="002F13BA">
              <w:rPr>
                <w:rFonts w:ascii="Verdana" w:hAnsi="Verdana"/>
                <w:sz w:val="16"/>
                <w:szCs w:val="16"/>
              </w:rPr>
              <w:t xml:space="preserve"> The delivery and reception schedule, and</w:t>
            </w:r>
          </w:p>
        </w:tc>
      </w:tr>
      <w:tr w:rsidR="004F3AE3" w:rsidRPr="004F3AE3" w14:paraId="02267F89" w14:textId="0DC9D10F" w:rsidTr="009D71E8">
        <w:tc>
          <w:tcPr>
            <w:tcW w:w="4675" w:type="dxa"/>
          </w:tcPr>
          <w:p w14:paraId="206FF569" w14:textId="77777777" w:rsidR="004F3AE3" w:rsidRPr="004F3AE3" w:rsidRDefault="004F3AE3" w:rsidP="004F3AE3">
            <w:pPr>
              <w:tabs>
                <w:tab w:val="left" w:pos="345"/>
              </w:tabs>
              <w:jc w:val="both"/>
              <w:rPr>
                <w:rFonts w:ascii="Verdana" w:hAnsi="Verdana"/>
                <w:sz w:val="16"/>
                <w:szCs w:val="16"/>
              </w:rPr>
            </w:pPr>
          </w:p>
        </w:tc>
        <w:tc>
          <w:tcPr>
            <w:tcW w:w="4675" w:type="dxa"/>
          </w:tcPr>
          <w:p w14:paraId="1265E1F3" w14:textId="77777777" w:rsidR="004F3AE3" w:rsidRPr="004F3AE3" w:rsidRDefault="004F3AE3" w:rsidP="004F3AE3">
            <w:pPr>
              <w:jc w:val="both"/>
              <w:rPr>
                <w:rFonts w:ascii="Verdana" w:hAnsi="Verdana"/>
                <w:sz w:val="16"/>
                <w:szCs w:val="16"/>
              </w:rPr>
            </w:pPr>
          </w:p>
        </w:tc>
      </w:tr>
      <w:tr w:rsidR="004F3AE3" w:rsidRPr="004F3AE3" w14:paraId="4185ACF5" w14:textId="6999F547" w:rsidTr="009D71E8">
        <w:tc>
          <w:tcPr>
            <w:tcW w:w="4675" w:type="dxa"/>
          </w:tcPr>
          <w:p w14:paraId="19F75BB3" w14:textId="77777777" w:rsidR="004F3AE3" w:rsidRPr="00F50914" w:rsidRDefault="004F3AE3" w:rsidP="004F3AE3">
            <w:pPr>
              <w:tabs>
                <w:tab w:val="left" w:pos="345"/>
              </w:tabs>
              <w:jc w:val="both"/>
              <w:rPr>
                <w:rFonts w:ascii="Verdana" w:hAnsi="Verdana"/>
                <w:sz w:val="16"/>
                <w:szCs w:val="16"/>
                <w:lang w:val="es-MX"/>
              </w:rPr>
            </w:pPr>
            <w:r w:rsidRPr="00F50914">
              <w:rPr>
                <w:rFonts w:ascii="Verdana" w:hAnsi="Verdana"/>
                <w:b/>
                <w:sz w:val="16"/>
                <w:szCs w:val="16"/>
                <w:lang w:val="es-MX"/>
              </w:rPr>
              <w:t>IV.</w:t>
            </w:r>
            <w:r w:rsidRPr="00F50914">
              <w:rPr>
                <w:rFonts w:ascii="Verdana" w:hAnsi="Verdana"/>
                <w:sz w:val="16"/>
                <w:szCs w:val="16"/>
                <w:lang w:val="es-MX"/>
              </w:rPr>
              <w:tab/>
              <w:t>Las responsabilidades que se deriven de la guarda y custodia de los Hidrocarburos desde los pozos y hasta el Punto de Medición.</w:t>
            </w:r>
          </w:p>
        </w:tc>
        <w:tc>
          <w:tcPr>
            <w:tcW w:w="4675" w:type="dxa"/>
          </w:tcPr>
          <w:p w14:paraId="52638201" w14:textId="5282848F" w:rsidR="004F3AE3" w:rsidRPr="004F3AE3" w:rsidRDefault="004F3AE3" w:rsidP="004F3AE3">
            <w:pPr>
              <w:jc w:val="both"/>
              <w:rPr>
                <w:rFonts w:ascii="Verdana" w:hAnsi="Verdana"/>
                <w:b/>
                <w:sz w:val="16"/>
                <w:szCs w:val="16"/>
              </w:rPr>
            </w:pPr>
            <w:r w:rsidRPr="004F3AE3">
              <w:rPr>
                <w:rFonts w:ascii="Verdana" w:hAnsi="Verdana"/>
                <w:b/>
                <w:sz w:val="16"/>
                <w:szCs w:val="16"/>
              </w:rPr>
              <w:t>IV.</w:t>
            </w:r>
            <w:r w:rsidRPr="002F13BA">
              <w:rPr>
                <w:rFonts w:ascii="Verdana" w:hAnsi="Verdana"/>
                <w:sz w:val="16"/>
                <w:szCs w:val="16"/>
              </w:rPr>
              <w:t xml:space="preserve"> The responsibilities derived from the custody of the Hydrocarbons from the wells and up to the Measurement Point.</w:t>
            </w:r>
          </w:p>
        </w:tc>
      </w:tr>
      <w:tr w:rsidR="004F3AE3" w:rsidRPr="004F3AE3" w14:paraId="4EE01C3C" w14:textId="4E7F38B4" w:rsidTr="009D71E8">
        <w:tc>
          <w:tcPr>
            <w:tcW w:w="4675" w:type="dxa"/>
          </w:tcPr>
          <w:p w14:paraId="4049160F" w14:textId="77777777" w:rsidR="004F3AE3" w:rsidRPr="004F3AE3" w:rsidRDefault="004F3AE3" w:rsidP="004F3AE3">
            <w:pPr>
              <w:rPr>
                <w:rFonts w:ascii="Verdana" w:hAnsi="Verdana"/>
                <w:sz w:val="16"/>
                <w:szCs w:val="16"/>
              </w:rPr>
            </w:pPr>
          </w:p>
        </w:tc>
        <w:tc>
          <w:tcPr>
            <w:tcW w:w="4675" w:type="dxa"/>
          </w:tcPr>
          <w:p w14:paraId="01AF3127" w14:textId="77777777" w:rsidR="004F3AE3" w:rsidRPr="004F3AE3" w:rsidRDefault="004F3AE3" w:rsidP="004F3AE3">
            <w:pPr>
              <w:rPr>
                <w:rFonts w:ascii="Verdana" w:hAnsi="Verdana"/>
                <w:sz w:val="16"/>
                <w:szCs w:val="16"/>
              </w:rPr>
            </w:pPr>
          </w:p>
        </w:tc>
      </w:tr>
      <w:tr w:rsidR="004F3AE3" w:rsidRPr="004F3AE3" w14:paraId="7555C4C2" w14:textId="38FD5DE4" w:rsidTr="009D71E8">
        <w:tc>
          <w:tcPr>
            <w:tcW w:w="4675" w:type="dxa"/>
          </w:tcPr>
          <w:p w14:paraId="06A7FB06" w14:textId="77777777" w:rsidR="004F3AE3" w:rsidRPr="00F50914" w:rsidRDefault="004F3AE3" w:rsidP="005C3BDF">
            <w:pPr>
              <w:jc w:val="both"/>
              <w:rPr>
                <w:rFonts w:ascii="Verdana" w:hAnsi="Verdana"/>
                <w:sz w:val="16"/>
                <w:szCs w:val="16"/>
                <w:lang w:val="es-MX"/>
              </w:rPr>
            </w:pPr>
            <w:r w:rsidRPr="00F50914">
              <w:rPr>
                <w:rFonts w:ascii="Verdana" w:hAnsi="Verdana"/>
                <w:sz w:val="16"/>
                <w:szCs w:val="16"/>
                <w:lang w:val="es-MX"/>
              </w:rPr>
              <w:t>La Comisión revisará la propuesta de procedimientos del Operador Petrolero y le comunicará cualquier objeción u observación dentro de los treinta días hábiles siguientes a su recepción. El Operador Petrolero deberá considerar las observaciones realizadas por la Comisión y presentar una nueva versión que incorpore dichas observaciones dentro de los treinta días hábiles siguientes a que las haya recibido.</w:t>
            </w:r>
          </w:p>
        </w:tc>
        <w:tc>
          <w:tcPr>
            <w:tcW w:w="4675" w:type="dxa"/>
          </w:tcPr>
          <w:p w14:paraId="6B07BA8F" w14:textId="689C3970" w:rsidR="004F3AE3" w:rsidRPr="004F3AE3" w:rsidRDefault="004F3AE3" w:rsidP="005C3BDF">
            <w:pPr>
              <w:jc w:val="both"/>
              <w:rPr>
                <w:rFonts w:ascii="Verdana" w:hAnsi="Verdana"/>
                <w:sz w:val="16"/>
                <w:szCs w:val="16"/>
              </w:rPr>
            </w:pPr>
            <w:r w:rsidRPr="002F13BA">
              <w:rPr>
                <w:rFonts w:ascii="Verdana" w:hAnsi="Verdana"/>
                <w:sz w:val="16"/>
                <w:szCs w:val="16"/>
              </w:rPr>
              <w:t>The Commission will review the proposal of the Petroleum Operator's procedures and will communicate any objection or observation within the thirty business days following</w:t>
            </w:r>
            <w:r>
              <w:rPr>
                <w:rFonts w:ascii="Verdana" w:hAnsi="Verdana"/>
                <w:sz w:val="16"/>
                <w:szCs w:val="16"/>
              </w:rPr>
              <w:t xml:space="preserve"> their</w:t>
            </w:r>
            <w:r w:rsidRPr="002F13BA">
              <w:rPr>
                <w:rFonts w:ascii="Verdana" w:hAnsi="Verdana"/>
                <w:sz w:val="16"/>
                <w:szCs w:val="16"/>
              </w:rPr>
              <w:t xml:space="preserve"> reception. The </w:t>
            </w:r>
            <w:r>
              <w:rPr>
                <w:rFonts w:ascii="Verdana" w:hAnsi="Verdana"/>
                <w:sz w:val="16"/>
                <w:szCs w:val="16"/>
              </w:rPr>
              <w:t>Petroleum Operator</w:t>
            </w:r>
            <w:r w:rsidRPr="002F13BA">
              <w:rPr>
                <w:rFonts w:ascii="Verdana" w:hAnsi="Verdana"/>
                <w:sz w:val="16"/>
                <w:szCs w:val="16"/>
              </w:rPr>
              <w:t xml:space="preserve"> must consider the observations made by the Commission and submit a new version that incorporates said observations within thirty business days after receiving them.</w:t>
            </w:r>
          </w:p>
        </w:tc>
      </w:tr>
      <w:tr w:rsidR="004F3AE3" w:rsidRPr="004F3AE3" w14:paraId="625D9E9D" w14:textId="228D02C7" w:rsidTr="009D71E8">
        <w:tc>
          <w:tcPr>
            <w:tcW w:w="4675" w:type="dxa"/>
          </w:tcPr>
          <w:p w14:paraId="766A2D6D" w14:textId="77777777" w:rsidR="004F3AE3" w:rsidRPr="004F3AE3" w:rsidRDefault="004F3AE3" w:rsidP="004F3AE3">
            <w:pPr>
              <w:rPr>
                <w:rFonts w:ascii="Verdana" w:hAnsi="Verdana"/>
                <w:sz w:val="16"/>
                <w:szCs w:val="16"/>
              </w:rPr>
            </w:pPr>
          </w:p>
        </w:tc>
        <w:tc>
          <w:tcPr>
            <w:tcW w:w="4675" w:type="dxa"/>
          </w:tcPr>
          <w:p w14:paraId="16B04577" w14:textId="77777777" w:rsidR="004F3AE3" w:rsidRPr="004F3AE3" w:rsidRDefault="004F3AE3" w:rsidP="004F3AE3">
            <w:pPr>
              <w:rPr>
                <w:rFonts w:ascii="Verdana" w:hAnsi="Verdana"/>
                <w:sz w:val="16"/>
                <w:szCs w:val="16"/>
              </w:rPr>
            </w:pPr>
          </w:p>
        </w:tc>
      </w:tr>
      <w:tr w:rsidR="004F3AE3" w:rsidRPr="004F3AE3" w14:paraId="1BFCAC52" w14:textId="0365B06A" w:rsidTr="009D71E8">
        <w:tc>
          <w:tcPr>
            <w:tcW w:w="4675" w:type="dxa"/>
          </w:tcPr>
          <w:p w14:paraId="3C9ADC28" w14:textId="77777777" w:rsidR="004F3AE3" w:rsidRPr="00F50914" w:rsidRDefault="004F3AE3" w:rsidP="005C3BDF">
            <w:pPr>
              <w:jc w:val="both"/>
              <w:rPr>
                <w:rFonts w:ascii="Verdana" w:hAnsi="Verdana"/>
                <w:sz w:val="16"/>
                <w:szCs w:val="16"/>
                <w:lang w:val="es-MX"/>
              </w:rPr>
            </w:pPr>
            <w:r w:rsidRPr="00F50914">
              <w:rPr>
                <w:rFonts w:ascii="Verdana" w:hAnsi="Verdana"/>
                <w:b/>
                <w:sz w:val="16"/>
                <w:szCs w:val="16"/>
                <w:lang w:val="es-MX"/>
              </w:rPr>
              <w:t>Artículo 9.</w:t>
            </w:r>
            <w:r w:rsidRPr="00F50914">
              <w:rPr>
                <w:rFonts w:ascii="Verdana" w:hAnsi="Verdana"/>
                <w:sz w:val="16"/>
                <w:szCs w:val="16"/>
                <w:lang w:val="es-MX"/>
              </w:rPr>
              <w:t xml:space="preserve"> </w:t>
            </w:r>
            <w:r w:rsidRPr="005C3BDF">
              <w:rPr>
                <w:rFonts w:ascii="Verdana" w:hAnsi="Verdana"/>
                <w:b/>
                <w:sz w:val="16"/>
                <w:szCs w:val="16"/>
                <w:lang w:val="es-MX"/>
              </w:rPr>
              <w:t>Del Responsable Oficial.</w:t>
            </w:r>
            <w:r w:rsidRPr="00F50914">
              <w:rPr>
                <w:rFonts w:ascii="Verdana" w:hAnsi="Verdana"/>
                <w:sz w:val="16"/>
                <w:szCs w:val="16"/>
                <w:lang w:val="es-MX"/>
              </w:rPr>
              <w:t xml:space="preserve"> El Responsable Oficial deberá demostrar que cuenta con las facultades para comprometer u obligar al Operador Petrolero, en relación con los Mecanismos de Medición.</w:t>
            </w:r>
          </w:p>
        </w:tc>
        <w:tc>
          <w:tcPr>
            <w:tcW w:w="4675" w:type="dxa"/>
          </w:tcPr>
          <w:p w14:paraId="6F2D7F3D" w14:textId="7D2B84C3" w:rsidR="004F3AE3" w:rsidRPr="004F3AE3" w:rsidRDefault="004F3AE3" w:rsidP="005C3BDF">
            <w:pPr>
              <w:jc w:val="both"/>
              <w:rPr>
                <w:rFonts w:ascii="Verdana" w:hAnsi="Verdana"/>
                <w:b/>
                <w:sz w:val="16"/>
                <w:szCs w:val="16"/>
              </w:rPr>
            </w:pPr>
            <w:r w:rsidRPr="005C3BDF">
              <w:rPr>
                <w:rFonts w:ascii="Verdana" w:hAnsi="Verdana"/>
                <w:b/>
                <w:sz w:val="16"/>
                <w:szCs w:val="16"/>
              </w:rPr>
              <w:t>Article 9.</w:t>
            </w:r>
            <w:r w:rsidRPr="002F13BA">
              <w:rPr>
                <w:rFonts w:ascii="Verdana" w:hAnsi="Verdana"/>
                <w:sz w:val="16"/>
                <w:szCs w:val="16"/>
              </w:rPr>
              <w:t xml:space="preserve"> </w:t>
            </w:r>
            <w:r w:rsidR="005C3BDF" w:rsidRPr="005C3BDF">
              <w:rPr>
                <w:rFonts w:ascii="Verdana" w:hAnsi="Verdana"/>
                <w:b/>
                <w:sz w:val="16"/>
                <w:szCs w:val="16"/>
              </w:rPr>
              <w:t>The</w:t>
            </w:r>
            <w:r w:rsidRPr="005C3BDF">
              <w:rPr>
                <w:rFonts w:ascii="Verdana" w:hAnsi="Verdana"/>
                <w:b/>
                <w:sz w:val="16"/>
                <w:szCs w:val="16"/>
              </w:rPr>
              <w:t xml:space="preserve"> Official Responsible</w:t>
            </w:r>
            <w:r w:rsidR="005C3BDF" w:rsidRPr="005C3BDF">
              <w:rPr>
                <w:rFonts w:ascii="Verdana" w:hAnsi="Verdana"/>
                <w:b/>
                <w:sz w:val="16"/>
                <w:szCs w:val="16"/>
              </w:rPr>
              <w:t xml:space="preserve"> Party</w:t>
            </w:r>
            <w:r w:rsidRPr="005C3BDF">
              <w:rPr>
                <w:rFonts w:ascii="Verdana" w:hAnsi="Verdana"/>
                <w:b/>
                <w:sz w:val="16"/>
                <w:szCs w:val="16"/>
              </w:rPr>
              <w:t>.</w:t>
            </w:r>
            <w:r w:rsidRPr="002F13BA">
              <w:rPr>
                <w:rFonts w:ascii="Verdana" w:hAnsi="Verdana"/>
                <w:sz w:val="16"/>
                <w:szCs w:val="16"/>
              </w:rPr>
              <w:t xml:space="preserve"> The Official Responsible</w:t>
            </w:r>
            <w:r w:rsidR="005C3BDF">
              <w:rPr>
                <w:rFonts w:ascii="Verdana" w:hAnsi="Verdana"/>
                <w:sz w:val="16"/>
                <w:szCs w:val="16"/>
              </w:rPr>
              <w:t xml:space="preserve"> Party</w:t>
            </w:r>
            <w:r w:rsidRPr="002F13BA">
              <w:rPr>
                <w:rFonts w:ascii="Verdana" w:hAnsi="Verdana"/>
                <w:sz w:val="16"/>
                <w:szCs w:val="16"/>
              </w:rPr>
              <w:t xml:space="preserve"> must demonstrate that </w:t>
            </w:r>
            <w:r w:rsidR="005C3BDF">
              <w:rPr>
                <w:rFonts w:ascii="Verdana" w:hAnsi="Verdana"/>
                <w:sz w:val="16"/>
                <w:szCs w:val="16"/>
              </w:rPr>
              <w:t>he/she</w:t>
            </w:r>
            <w:r w:rsidRPr="002F13BA">
              <w:rPr>
                <w:rFonts w:ascii="Verdana" w:hAnsi="Verdana"/>
                <w:sz w:val="16"/>
                <w:szCs w:val="16"/>
              </w:rPr>
              <w:t xml:space="preserve"> has the </w:t>
            </w:r>
            <w:r w:rsidR="005C3BDF">
              <w:rPr>
                <w:rFonts w:ascii="Verdana" w:hAnsi="Verdana"/>
                <w:sz w:val="16"/>
                <w:szCs w:val="16"/>
              </w:rPr>
              <w:t>powers</w:t>
            </w:r>
            <w:r w:rsidRPr="002F13BA">
              <w:rPr>
                <w:rFonts w:ascii="Verdana" w:hAnsi="Verdana"/>
                <w:sz w:val="16"/>
                <w:szCs w:val="16"/>
              </w:rPr>
              <w:t xml:space="preserve"> to commit or oblig</w:t>
            </w:r>
            <w:r w:rsidR="005C3BDF">
              <w:rPr>
                <w:rFonts w:ascii="Verdana" w:hAnsi="Verdana"/>
                <w:sz w:val="16"/>
                <w:szCs w:val="16"/>
              </w:rPr>
              <w:t>at</w:t>
            </w:r>
            <w:r w:rsidRPr="002F13BA">
              <w:rPr>
                <w:rFonts w:ascii="Verdana" w:hAnsi="Verdana"/>
                <w:sz w:val="16"/>
                <w:szCs w:val="16"/>
              </w:rPr>
              <w:t xml:space="preserve">e the </w:t>
            </w:r>
            <w:r>
              <w:rPr>
                <w:rFonts w:ascii="Verdana" w:hAnsi="Verdana"/>
                <w:sz w:val="16"/>
                <w:szCs w:val="16"/>
              </w:rPr>
              <w:t>Petroleum Operator</w:t>
            </w:r>
            <w:r w:rsidRPr="002F13BA">
              <w:rPr>
                <w:rFonts w:ascii="Verdana" w:hAnsi="Verdana"/>
                <w:sz w:val="16"/>
                <w:szCs w:val="16"/>
              </w:rPr>
              <w:t xml:space="preserve">, </w:t>
            </w:r>
            <w:r w:rsidR="005C3BDF">
              <w:rPr>
                <w:rFonts w:ascii="Verdana" w:hAnsi="Verdana"/>
                <w:sz w:val="16"/>
                <w:szCs w:val="16"/>
              </w:rPr>
              <w:t>with respect</w:t>
            </w:r>
            <w:r w:rsidRPr="002F13BA">
              <w:rPr>
                <w:rFonts w:ascii="Verdana" w:hAnsi="Verdana"/>
                <w:sz w:val="16"/>
                <w:szCs w:val="16"/>
              </w:rPr>
              <w:t xml:space="preserve"> to the Measurement Mechanisms.</w:t>
            </w:r>
          </w:p>
        </w:tc>
      </w:tr>
      <w:tr w:rsidR="004F3AE3" w:rsidRPr="004F3AE3" w14:paraId="03DB1791" w14:textId="3F7731DC" w:rsidTr="009D71E8">
        <w:tc>
          <w:tcPr>
            <w:tcW w:w="4675" w:type="dxa"/>
          </w:tcPr>
          <w:p w14:paraId="476B8BB2" w14:textId="77777777" w:rsidR="004F3AE3" w:rsidRPr="004F3AE3" w:rsidRDefault="004F3AE3" w:rsidP="004F3AE3">
            <w:pPr>
              <w:rPr>
                <w:rFonts w:ascii="Verdana" w:hAnsi="Verdana"/>
                <w:sz w:val="16"/>
                <w:szCs w:val="16"/>
              </w:rPr>
            </w:pPr>
          </w:p>
        </w:tc>
        <w:tc>
          <w:tcPr>
            <w:tcW w:w="4675" w:type="dxa"/>
          </w:tcPr>
          <w:p w14:paraId="5AC09192" w14:textId="77777777" w:rsidR="004F3AE3" w:rsidRPr="004F3AE3" w:rsidRDefault="004F3AE3" w:rsidP="004F3AE3">
            <w:pPr>
              <w:rPr>
                <w:rFonts w:ascii="Verdana" w:hAnsi="Verdana"/>
                <w:sz w:val="16"/>
                <w:szCs w:val="16"/>
              </w:rPr>
            </w:pPr>
          </w:p>
        </w:tc>
      </w:tr>
      <w:tr w:rsidR="004F3AE3" w:rsidRPr="004F3AE3" w14:paraId="0064CBD0" w14:textId="289D8746" w:rsidTr="009D71E8">
        <w:tc>
          <w:tcPr>
            <w:tcW w:w="4675" w:type="dxa"/>
          </w:tcPr>
          <w:p w14:paraId="0723B85F" w14:textId="77777777" w:rsidR="004F3AE3" w:rsidRPr="00F50914" w:rsidRDefault="004F3AE3" w:rsidP="005C3BDF">
            <w:pPr>
              <w:jc w:val="both"/>
              <w:rPr>
                <w:rFonts w:ascii="Verdana" w:hAnsi="Verdana"/>
                <w:sz w:val="16"/>
                <w:szCs w:val="16"/>
                <w:lang w:val="es-MX"/>
              </w:rPr>
            </w:pPr>
            <w:r w:rsidRPr="00F50914">
              <w:rPr>
                <w:rFonts w:ascii="Verdana" w:hAnsi="Verdana"/>
                <w:b/>
                <w:sz w:val="16"/>
                <w:szCs w:val="16"/>
                <w:lang w:val="es-MX"/>
              </w:rPr>
              <w:t xml:space="preserve">Artículo 10. </w:t>
            </w:r>
            <w:r w:rsidRPr="005C3BDF">
              <w:rPr>
                <w:rFonts w:ascii="Verdana" w:hAnsi="Verdana"/>
                <w:b/>
                <w:sz w:val="16"/>
                <w:szCs w:val="16"/>
                <w:lang w:val="es-MX"/>
              </w:rPr>
              <w:t>De la Información de medición y producción a reportar por los Operadores Petroleros.</w:t>
            </w:r>
            <w:r w:rsidRPr="00F50914">
              <w:rPr>
                <w:rFonts w:ascii="Verdana" w:hAnsi="Verdana"/>
                <w:sz w:val="16"/>
                <w:szCs w:val="16"/>
                <w:lang w:val="es-MX"/>
              </w:rPr>
              <w:t xml:space="preserve"> El Operador Petrolero transmitirá a la Comisión la información sobre la Medición de los Hidrocarburos de conformidad con lo siguiente:</w:t>
            </w:r>
          </w:p>
        </w:tc>
        <w:tc>
          <w:tcPr>
            <w:tcW w:w="4675" w:type="dxa"/>
          </w:tcPr>
          <w:p w14:paraId="3E5B5E39" w14:textId="2328FD59" w:rsidR="004F3AE3" w:rsidRPr="004F3AE3" w:rsidRDefault="004F3AE3" w:rsidP="005C3BDF">
            <w:pPr>
              <w:jc w:val="both"/>
              <w:rPr>
                <w:rFonts w:ascii="Verdana" w:hAnsi="Verdana"/>
                <w:b/>
                <w:sz w:val="16"/>
                <w:szCs w:val="16"/>
              </w:rPr>
            </w:pPr>
            <w:r w:rsidRPr="005C3BDF">
              <w:rPr>
                <w:rFonts w:ascii="Verdana" w:hAnsi="Verdana"/>
                <w:b/>
                <w:sz w:val="16"/>
                <w:szCs w:val="16"/>
              </w:rPr>
              <w:t>Article 10.</w:t>
            </w:r>
            <w:r w:rsidRPr="002F13BA">
              <w:rPr>
                <w:rFonts w:ascii="Verdana" w:hAnsi="Verdana"/>
                <w:sz w:val="16"/>
                <w:szCs w:val="16"/>
              </w:rPr>
              <w:t xml:space="preserve"> </w:t>
            </w:r>
            <w:r w:rsidR="005C3BDF" w:rsidRPr="005C3BDF">
              <w:rPr>
                <w:rFonts w:ascii="Verdana" w:hAnsi="Verdana"/>
                <w:b/>
                <w:sz w:val="16"/>
                <w:szCs w:val="16"/>
              </w:rPr>
              <w:t>T</w:t>
            </w:r>
            <w:r w:rsidRPr="005C3BDF">
              <w:rPr>
                <w:rFonts w:ascii="Verdana" w:hAnsi="Verdana"/>
                <w:b/>
                <w:sz w:val="16"/>
                <w:szCs w:val="16"/>
              </w:rPr>
              <w:t>he measurement and production information to be reported by the Petroleum Operators.</w:t>
            </w:r>
            <w:r w:rsidRPr="002F13BA">
              <w:rPr>
                <w:rFonts w:ascii="Verdana" w:hAnsi="Verdana"/>
                <w:sz w:val="16"/>
                <w:szCs w:val="16"/>
              </w:rPr>
              <w:t xml:space="preserve"> The </w:t>
            </w:r>
            <w:r>
              <w:rPr>
                <w:rFonts w:ascii="Verdana" w:hAnsi="Verdana"/>
                <w:sz w:val="16"/>
                <w:szCs w:val="16"/>
              </w:rPr>
              <w:t>Petroleum Operator</w:t>
            </w:r>
            <w:r w:rsidRPr="002F13BA">
              <w:rPr>
                <w:rFonts w:ascii="Verdana" w:hAnsi="Verdana"/>
                <w:sz w:val="16"/>
                <w:szCs w:val="16"/>
              </w:rPr>
              <w:t xml:space="preserve"> shall transmit to the Commission the information on the Measurement of Hydrocarbons in accordance with the following:</w:t>
            </w:r>
          </w:p>
        </w:tc>
      </w:tr>
      <w:tr w:rsidR="004F3AE3" w:rsidRPr="004F3AE3" w14:paraId="2B6573F2" w14:textId="523A89B9" w:rsidTr="009D71E8">
        <w:tc>
          <w:tcPr>
            <w:tcW w:w="4675" w:type="dxa"/>
          </w:tcPr>
          <w:p w14:paraId="35EB9FFD" w14:textId="77777777" w:rsidR="004F3AE3" w:rsidRPr="004F3AE3" w:rsidRDefault="004F3AE3" w:rsidP="004F3AE3">
            <w:pPr>
              <w:rPr>
                <w:rFonts w:ascii="Verdana" w:hAnsi="Verdana"/>
                <w:sz w:val="16"/>
                <w:szCs w:val="16"/>
              </w:rPr>
            </w:pPr>
          </w:p>
        </w:tc>
        <w:tc>
          <w:tcPr>
            <w:tcW w:w="4675" w:type="dxa"/>
          </w:tcPr>
          <w:p w14:paraId="2AC24FF5" w14:textId="77777777" w:rsidR="004F3AE3" w:rsidRPr="004F3AE3" w:rsidRDefault="004F3AE3" w:rsidP="004F3AE3">
            <w:pPr>
              <w:rPr>
                <w:rFonts w:ascii="Verdana" w:hAnsi="Verdana"/>
                <w:sz w:val="16"/>
                <w:szCs w:val="16"/>
              </w:rPr>
            </w:pPr>
          </w:p>
        </w:tc>
      </w:tr>
      <w:tr w:rsidR="004F3AE3" w:rsidRPr="00F50914" w14:paraId="09652E3E" w14:textId="7B8223FF" w:rsidTr="009D71E8">
        <w:tc>
          <w:tcPr>
            <w:tcW w:w="4675" w:type="dxa"/>
          </w:tcPr>
          <w:p w14:paraId="6E1DD444" w14:textId="77777777" w:rsidR="004F3AE3" w:rsidRPr="005C3BDF" w:rsidRDefault="004F3AE3" w:rsidP="004F3AE3">
            <w:pPr>
              <w:jc w:val="right"/>
              <w:rPr>
                <w:rFonts w:ascii="Verdana" w:hAnsi="Verdana"/>
                <w:i/>
                <w:color w:val="0000FA"/>
                <w:sz w:val="16"/>
                <w:szCs w:val="16"/>
                <w:lang w:val="es-MX"/>
              </w:rPr>
            </w:pPr>
            <w:r w:rsidRPr="005C3BDF">
              <w:rPr>
                <w:rFonts w:ascii="Verdana" w:hAnsi="Verdana"/>
                <w:i/>
                <w:color w:val="0000FA"/>
                <w:sz w:val="16"/>
                <w:szCs w:val="16"/>
                <w:lang w:val="es-MX"/>
              </w:rPr>
              <w:t>Párrafo reformado DOF 11/12/2017</w:t>
            </w:r>
          </w:p>
        </w:tc>
        <w:tc>
          <w:tcPr>
            <w:tcW w:w="4675" w:type="dxa"/>
          </w:tcPr>
          <w:p w14:paraId="4AABDE1B" w14:textId="4EAB43DA" w:rsidR="004F3AE3" w:rsidRPr="005C3BDF" w:rsidRDefault="004F3AE3" w:rsidP="004F3AE3">
            <w:pPr>
              <w:jc w:val="right"/>
              <w:rPr>
                <w:rFonts w:ascii="Verdana" w:hAnsi="Verdana"/>
                <w:i/>
                <w:color w:val="0000FA"/>
                <w:sz w:val="16"/>
                <w:szCs w:val="16"/>
              </w:rPr>
            </w:pPr>
            <w:r w:rsidRPr="005C3BDF">
              <w:rPr>
                <w:rFonts w:ascii="Verdana" w:hAnsi="Verdana"/>
                <w:i/>
                <w:color w:val="0000FA"/>
                <w:sz w:val="16"/>
                <w:szCs w:val="16"/>
              </w:rPr>
              <w:t xml:space="preserve">Paragraph </w:t>
            </w:r>
            <w:r w:rsidR="005C3BDF">
              <w:rPr>
                <w:rFonts w:ascii="Verdana" w:hAnsi="Verdana"/>
                <w:i/>
                <w:color w:val="0000FA"/>
                <w:sz w:val="16"/>
                <w:szCs w:val="16"/>
              </w:rPr>
              <w:t>reform</w:t>
            </w:r>
            <w:r w:rsidRPr="005C3BDF">
              <w:rPr>
                <w:rFonts w:ascii="Verdana" w:hAnsi="Verdana"/>
                <w:i/>
                <w:color w:val="0000FA"/>
                <w:sz w:val="16"/>
                <w:szCs w:val="16"/>
              </w:rPr>
              <w:t xml:space="preserve">ed DOF </w:t>
            </w:r>
            <w:r w:rsidR="00691342">
              <w:rPr>
                <w:rFonts w:ascii="Verdana" w:hAnsi="Verdana"/>
                <w:i/>
                <w:color w:val="0000FA"/>
                <w:sz w:val="16"/>
                <w:szCs w:val="16"/>
              </w:rPr>
              <w:t>11/12/2017</w:t>
            </w:r>
          </w:p>
        </w:tc>
      </w:tr>
      <w:tr w:rsidR="004F3AE3" w:rsidRPr="00F50914" w14:paraId="18FD4E81" w14:textId="3E747E03" w:rsidTr="009D71E8">
        <w:tc>
          <w:tcPr>
            <w:tcW w:w="4675" w:type="dxa"/>
          </w:tcPr>
          <w:p w14:paraId="09ABA59E" w14:textId="77777777" w:rsidR="004F3AE3" w:rsidRPr="00F50914" w:rsidRDefault="004F3AE3" w:rsidP="004F3AE3">
            <w:pPr>
              <w:rPr>
                <w:rFonts w:ascii="Verdana" w:hAnsi="Verdana"/>
                <w:sz w:val="16"/>
                <w:szCs w:val="16"/>
                <w:lang w:val="es-MX"/>
              </w:rPr>
            </w:pPr>
            <w:r w:rsidRPr="00F50914">
              <w:rPr>
                <w:rFonts w:ascii="Verdana" w:hAnsi="Verdana"/>
                <w:sz w:val="16"/>
                <w:szCs w:val="16"/>
                <w:lang w:val="es-MX"/>
              </w:rPr>
              <w:t xml:space="preserve"> </w:t>
            </w:r>
          </w:p>
        </w:tc>
        <w:tc>
          <w:tcPr>
            <w:tcW w:w="4675" w:type="dxa"/>
          </w:tcPr>
          <w:p w14:paraId="16130884" w14:textId="5F4E1125" w:rsidR="004F3AE3" w:rsidRPr="00F50914" w:rsidRDefault="004F3AE3" w:rsidP="004F3AE3">
            <w:pPr>
              <w:rPr>
                <w:rFonts w:ascii="Verdana" w:hAnsi="Verdana"/>
                <w:sz w:val="16"/>
                <w:szCs w:val="16"/>
              </w:rPr>
            </w:pPr>
            <w:r w:rsidRPr="002F13BA">
              <w:rPr>
                <w:rFonts w:ascii="Verdana" w:hAnsi="Verdana"/>
                <w:sz w:val="16"/>
                <w:szCs w:val="16"/>
              </w:rPr>
              <w:t xml:space="preserve"> </w:t>
            </w:r>
          </w:p>
        </w:tc>
      </w:tr>
      <w:tr w:rsidR="004F3AE3" w:rsidRPr="00F50914" w14:paraId="0DEB98AC" w14:textId="733A781B" w:rsidTr="009D71E8">
        <w:tc>
          <w:tcPr>
            <w:tcW w:w="4675" w:type="dxa"/>
          </w:tcPr>
          <w:p w14:paraId="48B975DE" w14:textId="77777777" w:rsidR="004F3AE3" w:rsidRPr="00F50914" w:rsidRDefault="004F3AE3" w:rsidP="004F3AE3">
            <w:pPr>
              <w:rPr>
                <w:rFonts w:ascii="Verdana" w:hAnsi="Verdana"/>
                <w:sz w:val="16"/>
                <w:szCs w:val="16"/>
                <w:lang w:val="es-MX"/>
              </w:rPr>
            </w:pPr>
          </w:p>
        </w:tc>
        <w:tc>
          <w:tcPr>
            <w:tcW w:w="4675" w:type="dxa"/>
          </w:tcPr>
          <w:p w14:paraId="251EA0F1" w14:textId="77777777" w:rsidR="004F3AE3" w:rsidRPr="00F50914" w:rsidRDefault="004F3AE3" w:rsidP="004F3AE3">
            <w:pPr>
              <w:rPr>
                <w:rFonts w:ascii="Verdana" w:hAnsi="Verdana"/>
                <w:sz w:val="16"/>
                <w:szCs w:val="16"/>
              </w:rPr>
            </w:pPr>
          </w:p>
        </w:tc>
      </w:tr>
      <w:tr w:rsidR="004F3AE3" w:rsidRPr="004F3AE3" w14:paraId="74CF6AF7" w14:textId="2310FE37" w:rsidTr="009D71E8">
        <w:tc>
          <w:tcPr>
            <w:tcW w:w="4675" w:type="dxa"/>
          </w:tcPr>
          <w:p w14:paraId="224CBBDA" w14:textId="5494A48E" w:rsidR="004F3AE3" w:rsidRPr="00F50914" w:rsidRDefault="004F3AE3" w:rsidP="005C3BDF">
            <w:pPr>
              <w:jc w:val="both"/>
              <w:rPr>
                <w:rFonts w:ascii="Verdana" w:hAnsi="Verdana"/>
                <w:sz w:val="16"/>
                <w:szCs w:val="16"/>
                <w:lang w:val="es-MX"/>
              </w:rPr>
            </w:pPr>
            <w:r w:rsidRPr="00F50914">
              <w:rPr>
                <w:rFonts w:ascii="Verdana" w:hAnsi="Verdana"/>
                <w:b/>
                <w:sz w:val="16"/>
                <w:szCs w:val="16"/>
                <w:lang w:val="es-MX"/>
              </w:rPr>
              <w:t>I.</w:t>
            </w:r>
            <w:r w:rsidR="005C3BDF">
              <w:rPr>
                <w:rFonts w:ascii="Verdana" w:hAnsi="Verdana"/>
                <w:sz w:val="16"/>
                <w:szCs w:val="16"/>
                <w:lang w:val="es-MX"/>
              </w:rPr>
              <w:t xml:space="preserve"> </w:t>
            </w:r>
            <w:r w:rsidRPr="005C3BDF">
              <w:rPr>
                <w:rFonts w:ascii="Verdana" w:hAnsi="Verdana"/>
                <w:b/>
                <w:sz w:val="16"/>
                <w:szCs w:val="16"/>
                <w:lang w:val="es-MX"/>
              </w:rPr>
              <w:t>Información que se deberá remitir diariamente.</w:t>
            </w:r>
            <w:r w:rsidRPr="00F50914">
              <w:rPr>
                <w:rFonts w:ascii="Verdana" w:hAnsi="Verdana"/>
                <w:sz w:val="16"/>
                <w:szCs w:val="16"/>
                <w:lang w:val="es-MX"/>
              </w:rPr>
              <w:t xml:space="preserve"> El Operador Petrolero deberá remitir diariamente la información de volumen y calidad de los Hidrocarburos, así como el Poder Calorífico del Gas Natural por componente y mezcla en el Punto de Medición, a través de medios electrónicos, de acuerdo con el formato establecido en el Anexo 1 de los presentes Lineamientos.</w:t>
            </w:r>
          </w:p>
        </w:tc>
        <w:tc>
          <w:tcPr>
            <w:tcW w:w="4675" w:type="dxa"/>
          </w:tcPr>
          <w:p w14:paraId="5DF55474" w14:textId="14B87A0C" w:rsidR="004F3AE3" w:rsidRPr="004F3AE3" w:rsidRDefault="004F3AE3" w:rsidP="005C3BDF">
            <w:pPr>
              <w:jc w:val="both"/>
              <w:rPr>
                <w:rFonts w:ascii="Verdana" w:hAnsi="Verdana"/>
                <w:b/>
                <w:sz w:val="16"/>
                <w:szCs w:val="16"/>
              </w:rPr>
            </w:pPr>
            <w:r w:rsidRPr="005C3BDF">
              <w:rPr>
                <w:rFonts w:ascii="Verdana" w:hAnsi="Verdana"/>
                <w:b/>
                <w:sz w:val="16"/>
                <w:szCs w:val="16"/>
              </w:rPr>
              <w:t>I.</w:t>
            </w:r>
            <w:r w:rsidRPr="002F13BA">
              <w:rPr>
                <w:rFonts w:ascii="Verdana" w:hAnsi="Verdana"/>
                <w:sz w:val="16"/>
                <w:szCs w:val="16"/>
              </w:rPr>
              <w:t xml:space="preserve"> </w:t>
            </w:r>
            <w:r w:rsidRPr="005C3BDF">
              <w:rPr>
                <w:rFonts w:ascii="Verdana" w:hAnsi="Verdana"/>
                <w:b/>
                <w:sz w:val="16"/>
                <w:szCs w:val="16"/>
              </w:rPr>
              <w:t>Information that must be sent daily.</w:t>
            </w:r>
            <w:r w:rsidRPr="002F13BA">
              <w:rPr>
                <w:rFonts w:ascii="Verdana" w:hAnsi="Verdana"/>
                <w:sz w:val="16"/>
                <w:szCs w:val="16"/>
              </w:rPr>
              <w:t xml:space="preserve"> The </w:t>
            </w:r>
            <w:r>
              <w:rPr>
                <w:rFonts w:ascii="Verdana" w:hAnsi="Verdana"/>
                <w:sz w:val="16"/>
                <w:szCs w:val="16"/>
              </w:rPr>
              <w:t>Petroleum Operator</w:t>
            </w:r>
            <w:r w:rsidRPr="002F13BA">
              <w:rPr>
                <w:rFonts w:ascii="Verdana" w:hAnsi="Verdana"/>
                <w:sz w:val="16"/>
                <w:szCs w:val="16"/>
              </w:rPr>
              <w:t xml:space="preserve"> must send daily the volume and quality information of the Hydrocarbons, as well as the Calorific Power of the Natural Gas by component and mix at the Measurement Point, through electronic means, in accordance with the format established in Annex 1 of </w:t>
            </w:r>
            <w:r w:rsidR="009F7D74">
              <w:rPr>
                <w:rFonts w:ascii="Verdana" w:hAnsi="Verdana"/>
                <w:sz w:val="16"/>
                <w:szCs w:val="16"/>
              </w:rPr>
              <w:t>these Guidelines</w:t>
            </w:r>
            <w:r w:rsidRPr="002F13BA">
              <w:rPr>
                <w:rFonts w:ascii="Verdana" w:hAnsi="Verdana"/>
                <w:sz w:val="16"/>
                <w:szCs w:val="16"/>
              </w:rPr>
              <w:t>.</w:t>
            </w:r>
          </w:p>
        </w:tc>
      </w:tr>
      <w:tr w:rsidR="004F3AE3" w:rsidRPr="004F3AE3" w14:paraId="55D0403E" w14:textId="27B5C321" w:rsidTr="009D71E8">
        <w:tc>
          <w:tcPr>
            <w:tcW w:w="4675" w:type="dxa"/>
          </w:tcPr>
          <w:p w14:paraId="54477E97" w14:textId="77777777" w:rsidR="004F3AE3" w:rsidRPr="004F3AE3" w:rsidRDefault="004F3AE3" w:rsidP="004F3AE3">
            <w:pPr>
              <w:rPr>
                <w:rFonts w:ascii="Verdana" w:hAnsi="Verdana"/>
                <w:sz w:val="16"/>
                <w:szCs w:val="16"/>
              </w:rPr>
            </w:pPr>
          </w:p>
        </w:tc>
        <w:tc>
          <w:tcPr>
            <w:tcW w:w="4675" w:type="dxa"/>
          </w:tcPr>
          <w:p w14:paraId="030B8C6E" w14:textId="77777777" w:rsidR="004F3AE3" w:rsidRPr="004F3AE3" w:rsidRDefault="004F3AE3" w:rsidP="004F3AE3">
            <w:pPr>
              <w:rPr>
                <w:rFonts w:ascii="Verdana" w:hAnsi="Verdana"/>
                <w:sz w:val="16"/>
                <w:szCs w:val="16"/>
              </w:rPr>
            </w:pPr>
          </w:p>
        </w:tc>
      </w:tr>
      <w:tr w:rsidR="004F3AE3" w:rsidRPr="00F50914" w14:paraId="1F42474A" w14:textId="6D16F75A" w:rsidTr="009D71E8">
        <w:tc>
          <w:tcPr>
            <w:tcW w:w="4675" w:type="dxa"/>
          </w:tcPr>
          <w:p w14:paraId="313D7F1D" w14:textId="77777777" w:rsidR="004F3AE3" w:rsidRPr="005C3BDF" w:rsidRDefault="004F3AE3" w:rsidP="004F3AE3">
            <w:pPr>
              <w:jc w:val="right"/>
              <w:rPr>
                <w:rFonts w:ascii="Verdana" w:hAnsi="Verdana"/>
                <w:i/>
                <w:color w:val="0000FA"/>
                <w:sz w:val="16"/>
                <w:szCs w:val="16"/>
                <w:lang w:val="es-MX"/>
              </w:rPr>
            </w:pPr>
            <w:r w:rsidRPr="005C3BDF">
              <w:rPr>
                <w:rFonts w:ascii="Verdana" w:hAnsi="Verdana"/>
                <w:i/>
                <w:color w:val="0000FA"/>
                <w:sz w:val="16"/>
                <w:szCs w:val="16"/>
                <w:lang w:val="es-MX"/>
              </w:rPr>
              <w:t>Fracción reformada DOF 11/12/2017</w:t>
            </w:r>
          </w:p>
        </w:tc>
        <w:tc>
          <w:tcPr>
            <w:tcW w:w="4675" w:type="dxa"/>
          </w:tcPr>
          <w:p w14:paraId="251C3C06" w14:textId="6D38D15A" w:rsidR="004F3AE3" w:rsidRPr="005C3BDF" w:rsidRDefault="005C3BDF" w:rsidP="004F3AE3">
            <w:pPr>
              <w:jc w:val="right"/>
              <w:rPr>
                <w:rFonts w:ascii="Verdana" w:hAnsi="Verdana"/>
                <w:i/>
                <w:color w:val="0000FA"/>
                <w:sz w:val="16"/>
                <w:szCs w:val="16"/>
              </w:rPr>
            </w:pPr>
            <w:r w:rsidRPr="005C3BDF">
              <w:rPr>
                <w:rFonts w:ascii="Verdana" w:hAnsi="Verdana"/>
                <w:i/>
                <w:color w:val="0000FA"/>
                <w:sz w:val="16"/>
                <w:szCs w:val="16"/>
              </w:rPr>
              <w:t>Section reformed</w:t>
            </w:r>
            <w:r w:rsidR="004F3AE3" w:rsidRPr="005C3BDF">
              <w:rPr>
                <w:rFonts w:ascii="Verdana" w:hAnsi="Verdana"/>
                <w:i/>
                <w:color w:val="0000FA"/>
                <w:sz w:val="16"/>
                <w:szCs w:val="16"/>
              </w:rPr>
              <w:t xml:space="preserve"> DOF </w:t>
            </w:r>
            <w:r w:rsidR="00691342">
              <w:rPr>
                <w:rFonts w:ascii="Verdana" w:hAnsi="Verdana"/>
                <w:i/>
                <w:color w:val="0000FA"/>
                <w:sz w:val="16"/>
                <w:szCs w:val="16"/>
              </w:rPr>
              <w:t>11/12/2017</w:t>
            </w:r>
          </w:p>
        </w:tc>
      </w:tr>
      <w:tr w:rsidR="004F3AE3" w:rsidRPr="00F50914" w14:paraId="70DBB1CD" w14:textId="47377431" w:rsidTr="009D71E8">
        <w:tc>
          <w:tcPr>
            <w:tcW w:w="4675" w:type="dxa"/>
          </w:tcPr>
          <w:p w14:paraId="4CB5ADDC" w14:textId="77777777" w:rsidR="004F3AE3" w:rsidRPr="00F50914" w:rsidRDefault="004F3AE3" w:rsidP="004F3AE3">
            <w:pPr>
              <w:rPr>
                <w:rFonts w:ascii="Verdana" w:hAnsi="Verdana"/>
                <w:sz w:val="16"/>
                <w:szCs w:val="16"/>
                <w:lang w:val="es-MX"/>
              </w:rPr>
            </w:pPr>
          </w:p>
        </w:tc>
        <w:tc>
          <w:tcPr>
            <w:tcW w:w="4675" w:type="dxa"/>
          </w:tcPr>
          <w:p w14:paraId="3571569D" w14:textId="77777777" w:rsidR="004F3AE3" w:rsidRPr="00F50914" w:rsidRDefault="004F3AE3" w:rsidP="004F3AE3">
            <w:pPr>
              <w:rPr>
                <w:rFonts w:ascii="Verdana" w:hAnsi="Verdana"/>
                <w:sz w:val="16"/>
                <w:szCs w:val="16"/>
              </w:rPr>
            </w:pPr>
          </w:p>
        </w:tc>
      </w:tr>
      <w:tr w:rsidR="004F3AE3" w:rsidRPr="004F3AE3" w14:paraId="53B778B3" w14:textId="5814A491" w:rsidTr="009D71E8">
        <w:tc>
          <w:tcPr>
            <w:tcW w:w="4675" w:type="dxa"/>
          </w:tcPr>
          <w:p w14:paraId="3741005B" w14:textId="77777777" w:rsidR="004F3AE3" w:rsidRPr="00F50914" w:rsidRDefault="004F3AE3" w:rsidP="005C3BDF">
            <w:pPr>
              <w:jc w:val="both"/>
              <w:rPr>
                <w:rFonts w:ascii="Verdana" w:hAnsi="Verdana"/>
                <w:sz w:val="16"/>
                <w:szCs w:val="16"/>
                <w:lang w:val="es-MX"/>
              </w:rPr>
            </w:pPr>
            <w:r w:rsidRPr="00F50914">
              <w:rPr>
                <w:rFonts w:ascii="Verdana" w:hAnsi="Verdana"/>
                <w:sz w:val="16"/>
                <w:szCs w:val="16"/>
                <w:lang w:val="es-MX"/>
              </w:rPr>
              <w:t>En el caso de que los pentanos y otros Hidrocarburos más pesados se encuentren en estado gaseoso en el Punto de Medición, se calculará el volumen del líquido equivalente (barriles) con el estándar API MPMS 14.5 y la GPA 2145, en su versión más reciente.</w:t>
            </w:r>
          </w:p>
        </w:tc>
        <w:tc>
          <w:tcPr>
            <w:tcW w:w="4675" w:type="dxa"/>
          </w:tcPr>
          <w:p w14:paraId="2AFA3F38" w14:textId="0D1B04E6" w:rsidR="004F3AE3" w:rsidRPr="004F3AE3" w:rsidRDefault="004F3AE3" w:rsidP="005C3BDF">
            <w:pPr>
              <w:jc w:val="both"/>
              <w:rPr>
                <w:rFonts w:ascii="Verdana" w:hAnsi="Verdana"/>
                <w:sz w:val="16"/>
                <w:szCs w:val="16"/>
              </w:rPr>
            </w:pPr>
            <w:r w:rsidRPr="002F13BA">
              <w:rPr>
                <w:rFonts w:ascii="Verdana" w:hAnsi="Verdana"/>
                <w:sz w:val="16"/>
                <w:szCs w:val="16"/>
              </w:rPr>
              <w:t>In the case that the pentanes and other heavier hydrocarbons are in the gaseous state at the Measurement Point, the volume of the equivalent liquid (barrels) will be calculated with the API MPMS 14.5 standard and GPA 2145, in its most recent version.</w:t>
            </w:r>
          </w:p>
        </w:tc>
      </w:tr>
      <w:tr w:rsidR="004F3AE3" w:rsidRPr="004F3AE3" w14:paraId="164E4196" w14:textId="5D581A70" w:rsidTr="009D71E8">
        <w:tc>
          <w:tcPr>
            <w:tcW w:w="4675" w:type="dxa"/>
          </w:tcPr>
          <w:p w14:paraId="409E5C78" w14:textId="77777777" w:rsidR="004F3AE3" w:rsidRPr="004F3AE3" w:rsidRDefault="004F3AE3" w:rsidP="004F3AE3">
            <w:pPr>
              <w:rPr>
                <w:rFonts w:ascii="Verdana" w:hAnsi="Verdana"/>
                <w:sz w:val="16"/>
                <w:szCs w:val="16"/>
              </w:rPr>
            </w:pPr>
          </w:p>
        </w:tc>
        <w:tc>
          <w:tcPr>
            <w:tcW w:w="4675" w:type="dxa"/>
          </w:tcPr>
          <w:p w14:paraId="17FB2563" w14:textId="77777777" w:rsidR="004F3AE3" w:rsidRPr="004F3AE3" w:rsidRDefault="004F3AE3" w:rsidP="004F3AE3">
            <w:pPr>
              <w:rPr>
                <w:rFonts w:ascii="Verdana" w:hAnsi="Verdana"/>
                <w:sz w:val="16"/>
                <w:szCs w:val="16"/>
              </w:rPr>
            </w:pPr>
          </w:p>
        </w:tc>
      </w:tr>
      <w:tr w:rsidR="004F3AE3" w:rsidRPr="00F50914" w14:paraId="78F2B3CE" w14:textId="18D6139F" w:rsidTr="009D71E8">
        <w:tc>
          <w:tcPr>
            <w:tcW w:w="4675" w:type="dxa"/>
          </w:tcPr>
          <w:p w14:paraId="5336D0BD" w14:textId="77777777" w:rsidR="004F3AE3" w:rsidRPr="005C3BDF" w:rsidRDefault="004F3AE3" w:rsidP="004F3AE3">
            <w:pPr>
              <w:jc w:val="right"/>
              <w:rPr>
                <w:rFonts w:ascii="Verdana" w:hAnsi="Verdana"/>
                <w:i/>
                <w:color w:val="0000FA"/>
                <w:sz w:val="16"/>
                <w:szCs w:val="16"/>
                <w:lang w:val="es-MX"/>
              </w:rPr>
            </w:pPr>
            <w:r w:rsidRPr="005C3BDF">
              <w:rPr>
                <w:rFonts w:ascii="Verdana" w:hAnsi="Verdana"/>
                <w:i/>
                <w:color w:val="0000FA"/>
                <w:sz w:val="16"/>
                <w:szCs w:val="16"/>
                <w:lang w:val="es-MX"/>
              </w:rPr>
              <w:t>Párrafo adicionado DOF 11/12/2017</w:t>
            </w:r>
          </w:p>
        </w:tc>
        <w:tc>
          <w:tcPr>
            <w:tcW w:w="4675" w:type="dxa"/>
          </w:tcPr>
          <w:p w14:paraId="67BB6744" w14:textId="0447D7EE" w:rsidR="004F3AE3" w:rsidRPr="005C3BDF" w:rsidRDefault="004F3AE3" w:rsidP="004F3AE3">
            <w:pPr>
              <w:jc w:val="right"/>
              <w:rPr>
                <w:rFonts w:ascii="Verdana" w:hAnsi="Verdana"/>
                <w:i/>
                <w:color w:val="0000FA"/>
                <w:sz w:val="16"/>
                <w:szCs w:val="16"/>
              </w:rPr>
            </w:pPr>
            <w:r w:rsidRPr="005C3BDF">
              <w:rPr>
                <w:rFonts w:ascii="Verdana" w:hAnsi="Verdana"/>
                <w:i/>
                <w:color w:val="0000FA"/>
                <w:sz w:val="16"/>
                <w:szCs w:val="16"/>
              </w:rPr>
              <w:t xml:space="preserve">Paragraph added DOF </w:t>
            </w:r>
            <w:r w:rsidR="00691342">
              <w:rPr>
                <w:rFonts w:ascii="Verdana" w:hAnsi="Verdana"/>
                <w:i/>
                <w:color w:val="0000FA"/>
                <w:sz w:val="16"/>
                <w:szCs w:val="16"/>
              </w:rPr>
              <w:t>11/12/2017</w:t>
            </w:r>
          </w:p>
        </w:tc>
      </w:tr>
      <w:tr w:rsidR="004F3AE3" w:rsidRPr="00F50914" w14:paraId="2D2D1235" w14:textId="1B7597DD" w:rsidTr="009D71E8">
        <w:tc>
          <w:tcPr>
            <w:tcW w:w="4675" w:type="dxa"/>
          </w:tcPr>
          <w:p w14:paraId="11E8DB2D" w14:textId="77777777" w:rsidR="004F3AE3" w:rsidRPr="00F50914" w:rsidRDefault="004F3AE3" w:rsidP="004F3AE3">
            <w:pPr>
              <w:rPr>
                <w:rFonts w:ascii="Verdana" w:hAnsi="Verdana"/>
                <w:sz w:val="16"/>
                <w:szCs w:val="16"/>
                <w:lang w:val="es-MX"/>
              </w:rPr>
            </w:pPr>
          </w:p>
        </w:tc>
        <w:tc>
          <w:tcPr>
            <w:tcW w:w="4675" w:type="dxa"/>
          </w:tcPr>
          <w:p w14:paraId="094FABF1" w14:textId="77777777" w:rsidR="004F3AE3" w:rsidRPr="00F50914" w:rsidRDefault="004F3AE3" w:rsidP="004F3AE3">
            <w:pPr>
              <w:rPr>
                <w:rFonts w:ascii="Verdana" w:hAnsi="Verdana"/>
                <w:sz w:val="16"/>
                <w:szCs w:val="16"/>
              </w:rPr>
            </w:pPr>
          </w:p>
        </w:tc>
      </w:tr>
      <w:tr w:rsidR="004F3AE3" w:rsidRPr="004F3AE3" w14:paraId="3402F02D" w14:textId="5083E7EF" w:rsidTr="009D71E8">
        <w:tc>
          <w:tcPr>
            <w:tcW w:w="4675" w:type="dxa"/>
          </w:tcPr>
          <w:p w14:paraId="35205252" w14:textId="77777777" w:rsidR="004F3AE3" w:rsidRPr="00F50914" w:rsidRDefault="004F3AE3" w:rsidP="005C3BDF">
            <w:pPr>
              <w:jc w:val="both"/>
              <w:rPr>
                <w:rFonts w:ascii="Verdana" w:hAnsi="Verdana"/>
                <w:sz w:val="16"/>
                <w:szCs w:val="16"/>
                <w:lang w:val="es-MX"/>
              </w:rPr>
            </w:pPr>
            <w:r w:rsidRPr="00F50914">
              <w:rPr>
                <w:rFonts w:ascii="Verdana" w:hAnsi="Verdana"/>
                <w:b/>
                <w:sz w:val="16"/>
                <w:szCs w:val="16"/>
                <w:lang w:val="es-MX"/>
              </w:rPr>
              <w:t>II.</w:t>
            </w:r>
            <w:r w:rsidRPr="00F50914">
              <w:rPr>
                <w:rFonts w:ascii="Verdana" w:hAnsi="Verdana"/>
                <w:sz w:val="16"/>
                <w:szCs w:val="16"/>
                <w:lang w:val="es-MX"/>
              </w:rPr>
              <w:tab/>
              <w:t>Información que se deberá remitir mensualmente. El Operador Petrolero deberá enviar a la Comisión, mensualmente, la información siguiente:</w:t>
            </w:r>
          </w:p>
        </w:tc>
        <w:tc>
          <w:tcPr>
            <w:tcW w:w="4675" w:type="dxa"/>
          </w:tcPr>
          <w:p w14:paraId="6F659C2E" w14:textId="734D5FBA" w:rsidR="004F3AE3" w:rsidRPr="004F3AE3" w:rsidRDefault="004F3AE3" w:rsidP="005C3BDF">
            <w:pPr>
              <w:jc w:val="both"/>
              <w:rPr>
                <w:rFonts w:ascii="Verdana" w:hAnsi="Verdana"/>
                <w:b/>
                <w:sz w:val="16"/>
                <w:szCs w:val="16"/>
              </w:rPr>
            </w:pPr>
            <w:r w:rsidRPr="005C3BDF">
              <w:rPr>
                <w:rFonts w:ascii="Verdana" w:hAnsi="Verdana"/>
                <w:b/>
                <w:sz w:val="16"/>
                <w:szCs w:val="16"/>
              </w:rPr>
              <w:t>II.</w:t>
            </w:r>
            <w:r w:rsidRPr="002F13BA">
              <w:rPr>
                <w:rFonts w:ascii="Verdana" w:hAnsi="Verdana"/>
                <w:sz w:val="16"/>
                <w:szCs w:val="16"/>
              </w:rPr>
              <w:t xml:space="preserve"> Information that must be submitted monthly. The </w:t>
            </w:r>
            <w:r>
              <w:rPr>
                <w:rFonts w:ascii="Verdana" w:hAnsi="Verdana"/>
                <w:sz w:val="16"/>
                <w:szCs w:val="16"/>
              </w:rPr>
              <w:t>Petroleum Operator</w:t>
            </w:r>
            <w:r w:rsidRPr="002F13BA">
              <w:rPr>
                <w:rFonts w:ascii="Verdana" w:hAnsi="Verdana"/>
                <w:sz w:val="16"/>
                <w:szCs w:val="16"/>
              </w:rPr>
              <w:t xml:space="preserve"> must send to the Commission, monthly, the following information:</w:t>
            </w:r>
          </w:p>
        </w:tc>
      </w:tr>
      <w:tr w:rsidR="004F3AE3" w:rsidRPr="004F3AE3" w14:paraId="6B0A0D90" w14:textId="2825812E" w:rsidTr="009D71E8">
        <w:tc>
          <w:tcPr>
            <w:tcW w:w="4675" w:type="dxa"/>
          </w:tcPr>
          <w:p w14:paraId="6FC4C6C3" w14:textId="77777777" w:rsidR="004F3AE3" w:rsidRPr="004F3AE3" w:rsidRDefault="004F3AE3" w:rsidP="004F3AE3">
            <w:pPr>
              <w:rPr>
                <w:rFonts w:ascii="Verdana" w:hAnsi="Verdana"/>
                <w:sz w:val="16"/>
                <w:szCs w:val="16"/>
              </w:rPr>
            </w:pPr>
          </w:p>
        </w:tc>
        <w:tc>
          <w:tcPr>
            <w:tcW w:w="4675" w:type="dxa"/>
          </w:tcPr>
          <w:p w14:paraId="41D98DEA" w14:textId="77777777" w:rsidR="004F3AE3" w:rsidRPr="004F3AE3" w:rsidRDefault="004F3AE3" w:rsidP="004F3AE3">
            <w:pPr>
              <w:rPr>
                <w:rFonts w:ascii="Verdana" w:hAnsi="Verdana"/>
                <w:sz w:val="16"/>
                <w:szCs w:val="16"/>
              </w:rPr>
            </w:pPr>
          </w:p>
        </w:tc>
      </w:tr>
      <w:tr w:rsidR="004F3AE3" w:rsidRPr="004F3AE3" w14:paraId="425390A2" w14:textId="5226196E" w:rsidTr="009D71E8">
        <w:tc>
          <w:tcPr>
            <w:tcW w:w="4675" w:type="dxa"/>
          </w:tcPr>
          <w:p w14:paraId="7BB74EB6" w14:textId="1B55BFDB" w:rsidR="004F3AE3" w:rsidRPr="00F50914" w:rsidRDefault="004F3AE3" w:rsidP="005C3BDF">
            <w:pPr>
              <w:jc w:val="both"/>
              <w:rPr>
                <w:rFonts w:ascii="Verdana" w:hAnsi="Verdana"/>
                <w:sz w:val="16"/>
                <w:szCs w:val="16"/>
                <w:lang w:val="es-MX"/>
              </w:rPr>
            </w:pPr>
            <w:r w:rsidRPr="00F50914">
              <w:rPr>
                <w:rFonts w:ascii="Verdana" w:hAnsi="Verdana"/>
                <w:b/>
                <w:sz w:val="16"/>
                <w:szCs w:val="16"/>
                <w:lang w:val="es-MX"/>
              </w:rPr>
              <w:t>a.</w:t>
            </w:r>
            <w:r w:rsidR="005C3BDF">
              <w:rPr>
                <w:rFonts w:ascii="Verdana" w:hAnsi="Verdana"/>
                <w:sz w:val="16"/>
                <w:szCs w:val="16"/>
                <w:lang w:val="es-MX"/>
              </w:rPr>
              <w:t xml:space="preserve"> </w:t>
            </w:r>
            <w:r w:rsidRPr="00F50914">
              <w:rPr>
                <w:rFonts w:ascii="Verdana" w:hAnsi="Verdana"/>
                <w:sz w:val="16"/>
                <w:szCs w:val="16"/>
                <w:lang w:val="es-MX"/>
              </w:rPr>
              <w:t xml:space="preserve">El volumen y calidad de los Hidrocarburos, así como el Poder Calorífico del Gas Natural, por componente y mezcla, extraídos o producidos por el Operador Petrolero, distinguiendo la producción de Petróleo, Condensado, Gas Natural y agua promedio, por día, </w:t>
            </w:r>
            <w:r w:rsidRPr="00F50914">
              <w:rPr>
                <w:rFonts w:ascii="Verdana" w:hAnsi="Verdana"/>
                <w:sz w:val="16"/>
                <w:szCs w:val="16"/>
                <w:lang w:val="es-MX"/>
              </w:rPr>
              <w:lastRenderedPageBreak/>
              <w:t>incluyendo el volumen líquido equivalente de los pentanos e Hidrocarburos más pesados contenidos en el Gas Natural, de conformidad con los formatos del Anexo 1;</w:t>
            </w:r>
          </w:p>
        </w:tc>
        <w:tc>
          <w:tcPr>
            <w:tcW w:w="4675" w:type="dxa"/>
          </w:tcPr>
          <w:p w14:paraId="1AAA7F7C" w14:textId="0E581F66" w:rsidR="004F3AE3" w:rsidRPr="004F3AE3" w:rsidRDefault="005C3BDF" w:rsidP="005C3BDF">
            <w:pPr>
              <w:jc w:val="both"/>
              <w:rPr>
                <w:rFonts w:ascii="Verdana" w:hAnsi="Verdana"/>
                <w:b/>
                <w:sz w:val="16"/>
                <w:szCs w:val="16"/>
              </w:rPr>
            </w:pPr>
            <w:r w:rsidRPr="005C3BDF">
              <w:rPr>
                <w:rFonts w:ascii="Verdana" w:hAnsi="Verdana"/>
                <w:b/>
                <w:sz w:val="16"/>
                <w:szCs w:val="16"/>
              </w:rPr>
              <w:lastRenderedPageBreak/>
              <w:t>a</w:t>
            </w:r>
            <w:r w:rsidR="004F3AE3" w:rsidRPr="005C3BDF">
              <w:rPr>
                <w:rFonts w:ascii="Verdana" w:hAnsi="Verdana"/>
                <w:b/>
                <w:sz w:val="16"/>
                <w:szCs w:val="16"/>
              </w:rPr>
              <w:t>.</w:t>
            </w:r>
            <w:r w:rsidR="004F3AE3" w:rsidRPr="002F13BA">
              <w:rPr>
                <w:rFonts w:ascii="Verdana" w:hAnsi="Verdana"/>
                <w:sz w:val="16"/>
                <w:szCs w:val="16"/>
              </w:rPr>
              <w:t xml:space="preserve"> The volume and quality of the Hydrocarbons, as well as the Calorific Power of Natural Gas, by component and mixture, extracted or produced by the </w:t>
            </w:r>
            <w:r w:rsidR="004F3AE3">
              <w:rPr>
                <w:rFonts w:ascii="Verdana" w:hAnsi="Verdana"/>
                <w:sz w:val="16"/>
                <w:szCs w:val="16"/>
              </w:rPr>
              <w:t>Petroleum Operator</w:t>
            </w:r>
            <w:r w:rsidR="004F3AE3" w:rsidRPr="002F13BA">
              <w:rPr>
                <w:rFonts w:ascii="Verdana" w:hAnsi="Verdana"/>
                <w:sz w:val="16"/>
                <w:szCs w:val="16"/>
              </w:rPr>
              <w:t xml:space="preserve">, distinguishing the production of </w:t>
            </w:r>
            <w:r w:rsidR="00691342">
              <w:rPr>
                <w:rFonts w:ascii="Verdana" w:hAnsi="Verdana"/>
                <w:sz w:val="16"/>
                <w:szCs w:val="16"/>
              </w:rPr>
              <w:t>Petroleum</w:t>
            </w:r>
            <w:r w:rsidR="004F3AE3" w:rsidRPr="002F13BA">
              <w:rPr>
                <w:rFonts w:ascii="Verdana" w:hAnsi="Verdana"/>
                <w:sz w:val="16"/>
                <w:szCs w:val="16"/>
              </w:rPr>
              <w:t xml:space="preserve">, Condensate, Natural Gas and average water, per day, </w:t>
            </w:r>
            <w:r w:rsidR="004F3AE3" w:rsidRPr="002F13BA">
              <w:rPr>
                <w:rFonts w:ascii="Verdana" w:hAnsi="Verdana"/>
                <w:sz w:val="16"/>
                <w:szCs w:val="16"/>
              </w:rPr>
              <w:lastRenderedPageBreak/>
              <w:t>including the volume equivalent liquid of pentanes and heavier hydrocarbons contained in Natural Gas, in accordance with the formats of Annex 1;</w:t>
            </w:r>
          </w:p>
        </w:tc>
      </w:tr>
      <w:tr w:rsidR="004F3AE3" w:rsidRPr="00F50914" w14:paraId="2C2B2C2F" w14:textId="19E96874" w:rsidTr="009D71E8">
        <w:tc>
          <w:tcPr>
            <w:tcW w:w="4675" w:type="dxa"/>
          </w:tcPr>
          <w:p w14:paraId="1AE05BB7" w14:textId="77777777" w:rsidR="004F3AE3" w:rsidRPr="005C3BDF" w:rsidRDefault="004F3AE3" w:rsidP="004F3AE3">
            <w:pPr>
              <w:jc w:val="right"/>
              <w:rPr>
                <w:rFonts w:ascii="Verdana" w:hAnsi="Verdana"/>
                <w:i/>
                <w:color w:val="0000FA"/>
                <w:sz w:val="16"/>
                <w:szCs w:val="16"/>
                <w:lang w:val="es-MX"/>
              </w:rPr>
            </w:pPr>
            <w:r w:rsidRPr="005C3BDF">
              <w:rPr>
                <w:rFonts w:ascii="Verdana" w:hAnsi="Verdana"/>
                <w:i/>
                <w:color w:val="0000FA"/>
                <w:sz w:val="16"/>
                <w:szCs w:val="16"/>
                <w:lang w:val="es-MX"/>
              </w:rPr>
              <w:lastRenderedPageBreak/>
              <w:t>Letra reformada DOF 11/12/2017</w:t>
            </w:r>
          </w:p>
        </w:tc>
        <w:tc>
          <w:tcPr>
            <w:tcW w:w="4675" w:type="dxa"/>
          </w:tcPr>
          <w:p w14:paraId="2A58EAA8" w14:textId="78F57DE2" w:rsidR="004F3AE3" w:rsidRPr="005C3BDF" w:rsidRDefault="004F3AE3" w:rsidP="004F3AE3">
            <w:pPr>
              <w:jc w:val="right"/>
              <w:rPr>
                <w:rFonts w:ascii="Verdana" w:hAnsi="Verdana"/>
                <w:i/>
                <w:color w:val="0000FA"/>
                <w:sz w:val="16"/>
                <w:szCs w:val="16"/>
              </w:rPr>
            </w:pPr>
            <w:r w:rsidRPr="005C3BDF">
              <w:rPr>
                <w:rFonts w:ascii="Verdana" w:hAnsi="Verdana"/>
                <w:i/>
                <w:color w:val="0000FA"/>
                <w:sz w:val="16"/>
                <w:szCs w:val="16"/>
              </w:rPr>
              <w:t xml:space="preserve">Reformed letter DOF </w:t>
            </w:r>
            <w:r w:rsidR="00691342">
              <w:rPr>
                <w:rFonts w:ascii="Verdana" w:hAnsi="Verdana"/>
                <w:i/>
                <w:color w:val="0000FA"/>
                <w:sz w:val="16"/>
                <w:szCs w:val="16"/>
              </w:rPr>
              <w:t>11/12/2017</w:t>
            </w:r>
          </w:p>
        </w:tc>
      </w:tr>
      <w:tr w:rsidR="004F3AE3" w:rsidRPr="00F50914" w14:paraId="4704FE48" w14:textId="302EF192" w:rsidTr="009D71E8">
        <w:tc>
          <w:tcPr>
            <w:tcW w:w="4675" w:type="dxa"/>
          </w:tcPr>
          <w:p w14:paraId="0F4AE377" w14:textId="77777777" w:rsidR="004F3AE3" w:rsidRPr="00F50914" w:rsidRDefault="004F3AE3" w:rsidP="004F3AE3">
            <w:pPr>
              <w:jc w:val="right"/>
              <w:rPr>
                <w:rFonts w:ascii="Verdana" w:hAnsi="Verdana"/>
                <w:sz w:val="16"/>
                <w:szCs w:val="16"/>
                <w:lang w:val="es-MX"/>
              </w:rPr>
            </w:pPr>
          </w:p>
        </w:tc>
        <w:tc>
          <w:tcPr>
            <w:tcW w:w="4675" w:type="dxa"/>
          </w:tcPr>
          <w:p w14:paraId="13F62CE8" w14:textId="77777777" w:rsidR="004F3AE3" w:rsidRPr="00F50914" w:rsidRDefault="004F3AE3" w:rsidP="004F3AE3">
            <w:pPr>
              <w:jc w:val="right"/>
              <w:rPr>
                <w:rFonts w:ascii="Verdana" w:hAnsi="Verdana"/>
                <w:sz w:val="16"/>
                <w:szCs w:val="16"/>
              </w:rPr>
            </w:pPr>
          </w:p>
        </w:tc>
      </w:tr>
      <w:tr w:rsidR="004F3AE3" w:rsidRPr="004F3AE3" w14:paraId="6B5B1710" w14:textId="662582F7" w:rsidTr="009D71E8">
        <w:tc>
          <w:tcPr>
            <w:tcW w:w="4675" w:type="dxa"/>
          </w:tcPr>
          <w:p w14:paraId="259BF6E3" w14:textId="00CB3D08" w:rsidR="004F3AE3" w:rsidRPr="00F50914" w:rsidRDefault="004F3AE3" w:rsidP="005C3BDF">
            <w:pPr>
              <w:jc w:val="both"/>
              <w:rPr>
                <w:rFonts w:ascii="Verdana" w:hAnsi="Verdana"/>
                <w:sz w:val="16"/>
                <w:szCs w:val="16"/>
                <w:lang w:val="es-MX"/>
              </w:rPr>
            </w:pPr>
            <w:r w:rsidRPr="00F50914">
              <w:rPr>
                <w:rFonts w:ascii="Verdana" w:hAnsi="Verdana"/>
                <w:b/>
                <w:sz w:val="16"/>
                <w:szCs w:val="16"/>
                <w:lang w:val="es-MX"/>
              </w:rPr>
              <w:t>b.</w:t>
            </w:r>
            <w:r w:rsidR="005C3BDF">
              <w:rPr>
                <w:rFonts w:ascii="Verdana" w:hAnsi="Verdana"/>
                <w:sz w:val="16"/>
                <w:szCs w:val="16"/>
                <w:lang w:val="es-MX"/>
              </w:rPr>
              <w:t xml:space="preserve"> </w:t>
            </w:r>
            <w:r w:rsidRPr="00F50914">
              <w:rPr>
                <w:rFonts w:ascii="Verdana" w:hAnsi="Verdana"/>
                <w:sz w:val="16"/>
                <w:szCs w:val="16"/>
                <w:lang w:val="es-MX"/>
              </w:rPr>
              <w:t>El volumen extraído de los Hidrocarburos por pozo y yacimiento, en caso de que así lo haya establecido la Comisión en el Dictamen Técnico, en los formatos del Anexo 1, y</w:t>
            </w:r>
          </w:p>
        </w:tc>
        <w:tc>
          <w:tcPr>
            <w:tcW w:w="4675" w:type="dxa"/>
          </w:tcPr>
          <w:p w14:paraId="481E30E5" w14:textId="696364B3" w:rsidR="004F3AE3" w:rsidRPr="004F3AE3" w:rsidRDefault="004F3AE3" w:rsidP="005C3BDF">
            <w:pPr>
              <w:jc w:val="both"/>
              <w:rPr>
                <w:rFonts w:ascii="Verdana" w:hAnsi="Verdana"/>
                <w:b/>
                <w:sz w:val="16"/>
                <w:szCs w:val="16"/>
              </w:rPr>
            </w:pPr>
            <w:r w:rsidRPr="005C3BDF">
              <w:rPr>
                <w:rFonts w:ascii="Verdana" w:hAnsi="Verdana"/>
                <w:b/>
                <w:sz w:val="16"/>
                <w:szCs w:val="16"/>
              </w:rPr>
              <w:t>b</w:t>
            </w:r>
            <w:r w:rsidRPr="002F13BA">
              <w:rPr>
                <w:rFonts w:ascii="Verdana" w:hAnsi="Verdana"/>
                <w:sz w:val="16"/>
                <w:szCs w:val="16"/>
              </w:rPr>
              <w:t>. The volume extracted from the Hydrocarbons by well and reservoir, in case the Commission has established it in the Technical Report, in the formats of Annex 1, and</w:t>
            </w:r>
          </w:p>
        </w:tc>
      </w:tr>
      <w:tr w:rsidR="004F3AE3" w:rsidRPr="00F50914" w14:paraId="697AE887" w14:textId="4946A200" w:rsidTr="009D71E8">
        <w:tc>
          <w:tcPr>
            <w:tcW w:w="4675" w:type="dxa"/>
          </w:tcPr>
          <w:p w14:paraId="2090AE49" w14:textId="77777777" w:rsidR="004F3AE3" w:rsidRPr="005C3BDF" w:rsidRDefault="004F3AE3" w:rsidP="004F3AE3">
            <w:pPr>
              <w:jc w:val="right"/>
              <w:rPr>
                <w:rFonts w:ascii="Verdana" w:hAnsi="Verdana"/>
                <w:i/>
                <w:color w:val="0000FA"/>
                <w:sz w:val="16"/>
                <w:szCs w:val="16"/>
                <w:lang w:val="es-MX"/>
              </w:rPr>
            </w:pPr>
            <w:r w:rsidRPr="005C3BDF">
              <w:rPr>
                <w:rFonts w:ascii="Verdana" w:hAnsi="Verdana"/>
                <w:i/>
                <w:color w:val="0000FA"/>
                <w:sz w:val="16"/>
                <w:szCs w:val="16"/>
                <w:lang w:val="es-MX"/>
              </w:rPr>
              <w:t>Letra reformada DOF 11/12/2017</w:t>
            </w:r>
          </w:p>
        </w:tc>
        <w:tc>
          <w:tcPr>
            <w:tcW w:w="4675" w:type="dxa"/>
          </w:tcPr>
          <w:p w14:paraId="35C1A78D" w14:textId="66554CF3" w:rsidR="004F3AE3" w:rsidRPr="005C3BDF" w:rsidRDefault="004F3AE3" w:rsidP="004F3AE3">
            <w:pPr>
              <w:jc w:val="right"/>
              <w:rPr>
                <w:rFonts w:ascii="Verdana" w:hAnsi="Verdana"/>
                <w:i/>
                <w:color w:val="0000FA"/>
                <w:sz w:val="16"/>
                <w:szCs w:val="16"/>
              </w:rPr>
            </w:pPr>
            <w:r w:rsidRPr="005C3BDF">
              <w:rPr>
                <w:rFonts w:ascii="Verdana" w:hAnsi="Verdana"/>
                <w:i/>
                <w:color w:val="0000FA"/>
                <w:sz w:val="16"/>
                <w:szCs w:val="16"/>
              </w:rPr>
              <w:t xml:space="preserve">Reformed letter DOF </w:t>
            </w:r>
            <w:r w:rsidR="00691342">
              <w:rPr>
                <w:rFonts w:ascii="Verdana" w:hAnsi="Verdana"/>
                <w:i/>
                <w:color w:val="0000FA"/>
                <w:sz w:val="16"/>
                <w:szCs w:val="16"/>
              </w:rPr>
              <w:t>11/12/2017</w:t>
            </w:r>
          </w:p>
        </w:tc>
      </w:tr>
      <w:tr w:rsidR="004F3AE3" w:rsidRPr="00F50914" w14:paraId="0BD837E1" w14:textId="6145A5FC" w:rsidTr="009D71E8">
        <w:tc>
          <w:tcPr>
            <w:tcW w:w="4675" w:type="dxa"/>
          </w:tcPr>
          <w:p w14:paraId="2B378439" w14:textId="77777777" w:rsidR="004F3AE3" w:rsidRPr="00F50914" w:rsidRDefault="004F3AE3" w:rsidP="004F3AE3">
            <w:pPr>
              <w:jc w:val="right"/>
              <w:rPr>
                <w:rFonts w:ascii="Verdana" w:hAnsi="Verdana"/>
                <w:sz w:val="16"/>
                <w:szCs w:val="16"/>
                <w:lang w:val="es-MX"/>
              </w:rPr>
            </w:pPr>
          </w:p>
        </w:tc>
        <w:tc>
          <w:tcPr>
            <w:tcW w:w="4675" w:type="dxa"/>
          </w:tcPr>
          <w:p w14:paraId="47FDA59D" w14:textId="77777777" w:rsidR="004F3AE3" w:rsidRPr="00F50914" w:rsidRDefault="004F3AE3" w:rsidP="004F3AE3">
            <w:pPr>
              <w:jc w:val="right"/>
              <w:rPr>
                <w:rFonts w:ascii="Verdana" w:hAnsi="Verdana"/>
                <w:sz w:val="16"/>
                <w:szCs w:val="16"/>
              </w:rPr>
            </w:pPr>
          </w:p>
        </w:tc>
      </w:tr>
      <w:tr w:rsidR="004F3AE3" w:rsidRPr="004F3AE3" w14:paraId="58991677" w14:textId="68C7558B" w:rsidTr="009D71E8">
        <w:tc>
          <w:tcPr>
            <w:tcW w:w="4675" w:type="dxa"/>
          </w:tcPr>
          <w:p w14:paraId="00E47CEC" w14:textId="30045BF6" w:rsidR="004F3AE3" w:rsidRPr="00F50914" w:rsidRDefault="004F3AE3" w:rsidP="005C3BDF">
            <w:pPr>
              <w:jc w:val="both"/>
              <w:rPr>
                <w:rFonts w:ascii="Verdana" w:hAnsi="Verdana"/>
                <w:sz w:val="16"/>
                <w:szCs w:val="16"/>
                <w:lang w:val="es-MX"/>
              </w:rPr>
            </w:pPr>
            <w:r w:rsidRPr="00F50914">
              <w:rPr>
                <w:rFonts w:ascii="Verdana" w:hAnsi="Verdana"/>
                <w:b/>
                <w:sz w:val="16"/>
                <w:szCs w:val="16"/>
                <w:lang w:val="es-MX"/>
              </w:rPr>
              <w:t>c.</w:t>
            </w:r>
            <w:r w:rsidR="005C3BDF">
              <w:rPr>
                <w:rFonts w:ascii="Verdana" w:hAnsi="Verdana"/>
                <w:sz w:val="16"/>
                <w:szCs w:val="16"/>
                <w:lang w:val="es-MX"/>
              </w:rPr>
              <w:t xml:space="preserve"> </w:t>
            </w:r>
            <w:r w:rsidRPr="00F50914">
              <w:rPr>
                <w:rFonts w:ascii="Verdana" w:hAnsi="Verdana"/>
                <w:sz w:val="16"/>
                <w:szCs w:val="16"/>
                <w:lang w:val="es-MX"/>
              </w:rPr>
              <w:t>El Balance de Hidrocarburos, desde el pozo y, en su caso, del yacimiento, hasta el Punto de Medición, de acuerdo con los formatos del Anexo 1, tomando en consideración, entre otros, los siguientes conceptos operativos:</w:t>
            </w:r>
          </w:p>
        </w:tc>
        <w:tc>
          <w:tcPr>
            <w:tcW w:w="4675" w:type="dxa"/>
          </w:tcPr>
          <w:p w14:paraId="4229A9B6" w14:textId="1A221D9F" w:rsidR="004F3AE3" w:rsidRPr="004F3AE3" w:rsidRDefault="004F3AE3" w:rsidP="005C3BDF">
            <w:pPr>
              <w:jc w:val="both"/>
              <w:rPr>
                <w:rFonts w:ascii="Verdana" w:hAnsi="Verdana"/>
                <w:b/>
                <w:sz w:val="16"/>
                <w:szCs w:val="16"/>
              </w:rPr>
            </w:pPr>
            <w:r w:rsidRPr="005C3BDF">
              <w:rPr>
                <w:rFonts w:ascii="Verdana" w:hAnsi="Verdana"/>
                <w:b/>
                <w:sz w:val="16"/>
                <w:szCs w:val="16"/>
              </w:rPr>
              <w:t>c.</w:t>
            </w:r>
            <w:r w:rsidRPr="002F13BA">
              <w:rPr>
                <w:rFonts w:ascii="Verdana" w:hAnsi="Verdana"/>
                <w:sz w:val="16"/>
                <w:szCs w:val="16"/>
              </w:rPr>
              <w:t xml:space="preserve"> The Hydrocarbons Balance, from the well and, where appropriate, from the deposit, to the Measurement Point, in accordance with the formats of Annex 1, taking into consideration, among others, the following operating concepts:</w:t>
            </w:r>
          </w:p>
        </w:tc>
      </w:tr>
      <w:tr w:rsidR="004F3AE3" w:rsidRPr="00F50914" w14:paraId="05262B95" w14:textId="53607A64" w:rsidTr="009D71E8">
        <w:tc>
          <w:tcPr>
            <w:tcW w:w="4675" w:type="dxa"/>
          </w:tcPr>
          <w:p w14:paraId="03FFBDEF" w14:textId="77777777" w:rsidR="004F3AE3" w:rsidRPr="005C3BDF" w:rsidRDefault="004F3AE3" w:rsidP="004F3AE3">
            <w:pPr>
              <w:jc w:val="right"/>
              <w:rPr>
                <w:rFonts w:ascii="Verdana" w:hAnsi="Verdana"/>
                <w:i/>
                <w:color w:val="0000FA"/>
                <w:sz w:val="16"/>
                <w:szCs w:val="16"/>
                <w:lang w:val="es-MX"/>
              </w:rPr>
            </w:pPr>
            <w:r w:rsidRPr="005C3BDF">
              <w:rPr>
                <w:rFonts w:ascii="Verdana" w:hAnsi="Verdana"/>
                <w:i/>
                <w:color w:val="0000FA"/>
                <w:sz w:val="16"/>
                <w:szCs w:val="16"/>
                <w:lang w:val="es-MX"/>
              </w:rPr>
              <w:t>Letra reformada DOF 11/12/2017</w:t>
            </w:r>
          </w:p>
        </w:tc>
        <w:tc>
          <w:tcPr>
            <w:tcW w:w="4675" w:type="dxa"/>
          </w:tcPr>
          <w:p w14:paraId="37442EE9" w14:textId="55260DE9" w:rsidR="004F3AE3" w:rsidRPr="005C3BDF" w:rsidRDefault="004F3AE3" w:rsidP="004F3AE3">
            <w:pPr>
              <w:jc w:val="right"/>
              <w:rPr>
                <w:rFonts w:ascii="Verdana" w:hAnsi="Verdana"/>
                <w:i/>
                <w:color w:val="0000FA"/>
                <w:sz w:val="16"/>
                <w:szCs w:val="16"/>
              </w:rPr>
            </w:pPr>
            <w:r w:rsidRPr="005C3BDF">
              <w:rPr>
                <w:rFonts w:ascii="Verdana" w:hAnsi="Verdana"/>
                <w:i/>
                <w:color w:val="0000FA"/>
                <w:sz w:val="16"/>
                <w:szCs w:val="16"/>
              </w:rPr>
              <w:t xml:space="preserve">Reformed letter DOF </w:t>
            </w:r>
            <w:r w:rsidR="00691342">
              <w:rPr>
                <w:rFonts w:ascii="Verdana" w:hAnsi="Verdana"/>
                <w:i/>
                <w:color w:val="0000FA"/>
                <w:sz w:val="16"/>
                <w:szCs w:val="16"/>
              </w:rPr>
              <w:t>11/12/2017</w:t>
            </w:r>
          </w:p>
        </w:tc>
      </w:tr>
      <w:tr w:rsidR="004F3AE3" w:rsidRPr="00F50914" w14:paraId="755F73D8" w14:textId="4DC87FA7" w:rsidTr="009D71E8">
        <w:tc>
          <w:tcPr>
            <w:tcW w:w="4675" w:type="dxa"/>
          </w:tcPr>
          <w:p w14:paraId="2462979F" w14:textId="77777777" w:rsidR="004F3AE3" w:rsidRPr="00F50914" w:rsidRDefault="004F3AE3" w:rsidP="004F3AE3">
            <w:pPr>
              <w:jc w:val="right"/>
              <w:rPr>
                <w:rFonts w:ascii="Verdana" w:hAnsi="Verdana"/>
                <w:b/>
                <w:sz w:val="16"/>
                <w:szCs w:val="16"/>
                <w:lang w:val="es-MX"/>
              </w:rPr>
            </w:pPr>
          </w:p>
        </w:tc>
        <w:tc>
          <w:tcPr>
            <w:tcW w:w="4675" w:type="dxa"/>
          </w:tcPr>
          <w:p w14:paraId="1FD60FCC" w14:textId="77777777" w:rsidR="004F3AE3" w:rsidRPr="00F50914" w:rsidRDefault="004F3AE3" w:rsidP="004F3AE3">
            <w:pPr>
              <w:jc w:val="right"/>
              <w:rPr>
                <w:rFonts w:ascii="Verdana" w:hAnsi="Verdana"/>
                <w:b/>
                <w:sz w:val="16"/>
                <w:szCs w:val="16"/>
              </w:rPr>
            </w:pPr>
          </w:p>
        </w:tc>
      </w:tr>
      <w:tr w:rsidR="004F3AE3" w:rsidRPr="004F3AE3" w14:paraId="2065EC27" w14:textId="7228CEB0" w:rsidTr="009D71E8">
        <w:tc>
          <w:tcPr>
            <w:tcW w:w="4675" w:type="dxa"/>
          </w:tcPr>
          <w:p w14:paraId="69EC1170" w14:textId="77777777" w:rsidR="004F3AE3" w:rsidRPr="00F50914" w:rsidRDefault="004F3AE3" w:rsidP="005C3BDF">
            <w:pPr>
              <w:tabs>
                <w:tab w:val="left" w:pos="354"/>
              </w:tabs>
              <w:jc w:val="both"/>
              <w:rPr>
                <w:rFonts w:ascii="Verdana" w:hAnsi="Verdana"/>
                <w:sz w:val="16"/>
                <w:szCs w:val="16"/>
                <w:lang w:val="es-MX"/>
              </w:rPr>
            </w:pPr>
            <w:r w:rsidRPr="00F50914">
              <w:rPr>
                <w:rFonts w:ascii="Verdana" w:hAnsi="Verdana"/>
                <w:b/>
                <w:sz w:val="16"/>
                <w:szCs w:val="16"/>
                <w:lang w:val="es-MX"/>
              </w:rPr>
              <w:t>i.</w:t>
            </w:r>
            <w:r w:rsidRPr="00F50914">
              <w:rPr>
                <w:rFonts w:ascii="Verdana" w:hAnsi="Verdana"/>
                <w:sz w:val="16"/>
                <w:szCs w:val="16"/>
                <w:lang w:val="es-MX"/>
              </w:rPr>
              <w:tab/>
              <w:t>El volumen de Gas Natural de autoconsumo;</w:t>
            </w:r>
          </w:p>
        </w:tc>
        <w:tc>
          <w:tcPr>
            <w:tcW w:w="4675" w:type="dxa"/>
          </w:tcPr>
          <w:p w14:paraId="228E1E04" w14:textId="3D4B86AA" w:rsidR="004F3AE3" w:rsidRPr="004F3AE3" w:rsidRDefault="004F3AE3" w:rsidP="005C3BDF">
            <w:pPr>
              <w:jc w:val="both"/>
              <w:rPr>
                <w:rFonts w:ascii="Verdana" w:hAnsi="Verdana"/>
                <w:b/>
                <w:sz w:val="16"/>
                <w:szCs w:val="16"/>
              </w:rPr>
            </w:pPr>
            <w:proofErr w:type="spellStart"/>
            <w:r w:rsidRPr="005C3BDF">
              <w:rPr>
                <w:rFonts w:ascii="Verdana" w:hAnsi="Verdana"/>
                <w:b/>
                <w:sz w:val="16"/>
                <w:szCs w:val="16"/>
              </w:rPr>
              <w:t>i</w:t>
            </w:r>
            <w:proofErr w:type="spellEnd"/>
            <w:r w:rsidRPr="002F13BA">
              <w:rPr>
                <w:rFonts w:ascii="Verdana" w:hAnsi="Verdana"/>
                <w:sz w:val="16"/>
                <w:szCs w:val="16"/>
              </w:rPr>
              <w:t>. The volume of Natural Gas for self-consumption;</w:t>
            </w:r>
          </w:p>
        </w:tc>
      </w:tr>
      <w:tr w:rsidR="004F3AE3" w:rsidRPr="004F3AE3" w14:paraId="75C62B1A" w14:textId="41223E78" w:rsidTr="009D71E8">
        <w:tc>
          <w:tcPr>
            <w:tcW w:w="4675" w:type="dxa"/>
          </w:tcPr>
          <w:p w14:paraId="01214E51" w14:textId="77777777" w:rsidR="004F3AE3" w:rsidRPr="00F50914" w:rsidRDefault="004F3AE3" w:rsidP="005C3BDF">
            <w:pPr>
              <w:tabs>
                <w:tab w:val="left" w:pos="354"/>
              </w:tabs>
              <w:jc w:val="both"/>
              <w:rPr>
                <w:rFonts w:ascii="Verdana" w:hAnsi="Verdana"/>
                <w:sz w:val="16"/>
                <w:szCs w:val="16"/>
                <w:lang w:val="es-MX"/>
              </w:rPr>
            </w:pPr>
            <w:r w:rsidRPr="00F50914">
              <w:rPr>
                <w:rFonts w:ascii="Verdana" w:hAnsi="Verdana"/>
                <w:b/>
                <w:sz w:val="16"/>
                <w:szCs w:val="16"/>
                <w:lang w:val="es-MX"/>
              </w:rPr>
              <w:t>ii.</w:t>
            </w:r>
            <w:r w:rsidRPr="00F50914">
              <w:rPr>
                <w:rFonts w:ascii="Verdana" w:hAnsi="Verdana"/>
                <w:sz w:val="16"/>
                <w:szCs w:val="16"/>
                <w:lang w:val="es-MX"/>
              </w:rPr>
              <w:tab/>
              <w:t>El volumen de Gas Natural para bombeo neumático;</w:t>
            </w:r>
          </w:p>
        </w:tc>
        <w:tc>
          <w:tcPr>
            <w:tcW w:w="4675" w:type="dxa"/>
          </w:tcPr>
          <w:p w14:paraId="59C35237" w14:textId="157A056C" w:rsidR="004F3AE3" w:rsidRPr="004F3AE3" w:rsidRDefault="004F3AE3" w:rsidP="005C3BDF">
            <w:pPr>
              <w:jc w:val="both"/>
              <w:rPr>
                <w:rFonts w:ascii="Verdana" w:hAnsi="Verdana"/>
                <w:b/>
                <w:sz w:val="16"/>
                <w:szCs w:val="16"/>
              </w:rPr>
            </w:pPr>
            <w:r w:rsidRPr="005C3BDF">
              <w:rPr>
                <w:rFonts w:ascii="Verdana" w:hAnsi="Verdana"/>
                <w:b/>
                <w:sz w:val="16"/>
                <w:szCs w:val="16"/>
              </w:rPr>
              <w:t>ii.</w:t>
            </w:r>
            <w:r w:rsidRPr="002F13BA">
              <w:rPr>
                <w:rFonts w:ascii="Verdana" w:hAnsi="Verdana"/>
                <w:sz w:val="16"/>
                <w:szCs w:val="16"/>
              </w:rPr>
              <w:t xml:space="preserve"> The volume of Natural Gas for pneumatic pumping;</w:t>
            </w:r>
          </w:p>
        </w:tc>
      </w:tr>
      <w:tr w:rsidR="004F3AE3" w:rsidRPr="004F3AE3" w14:paraId="4A537768" w14:textId="3535F2E7" w:rsidTr="009D71E8">
        <w:tc>
          <w:tcPr>
            <w:tcW w:w="4675" w:type="dxa"/>
          </w:tcPr>
          <w:p w14:paraId="4E706EB2" w14:textId="77777777" w:rsidR="004F3AE3" w:rsidRPr="00F50914" w:rsidRDefault="004F3AE3" w:rsidP="005C3BDF">
            <w:pPr>
              <w:tabs>
                <w:tab w:val="left" w:pos="354"/>
              </w:tabs>
              <w:jc w:val="both"/>
              <w:rPr>
                <w:rFonts w:ascii="Verdana" w:hAnsi="Verdana"/>
                <w:sz w:val="16"/>
                <w:szCs w:val="16"/>
                <w:lang w:val="es-MX"/>
              </w:rPr>
            </w:pPr>
            <w:r w:rsidRPr="00F50914">
              <w:rPr>
                <w:rFonts w:ascii="Verdana" w:hAnsi="Verdana"/>
                <w:b/>
                <w:sz w:val="16"/>
                <w:szCs w:val="16"/>
                <w:lang w:val="es-MX"/>
              </w:rPr>
              <w:t>iii</w:t>
            </w:r>
            <w:r w:rsidRPr="00F50914">
              <w:rPr>
                <w:rFonts w:ascii="Verdana" w:hAnsi="Verdana"/>
                <w:sz w:val="16"/>
                <w:szCs w:val="16"/>
                <w:lang w:val="es-MX"/>
              </w:rPr>
              <w:t>.</w:t>
            </w:r>
            <w:r w:rsidRPr="00F50914">
              <w:rPr>
                <w:rFonts w:ascii="Verdana" w:hAnsi="Verdana"/>
                <w:sz w:val="16"/>
                <w:szCs w:val="16"/>
                <w:lang w:val="es-MX"/>
              </w:rPr>
              <w:tab/>
              <w:t>El volumen de Gas Natural reinyectado;</w:t>
            </w:r>
          </w:p>
        </w:tc>
        <w:tc>
          <w:tcPr>
            <w:tcW w:w="4675" w:type="dxa"/>
          </w:tcPr>
          <w:p w14:paraId="71B46979" w14:textId="052EB5AA" w:rsidR="004F3AE3" w:rsidRPr="004F3AE3" w:rsidRDefault="004F3AE3" w:rsidP="005C3BDF">
            <w:pPr>
              <w:jc w:val="both"/>
              <w:rPr>
                <w:rFonts w:ascii="Verdana" w:hAnsi="Verdana"/>
                <w:b/>
                <w:sz w:val="16"/>
                <w:szCs w:val="16"/>
              </w:rPr>
            </w:pPr>
            <w:r w:rsidRPr="005C3BDF">
              <w:rPr>
                <w:rFonts w:ascii="Verdana" w:hAnsi="Verdana"/>
                <w:b/>
                <w:sz w:val="16"/>
                <w:szCs w:val="16"/>
              </w:rPr>
              <w:t>iii.</w:t>
            </w:r>
            <w:r w:rsidRPr="002F13BA">
              <w:rPr>
                <w:rFonts w:ascii="Verdana" w:hAnsi="Verdana"/>
                <w:sz w:val="16"/>
                <w:szCs w:val="16"/>
              </w:rPr>
              <w:t xml:space="preserve"> The volume of Natural Gas reinjected;</w:t>
            </w:r>
          </w:p>
        </w:tc>
      </w:tr>
      <w:tr w:rsidR="004F3AE3" w:rsidRPr="004F3AE3" w14:paraId="72D76A97" w14:textId="313F33D4" w:rsidTr="009D71E8">
        <w:tc>
          <w:tcPr>
            <w:tcW w:w="4675" w:type="dxa"/>
          </w:tcPr>
          <w:p w14:paraId="7F18BB53" w14:textId="77777777" w:rsidR="004F3AE3" w:rsidRPr="00F50914" w:rsidRDefault="004F3AE3" w:rsidP="005C3BDF">
            <w:pPr>
              <w:tabs>
                <w:tab w:val="left" w:pos="354"/>
              </w:tabs>
              <w:jc w:val="both"/>
              <w:rPr>
                <w:rFonts w:ascii="Verdana" w:hAnsi="Verdana"/>
                <w:sz w:val="16"/>
                <w:szCs w:val="16"/>
                <w:lang w:val="es-MX"/>
              </w:rPr>
            </w:pPr>
            <w:r w:rsidRPr="00F50914">
              <w:rPr>
                <w:rFonts w:ascii="Verdana" w:hAnsi="Verdana"/>
                <w:b/>
                <w:sz w:val="16"/>
                <w:szCs w:val="16"/>
                <w:lang w:val="es-MX"/>
              </w:rPr>
              <w:t>iv.</w:t>
            </w:r>
            <w:r w:rsidRPr="00F50914">
              <w:rPr>
                <w:rFonts w:ascii="Verdana" w:hAnsi="Verdana"/>
                <w:sz w:val="16"/>
                <w:szCs w:val="16"/>
                <w:lang w:val="es-MX"/>
              </w:rPr>
              <w:tab/>
              <w:t>El volumen de Gas Natural transferido de una Asignación o Área Contractual, y</w:t>
            </w:r>
          </w:p>
        </w:tc>
        <w:tc>
          <w:tcPr>
            <w:tcW w:w="4675" w:type="dxa"/>
          </w:tcPr>
          <w:p w14:paraId="60B42301" w14:textId="6BFBDB6D" w:rsidR="004F3AE3" w:rsidRPr="004F3AE3" w:rsidRDefault="004F3AE3" w:rsidP="005C3BDF">
            <w:pPr>
              <w:jc w:val="both"/>
              <w:rPr>
                <w:rFonts w:ascii="Verdana" w:hAnsi="Verdana"/>
                <w:b/>
                <w:sz w:val="16"/>
                <w:szCs w:val="16"/>
              </w:rPr>
            </w:pPr>
            <w:r w:rsidRPr="005C3BDF">
              <w:rPr>
                <w:rFonts w:ascii="Verdana" w:hAnsi="Verdana"/>
                <w:b/>
                <w:sz w:val="16"/>
                <w:szCs w:val="16"/>
              </w:rPr>
              <w:t>iv.</w:t>
            </w:r>
            <w:r w:rsidRPr="002F13BA">
              <w:rPr>
                <w:rFonts w:ascii="Verdana" w:hAnsi="Verdana"/>
                <w:sz w:val="16"/>
                <w:szCs w:val="16"/>
              </w:rPr>
              <w:t xml:space="preserve"> The volume of Natural Gas transferred from an Assignment or Contract Area, and</w:t>
            </w:r>
          </w:p>
        </w:tc>
      </w:tr>
      <w:tr w:rsidR="004F3AE3" w:rsidRPr="004F3AE3" w14:paraId="0B7E85DF" w14:textId="79AFD924" w:rsidTr="009D71E8">
        <w:tc>
          <w:tcPr>
            <w:tcW w:w="4675" w:type="dxa"/>
          </w:tcPr>
          <w:p w14:paraId="4D212468" w14:textId="77777777" w:rsidR="004F3AE3" w:rsidRPr="00F50914" w:rsidRDefault="004F3AE3" w:rsidP="005C3BDF">
            <w:pPr>
              <w:tabs>
                <w:tab w:val="left" w:pos="354"/>
              </w:tabs>
              <w:jc w:val="both"/>
              <w:rPr>
                <w:rFonts w:ascii="Verdana" w:hAnsi="Verdana"/>
                <w:sz w:val="16"/>
                <w:szCs w:val="16"/>
                <w:lang w:val="es-MX"/>
              </w:rPr>
            </w:pPr>
            <w:r w:rsidRPr="00F50914">
              <w:rPr>
                <w:rFonts w:ascii="Verdana" w:hAnsi="Verdana"/>
                <w:b/>
                <w:sz w:val="16"/>
                <w:szCs w:val="16"/>
                <w:lang w:val="es-MX"/>
              </w:rPr>
              <w:t>v.</w:t>
            </w:r>
            <w:r w:rsidRPr="00F50914">
              <w:rPr>
                <w:rFonts w:ascii="Verdana" w:hAnsi="Verdana"/>
                <w:sz w:val="16"/>
                <w:szCs w:val="16"/>
                <w:lang w:val="es-MX"/>
              </w:rPr>
              <w:tab/>
              <w:t>El volumen de Gas Natural que se hubiere quemado o venteado de manera rutinaria o en casos excepcionales.</w:t>
            </w:r>
          </w:p>
        </w:tc>
        <w:tc>
          <w:tcPr>
            <w:tcW w:w="4675" w:type="dxa"/>
          </w:tcPr>
          <w:p w14:paraId="6A2A3CFA" w14:textId="381DC5EE" w:rsidR="004F3AE3" w:rsidRPr="004F3AE3" w:rsidRDefault="004F3AE3" w:rsidP="005C3BDF">
            <w:pPr>
              <w:jc w:val="both"/>
              <w:rPr>
                <w:rFonts w:ascii="Verdana" w:hAnsi="Verdana"/>
                <w:b/>
                <w:sz w:val="16"/>
                <w:szCs w:val="16"/>
              </w:rPr>
            </w:pPr>
            <w:r w:rsidRPr="005C3BDF">
              <w:rPr>
                <w:rFonts w:ascii="Verdana" w:hAnsi="Verdana"/>
                <w:b/>
                <w:sz w:val="16"/>
                <w:szCs w:val="16"/>
              </w:rPr>
              <w:t>v.</w:t>
            </w:r>
            <w:r w:rsidRPr="002F13BA">
              <w:rPr>
                <w:rFonts w:ascii="Verdana" w:hAnsi="Verdana"/>
                <w:sz w:val="16"/>
                <w:szCs w:val="16"/>
              </w:rPr>
              <w:t xml:space="preserve"> The volume of Natural Gas that has been burned or vented routinely or in exceptional cases.</w:t>
            </w:r>
          </w:p>
        </w:tc>
      </w:tr>
      <w:tr w:rsidR="004F3AE3" w:rsidRPr="004F3AE3" w14:paraId="7E37B06E" w14:textId="7172293F" w:rsidTr="009D71E8">
        <w:tc>
          <w:tcPr>
            <w:tcW w:w="4675" w:type="dxa"/>
          </w:tcPr>
          <w:p w14:paraId="0FE2788F" w14:textId="77777777" w:rsidR="004F3AE3" w:rsidRPr="004F3AE3" w:rsidRDefault="004F3AE3" w:rsidP="005C3BDF">
            <w:pPr>
              <w:tabs>
                <w:tab w:val="left" w:pos="354"/>
              </w:tabs>
              <w:rPr>
                <w:rFonts w:ascii="Verdana" w:hAnsi="Verdana"/>
                <w:sz w:val="16"/>
                <w:szCs w:val="16"/>
              </w:rPr>
            </w:pPr>
            <w:r w:rsidRPr="004F3AE3">
              <w:rPr>
                <w:rFonts w:ascii="Verdana" w:hAnsi="Verdana"/>
                <w:sz w:val="16"/>
                <w:szCs w:val="16"/>
              </w:rPr>
              <w:t xml:space="preserve"> </w:t>
            </w:r>
          </w:p>
        </w:tc>
        <w:tc>
          <w:tcPr>
            <w:tcW w:w="4675" w:type="dxa"/>
          </w:tcPr>
          <w:p w14:paraId="43A53B57" w14:textId="693F1380" w:rsidR="004F3AE3" w:rsidRPr="004F3AE3" w:rsidRDefault="004F3AE3" w:rsidP="004F3AE3">
            <w:pPr>
              <w:rPr>
                <w:rFonts w:ascii="Verdana" w:hAnsi="Verdana"/>
                <w:sz w:val="16"/>
                <w:szCs w:val="16"/>
              </w:rPr>
            </w:pPr>
            <w:r w:rsidRPr="002F13BA">
              <w:rPr>
                <w:rFonts w:ascii="Verdana" w:hAnsi="Verdana"/>
                <w:sz w:val="16"/>
                <w:szCs w:val="16"/>
              </w:rPr>
              <w:t xml:space="preserve"> </w:t>
            </w:r>
          </w:p>
        </w:tc>
      </w:tr>
      <w:tr w:rsidR="004F3AE3" w:rsidRPr="00F50914" w14:paraId="5BCBF9BA" w14:textId="34E25059" w:rsidTr="009D71E8">
        <w:tc>
          <w:tcPr>
            <w:tcW w:w="4675" w:type="dxa"/>
          </w:tcPr>
          <w:p w14:paraId="39786BCA" w14:textId="77777777" w:rsidR="004F3AE3" w:rsidRPr="00F50914" w:rsidRDefault="004F3AE3" w:rsidP="005C3BDF">
            <w:pPr>
              <w:tabs>
                <w:tab w:val="left" w:pos="354"/>
              </w:tabs>
              <w:rPr>
                <w:rFonts w:ascii="Verdana" w:hAnsi="Verdana"/>
                <w:sz w:val="16"/>
                <w:szCs w:val="16"/>
                <w:lang w:val="es-MX"/>
              </w:rPr>
            </w:pPr>
            <w:r w:rsidRPr="00F50914">
              <w:rPr>
                <w:rFonts w:ascii="Verdana" w:hAnsi="Verdana"/>
                <w:b/>
                <w:sz w:val="16"/>
                <w:szCs w:val="16"/>
                <w:lang w:val="es-MX"/>
              </w:rPr>
              <w:t>d.</w:t>
            </w:r>
            <w:r w:rsidRPr="00F50914">
              <w:rPr>
                <w:rFonts w:ascii="Verdana" w:hAnsi="Verdana"/>
                <w:sz w:val="16"/>
                <w:szCs w:val="16"/>
                <w:lang w:val="es-MX"/>
              </w:rPr>
              <w:tab/>
              <w:t>y e. [Derogadas]</w:t>
            </w:r>
          </w:p>
        </w:tc>
        <w:tc>
          <w:tcPr>
            <w:tcW w:w="4675" w:type="dxa"/>
          </w:tcPr>
          <w:p w14:paraId="693134B4" w14:textId="3F5FDE85" w:rsidR="004F3AE3" w:rsidRPr="00F50914" w:rsidRDefault="004F3AE3" w:rsidP="004F3AE3">
            <w:pPr>
              <w:rPr>
                <w:rFonts w:ascii="Verdana" w:hAnsi="Verdana"/>
                <w:b/>
                <w:sz w:val="16"/>
                <w:szCs w:val="16"/>
              </w:rPr>
            </w:pPr>
            <w:r w:rsidRPr="005C3BDF">
              <w:rPr>
                <w:rFonts w:ascii="Verdana" w:hAnsi="Verdana"/>
                <w:b/>
                <w:sz w:val="16"/>
                <w:szCs w:val="16"/>
              </w:rPr>
              <w:t>d.</w:t>
            </w:r>
            <w:r w:rsidRPr="002F13BA">
              <w:rPr>
                <w:rFonts w:ascii="Verdana" w:hAnsi="Verdana"/>
                <w:sz w:val="16"/>
                <w:szCs w:val="16"/>
              </w:rPr>
              <w:t xml:space="preserve"> and e. [</w:t>
            </w:r>
            <w:r w:rsidR="005C3BDF">
              <w:rPr>
                <w:rFonts w:ascii="Verdana" w:hAnsi="Verdana"/>
                <w:sz w:val="16"/>
                <w:szCs w:val="16"/>
              </w:rPr>
              <w:t>Cancelled</w:t>
            </w:r>
            <w:r w:rsidRPr="002F13BA">
              <w:rPr>
                <w:rFonts w:ascii="Verdana" w:hAnsi="Verdana"/>
                <w:sz w:val="16"/>
                <w:szCs w:val="16"/>
              </w:rPr>
              <w:t>]</w:t>
            </w:r>
          </w:p>
        </w:tc>
      </w:tr>
      <w:tr w:rsidR="004F3AE3" w:rsidRPr="00F50914" w14:paraId="74B56B2F" w14:textId="1FBFDD72" w:rsidTr="009D71E8">
        <w:tc>
          <w:tcPr>
            <w:tcW w:w="4675" w:type="dxa"/>
          </w:tcPr>
          <w:p w14:paraId="3B382A24" w14:textId="77777777" w:rsidR="004F3AE3" w:rsidRPr="00F50914" w:rsidRDefault="004F3AE3" w:rsidP="004F3AE3">
            <w:pPr>
              <w:rPr>
                <w:rFonts w:ascii="Verdana" w:hAnsi="Verdana"/>
                <w:sz w:val="16"/>
                <w:szCs w:val="16"/>
                <w:lang w:val="es-MX"/>
              </w:rPr>
            </w:pPr>
            <w:r w:rsidRPr="00F50914">
              <w:rPr>
                <w:rFonts w:ascii="Verdana" w:hAnsi="Verdana"/>
                <w:sz w:val="16"/>
                <w:szCs w:val="16"/>
                <w:lang w:val="es-MX"/>
              </w:rPr>
              <w:t xml:space="preserve"> </w:t>
            </w:r>
          </w:p>
        </w:tc>
        <w:tc>
          <w:tcPr>
            <w:tcW w:w="4675" w:type="dxa"/>
          </w:tcPr>
          <w:p w14:paraId="1E9F2227" w14:textId="19EF31F5" w:rsidR="004F3AE3" w:rsidRPr="00F50914" w:rsidRDefault="004F3AE3" w:rsidP="004F3AE3">
            <w:pPr>
              <w:rPr>
                <w:rFonts w:ascii="Verdana" w:hAnsi="Verdana"/>
                <w:sz w:val="16"/>
                <w:szCs w:val="16"/>
              </w:rPr>
            </w:pPr>
            <w:r w:rsidRPr="002F13BA">
              <w:rPr>
                <w:rFonts w:ascii="Verdana" w:hAnsi="Verdana"/>
                <w:sz w:val="16"/>
                <w:szCs w:val="16"/>
              </w:rPr>
              <w:t xml:space="preserve"> </w:t>
            </w:r>
          </w:p>
        </w:tc>
      </w:tr>
      <w:tr w:rsidR="004F3AE3" w:rsidRPr="00F50914" w14:paraId="53155018" w14:textId="59EDED6F" w:rsidTr="009D71E8">
        <w:tc>
          <w:tcPr>
            <w:tcW w:w="4675" w:type="dxa"/>
          </w:tcPr>
          <w:p w14:paraId="6EDDEE8B" w14:textId="77777777" w:rsidR="004F3AE3" w:rsidRPr="00966376" w:rsidRDefault="004F3AE3" w:rsidP="004F3AE3">
            <w:pPr>
              <w:jc w:val="right"/>
              <w:rPr>
                <w:rFonts w:ascii="Verdana" w:hAnsi="Verdana"/>
                <w:i/>
                <w:color w:val="0000FA"/>
                <w:sz w:val="16"/>
                <w:szCs w:val="16"/>
                <w:lang w:val="es-MX"/>
              </w:rPr>
            </w:pPr>
            <w:r w:rsidRPr="00966376">
              <w:rPr>
                <w:rFonts w:ascii="Verdana" w:hAnsi="Verdana"/>
                <w:i/>
                <w:color w:val="0000FA"/>
                <w:sz w:val="16"/>
                <w:szCs w:val="16"/>
                <w:lang w:val="es-MX"/>
              </w:rPr>
              <w:t>Puntos adicionados DOF 11/12/2017</w:t>
            </w:r>
          </w:p>
        </w:tc>
        <w:tc>
          <w:tcPr>
            <w:tcW w:w="4675" w:type="dxa"/>
          </w:tcPr>
          <w:p w14:paraId="17BAAF2B" w14:textId="0EA61620" w:rsidR="004F3AE3" w:rsidRPr="00966376" w:rsidRDefault="005C3BDF" w:rsidP="004F3AE3">
            <w:pPr>
              <w:jc w:val="right"/>
              <w:rPr>
                <w:rFonts w:ascii="Verdana" w:hAnsi="Verdana"/>
                <w:i/>
                <w:color w:val="0000FA"/>
                <w:sz w:val="16"/>
                <w:szCs w:val="16"/>
              </w:rPr>
            </w:pPr>
            <w:r w:rsidRPr="00966376">
              <w:rPr>
                <w:rFonts w:ascii="Verdana" w:hAnsi="Verdana"/>
                <w:i/>
                <w:color w:val="0000FA"/>
                <w:sz w:val="16"/>
                <w:szCs w:val="16"/>
              </w:rPr>
              <w:t>Points added</w:t>
            </w:r>
            <w:r w:rsidR="004F3AE3" w:rsidRPr="00966376">
              <w:rPr>
                <w:rFonts w:ascii="Verdana" w:hAnsi="Verdana"/>
                <w:i/>
                <w:color w:val="0000FA"/>
                <w:sz w:val="16"/>
                <w:szCs w:val="16"/>
              </w:rPr>
              <w:t xml:space="preserve"> DOF </w:t>
            </w:r>
            <w:r w:rsidR="004F3AE3" w:rsidRPr="00966376">
              <w:rPr>
                <w:rFonts w:ascii="Arial" w:hAnsi="Arial" w:cs="Arial"/>
                <w:i/>
                <w:color w:val="0000FA"/>
                <w:sz w:val="16"/>
                <w:szCs w:val="16"/>
              </w:rPr>
              <w:t>​​</w:t>
            </w:r>
            <w:r w:rsidR="004F3AE3" w:rsidRPr="00966376">
              <w:rPr>
                <w:rFonts w:ascii="Verdana" w:hAnsi="Verdana"/>
                <w:i/>
                <w:color w:val="0000FA"/>
                <w:sz w:val="16"/>
                <w:szCs w:val="16"/>
              </w:rPr>
              <w:t>11/12/2017</w:t>
            </w:r>
          </w:p>
        </w:tc>
      </w:tr>
      <w:tr w:rsidR="004F3AE3" w:rsidRPr="00F50914" w14:paraId="0810026B" w14:textId="6FDEB10D" w:rsidTr="009D71E8">
        <w:tc>
          <w:tcPr>
            <w:tcW w:w="4675" w:type="dxa"/>
          </w:tcPr>
          <w:p w14:paraId="73AE7D76" w14:textId="77777777" w:rsidR="004F3AE3" w:rsidRPr="00966376" w:rsidRDefault="004F3AE3" w:rsidP="004F3AE3">
            <w:pPr>
              <w:jc w:val="right"/>
              <w:rPr>
                <w:rFonts w:ascii="Verdana" w:hAnsi="Verdana"/>
                <w:i/>
                <w:color w:val="0000FA"/>
                <w:sz w:val="16"/>
                <w:szCs w:val="16"/>
                <w:lang w:val="es-MX"/>
              </w:rPr>
            </w:pPr>
          </w:p>
        </w:tc>
        <w:tc>
          <w:tcPr>
            <w:tcW w:w="4675" w:type="dxa"/>
          </w:tcPr>
          <w:p w14:paraId="4D3B34E9" w14:textId="77777777" w:rsidR="004F3AE3" w:rsidRPr="00966376" w:rsidRDefault="004F3AE3" w:rsidP="004F3AE3">
            <w:pPr>
              <w:jc w:val="right"/>
              <w:rPr>
                <w:rFonts w:ascii="Verdana" w:hAnsi="Verdana"/>
                <w:i/>
                <w:color w:val="0000FA"/>
                <w:sz w:val="16"/>
                <w:szCs w:val="16"/>
              </w:rPr>
            </w:pPr>
          </w:p>
        </w:tc>
      </w:tr>
      <w:tr w:rsidR="004F3AE3" w:rsidRPr="00F50914" w14:paraId="5E32F258" w14:textId="7369ABC7" w:rsidTr="009D71E8">
        <w:tc>
          <w:tcPr>
            <w:tcW w:w="4675" w:type="dxa"/>
          </w:tcPr>
          <w:p w14:paraId="693981BC" w14:textId="77777777" w:rsidR="004F3AE3" w:rsidRPr="00966376" w:rsidRDefault="004F3AE3" w:rsidP="004F3AE3">
            <w:pPr>
              <w:jc w:val="right"/>
              <w:rPr>
                <w:rFonts w:ascii="Verdana" w:hAnsi="Verdana"/>
                <w:i/>
                <w:color w:val="0000FA"/>
                <w:sz w:val="16"/>
                <w:szCs w:val="16"/>
                <w:lang w:val="es-MX"/>
              </w:rPr>
            </w:pPr>
            <w:r w:rsidRPr="00966376">
              <w:rPr>
                <w:rFonts w:ascii="Verdana" w:hAnsi="Verdana"/>
                <w:i/>
                <w:color w:val="0000FA"/>
                <w:sz w:val="16"/>
                <w:szCs w:val="16"/>
                <w:lang w:val="es-MX"/>
              </w:rPr>
              <w:t>Letras derogadas DOF 11/12/2017</w:t>
            </w:r>
          </w:p>
        </w:tc>
        <w:tc>
          <w:tcPr>
            <w:tcW w:w="4675" w:type="dxa"/>
          </w:tcPr>
          <w:p w14:paraId="37EFE907" w14:textId="3935C245" w:rsidR="004F3AE3" w:rsidRPr="00966376" w:rsidRDefault="005C3BDF" w:rsidP="004F3AE3">
            <w:pPr>
              <w:jc w:val="right"/>
              <w:rPr>
                <w:rFonts w:ascii="Verdana" w:hAnsi="Verdana"/>
                <w:i/>
                <w:color w:val="0000FA"/>
                <w:sz w:val="16"/>
                <w:szCs w:val="16"/>
              </w:rPr>
            </w:pPr>
            <w:r w:rsidRPr="00966376">
              <w:rPr>
                <w:rFonts w:ascii="Verdana" w:hAnsi="Verdana"/>
                <w:i/>
                <w:color w:val="0000FA"/>
                <w:sz w:val="16"/>
                <w:szCs w:val="16"/>
              </w:rPr>
              <w:t>Letters withdrawn</w:t>
            </w:r>
            <w:r w:rsidR="004F3AE3" w:rsidRPr="00966376">
              <w:rPr>
                <w:rFonts w:ascii="Verdana" w:hAnsi="Verdana"/>
                <w:i/>
                <w:color w:val="0000FA"/>
                <w:sz w:val="16"/>
                <w:szCs w:val="16"/>
              </w:rPr>
              <w:t xml:space="preserve"> DOF </w:t>
            </w:r>
            <w:r w:rsidR="004F3AE3" w:rsidRPr="00966376">
              <w:rPr>
                <w:rFonts w:ascii="Arial" w:hAnsi="Arial" w:cs="Arial"/>
                <w:i/>
                <w:color w:val="0000FA"/>
                <w:sz w:val="16"/>
                <w:szCs w:val="16"/>
              </w:rPr>
              <w:t>​​</w:t>
            </w:r>
            <w:r w:rsidR="00691342">
              <w:rPr>
                <w:rFonts w:ascii="Verdana" w:hAnsi="Verdana"/>
                <w:i/>
                <w:color w:val="0000FA"/>
                <w:sz w:val="16"/>
                <w:szCs w:val="16"/>
              </w:rPr>
              <w:t>11/12/2017</w:t>
            </w:r>
          </w:p>
        </w:tc>
      </w:tr>
      <w:tr w:rsidR="004F3AE3" w:rsidRPr="00F50914" w14:paraId="756CB228" w14:textId="09CB9593" w:rsidTr="009D71E8">
        <w:tc>
          <w:tcPr>
            <w:tcW w:w="4675" w:type="dxa"/>
          </w:tcPr>
          <w:p w14:paraId="63880D22" w14:textId="77777777" w:rsidR="004F3AE3" w:rsidRPr="00966376" w:rsidRDefault="004F3AE3" w:rsidP="004F3AE3">
            <w:pPr>
              <w:jc w:val="right"/>
              <w:rPr>
                <w:rFonts w:ascii="Verdana" w:hAnsi="Verdana"/>
                <w:i/>
                <w:color w:val="0000FA"/>
                <w:sz w:val="16"/>
                <w:szCs w:val="16"/>
                <w:lang w:val="es-MX"/>
              </w:rPr>
            </w:pPr>
            <w:r w:rsidRPr="00966376">
              <w:rPr>
                <w:rFonts w:ascii="Verdana" w:hAnsi="Verdana"/>
                <w:i/>
                <w:color w:val="0000FA"/>
                <w:sz w:val="16"/>
                <w:szCs w:val="16"/>
                <w:lang w:val="es-MX"/>
              </w:rPr>
              <w:t xml:space="preserve"> </w:t>
            </w:r>
          </w:p>
        </w:tc>
        <w:tc>
          <w:tcPr>
            <w:tcW w:w="4675" w:type="dxa"/>
          </w:tcPr>
          <w:p w14:paraId="6235EEAF" w14:textId="5E26F389" w:rsidR="004F3AE3" w:rsidRPr="00966376" w:rsidRDefault="004F3AE3" w:rsidP="004F3AE3">
            <w:pPr>
              <w:jc w:val="right"/>
              <w:rPr>
                <w:rFonts w:ascii="Verdana" w:hAnsi="Verdana"/>
                <w:i/>
                <w:color w:val="0000FA"/>
                <w:sz w:val="16"/>
                <w:szCs w:val="16"/>
              </w:rPr>
            </w:pPr>
            <w:r w:rsidRPr="00966376">
              <w:rPr>
                <w:rFonts w:ascii="Verdana" w:hAnsi="Verdana"/>
                <w:i/>
                <w:color w:val="0000FA"/>
                <w:sz w:val="16"/>
                <w:szCs w:val="16"/>
              </w:rPr>
              <w:t xml:space="preserve"> </w:t>
            </w:r>
          </w:p>
        </w:tc>
      </w:tr>
      <w:tr w:rsidR="004F3AE3" w:rsidRPr="004F3AE3" w14:paraId="00AD9B42" w14:textId="4A1297F3" w:rsidTr="009D71E8">
        <w:tc>
          <w:tcPr>
            <w:tcW w:w="4675" w:type="dxa"/>
          </w:tcPr>
          <w:p w14:paraId="65FB9C71" w14:textId="77777777" w:rsidR="004F3AE3" w:rsidRPr="00F50914" w:rsidRDefault="004F3AE3" w:rsidP="00966376">
            <w:pPr>
              <w:jc w:val="both"/>
              <w:rPr>
                <w:rFonts w:ascii="Verdana" w:hAnsi="Verdana"/>
                <w:sz w:val="16"/>
                <w:szCs w:val="16"/>
                <w:lang w:val="es-MX"/>
              </w:rPr>
            </w:pPr>
            <w:r w:rsidRPr="00F50914">
              <w:rPr>
                <w:rFonts w:ascii="Verdana" w:hAnsi="Verdana"/>
                <w:sz w:val="16"/>
                <w:szCs w:val="16"/>
                <w:lang w:val="es-MX"/>
              </w:rPr>
              <w:t>La entrega de la información consolidada deberá realizarse dentro de los primeros siete días hábiles posteriores a la conclusión del Periodo en el que se haya registrado, en los medios que la Comisión determine, de conformidad con lo establecido en el artículo 4 de los presentes Lineamientos.</w:t>
            </w:r>
          </w:p>
        </w:tc>
        <w:tc>
          <w:tcPr>
            <w:tcW w:w="4675" w:type="dxa"/>
          </w:tcPr>
          <w:p w14:paraId="465C2017" w14:textId="20566D60" w:rsidR="004F3AE3" w:rsidRPr="004F3AE3" w:rsidRDefault="004F3AE3" w:rsidP="00966376">
            <w:pPr>
              <w:jc w:val="both"/>
              <w:rPr>
                <w:rFonts w:ascii="Verdana" w:hAnsi="Verdana"/>
                <w:sz w:val="16"/>
                <w:szCs w:val="16"/>
              </w:rPr>
            </w:pPr>
            <w:r w:rsidRPr="002F13BA">
              <w:rPr>
                <w:rFonts w:ascii="Verdana" w:hAnsi="Verdana"/>
                <w:sz w:val="16"/>
                <w:szCs w:val="16"/>
              </w:rPr>
              <w:t xml:space="preserve">The delivery of the consolidated information must be made within the first seven business days after the conclusion of the Period in which it was </w:t>
            </w:r>
            <w:r w:rsidR="00966376">
              <w:rPr>
                <w:rFonts w:ascii="Verdana" w:hAnsi="Verdana"/>
                <w:sz w:val="16"/>
                <w:szCs w:val="16"/>
              </w:rPr>
              <w:t>recorded</w:t>
            </w:r>
            <w:r w:rsidRPr="002F13BA">
              <w:rPr>
                <w:rFonts w:ascii="Verdana" w:hAnsi="Verdana"/>
                <w:sz w:val="16"/>
                <w:szCs w:val="16"/>
              </w:rPr>
              <w:t>, in the means determined by the Commission, in accordance with the provisions of article 4 of these Guidelines.</w:t>
            </w:r>
          </w:p>
        </w:tc>
      </w:tr>
      <w:tr w:rsidR="004F3AE3" w:rsidRPr="004F3AE3" w14:paraId="24416FEA" w14:textId="5747F1E3" w:rsidTr="009D71E8">
        <w:tc>
          <w:tcPr>
            <w:tcW w:w="4675" w:type="dxa"/>
          </w:tcPr>
          <w:p w14:paraId="1F29DE4A" w14:textId="77777777" w:rsidR="004F3AE3" w:rsidRPr="004F3AE3" w:rsidRDefault="004F3AE3" w:rsidP="004F3AE3">
            <w:pPr>
              <w:rPr>
                <w:rFonts w:ascii="Verdana" w:hAnsi="Verdana"/>
                <w:sz w:val="16"/>
                <w:szCs w:val="16"/>
              </w:rPr>
            </w:pPr>
          </w:p>
        </w:tc>
        <w:tc>
          <w:tcPr>
            <w:tcW w:w="4675" w:type="dxa"/>
          </w:tcPr>
          <w:p w14:paraId="7E178201" w14:textId="77777777" w:rsidR="004F3AE3" w:rsidRPr="004F3AE3" w:rsidRDefault="004F3AE3" w:rsidP="004F3AE3">
            <w:pPr>
              <w:rPr>
                <w:rFonts w:ascii="Verdana" w:hAnsi="Verdana"/>
                <w:sz w:val="16"/>
                <w:szCs w:val="16"/>
              </w:rPr>
            </w:pPr>
          </w:p>
        </w:tc>
      </w:tr>
      <w:tr w:rsidR="004F3AE3" w:rsidRPr="00F50914" w14:paraId="29E071EA" w14:textId="66E359D2" w:rsidTr="009D71E8">
        <w:tc>
          <w:tcPr>
            <w:tcW w:w="4675" w:type="dxa"/>
          </w:tcPr>
          <w:p w14:paraId="7D6F175E" w14:textId="77777777" w:rsidR="004F3AE3" w:rsidRPr="00966376" w:rsidRDefault="004F3AE3" w:rsidP="004F3AE3">
            <w:pPr>
              <w:jc w:val="right"/>
              <w:rPr>
                <w:rFonts w:ascii="Verdana" w:hAnsi="Verdana"/>
                <w:i/>
                <w:color w:val="0000FA"/>
                <w:sz w:val="16"/>
                <w:szCs w:val="16"/>
                <w:lang w:val="es-MX"/>
              </w:rPr>
            </w:pPr>
            <w:r w:rsidRPr="00966376">
              <w:rPr>
                <w:rFonts w:ascii="Verdana" w:hAnsi="Verdana"/>
                <w:i/>
                <w:color w:val="0000FA"/>
                <w:sz w:val="16"/>
                <w:szCs w:val="16"/>
                <w:lang w:val="es-MX"/>
              </w:rPr>
              <w:t>Párrafo reformado DOF 11/12/2017</w:t>
            </w:r>
          </w:p>
        </w:tc>
        <w:tc>
          <w:tcPr>
            <w:tcW w:w="4675" w:type="dxa"/>
          </w:tcPr>
          <w:p w14:paraId="3AF9B810" w14:textId="3C1D241C" w:rsidR="004F3AE3" w:rsidRPr="00966376" w:rsidRDefault="004F3AE3" w:rsidP="004F3AE3">
            <w:pPr>
              <w:jc w:val="right"/>
              <w:rPr>
                <w:rFonts w:ascii="Verdana" w:hAnsi="Verdana"/>
                <w:i/>
                <w:color w:val="0000FA"/>
                <w:sz w:val="16"/>
                <w:szCs w:val="16"/>
              </w:rPr>
            </w:pPr>
            <w:r w:rsidRPr="00966376">
              <w:rPr>
                <w:rFonts w:ascii="Verdana" w:hAnsi="Verdana"/>
                <w:i/>
                <w:color w:val="0000FA"/>
                <w:sz w:val="16"/>
                <w:szCs w:val="16"/>
              </w:rPr>
              <w:t>Paragraph</w:t>
            </w:r>
            <w:r w:rsidR="00966376">
              <w:rPr>
                <w:rFonts w:ascii="Verdana" w:hAnsi="Verdana"/>
                <w:i/>
                <w:color w:val="0000FA"/>
                <w:sz w:val="16"/>
                <w:szCs w:val="16"/>
              </w:rPr>
              <w:t xml:space="preserve"> reformed</w:t>
            </w:r>
            <w:r w:rsidRPr="00966376">
              <w:rPr>
                <w:rFonts w:ascii="Verdana" w:hAnsi="Verdana"/>
                <w:i/>
                <w:color w:val="0000FA"/>
                <w:sz w:val="16"/>
                <w:szCs w:val="16"/>
              </w:rPr>
              <w:t xml:space="preserve"> DOF </w:t>
            </w:r>
            <w:r w:rsidR="00691342">
              <w:rPr>
                <w:rFonts w:ascii="Verdana" w:hAnsi="Verdana"/>
                <w:i/>
                <w:color w:val="0000FA"/>
                <w:sz w:val="16"/>
                <w:szCs w:val="16"/>
              </w:rPr>
              <w:t>11/12/2017</w:t>
            </w:r>
          </w:p>
        </w:tc>
      </w:tr>
      <w:tr w:rsidR="004F3AE3" w:rsidRPr="00F50914" w14:paraId="79F76885" w14:textId="1917116F" w:rsidTr="009D71E8">
        <w:tc>
          <w:tcPr>
            <w:tcW w:w="4675" w:type="dxa"/>
          </w:tcPr>
          <w:p w14:paraId="227EEA83" w14:textId="77777777" w:rsidR="004F3AE3" w:rsidRPr="00F50914" w:rsidRDefault="004F3AE3" w:rsidP="004F3AE3">
            <w:pPr>
              <w:rPr>
                <w:rFonts w:ascii="Verdana" w:hAnsi="Verdana"/>
                <w:sz w:val="16"/>
                <w:szCs w:val="16"/>
                <w:lang w:val="es-MX"/>
              </w:rPr>
            </w:pPr>
          </w:p>
        </w:tc>
        <w:tc>
          <w:tcPr>
            <w:tcW w:w="4675" w:type="dxa"/>
          </w:tcPr>
          <w:p w14:paraId="25049E13" w14:textId="77777777" w:rsidR="004F3AE3" w:rsidRPr="00F50914" w:rsidRDefault="004F3AE3" w:rsidP="004F3AE3">
            <w:pPr>
              <w:rPr>
                <w:rFonts w:ascii="Verdana" w:hAnsi="Verdana"/>
                <w:sz w:val="16"/>
                <w:szCs w:val="16"/>
              </w:rPr>
            </w:pPr>
          </w:p>
        </w:tc>
      </w:tr>
      <w:tr w:rsidR="004F3AE3" w:rsidRPr="004F3AE3" w14:paraId="5D14D6D2" w14:textId="3D311512" w:rsidTr="009D71E8">
        <w:tc>
          <w:tcPr>
            <w:tcW w:w="4675" w:type="dxa"/>
          </w:tcPr>
          <w:p w14:paraId="2371BAB7" w14:textId="77777777" w:rsidR="004F3AE3" w:rsidRPr="00F50914" w:rsidRDefault="004F3AE3" w:rsidP="00966376">
            <w:pPr>
              <w:jc w:val="both"/>
              <w:rPr>
                <w:rFonts w:ascii="Verdana" w:hAnsi="Verdana"/>
                <w:sz w:val="16"/>
                <w:szCs w:val="16"/>
                <w:lang w:val="es-MX"/>
              </w:rPr>
            </w:pPr>
            <w:r w:rsidRPr="00F50914">
              <w:rPr>
                <w:rFonts w:ascii="Verdana" w:hAnsi="Verdana"/>
                <w:b/>
                <w:sz w:val="16"/>
                <w:szCs w:val="16"/>
                <w:lang w:val="es-MX"/>
              </w:rPr>
              <w:t>III.</w:t>
            </w:r>
            <w:r w:rsidRPr="00F50914">
              <w:rPr>
                <w:rFonts w:ascii="Verdana" w:hAnsi="Verdana"/>
                <w:sz w:val="16"/>
                <w:szCs w:val="16"/>
                <w:lang w:val="es-MX"/>
              </w:rPr>
              <w:tab/>
              <w:t>Información que se deberá remitir anualmente. El Operador Petrolero entregará a la Comisión un informe anual sobre los Hidrocarburos producidos en el Área de Asignación o Área Contractual que, al menos, cuente con lo siguiente:</w:t>
            </w:r>
          </w:p>
        </w:tc>
        <w:tc>
          <w:tcPr>
            <w:tcW w:w="4675" w:type="dxa"/>
          </w:tcPr>
          <w:p w14:paraId="1F022909" w14:textId="7B336A73" w:rsidR="004F3AE3" w:rsidRPr="004F3AE3" w:rsidRDefault="004F3AE3" w:rsidP="00966376">
            <w:pPr>
              <w:jc w:val="both"/>
              <w:rPr>
                <w:rFonts w:ascii="Verdana" w:hAnsi="Verdana"/>
                <w:b/>
                <w:sz w:val="16"/>
                <w:szCs w:val="16"/>
              </w:rPr>
            </w:pPr>
            <w:r w:rsidRPr="00966376">
              <w:rPr>
                <w:rFonts w:ascii="Verdana" w:hAnsi="Verdana"/>
                <w:b/>
                <w:sz w:val="16"/>
                <w:szCs w:val="16"/>
              </w:rPr>
              <w:t>III.</w:t>
            </w:r>
            <w:r w:rsidRPr="002F13BA">
              <w:rPr>
                <w:rFonts w:ascii="Verdana" w:hAnsi="Verdana"/>
                <w:sz w:val="16"/>
                <w:szCs w:val="16"/>
              </w:rPr>
              <w:t xml:space="preserve"> Information that must be submitted annually. The </w:t>
            </w:r>
            <w:r>
              <w:rPr>
                <w:rFonts w:ascii="Verdana" w:hAnsi="Verdana"/>
                <w:sz w:val="16"/>
                <w:szCs w:val="16"/>
              </w:rPr>
              <w:t>Petroleum Operator</w:t>
            </w:r>
            <w:r w:rsidRPr="002F13BA">
              <w:rPr>
                <w:rFonts w:ascii="Verdana" w:hAnsi="Verdana"/>
                <w:sz w:val="16"/>
                <w:szCs w:val="16"/>
              </w:rPr>
              <w:t xml:space="preserve"> will deliver to the Commission an annual report on the Hydrocarbons produced </w:t>
            </w:r>
            <w:proofErr w:type="gramStart"/>
            <w:r w:rsidRPr="002F13BA">
              <w:rPr>
                <w:rFonts w:ascii="Verdana" w:hAnsi="Verdana"/>
                <w:sz w:val="16"/>
                <w:szCs w:val="16"/>
              </w:rPr>
              <w:t>in the Area of</w:t>
            </w:r>
            <w:proofErr w:type="gramEnd"/>
            <w:r w:rsidRPr="002F13BA">
              <w:rPr>
                <w:rFonts w:ascii="Verdana" w:hAnsi="Verdana"/>
                <w:sz w:val="16"/>
                <w:szCs w:val="16"/>
              </w:rPr>
              <w:t xml:space="preserve"> </w:t>
            </w:r>
            <w:r w:rsidRPr="002F13BA">
              <w:rPr>
                <w:rFonts w:ascii="Arial" w:hAnsi="Arial" w:cs="Arial"/>
                <w:sz w:val="16"/>
                <w:szCs w:val="16"/>
              </w:rPr>
              <w:t>​​</w:t>
            </w:r>
            <w:r w:rsidRPr="002F13BA">
              <w:rPr>
                <w:rFonts w:ascii="Verdana" w:hAnsi="Verdana"/>
                <w:sz w:val="16"/>
                <w:szCs w:val="16"/>
              </w:rPr>
              <w:t>Assignment or Contract Area that, at least, has the following:</w:t>
            </w:r>
          </w:p>
        </w:tc>
      </w:tr>
      <w:tr w:rsidR="004F3AE3" w:rsidRPr="004F3AE3" w14:paraId="3094A972" w14:textId="30ECFB6A" w:rsidTr="009D71E8">
        <w:tc>
          <w:tcPr>
            <w:tcW w:w="4675" w:type="dxa"/>
          </w:tcPr>
          <w:p w14:paraId="0382160D" w14:textId="77777777" w:rsidR="004F3AE3" w:rsidRPr="004F3AE3" w:rsidRDefault="004F3AE3" w:rsidP="004F3AE3">
            <w:pPr>
              <w:rPr>
                <w:rFonts w:ascii="Verdana" w:hAnsi="Verdana"/>
                <w:sz w:val="16"/>
                <w:szCs w:val="16"/>
              </w:rPr>
            </w:pPr>
          </w:p>
        </w:tc>
        <w:tc>
          <w:tcPr>
            <w:tcW w:w="4675" w:type="dxa"/>
          </w:tcPr>
          <w:p w14:paraId="0E75CD61" w14:textId="77777777" w:rsidR="004F3AE3" w:rsidRPr="004F3AE3" w:rsidRDefault="004F3AE3" w:rsidP="004F3AE3">
            <w:pPr>
              <w:rPr>
                <w:rFonts w:ascii="Verdana" w:hAnsi="Verdana"/>
                <w:sz w:val="16"/>
                <w:szCs w:val="16"/>
              </w:rPr>
            </w:pPr>
          </w:p>
        </w:tc>
      </w:tr>
      <w:tr w:rsidR="00966376" w:rsidRPr="00966376" w14:paraId="60111443" w14:textId="5854BABC" w:rsidTr="009D71E8">
        <w:tc>
          <w:tcPr>
            <w:tcW w:w="4675" w:type="dxa"/>
          </w:tcPr>
          <w:p w14:paraId="52354125" w14:textId="086902AD" w:rsidR="00966376" w:rsidRPr="00F50914" w:rsidRDefault="00966376" w:rsidP="00966376">
            <w:pPr>
              <w:rPr>
                <w:rFonts w:ascii="Verdana" w:hAnsi="Verdana"/>
                <w:sz w:val="16"/>
                <w:szCs w:val="16"/>
                <w:lang w:val="es-MX"/>
              </w:rPr>
            </w:pPr>
            <w:r w:rsidRPr="00966376">
              <w:rPr>
                <w:rFonts w:ascii="Verdana" w:hAnsi="Verdana"/>
                <w:b/>
                <w:sz w:val="16"/>
                <w:szCs w:val="16"/>
                <w:lang w:val="es-MX"/>
              </w:rPr>
              <w:t>a.</w:t>
            </w:r>
            <w:r>
              <w:rPr>
                <w:rFonts w:ascii="Verdana" w:hAnsi="Verdana"/>
                <w:sz w:val="16"/>
                <w:szCs w:val="16"/>
                <w:lang w:val="es-MX"/>
              </w:rPr>
              <w:t xml:space="preserve"> </w:t>
            </w:r>
            <w:r w:rsidRPr="00F50914">
              <w:rPr>
                <w:rFonts w:ascii="Verdana" w:hAnsi="Verdana"/>
                <w:sz w:val="16"/>
                <w:szCs w:val="16"/>
                <w:lang w:val="es-MX"/>
              </w:rPr>
              <w:t>Datos generales de identificación de la Asignación o del Contrato, según corresponda, y del año al que se refiere dicho informe;</w:t>
            </w:r>
          </w:p>
        </w:tc>
        <w:tc>
          <w:tcPr>
            <w:tcW w:w="4675" w:type="dxa"/>
          </w:tcPr>
          <w:p w14:paraId="458C967D" w14:textId="6AA4803D" w:rsidR="00966376" w:rsidRPr="00966376" w:rsidRDefault="00966376" w:rsidP="00966376">
            <w:pPr>
              <w:rPr>
                <w:rFonts w:ascii="Verdana" w:hAnsi="Verdana"/>
                <w:sz w:val="16"/>
                <w:szCs w:val="16"/>
              </w:rPr>
            </w:pPr>
            <w:r w:rsidRPr="00966376">
              <w:rPr>
                <w:rFonts w:ascii="Verdana" w:hAnsi="Verdana" w:cs="Arial"/>
                <w:b/>
                <w:sz w:val="16"/>
                <w:szCs w:val="16"/>
              </w:rPr>
              <w:t>a.</w:t>
            </w:r>
            <w:r w:rsidRPr="00775E15">
              <w:rPr>
                <w:rFonts w:ascii="Verdana" w:hAnsi="Verdana" w:cs="Arial"/>
                <w:sz w:val="16"/>
                <w:szCs w:val="16"/>
              </w:rPr>
              <w:t xml:space="preserve"> General identification data of the Assignment or the Contract, as applicable, and of the year to which said report refers;</w:t>
            </w:r>
          </w:p>
        </w:tc>
      </w:tr>
      <w:tr w:rsidR="00966376" w:rsidRPr="00966376" w14:paraId="4F99C52A" w14:textId="3D760B3B" w:rsidTr="009D71E8">
        <w:tc>
          <w:tcPr>
            <w:tcW w:w="4675" w:type="dxa"/>
          </w:tcPr>
          <w:p w14:paraId="0A4336CB" w14:textId="77777777" w:rsidR="00966376" w:rsidRPr="00966376" w:rsidRDefault="00966376" w:rsidP="00966376">
            <w:pPr>
              <w:rPr>
                <w:rFonts w:ascii="Verdana" w:hAnsi="Verdana"/>
                <w:sz w:val="16"/>
                <w:szCs w:val="16"/>
              </w:rPr>
            </w:pPr>
          </w:p>
        </w:tc>
        <w:tc>
          <w:tcPr>
            <w:tcW w:w="4675" w:type="dxa"/>
          </w:tcPr>
          <w:p w14:paraId="7499BDC2" w14:textId="77777777" w:rsidR="00966376" w:rsidRPr="00966376" w:rsidRDefault="00966376" w:rsidP="00966376">
            <w:pPr>
              <w:rPr>
                <w:rFonts w:ascii="Verdana" w:hAnsi="Verdana"/>
                <w:sz w:val="16"/>
                <w:szCs w:val="16"/>
              </w:rPr>
            </w:pPr>
          </w:p>
        </w:tc>
      </w:tr>
      <w:tr w:rsidR="00966376" w:rsidRPr="00966376" w14:paraId="49EC0C0A" w14:textId="4911A7D3" w:rsidTr="009D71E8">
        <w:tc>
          <w:tcPr>
            <w:tcW w:w="4675" w:type="dxa"/>
          </w:tcPr>
          <w:p w14:paraId="592DB7AB" w14:textId="77777777" w:rsidR="00966376" w:rsidRPr="00F50914" w:rsidRDefault="00966376" w:rsidP="00966376">
            <w:pPr>
              <w:tabs>
                <w:tab w:val="left" w:pos="258"/>
              </w:tabs>
              <w:jc w:val="both"/>
              <w:rPr>
                <w:rFonts w:ascii="Verdana" w:hAnsi="Verdana"/>
                <w:sz w:val="16"/>
                <w:szCs w:val="16"/>
                <w:lang w:val="es-MX"/>
              </w:rPr>
            </w:pPr>
            <w:r w:rsidRPr="00966376">
              <w:rPr>
                <w:rFonts w:ascii="Verdana" w:hAnsi="Verdana"/>
                <w:b/>
                <w:sz w:val="16"/>
                <w:szCs w:val="16"/>
                <w:lang w:val="es-MX"/>
              </w:rPr>
              <w:t>b.</w:t>
            </w:r>
            <w:r w:rsidRPr="00F50914">
              <w:rPr>
                <w:rFonts w:ascii="Verdana" w:hAnsi="Verdana"/>
                <w:sz w:val="16"/>
                <w:szCs w:val="16"/>
                <w:lang w:val="es-MX"/>
              </w:rPr>
              <w:tab/>
              <w:t>Nombre del Responsable Oficial;</w:t>
            </w:r>
          </w:p>
        </w:tc>
        <w:tc>
          <w:tcPr>
            <w:tcW w:w="4675" w:type="dxa"/>
          </w:tcPr>
          <w:p w14:paraId="4560164E" w14:textId="6F327D88" w:rsidR="00966376" w:rsidRPr="00966376" w:rsidRDefault="00966376" w:rsidP="00966376">
            <w:pPr>
              <w:jc w:val="both"/>
              <w:rPr>
                <w:rFonts w:ascii="Verdana" w:hAnsi="Verdana"/>
                <w:sz w:val="16"/>
                <w:szCs w:val="16"/>
              </w:rPr>
            </w:pPr>
            <w:r w:rsidRPr="00966376">
              <w:rPr>
                <w:rFonts w:ascii="Verdana" w:hAnsi="Verdana" w:cs="Arial"/>
                <w:b/>
                <w:sz w:val="16"/>
                <w:szCs w:val="16"/>
              </w:rPr>
              <w:t>b.</w:t>
            </w:r>
            <w:r w:rsidRPr="00775E15">
              <w:rPr>
                <w:rFonts w:ascii="Verdana" w:hAnsi="Verdana" w:cs="Arial"/>
                <w:sz w:val="16"/>
                <w:szCs w:val="16"/>
              </w:rPr>
              <w:t xml:space="preserve"> Name of the Official Responsible</w:t>
            </w:r>
            <w:r>
              <w:rPr>
                <w:rFonts w:ascii="Verdana" w:hAnsi="Verdana" w:cs="Arial"/>
                <w:sz w:val="16"/>
                <w:szCs w:val="16"/>
              </w:rPr>
              <w:t xml:space="preserve"> Party</w:t>
            </w:r>
            <w:r w:rsidRPr="00775E15">
              <w:rPr>
                <w:rFonts w:ascii="Verdana" w:hAnsi="Verdana" w:cs="Arial"/>
                <w:sz w:val="16"/>
                <w:szCs w:val="16"/>
              </w:rPr>
              <w:t>;</w:t>
            </w:r>
          </w:p>
        </w:tc>
      </w:tr>
      <w:tr w:rsidR="00966376" w:rsidRPr="00966376" w14:paraId="5232E659" w14:textId="12448136" w:rsidTr="009D71E8">
        <w:tc>
          <w:tcPr>
            <w:tcW w:w="4675" w:type="dxa"/>
          </w:tcPr>
          <w:p w14:paraId="7F96AB34" w14:textId="77777777" w:rsidR="00966376" w:rsidRPr="00966376" w:rsidRDefault="00966376" w:rsidP="00966376">
            <w:pPr>
              <w:tabs>
                <w:tab w:val="left" w:pos="258"/>
              </w:tabs>
              <w:jc w:val="both"/>
              <w:rPr>
                <w:rFonts w:ascii="Verdana" w:hAnsi="Verdana"/>
                <w:sz w:val="16"/>
                <w:szCs w:val="16"/>
              </w:rPr>
            </w:pPr>
          </w:p>
        </w:tc>
        <w:tc>
          <w:tcPr>
            <w:tcW w:w="4675" w:type="dxa"/>
          </w:tcPr>
          <w:p w14:paraId="691DA40B" w14:textId="77777777" w:rsidR="00966376" w:rsidRPr="00966376" w:rsidRDefault="00966376" w:rsidP="00966376">
            <w:pPr>
              <w:jc w:val="both"/>
              <w:rPr>
                <w:rFonts w:ascii="Verdana" w:hAnsi="Verdana"/>
                <w:sz w:val="16"/>
                <w:szCs w:val="16"/>
              </w:rPr>
            </w:pPr>
          </w:p>
        </w:tc>
      </w:tr>
      <w:tr w:rsidR="00966376" w:rsidRPr="00966376" w14:paraId="0CCC430F" w14:textId="312B3960" w:rsidTr="009D71E8">
        <w:tc>
          <w:tcPr>
            <w:tcW w:w="4675" w:type="dxa"/>
          </w:tcPr>
          <w:p w14:paraId="05BBB2F0" w14:textId="77777777" w:rsidR="00966376" w:rsidRPr="00F50914" w:rsidRDefault="00966376" w:rsidP="00966376">
            <w:pPr>
              <w:tabs>
                <w:tab w:val="left" w:pos="258"/>
              </w:tabs>
              <w:jc w:val="both"/>
              <w:rPr>
                <w:rFonts w:ascii="Verdana" w:hAnsi="Verdana"/>
                <w:sz w:val="16"/>
                <w:szCs w:val="16"/>
                <w:lang w:val="es-MX"/>
              </w:rPr>
            </w:pPr>
            <w:r w:rsidRPr="00966376">
              <w:rPr>
                <w:rFonts w:ascii="Verdana" w:hAnsi="Verdana"/>
                <w:b/>
                <w:sz w:val="16"/>
                <w:szCs w:val="16"/>
                <w:lang w:val="es-MX"/>
              </w:rPr>
              <w:t>c.</w:t>
            </w:r>
            <w:r w:rsidRPr="00F50914">
              <w:rPr>
                <w:rFonts w:ascii="Verdana" w:hAnsi="Verdana"/>
                <w:sz w:val="16"/>
                <w:szCs w:val="16"/>
                <w:lang w:val="es-MX"/>
              </w:rPr>
              <w:tab/>
              <w:t>Resumen ejecutivo en el que por lo menos deberá referirse a lo siguiente:</w:t>
            </w:r>
          </w:p>
        </w:tc>
        <w:tc>
          <w:tcPr>
            <w:tcW w:w="4675" w:type="dxa"/>
          </w:tcPr>
          <w:p w14:paraId="6244E99F" w14:textId="796D6279" w:rsidR="00966376" w:rsidRPr="00966376" w:rsidRDefault="00966376" w:rsidP="00966376">
            <w:pPr>
              <w:jc w:val="both"/>
              <w:rPr>
                <w:rFonts w:ascii="Verdana" w:hAnsi="Verdana"/>
                <w:sz w:val="16"/>
                <w:szCs w:val="16"/>
              </w:rPr>
            </w:pPr>
            <w:r w:rsidRPr="00966376">
              <w:rPr>
                <w:rFonts w:ascii="Verdana" w:hAnsi="Verdana" w:cs="Arial"/>
                <w:b/>
                <w:sz w:val="16"/>
                <w:szCs w:val="16"/>
              </w:rPr>
              <w:t>c.</w:t>
            </w:r>
            <w:r w:rsidRPr="00775E15">
              <w:rPr>
                <w:rFonts w:ascii="Verdana" w:hAnsi="Verdana" w:cs="Arial"/>
                <w:sz w:val="16"/>
                <w:szCs w:val="16"/>
              </w:rPr>
              <w:t xml:space="preserve"> Executive summary in which you </w:t>
            </w:r>
            <w:r>
              <w:rPr>
                <w:rFonts w:ascii="Verdana" w:hAnsi="Verdana" w:cs="Arial"/>
                <w:sz w:val="16"/>
                <w:szCs w:val="16"/>
              </w:rPr>
              <w:t>must</w:t>
            </w:r>
            <w:r w:rsidRPr="00775E15">
              <w:rPr>
                <w:rFonts w:ascii="Verdana" w:hAnsi="Verdana" w:cs="Arial"/>
                <w:sz w:val="16"/>
                <w:szCs w:val="16"/>
              </w:rPr>
              <w:t xml:space="preserve"> at least refer to the following:</w:t>
            </w:r>
          </w:p>
        </w:tc>
      </w:tr>
      <w:tr w:rsidR="00966376" w:rsidRPr="00966376" w14:paraId="7EF7540B" w14:textId="08C35920" w:rsidTr="009D71E8">
        <w:tc>
          <w:tcPr>
            <w:tcW w:w="4675" w:type="dxa"/>
          </w:tcPr>
          <w:p w14:paraId="13354DD3" w14:textId="77777777" w:rsidR="00966376" w:rsidRPr="00966376" w:rsidRDefault="00966376" w:rsidP="00966376">
            <w:pPr>
              <w:tabs>
                <w:tab w:val="left" w:pos="258"/>
              </w:tabs>
              <w:jc w:val="both"/>
              <w:rPr>
                <w:rFonts w:ascii="Verdana" w:hAnsi="Verdana"/>
                <w:sz w:val="16"/>
                <w:szCs w:val="16"/>
              </w:rPr>
            </w:pPr>
          </w:p>
        </w:tc>
        <w:tc>
          <w:tcPr>
            <w:tcW w:w="4675" w:type="dxa"/>
          </w:tcPr>
          <w:p w14:paraId="493EC45E" w14:textId="77777777" w:rsidR="00966376" w:rsidRPr="00966376" w:rsidRDefault="00966376" w:rsidP="00966376">
            <w:pPr>
              <w:jc w:val="both"/>
              <w:rPr>
                <w:rFonts w:ascii="Verdana" w:hAnsi="Verdana"/>
                <w:sz w:val="16"/>
                <w:szCs w:val="16"/>
              </w:rPr>
            </w:pPr>
          </w:p>
        </w:tc>
      </w:tr>
      <w:tr w:rsidR="00966376" w:rsidRPr="00966376" w14:paraId="0DD01FDA" w14:textId="08001648" w:rsidTr="009D71E8">
        <w:tc>
          <w:tcPr>
            <w:tcW w:w="4675" w:type="dxa"/>
          </w:tcPr>
          <w:p w14:paraId="71601345" w14:textId="77777777" w:rsidR="00966376" w:rsidRPr="00F50914" w:rsidRDefault="00966376" w:rsidP="00966376">
            <w:pPr>
              <w:tabs>
                <w:tab w:val="left" w:pos="258"/>
              </w:tabs>
              <w:jc w:val="both"/>
              <w:rPr>
                <w:rFonts w:ascii="Verdana" w:hAnsi="Verdana"/>
                <w:sz w:val="16"/>
                <w:szCs w:val="16"/>
                <w:lang w:val="es-MX"/>
              </w:rPr>
            </w:pPr>
            <w:r w:rsidRPr="00966376">
              <w:rPr>
                <w:rFonts w:ascii="Verdana" w:hAnsi="Verdana"/>
                <w:b/>
                <w:sz w:val="16"/>
                <w:szCs w:val="16"/>
                <w:lang w:val="es-MX"/>
              </w:rPr>
              <w:t>i.</w:t>
            </w:r>
            <w:r w:rsidRPr="00F50914">
              <w:rPr>
                <w:rFonts w:ascii="Verdana" w:hAnsi="Verdana"/>
                <w:sz w:val="16"/>
                <w:szCs w:val="16"/>
                <w:lang w:val="es-MX"/>
              </w:rPr>
              <w:tab/>
              <w:t>Volumen total y calidad promedio ponderado de Hidrocarburos extraídos o producidos por el Operador Petrolero, distinguiendo la producción de Petróleo, Condensado, Gas Natural y agua en el año;</w:t>
            </w:r>
          </w:p>
        </w:tc>
        <w:tc>
          <w:tcPr>
            <w:tcW w:w="4675" w:type="dxa"/>
          </w:tcPr>
          <w:p w14:paraId="06636A41" w14:textId="390661CA" w:rsidR="00966376" w:rsidRPr="00966376" w:rsidRDefault="00966376" w:rsidP="00966376">
            <w:pPr>
              <w:jc w:val="both"/>
              <w:rPr>
                <w:rFonts w:ascii="Verdana" w:hAnsi="Verdana"/>
                <w:sz w:val="16"/>
                <w:szCs w:val="16"/>
              </w:rPr>
            </w:pPr>
            <w:proofErr w:type="spellStart"/>
            <w:r w:rsidRPr="00966376">
              <w:rPr>
                <w:rFonts w:ascii="Verdana" w:hAnsi="Verdana" w:cs="Arial"/>
                <w:b/>
                <w:sz w:val="16"/>
                <w:szCs w:val="16"/>
              </w:rPr>
              <w:t>i</w:t>
            </w:r>
            <w:proofErr w:type="spellEnd"/>
            <w:r w:rsidRPr="00966376">
              <w:rPr>
                <w:rFonts w:ascii="Verdana" w:hAnsi="Verdana" w:cs="Arial"/>
                <w:b/>
                <w:sz w:val="16"/>
                <w:szCs w:val="16"/>
              </w:rPr>
              <w:t>.</w:t>
            </w:r>
            <w:r w:rsidRPr="00775E15">
              <w:rPr>
                <w:rFonts w:ascii="Verdana" w:hAnsi="Verdana" w:cs="Arial"/>
                <w:sz w:val="16"/>
                <w:szCs w:val="16"/>
              </w:rPr>
              <w:t xml:space="preserve"> Total volume and weighted average quality of Hydrocarbons extracted or produced by the </w:t>
            </w:r>
            <w:r>
              <w:rPr>
                <w:rFonts w:ascii="Verdana" w:hAnsi="Verdana" w:cs="Arial"/>
                <w:sz w:val="16"/>
                <w:szCs w:val="16"/>
              </w:rPr>
              <w:t>Petroleum Operator</w:t>
            </w:r>
            <w:r w:rsidRPr="00775E15">
              <w:rPr>
                <w:rFonts w:ascii="Verdana" w:hAnsi="Verdana" w:cs="Arial"/>
                <w:sz w:val="16"/>
                <w:szCs w:val="16"/>
              </w:rPr>
              <w:t xml:space="preserve">, distinguishing the production of </w:t>
            </w:r>
            <w:r>
              <w:rPr>
                <w:rFonts w:ascii="Verdana" w:hAnsi="Verdana" w:cs="Arial"/>
                <w:sz w:val="16"/>
                <w:szCs w:val="16"/>
              </w:rPr>
              <w:t>Petroleum</w:t>
            </w:r>
            <w:r w:rsidRPr="00775E15">
              <w:rPr>
                <w:rFonts w:ascii="Verdana" w:hAnsi="Verdana" w:cs="Arial"/>
                <w:sz w:val="16"/>
                <w:szCs w:val="16"/>
              </w:rPr>
              <w:t xml:space="preserve">, Condensate, Natural Gas and water </w:t>
            </w:r>
            <w:r>
              <w:rPr>
                <w:rFonts w:ascii="Verdana" w:hAnsi="Verdana" w:cs="Arial"/>
                <w:sz w:val="16"/>
                <w:szCs w:val="16"/>
              </w:rPr>
              <w:t>during</w:t>
            </w:r>
            <w:r w:rsidRPr="00775E15">
              <w:rPr>
                <w:rFonts w:ascii="Verdana" w:hAnsi="Verdana" w:cs="Arial"/>
                <w:sz w:val="16"/>
                <w:szCs w:val="16"/>
              </w:rPr>
              <w:t xml:space="preserve"> the year;</w:t>
            </w:r>
          </w:p>
        </w:tc>
      </w:tr>
      <w:tr w:rsidR="00966376" w:rsidRPr="00966376" w14:paraId="5720524F" w14:textId="2EEFE587" w:rsidTr="009D71E8">
        <w:tc>
          <w:tcPr>
            <w:tcW w:w="4675" w:type="dxa"/>
          </w:tcPr>
          <w:p w14:paraId="0462A353" w14:textId="77777777" w:rsidR="00966376" w:rsidRPr="00966376" w:rsidRDefault="00966376" w:rsidP="00966376">
            <w:pPr>
              <w:rPr>
                <w:rFonts w:ascii="Verdana" w:hAnsi="Verdana"/>
                <w:sz w:val="16"/>
                <w:szCs w:val="16"/>
              </w:rPr>
            </w:pPr>
          </w:p>
        </w:tc>
        <w:tc>
          <w:tcPr>
            <w:tcW w:w="4675" w:type="dxa"/>
          </w:tcPr>
          <w:p w14:paraId="4445426F" w14:textId="77777777" w:rsidR="00966376" w:rsidRPr="00966376" w:rsidRDefault="00966376" w:rsidP="00966376">
            <w:pPr>
              <w:rPr>
                <w:rFonts w:ascii="Verdana" w:hAnsi="Verdana"/>
                <w:sz w:val="16"/>
                <w:szCs w:val="16"/>
              </w:rPr>
            </w:pPr>
          </w:p>
        </w:tc>
      </w:tr>
      <w:tr w:rsidR="00966376" w:rsidRPr="00F50914" w14:paraId="13BBA86C" w14:textId="301286B9" w:rsidTr="009D71E8">
        <w:tc>
          <w:tcPr>
            <w:tcW w:w="4675" w:type="dxa"/>
          </w:tcPr>
          <w:p w14:paraId="0E029285" w14:textId="77777777" w:rsidR="00966376" w:rsidRPr="00966376" w:rsidRDefault="00966376" w:rsidP="00966376">
            <w:pPr>
              <w:jc w:val="right"/>
              <w:rPr>
                <w:rFonts w:ascii="Verdana" w:hAnsi="Verdana"/>
                <w:i/>
                <w:color w:val="0000FA"/>
                <w:sz w:val="16"/>
                <w:szCs w:val="16"/>
                <w:lang w:val="es-MX"/>
              </w:rPr>
            </w:pPr>
            <w:r w:rsidRPr="00966376">
              <w:rPr>
                <w:rFonts w:ascii="Verdana" w:hAnsi="Verdana"/>
                <w:i/>
                <w:color w:val="0000FA"/>
                <w:sz w:val="16"/>
                <w:szCs w:val="16"/>
                <w:lang w:val="es-MX"/>
              </w:rPr>
              <w:t>Punto reformado DOF 11/12/2017</w:t>
            </w:r>
          </w:p>
        </w:tc>
        <w:tc>
          <w:tcPr>
            <w:tcW w:w="4675" w:type="dxa"/>
          </w:tcPr>
          <w:p w14:paraId="51C73E59" w14:textId="2ABA8116" w:rsidR="00966376" w:rsidRPr="00966376" w:rsidRDefault="00966376" w:rsidP="00966376">
            <w:pPr>
              <w:jc w:val="right"/>
              <w:rPr>
                <w:rFonts w:ascii="Verdana" w:hAnsi="Verdana"/>
                <w:i/>
                <w:color w:val="0000FA"/>
                <w:sz w:val="16"/>
                <w:szCs w:val="16"/>
              </w:rPr>
            </w:pPr>
            <w:r>
              <w:rPr>
                <w:rFonts w:ascii="Verdana" w:hAnsi="Verdana" w:cs="Arial"/>
                <w:i/>
                <w:color w:val="0000FA"/>
                <w:sz w:val="16"/>
                <w:szCs w:val="16"/>
              </w:rPr>
              <w:t>Reformed Point</w:t>
            </w:r>
            <w:r w:rsidRPr="00966376">
              <w:rPr>
                <w:rFonts w:ascii="Verdana" w:hAnsi="Verdana" w:cs="Arial"/>
                <w:i/>
                <w:color w:val="0000FA"/>
                <w:sz w:val="16"/>
                <w:szCs w:val="16"/>
              </w:rPr>
              <w:t xml:space="preserve"> DOF 11/12/2017</w:t>
            </w:r>
          </w:p>
        </w:tc>
      </w:tr>
      <w:tr w:rsidR="00966376" w:rsidRPr="00F50914" w14:paraId="2317B12F" w14:textId="63AFBFAF" w:rsidTr="009D71E8">
        <w:tc>
          <w:tcPr>
            <w:tcW w:w="4675" w:type="dxa"/>
          </w:tcPr>
          <w:p w14:paraId="2139023D" w14:textId="77777777" w:rsidR="00966376" w:rsidRPr="00F50914" w:rsidRDefault="00966376" w:rsidP="00966376">
            <w:pPr>
              <w:rPr>
                <w:rFonts w:ascii="Verdana" w:hAnsi="Verdana"/>
                <w:sz w:val="16"/>
                <w:szCs w:val="16"/>
                <w:lang w:val="es-MX"/>
              </w:rPr>
            </w:pPr>
          </w:p>
        </w:tc>
        <w:tc>
          <w:tcPr>
            <w:tcW w:w="4675" w:type="dxa"/>
          </w:tcPr>
          <w:p w14:paraId="6859973B" w14:textId="77777777" w:rsidR="00966376" w:rsidRPr="00F50914" w:rsidRDefault="00966376" w:rsidP="00966376">
            <w:pPr>
              <w:rPr>
                <w:rFonts w:ascii="Verdana" w:hAnsi="Verdana"/>
                <w:sz w:val="16"/>
                <w:szCs w:val="16"/>
              </w:rPr>
            </w:pPr>
          </w:p>
        </w:tc>
      </w:tr>
      <w:tr w:rsidR="00966376" w:rsidRPr="00966376" w14:paraId="7B4460D2" w14:textId="500B9989" w:rsidTr="009D71E8">
        <w:tc>
          <w:tcPr>
            <w:tcW w:w="4675" w:type="dxa"/>
          </w:tcPr>
          <w:p w14:paraId="5EF51570" w14:textId="77777777" w:rsidR="00966376" w:rsidRPr="00F50914" w:rsidRDefault="00966376" w:rsidP="00966376">
            <w:pPr>
              <w:tabs>
                <w:tab w:val="left" w:pos="287"/>
              </w:tabs>
              <w:jc w:val="both"/>
              <w:rPr>
                <w:rFonts w:ascii="Verdana" w:hAnsi="Verdana"/>
                <w:sz w:val="16"/>
                <w:szCs w:val="16"/>
                <w:lang w:val="es-MX"/>
              </w:rPr>
            </w:pPr>
            <w:r w:rsidRPr="00966376">
              <w:rPr>
                <w:rFonts w:ascii="Verdana" w:hAnsi="Verdana"/>
                <w:b/>
                <w:sz w:val="16"/>
                <w:szCs w:val="16"/>
                <w:lang w:val="es-MX"/>
              </w:rPr>
              <w:lastRenderedPageBreak/>
              <w:t>ii.</w:t>
            </w:r>
            <w:r w:rsidRPr="00F50914">
              <w:rPr>
                <w:rFonts w:ascii="Verdana" w:hAnsi="Verdana"/>
                <w:sz w:val="16"/>
                <w:szCs w:val="16"/>
                <w:lang w:val="es-MX"/>
              </w:rPr>
              <w:tab/>
              <w:t>Volumen total de Hidrocarburos y calidad promedio ponderada, así como el Poder Calorífico del Gas Natural, extraídos o producidos por el Operador Petrolero por mes, con gráfico de cada uno;</w:t>
            </w:r>
          </w:p>
        </w:tc>
        <w:tc>
          <w:tcPr>
            <w:tcW w:w="4675" w:type="dxa"/>
          </w:tcPr>
          <w:p w14:paraId="680DF435" w14:textId="0E5E5D83" w:rsidR="00966376" w:rsidRPr="00966376" w:rsidRDefault="00966376" w:rsidP="00966376">
            <w:pPr>
              <w:jc w:val="both"/>
              <w:rPr>
                <w:rFonts w:ascii="Verdana" w:hAnsi="Verdana"/>
                <w:sz w:val="16"/>
                <w:szCs w:val="16"/>
              </w:rPr>
            </w:pPr>
            <w:r w:rsidRPr="00966376">
              <w:rPr>
                <w:rFonts w:ascii="Verdana" w:hAnsi="Verdana" w:cs="Arial"/>
                <w:b/>
                <w:sz w:val="16"/>
                <w:szCs w:val="16"/>
              </w:rPr>
              <w:t>ii.</w:t>
            </w:r>
            <w:r w:rsidRPr="00775E15">
              <w:rPr>
                <w:rFonts w:ascii="Verdana" w:hAnsi="Verdana" w:cs="Arial"/>
                <w:sz w:val="16"/>
                <w:szCs w:val="16"/>
              </w:rPr>
              <w:t xml:space="preserve"> Total volume of Hydrocarbons and weighted average quality, as well as the Calorific Power of Natural Gas, extracted or produced by the </w:t>
            </w:r>
            <w:r>
              <w:rPr>
                <w:rFonts w:ascii="Verdana" w:hAnsi="Verdana" w:cs="Arial"/>
                <w:sz w:val="16"/>
                <w:szCs w:val="16"/>
              </w:rPr>
              <w:t>Petroleum Operator</w:t>
            </w:r>
            <w:r w:rsidRPr="00775E15">
              <w:rPr>
                <w:rFonts w:ascii="Verdana" w:hAnsi="Verdana" w:cs="Arial"/>
                <w:sz w:val="16"/>
                <w:szCs w:val="16"/>
              </w:rPr>
              <w:t xml:space="preserve"> per month, with a graph of each one;</w:t>
            </w:r>
          </w:p>
        </w:tc>
      </w:tr>
      <w:tr w:rsidR="00966376" w:rsidRPr="00966376" w14:paraId="768CF831" w14:textId="7A5E947B" w:rsidTr="009D71E8">
        <w:tc>
          <w:tcPr>
            <w:tcW w:w="4675" w:type="dxa"/>
          </w:tcPr>
          <w:p w14:paraId="09435127" w14:textId="77777777" w:rsidR="00966376" w:rsidRPr="00966376" w:rsidRDefault="00966376" w:rsidP="00966376">
            <w:pPr>
              <w:tabs>
                <w:tab w:val="left" w:pos="287"/>
              </w:tabs>
              <w:rPr>
                <w:rFonts w:ascii="Verdana" w:hAnsi="Verdana"/>
                <w:sz w:val="16"/>
                <w:szCs w:val="16"/>
              </w:rPr>
            </w:pPr>
          </w:p>
        </w:tc>
        <w:tc>
          <w:tcPr>
            <w:tcW w:w="4675" w:type="dxa"/>
          </w:tcPr>
          <w:p w14:paraId="19731CDC" w14:textId="77777777" w:rsidR="00966376" w:rsidRPr="00966376" w:rsidRDefault="00966376" w:rsidP="00966376">
            <w:pPr>
              <w:rPr>
                <w:rFonts w:ascii="Verdana" w:hAnsi="Verdana"/>
                <w:sz w:val="16"/>
                <w:szCs w:val="16"/>
              </w:rPr>
            </w:pPr>
          </w:p>
        </w:tc>
      </w:tr>
      <w:tr w:rsidR="00966376" w:rsidRPr="00F50914" w14:paraId="248A1C15" w14:textId="7026E63B" w:rsidTr="009D71E8">
        <w:tc>
          <w:tcPr>
            <w:tcW w:w="4675" w:type="dxa"/>
          </w:tcPr>
          <w:p w14:paraId="191A6464" w14:textId="77777777" w:rsidR="00966376" w:rsidRPr="00966376" w:rsidRDefault="00966376" w:rsidP="00966376">
            <w:pPr>
              <w:tabs>
                <w:tab w:val="left" w:pos="287"/>
              </w:tabs>
              <w:jc w:val="right"/>
              <w:rPr>
                <w:rFonts w:ascii="Verdana" w:hAnsi="Verdana"/>
                <w:i/>
                <w:color w:val="0000FA"/>
                <w:sz w:val="16"/>
                <w:szCs w:val="16"/>
                <w:lang w:val="es-MX"/>
              </w:rPr>
            </w:pPr>
            <w:r w:rsidRPr="00966376">
              <w:rPr>
                <w:rFonts w:ascii="Verdana" w:hAnsi="Verdana"/>
                <w:i/>
                <w:color w:val="0000FA"/>
                <w:sz w:val="16"/>
                <w:szCs w:val="16"/>
                <w:lang w:val="es-MX"/>
              </w:rPr>
              <w:t>Punto reformado DOF 11/12/2017</w:t>
            </w:r>
          </w:p>
        </w:tc>
        <w:tc>
          <w:tcPr>
            <w:tcW w:w="4675" w:type="dxa"/>
          </w:tcPr>
          <w:p w14:paraId="1F5B5C1F" w14:textId="7DED7911" w:rsidR="00966376" w:rsidRPr="00966376" w:rsidRDefault="00182F36" w:rsidP="00966376">
            <w:pPr>
              <w:jc w:val="right"/>
              <w:rPr>
                <w:rFonts w:ascii="Verdana" w:hAnsi="Verdana"/>
                <w:i/>
                <w:color w:val="0000FA"/>
                <w:sz w:val="16"/>
                <w:szCs w:val="16"/>
              </w:rPr>
            </w:pPr>
            <w:r>
              <w:rPr>
                <w:rFonts w:ascii="Verdana" w:hAnsi="Verdana" w:cs="Arial"/>
                <w:i/>
                <w:color w:val="0000FA"/>
                <w:sz w:val="16"/>
                <w:szCs w:val="16"/>
              </w:rPr>
              <w:t>Reformed Point</w:t>
            </w:r>
            <w:r w:rsidR="00966376" w:rsidRPr="00966376">
              <w:rPr>
                <w:rFonts w:ascii="Verdana" w:hAnsi="Verdana" w:cs="Arial"/>
                <w:i/>
                <w:color w:val="0000FA"/>
                <w:sz w:val="16"/>
                <w:szCs w:val="16"/>
              </w:rPr>
              <w:t xml:space="preserve"> DOF 11/12/2017</w:t>
            </w:r>
          </w:p>
        </w:tc>
      </w:tr>
      <w:tr w:rsidR="00966376" w:rsidRPr="00F50914" w14:paraId="58D0A431" w14:textId="0EE9E050" w:rsidTr="009D71E8">
        <w:tc>
          <w:tcPr>
            <w:tcW w:w="4675" w:type="dxa"/>
          </w:tcPr>
          <w:p w14:paraId="61641D9B" w14:textId="77777777" w:rsidR="00966376" w:rsidRPr="00F50914" w:rsidRDefault="00966376" w:rsidP="00966376">
            <w:pPr>
              <w:tabs>
                <w:tab w:val="left" w:pos="287"/>
              </w:tabs>
              <w:rPr>
                <w:rFonts w:ascii="Verdana" w:hAnsi="Verdana"/>
                <w:sz w:val="16"/>
                <w:szCs w:val="16"/>
                <w:lang w:val="es-MX"/>
              </w:rPr>
            </w:pPr>
          </w:p>
        </w:tc>
        <w:tc>
          <w:tcPr>
            <w:tcW w:w="4675" w:type="dxa"/>
          </w:tcPr>
          <w:p w14:paraId="3D4F28BE" w14:textId="77777777" w:rsidR="00966376" w:rsidRPr="00F50914" w:rsidRDefault="00966376" w:rsidP="00966376">
            <w:pPr>
              <w:rPr>
                <w:rFonts w:ascii="Verdana" w:hAnsi="Verdana"/>
                <w:sz w:val="16"/>
                <w:szCs w:val="16"/>
              </w:rPr>
            </w:pPr>
          </w:p>
        </w:tc>
      </w:tr>
      <w:tr w:rsidR="00966376" w:rsidRPr="00966376" w14:paraId="10D9DF6F" w14:textId="20DAC609" w:rsidTr="009D71E8">
        <w:tc>
          <w:tcPr>
            <w:tcW w:w="4675" w:type="dxa"/>
          </w:tcPr>
          <w:p w14:paraId="5737C052" w14:textId="77777777" w:rsidR="00966376" w:rsidRPr="00F50914" w:rsidRDefault="00966376" w:rsidP="00182F36">
            <w:pPr>
              <w:tabs>
                <w:tab w:val="left" w:pos="287"/>
              </w:tabs>
              <w:jc w:val="both"/>
              <w:rPr>
                <w:rFonts w:ascii="Verdana" w:hAnsi="Verdana"/>
                <w:sz w:val="16"/>
                <w:szCs w:val="16"/>
                <w:lang w:val="es-MX"/>
              </w:rPr>
            </w:pPr>
            <w:r w:rsidRPr="00966376">
              <w:rPr>
                <w:rFonts w:ascii="Verdana" w:hAnsi="Verdana"/>
                <w:b/>
                <w:sz w:val="16"/>
                <w:szCs w:val="16"/>
                <w:lang w:val="es-MX"/>
              </w:rPr>
              <w:t>iii.</w:t>
            </w:r>
            <w:r w:rsidRPr="00F50914">
              <w:rPr>
                <w:rFonts w:ascii="Verdana" w:hAnsi="Verdana"/>
                <w:sz w:val="16"/>
                <w:szCs w:val="16"/>
                <w:lang w:val="es-MX"/>
              </w:rPr>
              <w:tab/>
              <w:t>Listado de los Sistemas de Medición y sus Instrumentos de Medida, incluyendo los Puntos de Medición, así como los relativos a la Medición Operacional, de la Medición de Referencia y de la Medición de Transferencia;</w:t>
            </w:r>
          </w:p>
        </w:tc>
        <w:tc>
          <w:tcPr>
            <w:tcW w:w="4675" w:type="dxa"/>
          </w:tcPr>
          <w:p w14:paraId="03EC05EA" w14:textId="4F93FA9F" w:rsidR="00966376" w:rsidRPr="00966376" w:rsidRDefault="00966376" w:rsidP="00182F36">
            <w:pPr>
              <w:jc w:val="both"/>
              <w:rPr>
                <w:rFonts w:ascii="Verdana" w:hAnsi="Verdana"/>
                <w:sz w:val="16"/>
                <w:szCs w:val="16"/>
              </w:rPr>
            </w:pPr>
            <w:r w:rsidRPr="00182F36">
              <w:rPr>
                <w:rFonts w:ascii="Verdana" w:hAnsi="Verdana" w:cs="Arial"/>
                <w:b/>
                <w:sz w:val="16"/>
                <w:szCs w:val="16"/>
              </w:rPr>
              <w:t>iii.</w:t>
            </w:r>
            <w:r w:rsidRPr="00775E15">
              <w:rPr>
                <w:rFonts w:ascii="Verdana" w:hAnsi="Verdana" w:cs="Arial"/>
                <w:sz w:val="16"/>
                <w:szCs w:val="16"/>
              </w:rPr>
              <w:t xml:space="preserve"> List of the Measurement Systems and their </w:t>
            </w:r>
            <w:r w:rsidR="008676F3">
              <w:rPr>
                <w:rFonts w:ascii="Verdana" w:hAnsi="Verdana" w:cs="Arial"/>
                <w:sz w:val="16"/>
                <w:szCs w:val="16"/>
              </w:rPr>
              <w:t>Measuring instruments</w:t>
            </w:r>
            <w:r w:rsidRPr="00775E15">
              <w:rPr>
                <w:rFonts w:ascii="Verdana" w:hAnsi="Verdana" w:cs="Arial"/>
                <w:sz w:val="16"/>
                <w:szCs w:val="16"/>
              </w:rPr>
              <w:t>, including the Measurement Points, as well as those related to the Operational Measurement, the Reference Measurement and the Measurement of Transfer;</w:t>
            </w:r>
          </w:p>
        </w:tc>
      </w:tr>
      <w:tr w:rsidR="00966376" w:rsidRPr="00966376" w14:paraId="48ADF968" w14:textId="10AB8FCB" w:rsidTr="009D71E8">
        <w:tc>
          <w:tcPr>
            <w:tcW w:w="4675" w:type="dxa"/>
          </w:tcPr>
          <w:p w14:paraId="115D7068" w14:textId="77777777" w:rsidR="00966376" w:rsidRPr="00966376" w:rsidRDefault="00966376" w:rsidP="00182F36">
            <w:pPr>
              <w:tabs>
                <w:tab w:val="left" w:pos="287"/>
              </w:tabs>
              <w:jc w:val="both"/>
              <w:rPr>
                <w:rFonts w:ascii="Verdana" w:hAnsi="Verdana"/>
                <w:sz w:val="16"/>
                <w:szCs w:val="16"/>
              </w:rPr>
            </w:pPr>
          </w:p>
        </w:tc>
        <w:tc>
          <w:tcPr>
            <w:tcW w:w="4675" w:type="dxa"/>
          </w:tcPr>
          <w:p w14:paraId="20B8118D" w14:textId="77777777" w:rsidR="00966376" w:rsidRPr="00966376" w:rsidRDefault="00966376" w:rsidP="00182F36">
            <w:pPr>
              <w:jc w:val="both"/>
              <w:rPr>
                <w:rFonts w:ascii="Verdana" w:hAnsi="Verdana"/>
                <w:sz w:val="16"/>
                <w:szCs w:val="16"/>
              </w:rPr>
            </w:pPr>
          </w:p>
        </w:tc>
      </w:tr>
      <w:tr w:rsidR="00966376" w:rsidRPr="00966376" w14:paraId="763DCF79" w14:textId="5086078B" w:rsidTr="009D71E8">
        <w:tc>
          <w:tcPr>
            <w:tcW w:w="4675" w:type="dxa"/>
          </w:tcPr>
          <w:p w14:paraId="5545EA64" w14:textId="77777777" w:rsidR="00966376" w:rsidRPr="00F50914" w:rsidRDefault="00966376" w:rsidP="00182F36">
            <w:pPr>
              <w:tabs>
                <w:tab w:val="left" w:pos="287"/>
              </w:tabs>
              <w:jc w:val="both"/>
              <w:rPr>
                <w:rFonts w:ascii="Verdana" w:hAnsi="Verdana"/>
                <w:sz w:val="16"/>
                <w:szCs w:val="16"/>
                <w:lang w:val="es-MX"/>
              </w:rPr>
            </w:pPr>
            <w:r w:rsidRPr="00182F36">
              <w:rPr>
                <w:rFonts w:ascii="Verdana" w:hAnsi="Verdana"/>
                <w:b/>
                <w:sz w:val="16"/>
                <w:szCs w:val="16"/>
                <w:lang w:val="es-MX"/>
              </w:rPr>
              <w:t>iv.</w:t>
            </w:r>
            <w:r w:rsidRPr="00182F36">
              <w:rPr>
                <w:rFonts w:ascii="Verdana" w:hAnsi="Verdana"/>
                <w:b/>
                <w:sz w:val="16"/>
                <w:szCs w:val="16"/>
                <w:lang w:val="es-MX"/>
              </w:rPr>
              <w:tab/>
            </w:r>
            <w:r w:rsidRPr="00F50914">
              <w:rPr>
                <w:rFonts w:ascii="Verdana" w:hAnsi="Verdana"/>
                <w:sz w:val="16"/>
                <w:szCs w:val="16"/>
                <w:lang w:val="es-MX"/>
              </w:rPr>
              <w:t>Cualquier evento, tal como accidente, falla de los Instrumentos de Medida, variación y cambio sustancial en las características de los Hidrocarburos, en su caso, así como su correspondiente impacto en los Mecanismos de Medición.</w:t>
            </w:r>
          </w:p>
        </w:tc>
        <w:tc>
          <w:tcPr>
            <w:tcW w:w="4675" w:type="dxa"/>
          </w:tcPr>
          <w:p w14:paraId="40DC379D" w14:textId="28287CAA" w:rsidR="00966376" w:rsidRPr="00966376" w:rsidRDefault="00966376" w:rsidP="00182F36">
            <w:pPr>
              <w:jc w:val="both"/>
              <w:rPr>
                <w:rFonts w:ascii="Verdana" w:hAnsi="Verdana"/>
                <w:sz w:val="16"/>
                <w:szCs w:val="16"/>
              </w:rPr>
            </w:pPr>
            <w:r w:rsidRPr="00182F36">
              <w:rPr>
                <w:rFonts w:ascii="Verdana" w:hAnsi="Verdana" w:cs="Arial"/>
                <w:b/>
                <w:sz w:val="16"/>
                <w:szCs w:val="16"/>
              </w:rPr>
              <w:t>iv.</w:t>
            </w:r>
            <w:r w:rsidRPr="00775E15">
              <w:rPr>
                <w:rFonts w:ascii="Verdana" w:hAnsi="Verdana" w:cs="Arial"/>
                <w:sz w:val="16"/>
                <w:szCs w:val="16"/>
              </w:rPr>
              <w:t xml:space="preserve"> Any event, such as an accident, failure of the </w:t>
            </w:r>
            <w:r w:rsidR="008676F3">
              <w:rPr>
                <w:rFonts w:ascii="Verdana" w:hAnsi="Verdana" w:cs="Arial"/>
                <w:sz w:val="16"/>
                <w:szCs w:val="16"/>
              </w:rPr>
              <w:t>Measuring instruments</w:t>
            </w:r>
            <w:r w:rsidRPr="00775E15">
              <w:rPr>
                <w:rFonts w:ascii="Verdana" w:hAnsi="Verdana" w:cs="Arial"/>
                <w:sz w:val="16"/>
                <w:szCs w:val="16"/>
              </w:rPr>
              <w:t>, variation and substantial change in the characteristics of the Hydrocarbons, as appropriate, as well as their corresponding impact on the Mechanisms of Measurement.</w:t>
            </w:r>
          </w:p>
        </w:tc>
      </w:tr>
      <w:tr w:rsidR="00966376" w:rsidRPr="00966376" w14:paraId="7C280A77" w14:textId="5B4E4CE3" w:rsidTr="009D71E8">
        <w:tc>
          <w:tcPr>
            <w:tcW w:w="4675" w:type="dxa"/>
          </w:tcPr>
          <w:p w14:paraId="3C4D4A4C" w14:textId="77777777" w:rsidR="00966376" w:rsidRPr="00966376" w:rsidRDefault="00966376" w:rsidP="00182F36">
            <w:pPr>
              <w:tabs>
                <w:tab w:val="left" w:pos="287"/>
              </w:tabs>
              <w:jc w:val="both"/>
              <w:rPr>
                <w:rFonts w:ascii="Verdana" w:hAnsi="Verdana"/>
                <w:sz w:val="16"/>
                <w:szCs w:val="16"/>
              </w:rPr>
            </w:pPr>
          </w:p>
        </w:tc>
        <w:tc>
          <w:tcPr>
            <w:tcW w:w="4675" w:type="dxa"/>
          </w:tcPr>
          <w:p w14:paraId="65E88BE9" w14:textId="77777777" w:rsidR="00966376" w:rsidRPr="00966376" w:rsidRDefault="00966376" w:rsidP="00182F36">
            <w:pPr>
              <w:jc w:val="both"/>
              <w:rPr>
                <w:rFonts w:ascii="Verdana" w:hAnsi="Verdana"/>
                <w:sz w:val="16"/>
                <w:szCs w:val="16"/>
              </w:rPr>
            </w:pPr>
          </w:p>
        </w:tc>
      </w:tr>
      <w:tr w:rsidR="00966376" w:rsidRPr="00966376" w14:paraId="095653EF" w14:textId="254C559E" w:rsidTr="009D71E8">
        <w:tc>
          <w:tcPr>
            <w:tcW w:w="4675" w:type="dxa"/>
          </w:tcPr>
          <w:p w14:paraId="272674AA" w14:textId="77777777" w:rsidR="00966376" w:rsidRPr="00F50914" w:rsidRDefault="00966376" w:rsidP="00182F36">
            <w:pPr>
              <w:tabs>
                <w:tab w:val="left" w:pos="287"/>
              </w:tabs>
              <w:jc w:val="both"/>
              <w:rPr>
                <w:rFonts w:ascii="Verdana" w:hAnsi="Verdana"/>
                <w:sz w:val="16"/>
                <w:szCs w:val="16"/>
                <w:lang w:val="es-MX"/>
              </w:rPr>
            </w:pPr>
            <w:r w:rsidRPr="00182F36">
              <w:rPr>
                <w:rFonts w:ascii="Verdana" w:hAnsi="Verdana"/>
                <w:b/>
                <w:sz w:val="16"/>
                <w:szCs w:val="16"/>
                <w:lang w:val="es-MX"/>
              </w:rPr>
              <w:t>d.</w:t>
            </w:r>
            <w:r w:rsidRPr="00182F36">
              <w:rPr>
                <w:rFonts w:ascii="Verdana" w:hAnsi="Verdana"/>
                <w:b/>
                <w:sz w:val="16"/>
                <w:szCs w:val="16"/>
                <w:lang w:val="es-MX"/>
              </w:rPr>
              <w:tab/>
            </w:r>
            <w:r w:rsidRPr="00F50914">
              <w:rPr>
                <w:rFonts w:ascii="Verdana" w:hAnsi="Verdana"/>
                <w:sz w:val="16"/>
                <w:szCs w:val="16"/>
                <w:lang w:val="es-MX"/>
              </w:rPr>
              <w:t>Información sobre la Producción de los Hidrocarburos y su calidad, en el que se detalle lo siguiente:</w:t>
            </w:r>
          </w:p>
        </w:tc>
        <w:tc>
          <w:tcPr>
            <w:tcW w:w="4675" w:type="dxa"/>
          </w:tcPr>
          <w:p w14:paraId="7C7D5E6B" w14:textId="5803C582" w:rsidR="00966376" w:rsidRPr="00966376" w:rsidRDefault="00966376" w:rsidP="00182F36">
            <w:pPr>
              <w:jc w:val="both"/>
              <w:rPr>
                <w:rFonts w:ascii="Verdana" w:hAnsi="Verdana"/>
                <w:sz w:val="16"/>
                <w:szCs w:val="16"/>
              </w:rPr>
            </w:pPr>
            <w:r w:rsidRPr="00182F36">
              <w:rPr>
                <w:rFonts w:ascii="Verdana" w:hAnsi="Verdana" w:cs="Arial"/>
                <w:b/>
                <w:sz w:val="16"/>
                <w:szCs w:val="16"/>
              </w:rPr>
              <w:t>d.</w:t>
            </w:r>
            <w:r w:rsidRPr="00775E15">
              <w:rPr>
                <w:rFonts w:ascii="Verdana" w:hAnsi="Verdana" w:cs="Arial"/>
                <w:sz w:val="16"/>
                <w:szCs w:val="16"/>
              </w:rPr>
              <w:t xml:space="preserve"> Information on the Production of Hydrocarbons and their quality, in which the following is detailed:</w:t>
            </w:r>
          </w:p>
        </w:tc>
      </w:tr>
      <w:tr w:rsidR="00966376" w:rsidRPr="00966376" w14:paraId="2E3E850C" w14:textId="709C2EC5" w:rsidTr="009D71E8">
        <w:tc>
          <w:tcPr>
            <w:tcW w:w="4675" w:type="dxa"/>
          </w:tcPr>
          <w:p w14:paraId="4FDEB7D0" w14:textId="77777777" w:rsidR="00966376" w:rsidRPr="00966376" w:rsidRDefault="00966376" w:rsidP="00182F36">
            <w:pPr>
              <w:tabs>
                <w:tab w:val="left" w:pos="287"/>
              </w:tabs>
              <w:jc w:val="both"/>
              <w:rPr>
                <w:rFonts w:ascii="Verdana" w:hAnsi="Verdana"/>
                <w:sz w:val="16"/>
                <w:szCs w:val="16"/>
              </w:rPr>
            </w:pPr>
          </w:p>
        </w:tc>
        <w:tc>
          <w:tcPr>
            <w:tcW w:w="4675" w:type="dxa"/>
          </w:tcPr>
          <w:p w14:paraId="32BB3E2B" w14:textId="77777777" w:rsidR="00966376" w:rsidRPr="00966376" w:rsidRDefault="00966376" w:rsidP="00182F36">
            <w:pPr>
              <w:jc w:val="both"/>
              <w:rPr>
                <w:rFonts w:ascii="Verdana" w:hAnsi="Verdana"/>
                <w:sz w:val="16"/>
                <w:szCs w:val="16"/>
              </w:rPr>
            </w:pPr>
          </w:p>
        </w:tc>
      </w:tr>
      <w:tr w:rsidR="00966376" w:rsidRPr="00966376" w14:paraId="4E9A0DF7" w14:textId="544CC22D" w:rsidTr="009D71E8">
        <w:tc>
          <w:tcPr>
            <w:tcW w:w="4675" w:type="dxa"/>
          </w:tcPr>
          <w:p w14:paraId="2F82F913" w14:textId="77777777" w:rsidR="00966376" w:rsidRPr="00F50914" w:rsidRDefault="00966376" w:rsidP="00182F36">
            <w:pPr>
              <w:tabs>
                <w:tab w:val="left" w:pos="287"/>
              </w:tabs>
              <w:jc w:val="both"/>
              <w:rPr>
                <w:rFonts w:ascii="Verdana" w:hAnsi="Verdana"/>
                <w:sz w:val="16"/>
                <w:szCs w:val="16"/>
                <w:lang w:val="es-MX"/>
              </w:rPr>
            </w:pPr>
            <w:r w:rsidRPr="00182F36">
              <w:rPr>
                <w:rFonts w:ascii="Verdana" w:hAnsi="Verdana"/>
                <w:b/>
                <w:sz w:val="16"/>
                <w:szCs w:val="16"/>
                <w:lang w:val="es-MX"/>
              </w:rPr>
              <w:t>i.</w:t>
            </w:r>
            <w:r w:rsidRPr="00F50914">
              <w:rPr>
                <w:rFonts w:ascii="Verdana" w:hAnsi="Verdana"/>
                <w:sz w:val="16"/>
                <w:szCs w:val="16"/>
                <w:lang w:val="es-MX"/>
              </w:rPr>
              <w:tab/>
              <w:t>Volumen de Producción y calidad de Hidrocarburos promedio por día, así como el volumen de agua en los Puntos de Medición.</w:t>
            </w:r>
          </w:p>
        </w:tc>
        <w:tc>
          <w:tcPr>
            <w:tcW w:w="4675" w:type="dxa"/>
          </w:tcPr>
          <w:p w14:paraId="1FC207EC" w14:textId="1BDA3D65" w:rsidR="00966376" w:rsidRPr="00966376" w:rsidRDefault="00966376" w:rsidP="00182F36">
            <w:pPr>
              <w:jc w:val="both"/>
              <w:rPr>
                <w:rFonts w:ascii="Verdana" w:hAnsi="Verdana"/>
                <w:sz w:val="16"/>
                <w:szCs w:val="16"/>
              </w:rPr>
            </w:pPr>
            <w:proofErr w:type="spellStart"/>
            <w:r w:rsidRPr="00182F36">
              <w:rPr>
                <w:rFonts w:ascii="Verdana" w:hAnsi="Verdana" w:cs="Arial"/>
                <w:b/>
                <w:sz w:val="16"/>
                <w:szCs w:val="16"/>
              </w:rPr>
              <w:t>i</w:t>
            </w:r>
            <w:proofErr w:type="spellEnd"/>
            <w:r w:rsidRPr="00182F36">
              <w:rPr>
                <w:rFonts w:ascii="Verdana" w:hAnsi="Verdana" w:cs="Arial"/>
                <w:b/>
                <w:sz w:val="16"/>
                <w:szCs w:val="16"/>
              </w:rPr>
              <w:t>.</w:t>
            </w:r>
            <w:r w:rsidRPr="00775E15">
              <w:rPr>
                <w:rFonts w:ascii="Verdana" w:hAnsi="Verdana" w:cs="Arial"/>
                <w:sz w:val="16"/>
                <w:szCs w:val="16"/>
              </w:rPr>
              <w:t xml:space="preserve"> Volume of Production and quality of average Hydrocarbons per day, as well as the volume of water </w:t>
            </w:r>
            <w:r w:rsidR="00182F36">
              <w:rPr>
                <w:rFonts w:ascii="Verdana" w:hAnsi="Verdana" w:cs="Arial"/>
                <w:sz w:val="16"/>
                <w:szCs w:val="16"/>
              </w:rPr>
              <w:t>at</w:t>
            </w:r>
            <w:r w:rsidRPr="00775E15">
              <w:rPr>
                <w:rFonts w:ascii="Verdana" w:hAnsi="Verdana" w:cs="Arial"/>
                <w:sz w:val="16"/>
                <w:szCs w:val="16"/>
              </w:rPr>
              <w:t xml:space="preserve"> the Measurement Points.</w:t>
            </w:r>
          </w:p>
        </w:tc>
      </w:tr>
      <w:tr w:rsidR="00966376" w:rsidRPr="00966376" w14:paraId="0A58BCAB" w14:textId="71B6BED3" w:rsidTr="009D71E8">
        <w:tc>
          <w:tcPr>
            <w:tcW w:w="4675" w:type="dxa"/>
          </w:tcPr>
          <w:p w14:paraId="0716A230" w14:textId="77777777" w:rsidR="00966376" w:rsidRPr="00966376" w:rsidRDefault="00966376" w:rsidP="00966376">
            <w:pPr>
              <w:rPr>
                <w:rFonts w:ascii="Verdana" w:hAnsi="Verdana"/>
                <w:sz w:val="16"/>
                <w:szCs w:val="16"/>
              </w:rPr>
            </w:pPr>
          </w:p>
        </w:tc>
        <w:tc>
          <w:tcPr>
            <w:tcW w:w="4675" w:type="dxa"/>
          </w:tcPr>
          <w:p w14:paraId="0AC3998B" w14:textId="77777777" w:rsidR="00966376" w:rsidRPr="00966376" w:rsidRDefault="00966376" w:rsidP="00966376">
            <w:pPr>
              <w:rPr>
                <w:rFonts w:ascii="Verdana" w:hAnsi="Verdana"/>
                <w:sz w:val="16"/>
                <w:szCs w:val="16"/>
              </w:rPr>
            </w:pPr>
          </w:p>
        </w:tc>
      </w:tr>
      <w:tr w:rsidR="00966376" w:rsidRPr="00966376" w14:paraId="10CACBE2" w14:textId="0CE62AC3" w:rsidTr="009D71E8">
        <w:tc>
          <w:tcPr>
            <w:tcW w:w="4675" w:type="dxa"/>
          </w:tcPr>
          <w:p w14:paraId="094AAC90" w14:textId="77777777" w:rsidR="00966376" w:rsidRPr="00F50914" w:rsidRDefault="00966376" w:rsidP="00182F36">
            <w:pPr>
              <w:tabs>
                <w:tab w:val="left" w:pos="258"/>
              </w:tabs>
              <w:jc w:val="both"/>
              <w:rPr>
                <w:rFonts w:ascii="Verdana" w:hAnsi="Verdana"/>
                <w:sz w:val="16"/>
                <w:szCs w:val="16"/>
                <w:lang w:val="es-MX"/>
              </w:rPr>
            </w:pPr>
            <w:r w:rsidRPr="00182F36">
              <w:rPr>
                <w:rFonts w:ascii="Verdana" w:hAnsi="Verdana"/>
                <w:b/>
                <w:sz w:val="16"/>
                <w:szCs w:val="16"/>
                <w:lang w:val="es-MX"/>
              </w:rPr>
              <w:t>ii.</w:t>
            </w:r>
            <w:r w:rsidRPr="00F50914">
              <w:rPr>
                <w:rFonts w:ascii="Verdana" w:hAnsi="Verdana"/>
                <w:sz w:val="16"/>
                <w:szCs w:val="16"/>
                <w:lang w:val="es-MX"/>
              </w:rPr>
              <w:tab/>
              <w:t>Volumen de Producción total y calidad de Hidrocarburos, por Periodo, así como el volumen de agua, a lo largo del año al que se refiere, con las correspondientes observaciones sobre eventos.</w:t>
            </w:r>
          </w:p>
        </w:tc>
        <w:tc>
          <w:tcPr>
            <w:tcW w:w="4675" w:type="dxa"/>
          </w:tcPr>
          <w:p w14:paraId="75033654" w14:textId="20D5CBB8" w:rsidR="00966376" w:rsidRPr="00966376" w:rsidRDefault="00966376" w:rsidP="00182F36">
            <w:pPr>
              <w:jc w:val="both"/>
              <w:rPr>
                <w:rFonts w:ascii="Verdana" w:hAnsi="Verdana"/>
                <w:sz w:val="16"/>
                <w:szCs w:val="16"/>
              </w:rPr>
            </w:pPr>
            <w:r w:rsidRPr="00182F36">
              <w:rPr>
                <w:rFonts w:ascii="Verdana" w:hAnsi="Verdana" w:cs="Arial"/>
                <w:b/>
                <w:sz w:val="16"/>
                <w:szCs w:val="16"/>
              </w:rPr>
              <w:t>ii.</w:t>
            </w:r>
            <w:r w:rsidRPr="00775E15">
              <w:rPr>
                <w:rFonts w:ascii="Verdana" w:hAnsi="Verdana" w:cs="Arial"/>
                <w:sz w:val="16"/>
                <w:szCs w:val="16"/>
              </w:rPr>
              <w:t xml:space="preserve"> Volume of Total Production and quality of Hydrocarbons, by Period, as well as the volume of water, throughout the year to which it refers, with the corresponding observations on events.</w:t>
            </w:r>
          </w:p>
        </w:tc>
      </w:tr>
      <w:tr w:rsidR="00966376" w:rsidRPr="00966376" w14:paraId="42FF14AB" w14:textId="17483D43" w:rsidTr="009D71E8">
        <w:tc>
          <w:tcPr>
            <w:tcW w:w="4675" w:type="dxa"/>
          </w:tcPr>
          <w:p w14:paraId="4EFC6016" w14:textId="77777777" w:rsidR="00966376" w:rsidRPr="00966376" w:rsidRDefault="00966376" w:rsidP="00182F36">
            <w:pPr>
              <w:tabs>
                <w:tab w:val="left" w:pos="258"/>
              </w:tabs>
              <w:jc w:val="both"/>
              <w:rPr>
                <w:rFonts w:ascii="Verdana" w:hAnsi="Verdana"/>
                <w:sz w:val="16"/>
                <w:szCs w:val="16"/>
              </w:rPr>
            </w:pPr>
          </w:p>
        </w:tc>
        <w:tc>
          <w:tcPr>
            <w:tcW w:w="4675" w:type="dxa"/>
          </w:tcPr>
          <w:p w14:paraId="4962F9D9" w14:textId="77777777" w:rsidR="00966376" w:rsidRPr="00966376" w:rsidRDefault="00966376" w:rsidP="00182F36">
            <w:pPr>
              <w:jc w:val="both"/>
              <w:rPr>
                <w:rFonts w:ascii="Verdana" w:hAnsi="Verdana"/>
                <w:sz w:val="16"/>
                <w:szCs w:val="16"/>
              </w:rPr>
            </w:pPr>
          </w:p>
        </w:tc>
      </w:tr>
      <w:tr w:rsidR="00966376" w:rsidRPr="00966376" w14:paraId="04BF4878" w14:textId="7517D0BF" w:rsidTr="009D71E8">
        <w:tc>
          <w:tcPr>
            <w:tcW w:w="4675" w:type="dxa"/>
          </w:tcPr>
          <w:p w14:paraId="4EC8B472" w14:textId="77777777" w:rsidR="00966376" w:rsidRPr="00F50914" w:rsidRDefault="00966376" w:rsidP="00182F36">
            <w:pPr>
              <w:tabs>
                <w:tab w:val="left" w:pos="258"/>
              </w:tabs>
              <w:jc w:val="both"/>
              <w:rPr>
                <w:rFonts w:ascii="Verdana" w:hAnsi="Verdana"/>
                <w:sz w:val="16"/>
                <w:szCs w:val="16"/>
                <w:lang w:val="es-MX"/>
              </w:rPr>
            </w:pPr>
            <w:r w:rsidRPr="00182F36">
              <w:rPr>
                <w:rFonts w:ascii="Verdana" w:hAnsi="Verdana"/>
                <w:b/>
                <w:sz w:val="16"/>
                <w:szCs w:val="16"/>
                <w:lang w:val="es-MX"/>
              </w:rPr>
              <w:t>iii.</w:t>
            </w:r>
            <w:r w:rsidRPr="00182F36">
              <w:rPr>
                <w:rFonts w:ascii="Verdana" w:hAnsi="Verdana"/>
                <w:b/>
                <w:sz w:val="16"/>
                <w:szCs w:val="16"/>
                <w:lang w:val="es-MX"/>
              </w:rPr>
              <w:tab/>
            </w:r>
            <w:r w:rsidRPr="00F50914">
              <w:rPr>
                <w:rFonts w:ascii="Verdana" w:hAnsi="Verdana"/>
                <w:sz w:val="16"/>
                <w:szCs w:val="16"/>
                <w:lang w:val="es-MX"/>
              </w:rPr>
              <w:t>Pronósticos de volumen de Producción, así como de agua para el siguiente año de operación.</w:t>
            </w:r>
          </w:p>
        </w:tc>
        <w:tc>
          <w:tcPr>
            <w:tcW w:w="4675" w:type="dxa"/>
          </w:tcPr>
          <w:p w14:paraId="2DB02434" w14:textId="44F5271D" w:rsidR="00966376" w:rsidRPr="00966376" w:rsidRDefault="00966376" w:rsidP="00182F36">
            <w:pPr>
              <w:jc w:val="both"/>
              <w:rPr>
                <w:rFonts w:ascii="Verdana" w:hAnsi="Verdana"/>
                <w:sz w:val="16"/>
                <w:szCs w:val="16"/>
              </w:rPr>
            </w:pPr>
            <w:r w:rsidRPr="00182F36">
              <w:rPr>
                <w:rFonts w:ascii="Verdana" w:hAnsi="Verdana" w:cs="Arial"/>
                <w:b/>
                <w:sz w:val="16"/>
                <w:szCs w:val="16"/>
              </w:rPr>
              <w:t>iii.</w:t>
            </w:r>
            <w:r w:rsidRPr="00775E15">
              <w:rPr>
                <w:rFonts w:ascii="Verdana" w:hAnsi="Verdana" w:cs="Arial"/>
                <w:sz w:val="16"/>
                <w:szCs w:val="16"/>
              </w:rPr>
              <w:t xml:space="preserve"> Projections of production volume, as well as water for the following year of operation.</w:t>
            </w:r>
          </w:p>
        </w:tc>
      </w:tr>
      <w:tr w:rsidR="00966376" w:rsidRPr="00966376" w14:paraId="2B6757A8" w14:textId="59699942" w:rsidTr="009D71E8">
        <w:tc>
          <w:tcPr>
            <w:tcW w:w="4675" w:type="dxa"/>
          </w:tcPr>
          <w:p w14:paraId="394BC8E9" w14:textId="77777777" w:rsidR="00966376" w:rsidRPr="00966376" w:rsidRDefault="00966376" w:rsidP="00966376">
            <w:pPr>
              <w:tabs>
                <w:tab w:val="left" w:pos="258"/>
              </w:tabs>
              <w:rPr>
                <w:rFonts w:ascii="Verdana" w:hAnsi="Verdana"/>
                <w:sz w:val="16"/>
                <w:szCs w:val="16"/>
              </w:rPr>
            </w:pPr>
          </w:p>
        </w:tc>
        <w:tc>
          <w:tcPr>
            <w:tcW w:w="4675" w:type="dxa"/>
          </w:tcPr>
          <w:p w14:paraId="432965EC" w14:textId="77777777" w:rsidR="00966376" w:rsidRPr="00966376" w:rsidRDefault="00966376" w:rsidP="00966376">
            <w:pPr>
              <w:rPr>
                <w:rFonts w:ascii="Verdana" w:hAnsi="Verdana"/>
                <w:sz w:val="16"/>
                <w:szCs w:val="16"/>
              </w:rPr>
            </w:pPr>
          </w:p>
        </w:tc>
      </w:tr>
      <w:tr w:rsidR="00966376" w:rsidRPr="00966376" w14:paraId="612D48A1" w14:textId="2637EC9F" w:rsidTr="009D71E8">
        <w:tc>
          <w:tcPr>
            <w:tcW w:w="4675" w:type="dxa"/>
          </w:tcPr>
          <w:p w14:paraId="369A86AC" w14:textId="77777777" w:rsidR="00966376" w:rsidRPr="00F50914" w:rsidRDefault="00966376" w:rsidP="00182F36">
            <w:pPr>
              <w:tabs>
                <w:tab w:val="left" w:pos="258"/>
              </w:tabs>
              <w:jc w:val="both"/>
              <w:rPr>
                <w:rFonts w:ascii="Verdana" w:hAnsi="Verdana"/>
                <w:sz w:val="16"/>
                <w:szCs w:val="16"/>
                <w:lang w:val="es-MX"/>
              </w:rPr>
            </w:pPr>
            <w:r w:rsidRPr="00182F36">
              <w:rPr>
                <w:rFonts w:ascii="Verdana" w:hAnsi="Verdana"/>
                <w:b/>
                <w:sz w:val="16"/>
                <w:szCs w:val="16"/>
                <w:lang w:val="es-MX"/>
              </w:rPr>
              <w:t>e.</w:t>
            </w:r>
            <w:r w:rsidRPr="00182F36">
              <w:rPr>
                <w:rFonts w:ascii="Verdana" w:hAnsi="Verdana"/>
                <w:b/>
                <w:sz w:val="16"/>
                <w:szCs w:val="16"/>
                <w:lang w:val="es-MX"/>
              </w:rPr>
              <w:tab/>
            </w:r>
            <w:r w:rsidRPr="00F50914">
              <w:rPr>
                <w:rFonts w:ascii="Verdana" w:hAnsi="Verdana"/>
                <w:sz w:val="16"/>
                <w:szCs w:val="16"/>
                <w:lang w:val="es-MX"/>
              </w:rPr>
              <w:t>El estado del Balance de Hidrocarburos, desde el pozo y, en su caso, del yacimiento, hasta el Punto de Medición, conforme lo señalado en los artículos 33 y 34 de los presentes Lineamientos.</w:t>
            </w:r>
          </w:p>
        </w:tc>
        <w:tc>
          <w:tcPr>
            <w:tcW w:w="4675" w:type="dxa"/>
          </w:tcPr>
          <w:p w14:paraId="4A7D5A17" w14:textId="16682585" w:rsidR="00966376" w:rsidRPr="00966376" w:rsidRDefault="00182F36" w:rsidP="00182F36">
            <w:pPr>
              <w:jc w:val="both"/>
              <w:rPr>
                <w:rFonts w:ascii="Verdana" w:hAnsi="Verdana"/>
                <w:sz w:val="16"/>
                <w:szCs w:val="16"/>
              </w:rPr>
            </w:pPr>
            <w:r w:rsidRPr="00182F36">
              <w:rPr>
                <w:rFonts w:ascii="Verdana" w:hAnsi="Verdana" w:cs="Arial"/>
                <w:b/>
                <w:sz w:val="16"/>
                <w:szCs w:val="16"/>
              </w:rPr>
              <w:t>e</w:t>
            </w:r>
            <w:r w:rsidR="00966376" w:rsidRPr="00182F36">
              <w:rPr>
                <w:rFonts w:ascii="Verdana" w:hAnsi="Verdana" w:cs="Arial"/>
                <w:b/>
                <w:sz w:val="16"/>
                <w:szCs w:val="16"/>
              </w:rPr>
              <w:t>.</w:t>
            </w:r>
            <w:r w:rsidR="00966376" w:rsidRPr="00775E15">
              <w:rPr>
                <w:rFonts w:ascii="Verdana" w:hAnsi="Verdana" w:cs="Arial"/>
                <w:sz w:val="16"/>
                <w:szCs w:val="16"/>
              </w:rPr>
              <w:t xml:space="preserve"> The state of the Hydrocarbons Balance, from the well and, where appropriate, the reservoir, to the Measurement Point, as indicated in articles 33 and 34 of these Guidelines.</w:t>
            </w:r>
          </w:p>
        </w:tc>
      </w:tr>
      <w:tr w:rsidR="00966376" w:rsidRPr="00966376" w14:paraId="673FE359" w14:textId="45F60563" w:rsidTr="009D71E8">
        <w:tc>
          <w:tcPr>
            <w:tcW w:w="4675" w:type="dxa"/>
          </w:tcPr>
          <w:p w14:paraId="214821A8" w14:textId="77777777" w:rsidR="00966376" w:rsidRPr="00966376" w:rsidRDefault="00966376" w:rsidP="00966376">
            <w:pPr>
              <w:tabs>
                <w:tab w:val="left" w:pos="258"/>
              </w:tabs>
              <w:rPr>
                <w:rFonts w:ascii="Verdana" w:hAnsi="Verdana"/>
                <w:sz w:val="16"/>
                <w:szCs w:val="16"/>
              </w:rPr>
            </w:pPr>
          </w:p>
        </w:tc>
        <w:tc>
          <w:tcPr>
            <w:tcW w:w="4675" w:type="dxa"/>
          </w:tcPr>
          <w:p w14:paraId="0A39896D" w14:textId="77777777" w:rsidR="00966376" w:rsidRPr="00966376" w:rsidRDefault="00966376" w:rsidP="00966376">
            <w:pPr>
              <w:rPr>
                <w:rFonts w:ascii="Verdana" w:hAnsi="Verdana"/>
                <w:sz w:val="16"/>
                <w:szCs w:val="16"/>
              </w:rPr>
            </w:pPr>
          </w:p>
        </w:tc>
      </w:tr>
      <w:tr w:rsidR="00966376" w:rsidRPr="00966376" w14:paraId="74F4B56A" w14:textId="5C59C1A2" w:rsidTr="009D71E8">
        <w:tc>
          <w:tcPr>
            <w:tcW w:w="4675" w:type="dxa"/>
          </w:tcPr>
          <w:p w14:paraId="1901CBD0" w14:textId="77777777" w:rsidR="00966376" w:rsidRPr="00F50914" w:rsidRDefault="00966376" w:rsidP="00182F36">
            <w:pPr>
              <w:tabs>
                <w:tab w:val="left" w:pos="258"/>
              </w:tabs>
              <w:jc w:val="both"/>
              <w:rPr>
                <w:rFonts w:ascii="Verdana" w:hAnsi="Verdana"/>
                <w:sz w:val="16"/>
                <w:szCs w:val="16"/>
                <w:lang w:val="es-MX"/>
              </w:rPr>
            </w:pPr>
            <w:r w:rsidRPr="00182F36">
              <w:rPr>
                <w:rFonts w:ascii="Verdana" w:hAnsi="Verdana"/>
                <w:b/>
                <w:sz w:val="16"/>
                <w:szCs w:val="16"/>
                <w:lang w:val="es-MX"/>
              </w:rPr>
              <w:t>f.</w:t>
            </w:r>
            <w:r w:rsidRPr="00F50914">
              <w:rPr>
                <w:rFonts w:ascii="Verdana" w:hAnsi="Verdana"/>
                <w:sz w:val="16"/>
                <w:szCs w:val="16"/>
                <w:lang w:val="es-MX"/>
              </w:rPr>
              <w:tab/>
              <w:t>Gestión y Gerencia de la Medición:</w:t>
            </w:r>
          </w:p>
        </w:tc>
        <w:tc>
          <w:tcPr>
            <w:tcW w:w="4675" w:type="dxa"/>
          </w:tcPr>
          <w:p w14:paraId="7A66560A" w14:textId="22F2F466" w:rsidR="00966376" w:rsidRPr="00966376" w:rsidRDefault="00182F36" w:rsidP="00182F36">
            <w:pPr>
              <w:jc w:val="both"/>
              <w:rPr>
                <w:rFonts w:ascii="Verdana" w:hAnsi="Verdana"/>
                <w:sz w:val="16"/>
                <w:szCs w:val="16"/>
              </w:rPr>
            </w:pPr>
            <w:r w:rsidRPr="00182F36">
              <w:rPr>
                <w:rFonts w:ascii="Verdana" w:hAnsi="Verdana" w:cs="Arial"/>
                <w:b/>
                <w:sz w:val="16"/>
                <w:szCs w:val="16"/>
              </w:rPr>
              <w:t>f.</w:t>
            </w:r>
            <w:r w:rsidR="00966376" w:rsidRPr="00775E15">
              <w:rPr>
                <w:rFonts w:ascii="Verdana" w:hAnsi="Verdana" w:cs="Arial"/>
                <w:sz w:val="16"/>
                <w:szCs w:val="16"/>
              </w:rPr>
              <w:t xml:space="preserve"> </w:t>
            </w:r>
            <w:r>
              <w:rPr>
                <w:rFonts w:ascii="Verdana" w:hAnsi="Verdana" w:cs="Arial"/>
                <w:sz w:val="16"/>
                <w:szCs w:val="16"/>
              </w:rPr>
              <w:t>Administration</w:t>
            </w:r>
            <w:r w:rsidR="00966376" w:rsidRPr="00775E15">
              <w:rPr>
                <w:rFonts w:ascii="Verdana" w:hAnsi="Verdana" w:cs="Arial"/>
                <w:sz w:val="16"/>
                <w:szCs w:val="16"/>
              </w:rPr>
              <w:t xml:space="preserve"> and Measurement Management:</w:t>
            </w:r>
          </w:p>
        </w:tc>
      </w:tr>
      <w:tr w:rsidR="00966376" w:rsidRPr="00966376" w14:paraId="43D912C3" w14:textId="42FFB6F1" w:rsidTr="009D71E8">
        <w:tc>
          <w:tcPr>
            <w:tcW w:w="4675" w:type="dxa"/>
          </w:tcPr>
          <w:p w14:paraId="6AE08EF4" w14:textId="77777777" w:rsidR="00966376" w:rsidRPr="00966376" w:rsidRDefault="00966376" w:rsidP="00182F36">
            <w:pPr>
              <w:jc w:val="both"/>
              <w:rPr>
                <w:rFonts w:ascii="Verdana" w:hAnsi="Verdana"/>
                <w:sz w:val="16"/>
                <w:szCs w:val="16"/>
              </w:rPr>
            </w:pPr>
          </w:p>
        </w:tc>
        <w:tc>
          <w:tcPr>
            <w:tcW w:w="4675" w:type="dxa"/>
          </w:tcPr>
          <w:p w14:paraId="671A1863" w14:textId="77777777" w:rsidR="00966376" w:rsidRPr="00966376" w:rsidRDefault="00966376" w:rsidP="00182F36">
            <w:pPr>
              <w:jc w:val="both"/>
              <w:rPr>
                <w:rFonts w:ascii="Verdana" w:hAnsi="Verdana"/>
                <w:sz w:val="16"/>
                <w:szCs w:val="16"/>
              </w:rPr>
            </w:pPr>
          </w:p>
        </w:tc>
      </w:tr>
      <w:tr w:rsidR="00966376" w:rsidRPr="00966376" w14:paraId="2E7589A4" w14:textId="6F2669D3" w:rsidTr="009D71E8">
        <w:tc>
          <w:tcPr>
            <w:tcW w:w="4675" w:type="dxa"/>
          </w:tcPr>
          <w:p w14:paraId="79B1A0DF" w14:textId="77777777" w:rsidR="00966376" w:rsidRPr="00F50914" w:rsidRDefault="00966376" w:rsidP="00182F36">
            <w:pPr>
              <w:tabs>
                <w:tab w:val="left" w:pos="354"/>
              </w:tabs>
              <w:jc w:val="both"/>
              <w:rPr>
                <w:rFonts w:ascii="Verdana" w:hAnsi="Verdana"/>
                <w:sz w:val="16"/>
                <w:szCs w:val="16"/>
                <w:lang w:val="es-MX"/>
              </w:rPr>
            </w:pPr>
            <w:r w:rsidRPr="00182F36">
              <w:rPr>
                <w:rFonts w:ascii="Verdana" w:hAnsi="Verdana"/>
                <w:b/>
                <w:sz w:val="16"/>
                <w:szCs w:val="16"/>
                <w:lang w:val="es-MX"/>
              </w:rPr>
              <w:t>i.</w:t>
            </w:r>
            <w:r w:rsidRPr="00F50914">
              <w:rPr>
                <w:rFonts w:ascii="Verdana" w:hAnsi="Verdana"/>
                <w:sz w:val="16"/>
                <w:szCs w:val="16"/>
                <w:lang w:val="es-MX"/>
              </w:rPr>
              <w:tab/>
              <w:t>Normas, estándares y procedimientos:</w:t>
            </w:r>
          </w:p>
        </w:tc>
        <w:tc>
          <w:tcPr>
            <w:tcW w:w="4675" w:type="dxa"/>
          </w:tcPr>
          <w:p w14:paraId="2FB6B804" w14:textId="13EBB976" w:rsidR="00966376" w:rsidRPr="00966376" w:rsidRDefault="00966376" w:rsidP="00182F36">
            <w:pPr>
              <w:jc w:val="both"/>
              <w:rPr>
                <w:rFonts w:ascii="Verdana" w:hAnsi="Verdana"/>
                <w:sz w:val="16"/>
                <w:szCs w:val="16"/>
              </w:rPr>
            </w:pPr>
            <w:proofErr w:type="spellStart"/>
            <w:r w:rsidRPr="00182F36">
              <w:rPr>
                <w:rFonts w:ascii="Verdana" w:hAnsi="Verdana" w:cs="Arial"/>
                <w:b/>
                <w:sz w:val="16"/>
                <w:szCs w:val="16"/>
              </w:rPr>
              <w:t>i</w:t>
            </w:r>
            <w:proofErr w:type="spellEnd"/>
            <w:r w:rsidRPr="00182F36">
              <w:rPr>
                <w:rFonts w:ascii="Verdana" w:hAnsi="Verdana" w:cs="Arial"/>
                <w:b/>
                <w:sz w:val="16"/>
                <w:szCs w:val="16"/>
              </w:rPr>
              <w:t>.</w:t>
            </w:r>
            <w:r w:rsidRPr="00775E15">
              <w:rPr>
                <w:rFonts w:ascii="Verdana" w:hAnsi="Verdana" w:cs="Arial"/>
                <w:sz w:val="16"/>
                <w:szCs w:val="16"/>
              </w:rPr>
              <w:t xml:space="preserve"> </w:t>
            </w:r>
            <w:r w:rsidR="00182F36">
              <w:rPr>
                <w:rFonts w:ascii="Verdana" w:hAnsi="Verdana" w:cs="Arial"/>
                <w:sz w:val="16"/>
                <w:szCs w:val="16"/>
              </w:rPr>
              <w:t>Norms</w:t>
            </w:r>
            <w:r w:rsidRPr="00775E15">
              <w:rPr>
                <w:rFonts w:ascii="Verdana" w:hAnsi="Verdana" w:cs="Arial"/>
                <w:sz w:val="16"/>
                <w:szCs w:val="16"/>
              </w:rPr>
              <w:t>, standards and procedures:</w:t>
            </w:r>
          </w:p>
        </w:tc>
      </w:tr>
      <w:tr w:rsidR="00966376" w:rsidRPr="00966376" w14:paraId="7D2E8617" w14:textId="0FBE4EBE" w:rsidTr="009D71E8">
        <w:tc>
          <w:tcPr>
            <w:tcW w:w="4675" w:type="dxa"/>
          </w:tcPr>
          <w:p w14:paraId="6E2E3184" w14:textId="77777777" w:rsidR="00966376" w:rsidRPr="00966376" w:rsidRDefault="00966376" w:rsidP="00182F36">
            <w:pPr>
              <w:tabs>
                <w:tab w:val="left" w:pos="354"/>
              </w:tabs>
              <w:jc w:val="both"/>
              <w:rPr>
                <w:rFonts w:ascii="Verdana" w:hAnsi="Verdana"/>
                <w:sz w:val="16"/>
                <w:szCs w:val="16"/>
              </w:rPr>
            </w:pPr>
          </w:p>
        </w:tc>
        <w:tc>
          <w:tcPr>
            <w:tcW w:w="4675" w:type="dxa"/>
          </w:tcPr>
          <w:p w14:paraId="12DF87F9" w14:textId="77777777" w:rsidR="00966376" w:rsidRPr="00966376" w:rsidRDefault="00966376" w:rsidP="00182F36">
            <w:pPr>
              <w:jc w:val="both"/>
              <w:rPr>
                <w:rFonts w:ascii="Verdana" w:hAnsi="Verdana"/>
                <w:sz w:val="16"/>
                <w:szCs w:val="16"/>
              </w:rPr>
            </w:pPr>
          </w:p>
        </w:tc>
      </w:tr>
      <w:tr w:rsidR="00966376" w:rsidRPr="00966376" w14:paraId="7F1ACD12" w14:textId="247010BC" w:rsidTr="009D71E8">
        <w:tc>
          <w:tcPr>
            <w:tcW w:w="4675" w:type="dxa"/>
          </w:tcPr>
          <w:p w14:paraId="7CDB2B58" w14:textId="77777777" w:rsidR="00966376" w:rsidRPr="00F50914" w:rsidRDefault="00966376" w:rsidP="00182F36">
            <w:pPr>
              <w:tabs>
                <w:tab w:val="left" w:pos="354"/>
              </w:tabs>
              <w:jc w:val="both"/>
              <w:rPr>
                <w:rFonts w:ascii="Verdana" w:hAnsi="Verdana"/>
                <w:sz w:val="16"/>
                <w:szCs w:val="16"/>
                <w:lang w:val="es-MX"/>
              </w:rPr>
            </w:pPr>
            <w:r w:rsidRPr="00182F36">
              <w:rPr>
                <w:rFonts w:ascii="Verdana" w:hAnsi="Verdana"/>
                <w:b/>
                <w:sz w:val="16"/>
                <w:szCs w:val="16"/>
                <w:lang w:val="es-MX"/>
              </w:rPr>
              <w:t>1.</w:t>
            </w:r>
            <w:r w:rsidRPr="00F50914">
              <w:rPr>
                <w:rFonts w:ascii="Verdana" w:hAnsi="Verdana"/>
                <w:sz w:val="16"/>
                <w:szCs w:val="16"/>
                <w:lang w:val="es-MX"/>
              </w:rPr>
              <w:tab/>
              <w:t>Resumen de actividades relacionadas con el número de Diagnósticos y Auditorías que se llevaron a cabo durante el año, y</w:t>
            </w:r>
          </w:p>
        </w:tc>
        <w:tc>
          <w:tcPr>
            <w:tcW w:w="4675" w:type="dxa"/>
          </w:tcPr>
          <w:p w14:paraId="7A3EB564" w14:textId="321D1010" w:rsidR="00966376" w:rsidRPr="00966376" w:rsidRDefault="00966376" w:rsidP="00182F36">
            <w:pPr>
              <w:jc w:val="both"/>
              <w:rPr>
                <w:rFonts w:ascii="Verdana" w:hAnsi="Verdana"/>
                <w:sz w:val="16"/>
                <w:szCs w:val="16"/>
              </w:rPr>
            </w:pPr>
            <w:r w:rsidRPr="00182F36">
              <w:rPr>
                <w:rFonts w:ascii="Verdana" w:hAnsi="Verdana" w:cs="Arial"/>
                <w:b/>
                <w:sz w:val="16"/>
                <w:szCs w:val="16"/>
              </w:rPr>
              <w:t>1.</w:t>
            </w:r>
            <w:r w:rsidRPr="00775E15">
              <w:rPr>
                <w:rFonts w:ascii="Verdana" w:hAnsi="Verdana" w:cs="Arial"/>
                <w:sz w:val="16"/>
                <w:szCs w:val="16"/>
              </w:rPr>
              <w:t xml:space="preserve"> Summary of activities related to the number of Diagnostics and Audits that were carried out during the year, and</w:t>
            </w:r>
          </w:p>
        </w:tc>
      </w:tr>
      <w:tr w:rsidR="00966376" w:rsidRPr="00966376" w14:paraId="4AF7FD6D" w14:textId="52C1A6E7" w:rsidTr="009D71E8">
        <w:tc>
          <w:tcPr>
            <w:tcW w:w="4675" w:type="dxa"/>
          </w:tcPr>
          <w:p w14:paraId="423A205A" w14:textId="77777777" w:rsidR="00966376" w:rsidRPr="00966376" w:rsidRDefault="00966376" w:rsidP="00182F36">
            <w:pPr>
              <w:tabs>
                <w:tab w:val="left" w:pos="354"/>
              </w:tabs>
              <w:jc w:val="both"/>
              <w:rPr>
                <w:rFonts w:ascii="Verdana" w:hAnsi="Verdana"/>
                <w:sz w:val="16"/>
                <w:szCs w:val="16"/>
              </w:rPr>
            </w:pPr>
          </w:p>
        </w:tc>
        <w:tc>
          <w:tcPr>
            <w:tcW w:w="4675" w:type="dxa"/>
          </w:tcPr>
          <w:p w14:paraId="6A2CC335" w14:textId="77777777" w:rsidR="00966376" w:rsidRPr="00966376" w:rsidRDefault="00966376" w:rsidP="00182F36">
            <w:pPr>
              <w:jc w:val="both"/>
              <w:rPr>
                <w:rFonts w:ascii="Verdana" w:hAnsi="Verdana"/>
                <w:sz w:val="16"/>
                <w:szCs w:val="16"/>
              </w:rPr>
            </w:pPr>
          </w:p>
        </w:tc>
      </w:tr>
      <w:tr w:rsidR="00966376" w:rsidRPr="00966376" w14:paraId="020D5163" w14:textId="5249B98B" w:rsidTr="009D71E8">
        <w:tc>
          <w:tcPr>
            <w:tcW w:w="4675" w:type="dxa"/>
          </w:tcPr>
          <w:p w14:paraId="26C22B8C" w14:textId="77777777" w:rsidR="00966376" w:rsidRPr="00F50914" w:rsidRDefault="00966376" w:rsidP="00182F36">
            <w:pPr>
              <w:tabs>
                <w:tab w:val="left" w:pos="354"/>
              </w:tabs>
              <w:jc w:val="both"/>
              <w:rPr>
                <w:rFonts w:ascii="Verdana" w:hAnsi="Verdana"/>
                <w:sz w:val="16"/>
                <w:szCs w:val="16"/>
                <w:lang w:val="es-MX"/>
              </w:rPr>
            </w:pPr>
            <w:r w:rsidRPr="00182F36">
              <w:rPr>
                <w:rFonts w:ascii="Verdana" w:hAnsi="Verdana"/>
                <w:b/>
                <w:sz w:val="16"/>
                <w:szCs w:val="16"/>
                <w:lang w:val="es-MX"/>
              </w:rPr>
              <w:t>2.</w:t>
            </w:r>
            <w:r w:rsidRPr="00F50914">
              <w:rPr>
                <w:rFonts w:ascii="Verdana" w:hAnsi="Verdana"/>
                <w:sz w:val="16"/>
                <w:szCs w:val="16"/>
                <w:lang w:val="es-MX"/>
              </w:rPr>
              <w:tab/>
              <w:t>Modificaciones en procedimientos, manuales, instructivos, entre otros.</w:t>
            </w:r>
          </w:p>
        </w:tc>
        <w:tc>
          <w:tcPr>
            <w:tcW w:w="4675" w:type="dxa"/>
          </w:tcPr>
          <w:p w14:paraId="715FFBE9" w14:textId="1FFDF8BA" w:rsidR="00966376" w:rsidRPr="00966376" w:rsidRDefault="00966376" w:rsidP="00182F36">
            <w:pPr>
              <w:jc w:val="both"/>
              <w:rPr>
                <w:rFonts w:ascii="Verdana" w:hAnsi="Verdana"/>
                <w:sz w:val="16"/>
                <w:szCs w:val="16"/>
              </w:rPr>
            </w:pPr>
            <w:r w:rsidRPr="00182F36">
              <w:rPr>
                <w:rFonts w:ascii="Verdana" w:hAnsi="Verdana" w:cs="Arial"/>
                <w:b/>
                <w:sz w:val="16"/>
                <w:szCs w:val="16"/>
              </w:rPr>
              <w:t>2.</w:t>
            </w:r>
            <w:r w:rsidRPr="00775E15">
              <w:rPr>
                <w:rFonts w:ascii="Verdana" w:hAnsi="Verdana" w:cs="Arial"/>
                <w:sz w:val="16"/>
                <w:szCs w:val="16"/>
              </w:rPr>
              <w:t xml:space="preserve"> Modifications in procedures, manuals, instructions, among others.</w:t>
            </w:r>
          </w:p>
        </w:tc>
      </w:tr>
      <w:tr w:rsidR="00966376" w:rsidRPr="00966376" w14:paraId="6863197E" w14:textId="0A500180" w:rsidTr="009D71E8">
        <w:tc>
          <w:tcPr>
            <w:tcW w:w="4675" w:type="dxa"/>
          </w:tcPr>
          <w:p w14:paraId="53F7E6EE" w14:textId="77777777" w:rsidR="00966376" w:rsidRPr="00966376" w:rsidRDefault="00966376" w:rsidP="00182F36">
            <w:pPr>
              <w:tabs>
                <w:tab w:val="left" w:pos="354"/>
              </w:tabs>
              <w:jc w:val="both"/>
              <w:rPr>
                <w:rFonts w:ascii="Verdana" w:hAnsi="Verdana"/>
                <w:sz w:val="16"/>
                <w:szCs w:val="16"/>
              </w:rPr>
            </w:pPr>
          </w:p>
        </w:tc>
        <w:tc>
          <w:tcPr>
            <w:tcW w:w="4675" w:type="dxa"/>
          </w:tcPr>
          <w:p w14:paraId="3A5635AF" w14:textId="77777777" w:rsidR="00966376" w:rsidRPr="00966376" w:rsidRDefault="00966376" w:rsidP="00182F36">
            <w:pPr>
              <w:jc w:val="both"/>
              <w:rPr>
                <w:rFonts w:ascii="Verdana" w:hAnsi="Verdana"/>
                <w:sz w:val="16"/>
                <w:szCs w:val="16"/>
              </w:rPr>
            </w:pPr>
          </w:p>
        </w:tc>
      </w:tr>
      <w:tr w:rsidR="00966376" w:rsidRPr="00F50914" w14:paraId="766DF221" w14:textId="18565E88" w:rsidTr="009D71E8">
        <w:tc>
          <w:tcPr>
            <w:tcW w:w="4675" w:type="dxa"/>
          </w:tcPr>
          <w:p w14:paraId="3CD5F03C" w14:textId="77777777" w:rsidR="00966376" w:rsidRPr="00F50914" w:rsidRDefault="00966376" w:rsidP="00182F36">
            <w:pPr>
              <w:tabs>
                <w:tab w:val="left" w:pos="354"/>
              </w:tabs>
              <w:jc w:val="both"/>
              <w:rPr>
                <w:rFonts w:ascii="Verdana" w:hAnsi="Verdana"/>
                <w:sz w:val="16"/>
                <w:szCs w:val="16"/>
                <w:lang w:val="es-MX"/>
              </w:rPr>
            </w:pPr>
            <w:r w:rsidRPr="00182F36">
              <w:rPr>
                <w:rFonts w:ascii="Verdana" w:hAnsi="Verdana"/>
                <w:b/>
                <w:sz w:val="16"/>
                <w:szCs w:val="16"/>
                <w:lang w:val="es-MX"/>
              </w:rPr>
              <w:t>ii.</w:t>
            </w:r>
            <w:r w:rsidRPr="00F50914">
              <w:rPr>
                <w:rFonts w:ascii="Verdana" w:hAnsi="Verdana"/>
                <w:sz w:val="16"/>
                <w:szCs w:val="16"/>
                <w:lang w:val="es-MX"/>
              </w:rPr>
              <w:tab/>
              <w:t>Sistemas de Medición:</w:t>
            </w:r>
          </w:p>
        </w:tc>
        <w:tc>
          <w:tcPr>
            <w:tcW w:w="4675" w:type="dxa"/>
          </w:tcPr>
          <w:p w14:paraId="447546B9" w14:textId="6D3BB2E9" w:rsidR="00966376" w:rsidRPr="00F50914" w:rsidRDefault="00966376" w:rsidP="00182F36">
            <w:pPr>
              <w:jc w:val="both"/>
              <w:rPr>
                <w:rFonts w:ascii="Verdana" w:hAnsi="Verdana"/>
                <w:sz w:val="16"/>
                <w:szCs w:val="16"/>
              </w:rPr>
            </w:pPr>
            <w:r w:rsidRPr="00182F36">
              <w:rPr>
                <w:rFonts w:ascii="Verdana" w:hAnsi="Verdana" w:cs="Arial"/>
                <w:b/>
                <w:sz w:val="16"/>
                <w:szCs w:val="16"/>
              </w:rPr>
              <w:t>ii.</w:t>
            </w:r>
            <w:r w:rsidRPr="00775E15">
              <w:rPr>
                <w:rFonts w:ascii="Verdana" w:hAnsi="Verdana" w:cs="Arial"/>
                <w:sz w:val="16"/>
                <w:szCs w:val="16"/>
              </w:rPr>
              <w:t xml:space="preserve"> Measurement systems:</w:t>
            </w:r>
          </w:p>
        </w:tc>
      </w:tr>
      <w:tr w:rsidR="00966376" w:rsidRPr="00F50914" w14:paraId="4E882C4F" w14:textId="6226ED57" w:rsidTr="009D71E8">
        <w:tc>
          <w:tcPr>
            <w:tcW w:w="4675" w:type="dxa"/>
          </w:tcPr>
          <w:p w14:paraId="72EECF00" w14:textId="77777777" w:rsidR="00966376" w:rsidRPr="00F50914" w:rsidRDefault="00966376" w:rsidP="00966376">
            <w:pPr>
              <w:rPr>
                <w:rFonts w:ascii="Verdana" w:hAnsi="Verdana"/>
                <w:sz w:val="16"/>
                <w:szCs w:val="16"/>
                <w:lang w:val="es-MX"/>
              </w:rPr>
            </w:pPr>
          </w:p>
        </w:tc>
        <w:tc>
          <w:tcPr>
            <w:tcW w:w="4675" w:type="dxa"/>
          </w:tcPr>
          <w:p w14:paraId="0A6BFD0C" w14:textId="77777777" w:rsidR="00966376" w:rsidRPr="00F50914" w:rsidRDefault="00966376" w:rsidP="00966376">
            <w:pPr>
              <w:rPr>
                <w:rFonts w:ascii="Verdana" w:hAnsi="Verdana"/>
                <w:sz w:val="16"/>
                <w:szCs w:val="16"/>
              </w:rPr>
            </w:pPr>
          </w:p>
        </w:tc>
      </w:tr>
      <w:tr w:rsidR="00966376" w:rsidRPr="00966376" w14:paraId="2312F6A2" w14:textId="6BD7720D" w:rsidTr="009D71E8">
        <w:tc>
          <w:tcPr>
            <w:tcW w:w="4675" w:type="dxa"/>
          </w:tcPr>
          <w:p w14:paraId="5918AF89" w14:textId="77777777" w:rsidR="00966376" w:rsidRPr="00F50914" w:rsidRDefault="00966376" w:rsidP="00182F36">
            <w:pPr>
              <w:tabs>
                <w:tab w:val="left" w:pos="364"/>
              </w:tabs>
              <w:jc w:val="both"/>
              <w:rPr>
                <w:rFonts w:ascii="Verdana" w:hAnsi="Verdana"/>
                <w:sz w:val="16"/>
                <w:szCs w:val="16"/>
                <w:lang w:val="es-MX"/>
              </w:rPr>
            </w:pPr>
            <w:r w:rsidRPr="00182F36">
              <w:rPr>
                <w:rFonts w:ascii="Verdana" w:hAnsi="Verdana"/>
                <w:b/>
                <w:sz w:val="16"/>
                <w:szCs w:val="16"/>
                <w:lang w:val="es-MX"/>
              </w:rPr>
              <w:t>1.</w:t>
            </w:r>
            <w:r w:rsidRPr="00F50914">
              <w:rPr>
                <w:rFonts w:ascii="Verdana" w:hAnsi="Verdana"/>
                <w:sz w:val="16"/>
                <w:szCs w:val="16"/>
                <w:lang w:val="es-MX"/>
              </w:rPr>
              <w:tab/>
              <w:t>Listado de los Sistemas de Medición Operacional, de Referencia y del Punto de Medición, con sus presupuestos y sus respectivos valores de Incertidumbre de Medida, así como sus Instrumentos de Medida, desde los pozos hasta su incorporación al Sistema de Transporte o Almacenamiento, inclusive su Transferencia, de acuerdo con el formato correspondiente.</w:t>
            </w:r>
          </w:p>
        </w:tc>
        <w:tc>
          <w:tcPr>
            <w:tcW w:w="4675" w:type="dxa"/>
          </w:tcPr>
          <w:p w14:paraId="433F3B82" w14:textId="15A65A0E" w:rsidR="00966376" w:rsidRPr="00966376" w:rsidRDefault="00966376" w:rsidP="00182F36">
            <w:pPr>
              <w:jc w:val="both"/>
              <w:rPr>
                <w:rFonts w:ascii="Verdana" w:hAnsi="Verdana"/>
                <w:sz w:val="16"/>
                <w:szCs w:val="16"/>
              </w:rPr>
            </w:pPr>
            <w:r w:rsidRPr="00182F36">
              <w:rPr>
                <w:rFonts w:ascii="Verdana" w:hAnsi="Verdana" w:cs="Arial"/>
                <w:b/>
                <w:sz w:val="16"/>
                <w:szCs w:val="16"/>
              </w:rPr>
              <w:t>1.</w:t>
            </w:r>
            <w:r w:rsidRPr="00775E15">
              <w:rPr>
                <w:rFonts w:ascii="Verdana" w:hAnsi="Verdana" w:cs="Arial"/>
                <w:sz w:val="16"/>
                <w:szCs w:val="16"/>
              </w:rPr>
              <w:t xml:space="preserve"> List of the Operational and Measurement Systems, </w:t>
            </w:r>
            <w:r w:rsidR="00182F36">
              <w:rPr>
                <w:rFonts w:ascii="Verdana" w:hAnsi="Verdana" w:cs="Arial"/>
                <w:sz w:val="16"/>
                <w:szCs w:val="16"/>
              </w:rPr>
              <w:t xml:space="preserve">Systems of Reference </w:t>
            </w:r>
            <w:r w:rsidRPr="00775E15">
              <w:rPr>
                <w:rFonts w:ascii="Verdana" w:hAnsi="Verdana" w:cs="Arial"/>
                <w:sz w:val="16"/>
                <w:szCs w:val="16"/>
              </w:rPr>
              <w:t xml:space="preserve">with their budgets and their respective Measurement Uncertainty values, as well as their </w:t>
            </w:r>
            <w:r w:rsidR="008676F3">
              <w:rPr>
                <w:rFonts w:ascii="Verdana" w:hAnsi="Verdana" w:cs="Arial"/>
                <w:sz w:val="16"/>
                <w:szCs w:val="16"/>
              </w:rPr>
              <w:t>Measuring instruments</w:t>
            </w:r>
            <w:r w:rsidRPr="00775E15">
              <w:rPr>
                <w:rFonts w:ascii="Verdana" w:hAnsi="Verdana" w:cs="Arial"/>
                <w:sz w:val="16"/>
                <w:szCs w:val="16"/>
              </w:rPr>
              <w:t xml:space="preserve">, from the wells to their incorporation into the Transport or Storage System, including </w:t>
            </w:r>
            <w:r w:rsidR="00182F36">
              <w:rPr>
                <w:rFonts w:ascii="Verdana" w:hAnsi="Verdana" w:cs="Arial"/>
                <w:sz w:val="16"/>
                <w:szCs w:val="16"/>
              </w:rPr>
              <w:t xml:space="preserve">their </w:t>
            </w:r>
            <w:r w:rsidRPr="00775E15">
              <w:rPr>
                <w:rFonts w:ascii="Verdana" w:hAnsi="Verdana" w:cs="Arial"/>
                <w:sz w:val="16"/>
                <w:szCs w:val="16"/>
              </w:rPr>
              <w:t>Transfer, according to the corresponding format.</w:t>
            </w:r>
          </w:p>
        </w:tc>
      </w:tr>
      <w:tr w:rsidR="00966376" w:rsidRPr="00966376" w14:paraId="0C1EF269" w14:textId="6BDABB85" w:rsidTr="009D71E8">
        <w:tc>
          <w:tcPr>
            <w:tcW w:w="4675" w:type="dxa"/>
          </w:tcPr>
          <w:p w14:paraId="298C72DB" w14:textId="77777777" w:rsidR="00966376" w:rsidRPr="00966376" w:rsidRDefault="00966376" w:rsidP="00182F36">
            <w:pPr>
              <w:tabs>
                <w:tab w:val="left" w:pos="364"/>
              </w:tabs>
              <w:rPr>
                <w:rFonts w:ascii="Verdana" w:hAnsi="Verdana"/>
                <w:sz w:val="16"/>
                <w:szCs w:val="16"/>
              </w:rPr>
            </w:pPr>
          </w:p>
        </w:tc>
        <w:tc>
          <w:tcPr>
            <w:tcW w:w="4675" w:type="dxa"/>
          </w:tcPr>
          <w:p w14:paraId="4158E097" w14:textId="77777777" w:rsidR="00966376" w:rsidRPr="00966376" w:rsidRDefault="00966376" w:rsidP="00966376">
            <w:pPr>
              <w:rPr>
                <w:rFonts w:ascii="Verdana" w:hAnsi="Verdana"/>
                <w:sz w:val="16"/>
                <w:szCs w:val="16"/>
              </w:rPr>
            </w:pPr>
          </w:p>
        </w:tc>
      </w:tr>
      <w:tr w:rsidR="00966376" w:rsidRPr="00F50914" w14:paraId="17AF7D06" w14:textId="09ACE3B1" w:rsidTr="009D71E8">
        <w:tc>
          <w:tcPr>
            <w:tcW w:w="4675" w:type="dxa"/>
          </w:tcPr>
          <w:p w14:paraId="1A465820" w14:textId="77777777" w:rsidR="00966376" w:rsidRPr="00182F36" w:rsidRDefault="00966376" w:rsidP="00182F36">
            <w:pPr>
              <w:tabs>
                <w:tab w:val="left" w:pos="364"/>
              </w:tabs>
              <w:jc w:val="right"/>
              <w:rPr>
                <w:rFonts w:ascii="Verdana" w:hAnsi="Verdana"/>
                <w:i/>
                <w:color w:val="0000FA"/>
                <w:sz w:val="16"/>
                <w:szCs w:val="16"/>
                <w:lang w:val="es-MX"/>
              </w:rPr>
            </w:pPr>
            <w:r w:rsidRPr="00182F36">
              <w:rPr>
                <w:rFonts w:ascii="Verdana" w:hAnsi="Verdana"/>
                <w:i/>
                <w:color w:val="0000FA"/>
                <w:sz w:val="16"/>
                <w:szCs w:val="16"/>
                <w:lang w:val="es-MX"/>
              </w:rPr>
              <w:t>Numeral reformado DOF 11/12/2017</w:t>
            </w:r>
          </w:p>
        </w:tc>
        <w:tc>
          <w:tcPr>
            <w:tcW w:w="4675" w:type="dxa"/>
          </w:tcPr>
          <w:p w14:paraId="48A7A0D1" w14:textId="77EAF369" w:rsidR="00966376" w:rsidRPr="00182F36" w:rsidRDefault="00966376" w:rsidP="00182F36">
            <w:pPr>
              <w:jc w:val="right"/>
              <w:rPr>
                <w:rFonts w:ascii="Verdana" w:hAnsi="Verdana"/>
                <w:i/>
                <w:color w:val="0000FA"/>
                <w:sz w:val="16"/>
                <w:szCs w:val="16"/>
              </w:rPr>
            </w:pPr>
            <w:r w:rsidRPr="00182F36">
              <w:rPr>
                <w:rFonts w:ascii="Verdana" w:hAnsi="Verdana" w:cs="Arial"/>
                <w:i/>
                <w:color w:val="0000FA"/>
                <w:sz w:val="16"/>
                <w:szCs w:val="16"/>
              </w:rPr>
              <w:t>Num</w:t>
            </w:r>
            <w:r w:rsidR="00182F36" w:rsidRPr="00182F36">
              <w:rPr>
                <w:rFonts w:ascii="Verdana" w:hAnsi="Verdana" w:cs="Arial"/>
                <w:i/>
                <w:color w:val="0000FA"/>
                <w:sz w:val="16"/>
                <w:szCs w:val="16"/>
              </w:rPr>
              <w:t>ber</w:t>
            </w:r>
            <w:r w:rsidRPr="00182F36">
              <w:rPr>
                <w:rFonts w:ascii="Verdana" w:hAnsi="Verdana" w:cs="Arial"/>
                <w:i/>
                <w:color w:val="0000FA"/>
                <w:sz w:val="16"/>
                <w:szCs w:val="16"/>
              </w:rPr>
              <w:t xml:space="preserve"> reformed DOF 1</w:t>
            </w:r>
            <w:r w:rsidR="00182F36" w:rsidRPr="00182F36">
              <w:rPr>
                <w:rFonts w:ascii="Verdana" w:hAnsi="Verdana" w:cs="Arial"/>
                <w:i/>
                <w:color w:val="0000FA"/>
                <w:sz w:val="16"/>
                <w:szCs w:val="16"/>
              </w:rPr>
              <w:t>1</w:t>
            </w:r>
            <w:r w:rsidRPr="00182F36">
              <w:rPr>
                <w:rFonts w:ascii="Verdana" w:hAnsi="Verdana" w:cs="Arial"/>
                <w:i/>
                <w:color w:val="0000FA"/>
                <w:sz w:val="16"/>
                <w:szCs w:val="16"/>
              </w:rPr>
              <w:t>/1</w:t>
            </w:r>
            <w:r w:rsidR="00182F36" w:rsidRPr="00182F36">
              <w:rPr>
                <w:rFonts w:ascii="Verdana" w:hAnsi="Verdana" w:cs="Arial"/>
                <w:i/>
                <w:color w:val="0000FA"/>
                <w:sz w:val="16"/>
                <w:szCs w:val="16"/>
              </w:rPr>
              <w:t>2</w:t>
            </w:r>
            <w:r w:rsidRPr="00182F36">
              <w:rPr>
                <w:rFonts w:ascii="Verdana" w:hAnsi="Verdana" w:cs="Arial"/>
                <w:i/>
                <w:color w:val="0000FA"/>
                <w:sz w:val="16"/>
                <w:szCs w:val="16"/>
              </w:rPr>
              <w:t>/2017</w:t>
            </w:r>
          </w:p>
        </w:tc>
      </w:tr>
      <w:tr w:rsidR="00966376" w:rsidRPr="00F50914" w14:paraId="5FA7EFA6" w14:textId="61D14F82" w:rsidTr="009D71E8">
        <w:tc>
          <w:tcPr>
            <w:tcW w:w="4675" w:type="dxa"/>
          </w:tcPr>
          <w:p w14:paraId="425C07E7" w14:textId="77777777" w:rsidR="00966376" w:rsidRPr="00F50914" w:rsidRDefault="00966376" w:rsidP="00182F36">
            <w:pPr>
              <w:tabs>
                <w:tab w:val="left" w:pos="364"/>
              </w:tabs>
              <w:rPr>
                <w:rFonts w:ascii="Verdana" w:hAnsi="Verdana"/>
                <w:sz w:val="16"/>
                <w:szCs w:val="16"/>
                <w:lang w:val="es-MX"/>
              </w:rPr>
            </w:pPr>
          </w:p>
        </w:tc>
        <w:tc>
          <w:tcPr>
            <w:tcW w:w="4675" w:type="dxa"/>
          </w:tcPr>
          <w:p w14:paraId="35E42969" w14:textId="77777777" w:rsidR="00966376" w:rsidRPr="00F50914" w:rsidRDefault="00966376" w:rsidP="00966376">
            <w:pPr>
              <w:rPr>
                <w:rFonts w:ascii="Verdana" w:hAnsi="Verdana"/>
                <w:sz w:val="16"/>
                <w:szCs w:val="16"/>
              </w:rPr>
            </w:pPr>
          </w:p>
        </w:tc>
      </w:tr>
      <w:tr w:rsidR="00966376" w:rsidRPr="00966376" w14:paraId="7B627712" w14:textId="0D156C4D" w:rsidTr="009D71E8">
        <w:tc>
          <w:tcPr>
            <w:tcW w:w="4675" w:type="dxa"/>
          </w:tcPr>
          <w:p w14:paraId="48A19F20" w14:textId="77777777" w:rsidR="00966376" w:rsidRPr="00F50914" w:rsidRDefault="00966376" w:rsidP="00182F36">
            <w:pPr>
              <w:tabs>
                <w:tab w:val="left" w:pos="364"/>
              </w:tabs>
              <w:jc w:val="both"/>
              <w:rPr>
                <w:rFonts w:ascii="Verdana" w:hAnsi="Verdana"/>
                <w:sz w:val="16"/>
                <w:szCs w:val="16"/>
                <w:lang w:val="es-MX"/>
              </w:rPr>
            </w:pPr>
            <w:r w:rsidRPr="00182F36">
              <w:rPr>
                <w:rFonts w:ascii="Verdana" w:hAnsi="Verdana"/>
                <w:b/>
                <w:sz w:val="16"/>
                <w:szCs w:val="16"/>
                <w:lang w:val="es-MX"/>
              </w:rPr>
              <w:lastRenderedPageBreak/>
              <w:t>2.</w:t>
            </w:r>
            <w:r w:rsidRPr="00F50914">
              <w:rPr>
                <w:rFonts w:ascii="Verdana" w:hAnsi="Verdana"/>
                <w:sz w:val="16"/>
                <w:szCs w:val="16"/>
                <w:lang w:val="es-MX"/>
              </w:rPr>
              <w:tab/>
              <w:t>En particular, los eventos en los Sistemas de Medición, así como el mantenimiento o Calibración realizada.</w:t>
            </w:r>
          </w:p>
        </w:tc>
        <w:tc>
          <w:tcPr>
            <w:tcW w:w="4675" w:type="dxa"/>
          </w:tcPr>
          <w:p w14:paraId="09E88092" w14:textId="7B2CB7FE" w:rsidR="00966376" w:rsidRPr="00966376" w:rsidRDefault="00966376" w:rsidP="00182F36">
            <w:pPr>
              <w:jc w:val="both"/>
              <w:rPr>
                <w:rFonts w:ascii="Verdana" w:hAnsi="Verdana"/>
                <w:sz w:val="16"/>
                <w:szCs w:val="16"/>
              </w:rPr>
            </w:pPr>
            <w:r w:rsidRPr="00182F36">
              <w:rPr>
                <w:rFonts w:ascii="Verdana" w:hAnsi="Verdana" w:cs="Arial"/>
                <w:b/>
                <w:sz w:val="16"/>
                <w:szCs w:val="16"/>
              </w:rPr>
              <w:t>2.</w:t>
            </w:r>
            <w:r w:rsidRPr="00775E15">
              <w:rPr>
                <w:rFonts w:ascii="Verdana" w:hAnsi="Verdana" w:cs="Arial"/>
                <w:sz w:val="16"/>
                <w:szCs w:val="16"/>
              </w:rPr>
              <w:t xml:space="preserve"> </w:t>
            </w:r>
            <w:proofErr w:type="gramStart"/>
            <w:r w:rsidRPr="00775E15">
              <w:rPr>
                <w:rFonts w:ascii="Verdana" w:hAnsi="Verdana" w:cs="Arial"/>
                <w:sz w:val="16"/>
                <w:szCs w:val="16"/>
              </w:rPr>
              <w:t>In particular, the</w:t>
            </w:r>
            <w:proofErr w:type="gramEnd"/>
            <w:r w:rsidRPr="00775E15">
              <w:rPr>
                <w:rFonts w:ascii="Verdana" w:hAnsi="Verdana" w:cs="Arial"/>
                <w:sz w:val="16"/>
                <w:szCs w:val="16"/>
              </w:rPr>
              <w:t xml:space="preserve"> events in the Measurement Systems, as well as the maintenance or Calibration carried out.</w:t>
            </w:r>
          </w:p>
        </w:tc>
      </w:tr>
      <w:tr w:rsidR="00966376" w:rsidRPr="00966376" w14:paraId="20A41610" w14:textId="3799162A" w:rsidTr="009D71E8">
        <w:tc>
          <w:tcPr>
            <w:tcW w:w="4675" w:type="dxa"/>
          </w:tcPr>
          <w:p w14:paraId="0B7EF5B0" w14:textId="77777777" w:rsidR="00966376" w:rsidRPr="00966376" w:rsidRDefault="00966376" w:rsidP="00182F36">
            <w:pPr>
              <w:tabs>
                <w:tab w:val="left" w:pos="364"/>
              </w:tabs>
              <w:jc w:val="both"/>
              <w:rPr>
                <w:rFonts w:ascii="Verdana" w:hAnsi="Verdana"/>
                <w:sz w:val="16"/>
                <w:szCs w:val="16"/>
              </w:rPr>
            </w:pPr>
          </w:p>
        </w:tc>
        <w:tc>
          <w:tcPr>
            <w:tcW w:w="4675" w:type="dxa"/>
          </w:tcPr>
          <w:p w14:paraId="06F41AC9" w14:textId="77777777" w:rsidR="00966376" w:rsidRPr="00966376" w:rsidRDefault="00966376" w:rsidP="00182F36">
            <w:pPr>
              <w:jc w:val="both"/>
              <w:rPr>
                <w:rFonts w:ascii="Verdana" w:hAnsi="Verdana"/>
                <w:sz w:val="16"/>
                <w:szCs w:val="16"/>
              </w:rPr>
            </w:pPr>
          </w:p>
        </w:tc>
      </w:tr>
      <w:tr w:rsidR="00966376" w:rsidRPr="00966376" w14:paraId="60DDEFB1" w14:textId="5DB4361C" w:rsidTr="009D71E8">
        <w:tc>
          <w:tcPr>
            <w:tcW w:w="4675" w:type="dxa"/>
          </w:tcPr>
          <w:p w14:paraId="51EF3555" w14:textId="77777777" w:rsidR="00966376" w:rsidRPr="00F50914" w:rsidRDefault="00966376" w:rsidP="00182F36">
            <w:pPr>
              <w:tabs>
                <w:tab w:val="left" w:pos="364"/>
              </w:tabs>
              <w:jc w:val="both"/>
              <w:rPr>
                <w:rFonts w:ascii="Verdana" w:hAnsi="Verdana"/>
                <w:sz w:val="16"/>
                <w:szCs w:val="16"/>
                <w:lang w:val="es-MX"/>
              </w:rPr>
            </w:pPr>
            <w:r w:rsidRPr="00182F36">
              <w:rPr>
                <w:rFonts w:ascii="Verdana" w:hAnsi="Verdana"/>
                <w:b/>
                <w:sz w:val="16"/>
                <w:szCs w:val="16"/>
                <w:lang w:val="es-MX"/>
              </w:rPr>
              <w:t>iii.</w:t>
            </w:r>
            <w:r w:rsidRPr="00F50914">
              <w:rPr>
                <w:rFonts w:ascii="Verdana" w:hAnsi="Verdana"/>
                <w:sz w:val="16"/>
                <w:szCs w:val="16"/>
                <w:lang w:val="es-MX"/>
              </w:rPr>
              <w:tab/>
              <w:t>Responsabilidades y competencias del personal:</w:t>
            </w:r>
          </w:p>
        </w:tc>
        <w:tc>
          <w:tcPr>
            <w:tcW w:w="4675" w:type="dxa"/>
          </w:tcPr>
          <w:p w14:paraId="658CA6A3" w14:textId="36008BB1" w:rsidR="00966376" w:rsidRPr="00966376" w:rsidRDefault="00966376" w:rsidP="00182F36">
            <w:pPr>
              <w:jc w:val="both"/>
              <w:rPr>
                <w:rFonts w:ascii="Verdana" w:hAnsi="Verdana"/>
                <w:sz w:val="16"/>
                <w:szCs w:val="16"/>
              </w:rPr>
            </w:pPr>
            <w:r w:rsidRPr="00182F36">
              <w:rPr>
                <w:rFonts w:ascii="Verdana" w:hAnsi="Verdana" w:cs="Arial"/>
                <w:b/>
                <w:sz w:val="16"/>
                <w:szCs w:val="16"/>
              </w:rPr>
              <w:t>iii.</w:t>
            </w:r>
            <w:r w:rsidRPr="00775E15">
              <w:rPr>
                <w:rFonts w:ascii="Verdana" w:hAnsi="Verdana" w:cs="Arial"/>
                <w:sz w:val="16"/>
                <w:szCs w:val="16"/>
              </w:rPr>
              <w:t xml:space="preserve"> </w:t>
            </w:r>
            <w:r w:rsidR="00182F36">
              <w:rPr>
                <w:rFonts w:ascii="Verdana" w:hAnsi="Verdana" w:cs="Arial"/>
                <w:sz w:val="16"/>
                <w:szCs w:val="16"/>
              </w:rPr>
              <w:t>R</w:t>
            </w:r>
            <w:r w:rsidRPr="00775E15">
              <w:rPr>
                <w:rFonts w:ascii="Verdana" w:hAnsi="Verdana" w:cs="Arial"/>
                <w:sz w:val="16"/>
                <w:szCs w:val="16"/>
              </w:rPr>
              <w:t>esponsibilities and competence</w:t>
            </w:r>
            <w:r w:rsidR="00182F36">
              <w:rPr>
                <w:rFonts w:ascii="Verdana" w:hAnsi="Verdana" w:cs="Arial"/>
                <w:sz w:val="16"/>
                <w:szCs w:val="16"/>
              </w:rPr>
              <w:t xml:space="preserve"> of the personnel</w:t>
            </w:r>
            <w:r w:rsidRPr="00775E15">
              <w:rPr>
                <w:rFonts w:ascii="Verdana" w:hAnsi="Verdana" w:cs="Arial"/>
                <w:sz w:val="16"/>
                <w:szCs w:val="16"/>
              </w:rPr>
              <w:t>:</w:t>
            </w:r>
          </w:p>
        </w:tc>
      </w:tr>
      <w:tr w:rsidR="00966376" w:rsidRPr="00966376" w14:paraId="0E92215C" w14:textId="5FE1AC94" w:rsidTr="009D71E8">
        <w:tc>
          <w:tcPr>
            <w:tcW w:w="4675" w:type="dxa"/>
          </w:tcPr>
          <w:p w14:paraId="3D415622" w14:textId="77777777" w:rsidR="00966376" w:rsidRPr="00966376" w:rsidRDefault="00966376" w:rsidP="00182F36">
            <w:pPr>
              <w:tabs>
                <w:tab w:val="left" w:pos="364"/>
              </w:tabs>
              <w:jc w:val="both"/>
              <w:rPr>
                <w:rFonts w:ascii="Verdana" w:hAnsi="Verdana"/>
                <w:sz w:val="16"/>
                <w:szCs w:val="16"/>
              </w:rPr>
            </w:pPr>
          </w:p>
        </w:tc>
        <w:tc>
          <w:tcPr>
            <w:tcW w:w="4675" w:type="dxa"/>
          </w:tcPr>
          <w:p w14:paraId="6FA6A326" w14:textId="77777777" w:rsidR="00966376" w:rsidRPr="00966376" w:rsidRDefault="00966376" w:rsidP="00182F36">
            <w:pPr>
              <w:jc w:val="both"/>
              <w:rPr>
                <w:rFonts w:ascii="Verdana" w:hAnsi="Verdana"/>
                <w:sz w:val="16"/>
                <w:szCs w:val="16"/>
              </w:rPr>
            </w:pPr>
          </w:p>
        </w:tc>
      </w:tr>
      <w:tr w:rsidR="00966376" w:rsidRPr="00966376" w14:paraId="5349A9FF" w14:textId="66CDCC88" w:rsidTr="009D71E8">
        <w:tc>
          <w:tcPr>
            <w:tcW w:w="4675" w:type="dxa"/>
          </w:tcPr>
          <w:p w14:paraId="17167315" w14:textId="77777777" w:rsidR="00966376" w:rsidRPr="00F50914" w:rsidRDefault="00966376" w:rsidP="00182F36">
            <w:pPr>
              <w:tabs>
                <w:tab w:val="left" w:pos="364"/>
              </w:tabs>
              <w:jc w:val="both"/>
              <w:rPr>
                <w:rFonts w:ascii="Verdana" w:hAnsi="Verdana"/>
                <w:sz w:val="16"/>
                <w:szCs w:val="16"/>
                <w:lang w:val="es-MX"/>
              </w:rPr>
            </w:pPr>
            <w:r w:rsidRPr="00182F36">
              <w:rPr>
                <w:rFonts w:ascii="Verdana" w:hAnsi="Verdana"/>
                <w:b/>
                <w:sz w:val="16"/>
                <w:szCs w:val="16"/>
                <w:lang w:val="es-MX"/>
              </w:rPr>
              <w:t>1.</w:t>
            </w:r>
            <w:r w:rsidRPr="00F50914">
              <w:rPr>
                <w:rFonts w:ascii="Verdana" w:hAnsi="Verdana"/>
                <w:sz w:val="16"/>
                <w:szCs w:val="16"/>
                <w:lang w:val="es-MX"/>
              </w:rPr>
              <w:tab/>
              <w:t>Identificar dentro del organigrama del Operador Petrolero, el cargo que ocupa el Responsable Oficial.</w:t>
            </w:r>
          </w:p>
        </w:tc>
        <w:tc>
          <w:tcPr>
            <w:tcW w:w="4675" w:type="dxa"/>
          </w:tcPr>
          <w:p w14:paraId="002C749F" w14:textId="6980A51A" w:rsidR="00966376" w:rsidRPr="00966376" w:rsidRDefault="00966376" w:rsidP="00182F36">
            <w:pPr>
              <w:jc w:val="both"/>
              <w:rPr>
                <w:rFonts w:ascii="Verdana" w:hAnsi="Verdana"/>
                <w:sz w:val="16"/>
                <w:szCs w:val="16"/>
              </w:rPr>
            </w:pPr>
            <w:r w:rsidRPr="00182F36">
              <w:rPr>
                <w:rFonts w:ascii="Verdana" w:hAnsi="Verdana" w:cs="Arial"/>
                <w:b/>
                <w:sz w:val="16"/>
                <w:szCs w:val="16"/>
              </w:rPr>
              <w:t>1.</w:t>
            </w:r>
            <w:r w:rsidRPr="00775E15">
              <w:rPr>
                <w:rFonts w:ascii="Verdana" w:hAnsi="Verdana" w:cs="Arial"/>
                <w:sz w:val="16"/>
                <w:szCs w:val="16"/>
              </w:rPr>
              <w:t xml:space="preserve"> Identify within the Organigram of the </w:t>
            </w:r>
            <w:r>
              <w:rPr>
                <w:rFonts w:ascii="Verdana" w:hAnsi="Verdana" w:cs="Arial"/>
                <w:sz w:val="16"/>
                <w:szCs w:val="16"/>
              </w:rPr>
              <w:t>Petroleum Operator</w:t>
            </w:r>
            <w:r w:rsidRPr="00775E15">
              <w:rPr>
                <w:rFonts w:ascii="Verdana" w:hAnsi="Verdana" w:cs="Arial"/>
                <w:sz w:val="16"/>
                <w:szCs w:val="16"/>
              </w:rPr>
              <w:t>, the position held by the Official Responsible</w:t>
            </w:r>
            <w:r w:rsidR="00182F36">
              <w:rPr>
                <w:rFonts w:ascii="Verdana" w:hAnsi="Verdana" w:cs="Arial"/>
                <w:sz w:val="16"/>
                <w:szCs w:val="16"/>
              </w:rPr>
              <w:t xml:space="preserve"> Party</w:t>
            </w:r>
            <w:r w:rsidRPr="00775E15">
              <w:rPr>
                <w:rFonts w:ascii="Verdana" w:hAnsi="Verdana" w:cs="Arial"/>
                <w:sz w:val="16"/>
                <w:szCs w:val="16"/>
              </w:rPr>
              <w:t>.</w:t>
            </w:r>
          </w:p>
        </w:tc>
      </w:tr>
      <w:tr w:rsidR="00966376" w:rsidRPr="00966376" w14:paraId="6D4ACAA3" w14:textId="4482AADD" w:rsidTr="009D71E8">
        <w:tc>
          <w:tcPr>
            <w:tcW w:w="4675" w:type="dxa"/>
          </w:tcPr>
          <w:p w14:paraId="4C0B6C69" w14:textId="77777777" w:rsidR="00966376" w:rsidRPr="00966376" w:rsidRDefault="00966376" w:rsidP="00182F36">
            <w:pPr>
              <w:tabs>
                <w:tab w:val="left" w:pos="364"/>
              </w:tabs>
              <w:jc w:val="both"/>
              <w:rPr>
                <w:rFonts w:ascii="Verdana" w:hAnsi="Verdana"/>
                <w:sz w:val="16"/>
                <w:szCs w:val="16"/>
              </w:rPr>
            </w:pPr>
          </w:p>
        </w:tc>
        <w:tc>
          <w:tcPr>
            <w:tcW w:w="4675" w:type="dxa"/>
          </w:tcPr>
          <w:p w14:paraId="63E1B57A" w14:textId="77777777" w:rsidR="00966376" w:rsidRPr="00966376" w:rsidRDefault="00966376" w:rsidP="00182F36">
            <w:pPr>
              <w:jc w:val="both"/>
              <w:rPr>
                <w:rFonts w:ascii="Verdana" w:hAnsi="Verdana"/>
                <w:sz w:val="16"/>
                <w:szCs w:val="16"/>
              </w:rPr>
            </w:pPr>
          </w:p>
        </w:tc>
      </w:tr>
      <w:tr w:rsidR="00966376" w:rsidRPr="00966376" w14:paraId="42A9EE73" w14:textId="64FC05B3" w:rsidTr="009D71E8">
        <w:tc>
          <w:tcPr>
            <w:tcW w:w="4675" w:type="dxa"/>
          </w:tcPr>
          <w:p w14:paraId="694CCEE4" w14:textId="77777777" w:rsidR="00966376" w:rsidRPr="00F50914" w:rsidRDefault="00966376" w:rsidP="00182F36">
            <w:pPr>
              <w:tabs>
                <w:tab w:val="left" w:pos="364"/>
              </w:tabs>
              <w:jc w:val="both"/>
              <w:rPr>
                <w:rFonts w:ascii="Verdana" w:hAnsi="Verdana"/>
                <w:sz w:val="16"/>
                <w:szCs w:val="16"/>
                <w:lang w:val="es-MX"/>
              </w:rPr>
            </w:pPr>
            <w:r w:rsidRPr="00182F36">
              <w:rPr>
                <w:rFonts w:ascii="Verdana" w:hAnsi="Verdana"/>
                <w:b/>
                <w:sz w:val="16"/>
                <w:szCs w:val="16"/>
                <w:lang w:val="es-MX"/>
              </w:rPr>
              <w:t>2.</w:t>
            </w:r>
            <w:r w:rsidRPr="00F50914">
              <w:rPr>
                <w:rFonts w:ascii="Verdana" w:hAnsi="Verdana"/>
                <w:sz w:val="16"/>
                <w:szCs w:val="16"/>
                <w:lang w:val="es-MX"/>
              </w:rPr>
              <w:tab/>
              <w:t>Capacitación del personal en el año de reporte.</w:t>
            </w:r>
          </w:p>
        </w:tc>
        <w:tc>
          <w:tcPr>
            <w:tcW w:w="4675" w:type="dxa"/>
          </w:tcPr>
          <w:p w14:paraId="337391F3" w14:textId="1E3B8EBA" w:rsidR="00966376" w:rsidRPr="00966376" w:rsidRDefault="00966376" w:rsidP="00182F36">
            <w:pPr>
              <w:jc w:val="both"/>
              <w:rPr>
                <w:rFonts w:ascii="Verdana" w:hAnsi="Verdana"/>
                <w:sz w:val="16"/>
                <w:szCs w:val="16"/>
              </w:rPr>
            </w:pPr>
            <w:r w:rsidRPr="00182F36">
              <w:rPr>
                <w:rFonts w:ascii="Verdana" w:hAnsi="Verdana" w:cs="Arial"/>
                <w:b/>
                <w:sz w:val="16"/>
                <w:szCs w:val="16"/>
              </w:rPr>
              <w:t>2.</w:t>
            </w:r>
            <w:r w:rsidRPr="00775E15">
              <w:rPr>
                <w:rFonts w:ascii="Verdana" w:hAnsi="Verdana" w:cs="Arial"/>
                <w:sz w:val="16"/>
                <w:szCs w:val="16"/>
              </w:rPr>
              <w:t xml:space="preserve"> </w:t>
            </w:r>
            <w:r w:rsidR="00182F36">
              <w:rPr>
                <w:rFonts w:ascii="Verdana" w:hAnsi="Verdana" w:cs="Arial"/>
                <w:sz w:val="16"/>
                <w:szCs w:val="16"/>
              </w:rPr>
              <w:t>The training of personnel during</w:t>
            </w:r>
            <w:r w:rsidRPr="00775E15">
              <w:rPr>
                <w:rFonts w:ascii="Verdana" w:hAnsi="Verdana" w:cs="Arial"/>
                <w:sz w:val="16"/>
                <w:szCs w:val="16"/>
              </w:rPr>
              <w:t xml:space="preserve"> the reporting year.</w:t>
            </w:r>
          </w:p>
        </w:tc>
      </w:tr>
      <w:tr w:rsidR="00966376" w:rsidRPr="00966376" w14:paraId="48D3AF45" w14:textId="73B2DCA8" w:rsidTr="009D71E8">
        <w:tc>
          <w:tcPr>
            <w:tcW w:w="4675" w:type="dxa"/>
          </w:tcPr>
          <w:p w14:paraId="0C2D81A8" w14:textId="77777777" w:rsidR="00966376" w:rsidRPr="00966376" w:rsidRDefault="00966376" w:rsidP="00182F36">
            <w:pPr>
              <w:tabs>
                <w:tab w:val="left" w:pos="364"/>
              </w:tabs>
              <w:jc w:val="both"/>
              <w:rPr>
                <w:rFonts w:ascii="Verdana" w:hAnsi="Verdana"/>
                <w:sz w:val="16"/>
                <w:szCs w:val="16"/>
              </w:rPr>
            </w:pPr>
          </w:p>
        </w:tc>
        <w:tc>
          <w:tcPr>
            <w:tcW w:w="4675" w:type="dxa"/>
          </w:tcPr>
          <w:p w14:paraId="2FC820E1" w14:textId="77777777" w:rsidR="00966376" w:rsidRPr="00966376" w:rsidRDefault="00966376" w:rsidP="00182F36">
            <w:pPr>
              <w:jc w:val="both"/>
              <w:rPr>
                <w:rFonts w:ascii="Verdana" w:hAnsi="Verdana"/>
                <w:sz w:val="16"/>
                <w:szCs w:val="16"/>
              </w:rPr>
            </w:pPr>
          </w:p>
        </w:tc>
      </w:tr>
      <w:tr w:rsidR="00966376" w:rsidRPr="00966376" w14:paraId="6CB8BAB7" w14:textId="2BA2175B" w:rsidTr="009D71E8">
        <w:tc>
          <w:tcPr>
            <w:tcW w:w="4675" w:type="dxa"/>
          </w:tcPr>
          <w:p w14:paraId="7BF7CE78" w14:textId="77777777" w:rsidR="00966376" w:rsidRPr="00F50914" w:rsidRDefault="00966376" w:rsidP="00182F36">
            <w:pPr>
              <w:tabs>
                <w:tab w:val="left" w:pos="364"/>
              </w:tabs>
              <w:jc w:val="both"/>
              <w:rPr>
                <w:rFonts w:ascii="Verdana" w:hAnsi="Verdana"/>
                <w:sz w:val="16"/>
                <w:szCs w:val="16"/>
                <w:lang w:val="es-MX"/>
              </w:rPr>
            </w:pPr>
            <w:r w:rsidRPr="00F50914">
              <w:rPr>
                <w:rFonts w:ascii="Verdana" w:hAnsi="Verdana"/>
                <w:b/>
                <w:sz w:val="16"/>
                <w:szCs w:val="16"/>
                <w:lang w:val="es-MX"/>
              </w:rPr>
              <w:t>g.</w:t>
            </w:r>
            <w:r w:rsidRPr="00F50914">
              <w:rPr>
                <w:rFonts w:ascii="Verdana" w:hAnsi="Verdana"/>
                <w:sz w:val="16"/>
                <w:szCs w:val="16"/>
                <w:lang w:val="es-MX"/>
              </w:rPr>
              <w:tab/>
              <w:t>Los eventos que se presentaron en el año de reporte que incidieron negativamente en la medición y la forma en la que fueron atendidos, incluyendo la presentación de los resultados de Auditorías tanto internas como externas, así como los planes de acciones correctivas derivadas de las mismas y su impacto en la Medición de los Hidrocarburos. Asimismo, se deberán señalar las acciones preventivas y de mejora establecidas para evitar la reincidencia de dichos eventos.</w:t>
            </w:r>
          </w:p>
        </w:tc>
        <w:tc>
          <w:tcPr>
            <w:tcW w:w="4675" w:type="dxa"/>
          </w:tcPr>
          <w:p w14:paraId="0466B9B5" w14:textId="4A14F32D" w:rsidR="00966376" w:rsidRPr="00966376" w:rsidRDefault="00966376" w:rsidP="00182F36">
            <w:pPr>
              <w:jc w:val="both"/>
              <w:rPr>
                <w:rFonts w:ascii="Verdana" w:hAnsi="Verdana"/>
                <w:b/>
                <w:sz w:val="16"/>
                <w:szCs w:val="16"/>
              </w:rPr>
            </w:pPr>
            <w:r w:rsidRPr="00182F36">
              <w:rPr>
                <w:rFonts w:ascii="Verdana" w:hAnsi="Verdana" w:cs="Arial"/>
                <w:b/>
                <w:sz w:val="16"/>
                <w:szCs w:val="16"/>
              </w:rPr>
              <w:t>g.</w:t>
            </w:r>
            <w:r w:rsidRPr="00775E15">
              <w:rPr>
                <w:rFonts w:ascii="Verdana" w:hAnsi="Verdana" w:cs="Arial"/>
                <w:sz w:val="16"/>
                <w:szCs w:val="16"/>
              </w:rPr>
              <w:t xml:space="preserve"> The events that were presented </w:t>
            </w:r>
            <w:r w:rsidR="00182F36">
              <w:rPr>
                <w:rFonts w:ascii="Verdana" w:hAnsi="Verdana" w:cs="Arial"/>
                <w:sz w:val="16"/>
                <w:szCs w:val="16"/>
              </w:rPr>
              <w:t>during</w:t>
            </w:r>
            <w:r w:rsidRPr="00775E15">
              <w:rPr>
                <w:rFonts w:ascii="Verdana" w:hAnsi="Verdana" w:cs="Arial"/>
                <w:sz w:val="16"/>
                <w:szCs w:val="16"/>
              </w:rPr>
              <w:t xml:space="preserve"> the reporting year that negatively affected the measurement and the </w:t>
            </w:r>
            <w:proofErr w:type="gramStart"/>
            <w:r w:rsidRPr="00775E15">
              <w:rPr>
                <w:rFonts w:ascii="Verdana" w:hAnsi="Verdana" w:cs="Arial"/>
                <w:sz w:val="16"/>
                <w:szCs w:val="16"/>
              </w:rPr>
              <w:t>manner in which</w:t>
            </w:r>
            <w:proofErr w:type="gramEnd"/>
            <w:r w:rsidRPr="00775E15">
              <w:rPr>
                <w:rFonts w:ascii="Verdana" w:hAnsi="Verdana" w:cs="Arial"/>
                <w:sz w:val="16"/>
                <w:szCs w:val="16"/>
              </w:rPr>
              <w:t xml:space="preserve"> they were attended, including the presentation of the results </w:t>
            </w:r>
            <w:r w:rsidR="00182F36">
              <w:rPr>
                <w:rFonts w:ascii="Verdana" w:hAnsi="Verdana" w:cs="Arial"/>
                <w:sz w:val="16"/>
                <w:szCs w:val="16"/>
              </w:rPr>
              <w:t>from</w:t>
            </w:r>
            <w:r w:rsidRPr="00775E15">
              <w:rPr>
                <w:rFonts w:ascii="Verdana" w:hAnsi="Verdana" w:cs="Arial"/>
                <w:sz w:val="16"/>
                <w:szCs w:val="16"/>
              </w:rPr>
              <w:t xml:space="preserve"> both internal and external audits, as well as the corrective action plans derived from them and its impact on the Measurement of Hydrocarbons. Likewise, the preventive and improvement actions established </w:t>
            </w:r>
            <w:r w:rsidR="00182F36">
              <w:rPr>
                <w:rFonts w:ascii="Verdana" w:hAnsi="Verdana" w:cs="Arial"/>
                <w:sz w:val="16"/>
                <w:szCs w:val="16"/>
              </w:rPr>
              <w:t>for avoiding</w:t>
            </w:r>
            <w:r w:rsidRPr="00775E15">
              <w:rPr>
                <w:rFonts w:ascii="Verdana" w:hAnsi="Verdana" w:cs="Arial"/>
                <w:sz w:val="16"/>
                <w:szCs w:val="16"/>
              </w:rPr>
              <w:t xml:space="preserve"> the recidivism of said events must be indicated.</w:t>
            </w:r>
          </w:p>
        </w:tc>
      </w:tr>
      <w:tr w:rsidR="00966376" w:rsidRPr="00966376" w14:paraId="7C545BAA" w14:textId="73EEF858" w:rsidTr="009D71E8">
        <w:tc>
          <w:tcPr>
            <w:tcW w:w="4675" w:type="dxa"/>
          </w:tcPr>
          <w:p w14:paraId="05DFF8B1" w14:textId="77777777" w:rsidR="00966376" w:rsidRPr="00966376" w:rsidRDefault="00966376" w:rsidP="00182F36">
            <w:pPr>
              <w:tabs>
                <w:tab w:val="left" w:pos="364"/>
              </w:tabs>
              <w:rPr>
                <w:rFonts w:ascii="Verdana" w:hAnsi="Verdana"/>
                <w:sz w:val="16"/>
                <w:szCs w:val="16"/>
              </w:rPr>
            </w:pPr>
          </w:p>
        </w:tc>
        <w:tc>
          <w:tcPr>
            <w:tcW w:w="4675" w:type="dxa"/>
          </w:tcPr>
          <w:p w14:paraId="31BA2C86" w14:textId="77777777" w:rsidR="00966376" w:rsidRPr="00966376" w:rsidRDefault="00966376" w:rsidP="00966376">
            <w:pPr>
              <w:rPr>
                <w:rFonts w:ascii="Verdana" w:hAnsi="Verdana"/>
                <w:sz w:val="16"/>
                <w:szCs w:val="16"/>
              </w:rPr>
            </w:pPr>
          </w:p>
        </w:tc>
      </w:tr>
      <w:tr w:rsidR="00966376" w:rsidRPr="00966376" w14:paraId="773046D6" w14:textId="4E4AE187" w:rsidTr="009D71E8">
        <w:tc>
          <w:tcPr>
            <w:tcW w:w="4675" w:type="dxa"/>
          </w:tcPr>
          <w:p w14:paraId="4B4D7FE5" w14:textId="77777777" w:rsidR="00966376" w:rsidRPr="00F50914" w:rsidRDefault="00966376" w:rsidP="008E3420">
            <w:pPr>
              <w:tabs>
                <w:tab w:val="left" w:pos="364"/>
              </w:tabs>
              <w:jc w:val="both"/>
              <w:rPr>
                <w:rFonts w:ascii="Verdana" w:hAnsi="Verdana"/>
                <w:sz w:val="16"/>
                <w:szCs w:val="16"/>
                <w:lang w:val="es-MX"/>
              </w:rPr>
            </w:pPr>
            <w:r w:rsidRPr="00F50914">
              <w:rPr>
                <w:rFonts w:ascii="Verdana" w:hAnsi="Verdana"/>
                <w:b/>
                <w:sz w:val="16"/>
                <w:szCs w:val="16"/>
                <w:lang w:val="es-MX"/>
              </w:rPr>
              <w:t>h.</w:t>
            </w:r>
            <w:r w:rsidRPr="00F50914">
              <w:rPr>
                <w:rFonts w:ascii="Verdana" w:hAnsi="Verdana"/>
                <w:sz w:val="16"/>
                <w:szCs w:val="16"/>
                <w:lang w:val="es-MX"/>
              </w:rPr>
              <w:tab/>
              <w:t>Resultados obtenidos derivados del seguimiento de los indicadores de desempeño y, en su caso, la justificación de las desviaciones.</w:t>
            </w:r>
          </w:p>
        </w:tc>
        <w:tc>
          <w:tcPr>
            <w:tcW w:w="4675" w:type="dxa"/>
          </w:tcPr>
          <w:p w14:paraId="29BAD182" w14:textId="4ED131FE" w:rsidR="00966376" w:rsidRPr="00966376" w:rsidRDefault="00966376" w:rsidP="008E3420">
            <w:pPr>
              <w:jc w:val="both"/>
              <w:rPr>
                <w:rFonts w:ascii="Verdana" w:hAnsi="Verdana"/>
                <w:b/>
                <w:sz w:val="16"/>
                <w:szCs w:val="16"/>
              </w:rPr>
            </w:pPr>
            <w:r w:rsidRPr="00182F36">
              <w:rPr>
                <w:rFonts w:ascii="Verdana" w:hAnsi="Verdana" w:cs="Arial"/>
                <w:b/>
                <w:sz w:val="16"/>
                <w:szCs w:val="16"/>
              </w:rPr>
              <w:t>h.</w:t>
            </w:r>
            <w:r w:rsidRPr="00775E15">
              <w:rPr>
                <w:rFonts w:ascii="Verdana" w:hAnsi="Verdana" w:cs="Arial"/>
                <w:sz w:val="16"/>
                <w:szCs w:val="16"/>
              </w:rPr>
              <w:t xml:space="preserve"> Results obtained from the monitoring of the performance indicators and, where appropriate, the justification of the deviations.</w:t>
            </w:r>
          </w:p>
        </w:tc>
      </w:tr>
      <w:tr w:rsidR="00966376" w:rsidRPr="00966376" w14:paraId="19EE03CE" w14:textId="7F043D6B" w:rsidTr="009D71E8">
        <w:tc>
          <w:tcPr>
            <w:tcW w:w="4675" w:type="dxa"/>
          </w:tcPr>
          <w:p w14:paraId="121A66FF" w14:textId="77777777" w:rsidR="00966376" w:rsidRPr="00966376" w:rsidRDefault="00966376" w:rsidP="008E3420">
            <w:pPr>
              <w:jc w:val="both"/>
              <w:rPr>
                <w:rFonts w:ascii="Verdana" w:hAnsi="Verdana"/>
                <w:sz w:val="16"/>
                <w:szCs w:val="16"/>
              </w:rPr>
            </w:pPr>
          </w:p>
        </w:tc>
        <w:tc>
          <w:tcPr>
            <w:tcW w:w="4675" w:type="dxa"/>
          </w:tcPr>
          <w:p w14:paraId="60B51FDD" w14:textId="77777777" w:rsidR="00966376" w:rsidRPr="00966376" w:rsidRDefault="00966376" w:rsidP="008E3420">
            <w:pPr>
              <w:jc w:val="both"/>
              <w:rPr>
                <w:rFonts w:ascii="Verdana" w:hAnsi="Verdana"/>
                <w:sz w:val="16"/>
                <w:szCs w:val="16"/>
              </w:rPr>
            </w:pPr>
          </w:p>
        </w:tc>
      </w:tr>
      <w:tr w:rsidR="00966376" w:rsidRPr="00966376" w14:paraId="43654B96" w14:textId="1F945401" w:rsidTr="009D71E8">
        <w:tc>
          <w:tcPr>
            <w:tcW w:w="4675" w:type="dxa"/>
          </w:tcPr>
          <w:p w14:paraId="5B14AE08" w14:textId="77777777" w:rsidR="00966376" w:rsidRPr="00F50914" w:rsidRDefault="00966376" w:rsidP="008E3420">
            <w:pPr>
              <w:jc w:val="both"/>
              <w:rPr>
                <w:rFonts w:ascii="Verdana" w:hAnsi="Verdana"/>
                <w:sz w:val="16"/>
                <w:szCs w:val="16"/>
                <w:lang w:val="es-MX"/>
              </w:rPr>
            </w:pPr>
            <w:r w:rsidRPr="00F50914">
              <w:rPr>
                <w:rFonts w:ascii="Verdana" w:hAnsi="Verdana"/>
                <w:sz w:val="16"/>
                <w:szCs w:val="16"/>
                <w:lang w:val="es-MX"/>
              </w:rPr>
              <w:t>La entrega de la información a que hace referencia esta fracción deberá realizarse durante el mes de enero del año inmediato siguiente a aquel que se reporte, en los medios que la Comisión determine conforme a lo establecido en el artículo 4 de los presentes Lineamientos.</w:t>
            </w:r>
          </w:p>
        </w:tc>
        <w:tc>
          <w:tcPr>
            <w:tcW w:w="4675" w:type="dxa"/>
          </w:tcPr>
          <w:p w14:paraId="1867615D" w14:textId="4A77ABF3" w:rsidR="00966376" w:rsidRPr="00966376" w:rsidRDefault="00966376" w:rsidP="008E3420">
            <w:pPr>
              <w:jc w:val="both"/>
              <w:rPr>
                <w:rFonts w:ascii="Verdana" w:hAnsi="Verdana"/>
                <w:sz w:val="16"/>
                <w:szCs w:val="16"/>
              </w:rPr>
            </w:pPr>
            <w:r w:rsidRPr="00775E15">
              <w:rPr>
                <w:rFonts w:ascii="Verdana" w:hAnsi="Verdana" w:cs="Arial"/>
                <w:sz w:val="16"/>
                <w:szCs w:val="16"/>
              </w:rPr>
              <w:t>The delivery of the information referred to in this section must be made during the month of January of the year immediately following that reported, in the means determined by the Commission in accordance with the provisions of article 4 of these Guidelines.</w:t>
            </w:r>
          </w:p>
        </w:tc>
      </w:tr>
      <w:tr w:rsidR="00966376" w:rsidRPr="00966376" w14:paraId="5E92C6EF" w14:textId="510EECB3" w:rsidTr="009D71E8">
        <w:tc>
          <w:tcPr>
            <w:tcW w:w="4675" w:type="dxa"/>
          </w:tcPr>
          <w:p w14:paraId="20119BCD" w14:textId="77777777" w:rsidR="00966376" w:rsidRPr="00966376" w:rsidRDefault="00966376" w:rsidP="00966376">
            <w:pPr>
              <w:rPr>
                <w:rFonts w:ascii="Verdana" w:hAnsi="Verdana"/>
                <w:sz w:val="16"/>
                <w:szCs w:val="16"/>
              </w:rPr>
            </w:pPr>
          </w:p>
        </w:tc>
        <w:tc>
          <w:tcPr>
            <w:tcW w:w="4675" w:type="dxa"/>
          </w:tcPr>
          <w:p w14:paraId="449B668B" w14:textId="77777777" w:rsidR="00966376" w:rsidRPr="00966376" w:rsidRDefault="00966376" w:rsidP="00966376">
            <w:pPr>
              <w:rPr>
                <w:rFonts w:ascii="Verdana" w:hAnsi="Verdana"/>
                <w:sz w:val="16"/>
                <w:szCs w:val="16"/>
              </w:rPr>
            </w:pPr>
          </w:p>
        </w:tc>
      </w:tr>
      <w:tr w:rsidR="00966376" w:rsidRPr="00F50914" w14:paraId="115DEB2D" w14:textId="18B9C255" w:rsidTr="009D71E8">
        <w:tc>
          <w:tcPr>
            <w:tcW w:w="4675" w:type="dxa"/>
          </w:tcPr>
          <w:p w14:paraId="3FE6B942" w14:textId="77777777" w:rsidR="00966376" w:rsidRPr="008E3420" w:rsidRDefault="00966376" w:rsidP="00966376">
            <w:pPr>
              <w:jc w:val="right"/>
              <w:rPr>
                <w:rFonts w:ascii="Verdana" w:hAnsi="Verdana"/>
                <w:i/>
                <w:color w:val="0000FA"/>
                <w:sz w:val="16"/>
                <w:szCs w:val="16"/>
                <w:lang w:val="es-MX"/>
              </w:rPr>
            </w:pPr>
            <w:r w:rsidRPr="008E3420">
              <w:rPr>
                <w:rFonts w:ascii="Verdana" w:hAnsi="Verdana"/>
                <w:i/>
                <w:color w:val="0000FA"/>
                <w:sz w:val="16"/>
                <w:szCs w:val="16"/>
                <w:lang w:val="es-MX"/>
              </w:rPr>
              <w:t>Párrafo reformado DOF 11/12/2017</w:t>
            </w:r>
          </w:p>
        </w:tc>
        <w:tc>
          <w:tcPr>
            <w:tcW w:w="4675" w:type="dxa"/>
          </w:tcPr>
          <w:p w14:paraId="2960F692" w14:textId="0AFA5F13" w:rsidR="00966376" w:rsidRPr="008E3420" w:rsidRDefault="00966376" w:rsidP="00966376">
            <w:pPr>
              <w:jc w:val="right"/>
              <w:rPr>
                <w:rFonts w:ascii="Verdana" w:hAnsi="Verdana"/>
                <w:i/>
                <w:color w:val="0000FA"/>
                <w:sz w:val="16"/>
                <w:szCs w:val="16"/>
              </w:rPr>
            </w:pPr>
            <w:r w:rsidRPr="008E3420">
              <w:rPr>
                <w:rFonts w:ascii="Verdana" w:hAnsi="Verdana" w:cs="Arial"/>
                <w:i/>
                <w:color w:val="0000FA"/>
                <w:sz w:val="16"/>
                <w:szCs w:val="16"/>
              </w:rPr>
              <w:t xml:space="preserve">Paragraph </w:t>
            </w:r>
            <w:r w:rsidR="008E3420">
              <w:rPr>
                <w:rFonts w:ascii="Verdana" w:hAnsi="Verdana" w:cs="Arial"/>
                <w:i/>
                <w:color w:val="0000FA"/>
                <w:sz w:val="16"/>
                <w:szCs w:val="16"/>
              </w:rPr>
              <w:t>reformed</w:t>
            </w:r>
            <w:r w:rsidRPr="008E3420">
              <w:rPr>
                <w:rFonts w:ascii="Verdana" w:hAnsi="Verdana" w:cs="Arial"/>
                <w:i/>
                <w:color w:val="0000FA"/>
                <w:sz w:val="16"/>
                <w:szCs w:val="16"/>
              </w:rPr>
              <w:t xml:space="preserve"> DOF </w:t>
            </w:r>
            <w:r w:rsidR="00691342">
              <w:rPr>
                <w:rFonts w:ascii="Verdana" w:hAnsi="Verdana" w:cs="Arial"/>
                <w:i/>
                <w:color w:val="0000FA"/>
                <w:sz w:val="16"/>
                <w:szCs w:val="16"/>
              </w:rPr>
              <w:t>11/12/2017</w:t>
            </w:r>
          </w:p>
        </w:tc>
      </w:tr>
      <w:tr w:rsidR="00966376" w:rsidRPr="00F50914" w14:paraId="23BD4F20" w14:textId="07E001A7" w:rsidTr="009D71E8">
        <w:tc>
          <w:tcPr>
            <w:tcW w:w="4675" w:type="dxa"/>
          </w:tcPr>
          <w:p w14:paraId="5B13DACA" w14:textId="77777777" w:rsidR="00966376" w:rsidRPr="00F50914" w:rsidRDefault="00966376" w:rsidP="00966376">
            <w:pPr>
              <w:rPr>
                <w:rFonts w:ascii="Verdana" w:hAnsi="Verdana"/>
                <w:sz w:val="16"/>
                <w:szCs w:val="16"/>
                <w:lang w:val="es-MX"/>
              </w:rPr>
            </w:pPr>
          </w:p>
        </w:tc>
        <w:tc>
          <w:tcPr>
            <w:tcW w:w="4675" w:type="dxa"/>
          </w:tcPr>
          <w:p w14:paraId="37AC2981" w14:textId="77777777" w:rsidR="00966376" w:rsidRPr="00F50914" w:rsidRDefault="00966376" w:rsidP="00966376">
            <w:pPr>
              <w:rPr>
                <w:rFonts w:ascii="Verdana" w:hAnsi="Verdana"/>
                <w:sz w:val="16"/>
                <w:szCs w:val="16"/>
              </w:rPr>
            </w:pPr>
          </w:p>
        </w:tc>
      </w:tr>
      <w:tr w:rsidR="00966376" w:rsidRPr="00966376" w14:paraId="5143D2B0" w14:textId="62C0F86D" w:rsidTr="009D71E8">
        <w:tc>
          <w:tcPr>
            <w:tcW w:w="4675" w:type="dxa"/>
          </w:tcPr>
          <w:p w14:paraId="30914D00" w14:textId="4E35C045" w:rsidR="00966376" w:rsidRPr="00F50914" w:rsidRDefault="00966376" w:rsidP="008E3420">
            <w:pPr>
              <w:jc w:val="both"/>
              <w:rPr>
                <w:rFonts w:ascii="Verdana" w:hAnsi="Verdana"/>
                <w:sz w:val="16"/>
                <w:szCs w:val="16"/>
                <w:lang w:val="es-MX"/>
              </w:rPr>
            </w:pPr>
            <w:r w:rsidRPr="00F50914">
              <w:rPr>
                <w:rFonts w:ascii="Verdana" w:hAnsi="Verdana"/>
                <w:b/>
                <w:sz w:val="16"/>
                <w:szCs w:val="16"/>
                <w:lang w:val="es-MX"/>
              </w:rPr>
              <w:t>IV.</w:t>
            </w:r>
            <w:r w:rsidR="008E3420">
              <w:rPr>
                <w:rFonts w:ascii="Verdana" w:hAnsi="Verdana"/>
                <w:sz w:val="16"/>
                <w:szCs w:val="16"/>
                <w:lang w:val="es-MX"/>
              </w:rPr>
              <w:t xml:space="preserve"> </w:t>
            </w:r>
            <w:r w:rsidRPr="00F50914">
              <w:rPr>
                <w:rFonts w:ascii="Verdana" w:hAnsi="Verdana"/>
                <w:sz w:val="16"/>
                <w:szCs w:val="16"/>
                <w:lang w:val="es-MX"/>
              </w:rPr>
              <w:t>Información a disposición de la Comisión. El Operador Petrolero deberá mantener actualizada la información referente a los registros de todas las mediciones de volumen y calidad de los Hidrocarburos producidos.</w:t>
            </w:r>
          </w:p>
        </w:tc>
        <w:tc>
          <w:tcPr>
            <w:tcW w:w="4675" w:type="dxa"/>
          </w:tcPr>
          <w:p w14:paraId="20076124" w14:textId="2F8CE951" w:rsidR="00966376" w:rsidRPr="00966376" w:rsidRDefault="00966376" w:rsidP="008E3420">
            <w:pPr>
              <w:jc w:val="both"/>
              <w:rPr>
                <w:rFonts w:ascii="Verdana" w:hAnsi="Verdana"/>
                <w:b/>
                <w:sz w:val="16"/>
                <w:szCs w:val="16"/>
              </w:rPr>
            </w:pPr>
            <w:r w:rsidRPr="008E3420">
              <w:rPr>
                <w:rFonts w:ascii="Verdana" w:hAnsi="Verdana" w:cs="Arial"/>
                <w:b/>
                <w:sz w:val="16"/>
                <w:szCs w:val="16"/>
              </w:rPr>
              <w:t>IV.</w:t>
            </w:r>
            <w:r w:rsidRPr="00775E15">
              <w:rPr>
                <w:rFonts w:ascii="Verdana" w:hAnsi="Verdana" w:cs="Arial"/>
                <w:sz w:val="16"/>
                <w:szCs w:val="16"/>
              </w:rPr>
              <w:t xml:space="preserve"> Information available to the Commission. The </w:t>
            </w:r>
            <w:r>
              <w:rPr>
                <w:rFonts w:ascii="Verdana" w:hAnsi="Verdana" w:cs="Arial"/>
                <w:sz w:val="16"/>
                <w:szCs w:val="16"/>
              </w:rPr>
              <w:t>Petroleum Operator</w:t>
            </w:r>
            <w:r w:rsidRPr="00775E15">
              <w:rPr>
                <w:rFonts w:ascii="Verdana" w:hAnsi="Verdana" w:cs="Arial"/>
                <w:sz w:val="16"/>
                <w:szCs w:val="16"/>
              </w:rPr>
              <w:t xml:space="preserve"> must keep up</w:t>
            </w:r>
            <w:r w:rsidR="008E3420">
              <w:rPr>
                <w:rFonts w:ascii="Verdana" w:hAnsi="Verdana" w:cs="Arial"/>
                <w:sz w:val="16"/>
                <w:szCs w:val="16"/>
              </w:rPr>
              <w:t xml:space="preserve"> to </w:t>
            </w:r>
            <w:r w:rsidRPr="00775E15">
              <w:rPr>
                <w:rFonts w:ascii="Verdana" w:hAnsi="Verdana" w:cs="Arial"/>
                <w:sz w:val="16"/>
                <w:szCs w:val="16"/>
              </w:rPr>
              <w:t>dat</w:t>
            </w:r>
            <w:r w:rsidR="008E3420">
              <w:rPr>
                <w:rFonts w:ascii="Verdana" w:hAnsi="Verdana" w:cs="Arial"/>
                <w:sz w:val="16"/>
                <w:szCs w:val="16"/>
              </w:rPr>
              <w:t>e</w:t>
            </w:r>
            <w:r w:rsidRPr="00775E15">
              <w:rPr>
                <w:rFonts w:ascii="Verdana" w:hAnsi="Verdana" w:cs="Arial"/>
                <w:sz w:val="16"/>
                <w:szCs w:val="16"/>
              </w:rPr>
              <w:t xml:space="preserve"> the information regarding the records of all </w:t>
            </w:r>
            <w:r w:rsidR="008E3420">
              <w:rPr>
                <w:rFonts w:ascii="Verdana" w:hAnsi="Verdana" w:cs="Arial"/>
                <w:sz w:val="16"/>
                <w:szCs w:val="16"/>
              </w:rPr>
              <w:t xml:space="preserve">the </w:t>
            </w:r>
            <w:r w:rsidRPr="00775E15">
              <w:rPr>
                <w:rFonts w:ascii="Verdana" w:hAnsi="Verdana" w:cs="Arial"/>
                <w:sz w:val="16"/>
                <w:szCs w:val="16"/>
              </w:rPr>
              <w:t>volume and quality measurements of the produced Hydrocarbons.</w:t>
            </w:r>
          </w:p>
        </w:tc>
      </w:tr>
      <w:tr w:rsidR="00966376" w:rsidRPr="00966376" w14:paraId="5B99FEE6" w14:textId="56265900" w:rsidTr="009D71E8">
        <w:tc>
          <w:tcPr>
            <w:tcW w:w="4675" w:type="dxa"/>
          </w:tcPr>
          <w:p w14:paraId="31F6940A" w14:textId="77777777" w:rsidR="00966376" w:rsidRPr="00966376" w:rsidRDefault="00966376" w:rsidP="00966376">
            <w:pPr>
              <w:rPr>
                <w:rFonts w:ascii="Verdana" w:hAnsi="Verdana"/>
                <w:sz w:val="16"/>
                <w:szCs w:val="16"/>
              </w:rPr>
            </w:pPr>
          </w:p>
        </w:tc>
        <w:tc>
          <w:tcPr>
            <w:tcW w:w="4675" w:type="dxa"/>
          </w:tcPr>
          <w:p w14:paraId="18313450" w14:textId="77777777" w:rsidR="00966376" w:rsidRPr="00966376" w:rsidRDefault="00966376" w:rsidP="00966376">
            <w:pPr>
              <w:rPr>
                <w:rFonts w:ascii="Verdana" w:hAnsi="Verdana"/>
                <w:sz w:val="16"/>
                <w:szCs w:val="16"/>
              </w:rPr>
            </w:pPr>
          </w:p>
        </w:tc>
      </w:tr>
      <w:tr w:rsidR="00966376" w:rsidRPr="00966376" w14:paraId="23A6427D" w14:textId="32B09656" w:rsidTr="009D71E8">
        <w:tc>
          <w:tcPr>
            <w:tcW w:w="4675" w:type="dxa"/>
          </w:tcPr>
          <w:p w14:paraId="3DD4B165" w14:textId="77777777" w:rsidR="00966376" w:rsidRPr="00F50914" w:rsidRDefault="00966376" w:rsidP="008E3420">
            <w:pPr>
              <w:jc w:val="both"/>
              <w:rPr>
                <w:rFonts w:ascii="Verdana" w:hAnsi="Verdana"/>
                <w:sz w:val="16"/>
                <w:szCs w:val="16"/>
                <w:lang w:val="es-MX"/>
              </w:rPr>
            </w:pPr>
            <w:r w:rsidRPr="00F50914">
              <w:rPr>
                <w:rFonts w:ascii="Verdana" w:hAnsi="Verdana"/>
                <w:sz w:val="16"/>
                <w:szCs w:val="16"/>
                <w:lang w:val="es-MX"/>
              </w:rPr>
              <w:t>El Operador Petrolero deberá garantizar que la Comisión tenga acceso y total disponibilidad de la información técnica derivada de la implementación y operación de los Mecanismos de Medición, incluyendo las rutinas de cálculo relativas a las pruebas en fábrica, así como a las pruebas en campo de los Sistemas de Medición.</w:t>
            </w:r>
          </w:p>
        </w:tc>
        <w:tc>
          <w:tcPr>
            <w:tcW w:w="4675" w:type="dxa"/>
          </w:tcPr>
          <w:p w14:paraId="3B8440B4" w14:textId="3FD44055" w:rsidR="00966376" w:rsidRPr="00966376" w:rsidRDefault="00966376" w:rsidP="008E3420">
            <w:pPr>
              <w:jc w:val="both"/>
              <w:rPr>
                <w:rFonts w:ascii="Verdana" w:hAnsi="Verdana"/>
                <w:sz w:val="16"/>
                <w:szCs w:val="16"/>
              </w:rPr>
            </w:pPr>
            <w:r w:rsidRPr="00775E15">
              <w:rPr>
                <w:rFonts w:ascii="Verdana" w:hAnsi="Verdana" w:cs="Arial"/>
                <w:sz w:val="16"/>
                <w:szCs w:val="16"/>
              </w:rPr>
              <w:t xml:space="preserve">The </w:t>
            </w:r>
            <w:r>
              <w:rPr>
                <w:rFonts w:ascii="Verdana" w:hAnsi="Verdana" w:cs="Arial"/>
                <w:sz w:val="16"/>
                <w:szCs w:val="16"/>
              </w:rPr>
              <w:t>Petroleum Operator</w:t>
            </w:r>
            <w:r w:rsidRPr="00775E15">
              <w:rPr>
                <w:rFonts w:ascii="Verdana" w:hAnsi="Verdana" w:cs="Arial"/>
                <w:sz w:val="16"/>
                <w:szCs w:val="16"/>
              </w:rPr>
              <w:t xml:space="preserve"> must guarantee that the Commission has access to and full availability of the technical information derived from the implementation and operation of the Measurement Mechanisms, including the calculation routines related to the factory tests, as well as the field tests of the Measurement systems.</w:t>
            </w:r>
          </w:p>
        </w:tc>
      </w:tr>
      <w:tr w:rsidR="00966376" w:rsidRPr="00966376" w14:paraId="1E4ACEEF" w14:textId="5BB2FC9A" w:rsidTr="009D71E8">
        <w:tc>
          <w:tcPr>
            <w:tcW w:w="4675" w:type="dxa"/>
          </w:tcPr>
          <w:p w14:paraId="3C51843C" w14:textId="4D51876D" w:rsidR="00966376" w:rsidRPr="009D71E8" w:rsidRDefault="00966376" w:rsidP="00966376">
            <w:pPr>
              <w:rPr>
                <w:rFonts w:ascii="Verdana" w:hAnsi="Verdana"/>
                <w:sz w:val="16"/>
                <w:szCs w:val="16"/>
              </w:rPr>
            </w:pPr>
          </w:p>
        </w:tc>
        <w:tc>
          <w:tcPr>
            <w:tcW w:w="4675" w:type="dxa"/>
          </w:tcPr>
          <w:p w14:paraId="7C917729" w14:textId="5D06149C" w:rsidR="00966376" w:rsidRPr="00966376" w:rsidRDefault="00966376" w:rsidP="00966376">
            <w:pPr>
              <w:rPr>
                <w:rFonts w:ascii="Verdana" w:hAnsi="Verdana"/>
                <w:sz w:val="16"/>
                <w:szCs w:val="16"/>
              </w:rPr>
            </w:pPr>
          </w:p>
        </w:tc>
      </w:tr>
      <w:tr w:rsidR="008E3420" w:rsidRPr="00966376" w14:paraId="689CFA0B" w14:textId="73954A37" w:rsidTr="009D71E8">
        <w:tc>
          <w:tcPr>
            <w:tcW w:w="4675" w:type="dxa"/>
          </w:tcPr>
          <w:p w14:paraId="36F17832" w14:textId="3249624D" w:rsidR="008E3420" w:rsidRPr="009D71E8" w:rsidRDefault="008E3420" w:rsidP="008E3420">
            <w:pPr>
              <w:jc w:val="both"/>
              <w:rPr>
                <w:rFonts w:ascii="Verdana" w:hAnsi="Verdana"/>
                <w:sz w:val="16"/>
                <w:szCs w:val="16"/>
                <w:lang w:val="es-MX"/>
              </w:rPr>
            </w:pPr>
            <w:r w:rsidRPr="00F50914">
              <w:rPr>
                <w:rFonts w:ascii="Verdana" w:hAnsi="Verdana"/>
                <w:sz w:val="16"/>
                <w:szCs w:val="16"/>
                <w:lang w:val="es-MX"/>
              </w:rPr>
              <w:t>Lo anterior, de forma física o electrónica, incluyendo:</w:t>
            </w:r>
          </w:p>
        </w:tc>
        <w:tc>
          <w:tcPr>
            <w:tcW w:w="4675" w:type="dxa"/>
          </w:tcPr>
          <w:p w14:paraId="414D1698" w14:textId="444CE53C" w:rsidR="008E3420" w:rsidRPr="00966376" w:rsidRDefault="008E3420" w:rsidP="008E3420">
            <w:pPr>
              <w:jc w:val="both"/>
              <w:rPr>
                <w:rFonts w:ascii="Verdana" w:hAnsi="Verdana"/>
                <w:sz w:val="16"/>
                <w:szCs w:val="16"/>
              </w:rPr>
            </w:pPr>
            <w:r w:rsidRPr="00775E15">
              <w:rPr>
                <w:rFonts w:ascii="Verdana" w:hAnsi="Verdana" w:cs="Arial"/>
                <w:sz w:val="16"/>
                <w:szCs w:val="16"/>
              </w:rPr>
              <w:t>The foregoing, in physical or electronic form, including:</w:t>
            </w:r>
          </w:p>
        </w:tc>
      </w:tr>
      <w:tr w:rsidR="008E3420" w:rsidRPr="00966376" w14:paraId="3361F541" w14:textId="77777777" w:rsidTr="009D71E8">
        <w:tc>
          <w:tcPr>
            <w:tcW w:w="4675" w:type="dxa"/>
          </w:tcPr>
          <w:p w14:paraId="0AA1EE29" w14:textId="77777777" w:rsidR="008E3420" w:rsidRPr="009D71E8" w:rsidRDefault="008E3420" w:rsidP="008E3420">
            <w:pPr>
              <w:rPr>
                <w:rFonts w:ascii="Verdana" w:hAnsi="Verdana"/>
                <w:sz w:val="16"/>
                <w:szCs w:val="16"/>
              </w:rPr>
            </w:pPr>
          </w:p>
        </w:tc>
        <w:tc>
          <w:tcPr>
            <w:tcW w:w="4675" w:type="dxa"/>
          </w:tcPr>
          <w:p w14:paraId="013A447C" w14:textId="77777777" w:rsidR="008E3420" w:rsidRPr="00775E15" w:rsidRDefault="008E3420" w:rsidP="008E3420">
            <w:pPr>
              <w:rPr>
                <w:rFonts w:ascii="Verdana" w:hAnsi="Verdana" w:cs="Arial"/>
                <w:sz w:val="16"/>
                <w:szCs w:val="16"/>
              </w:rPr>
            </w:pPr>
          </w:p>
        </w:tc>
      </w:tr>
      <w:tr w:rsidR="008E3420" w:rsidRPr="00966376" w14:paraId="24D82803" w14:textId="45688D60" w:rsidTr="009D71E8">
        <w:tc>
          <w:tcPr>
            <w:tcW w:w="4675" w:type="dxa"/>
          </w:tcPr>
          <w:p w14:paraId="693156B4" w14:textId="77777777" w:rsidR="008E3420" w:rsidRPr="00F50914" w:rsidRDefault="008E3420" w:rsidP="008E3420">
            <w:pPr>
              <w:tabs>
                <w:tab w:val="left" w:pos="335"/>
              </w:tabs>
              <w:jc w:val="both"/>
              <w:rPr>
                <w:rFonts w:ascii="Verdana" w:hAnsi="Verdana"/>
                <w:sz w:val="16"/>
                <w:szCs w:val="16"/>
                <w:lang w:val="es-MX"/>
              </w:rPr>
            </w:pPr>
            <w:r w:rsidRPr="00F50914">
              <w:rPr>
                <w:rFonts w:ascii="Verdana" w:hAnsi="Verdana"/>
                <w:b/>
                <w:sz w:val="16"/>
                <w:szCs w:val="16"/>
                <w:lang w:val="es-MX"/>
              </w:rPr>
              <w:t>a.</w:t>
            </w:r>
            <w:r w:rsidRPr="00F50914">
              <w:rPr>
                <w:rFonts w:ascii="Verdana" w:hAnsi="Verdana"/>
                <w:sz w:val="16"/>
                <w:szCs w:val="16"/>
                <w:lang w:val="es-MX"/>
              </w:rPr>
              <w:tab/>
              <w:t>Información de los Mecanismos de Medición, tales como documentos de diseño; especificaciones de los Instrumentos de Medida, sistemas, funcionalidad, diagramas de Instrumentos de Medida y de tuberías, flujogramas y planos, isométricos y cálculos;</w:t>
            </w:r>
          </w:p>
        </w:tc>
        <w:tc>
          <w:tcPr>
            <w:tcW w:w="4675" w:type="dxa"/>
          </w:tcPr>
          <w:p w14:paraId="570472A4" w14:textId="166EFC48" w:rsidR="008E3420" w:rsidRPr="00966376" w:rsidRDefault="008E3420" w:rsidP="008E3420">
            <w:pPr>
              <w:jc w:val="both"/>
              <w:rPr>
                <w:rFonts w:ascii="Verdana" w:hAnsi="Verdana"/>
                <w:b/>
                <w:sz w:val="16"/>
                <w:szCs w:val="16"/>
              </w:rPr>
            </w:pPr>
            <w:r w:rsidRPr="008E3420">
              <w:rPr>
                <w:rFonts w:ascii="Verdana" w:hAnsi="Verdana" w:cs="Arial"/>
                <w:b/>
                <w:sz w:val="16"/>
                <w:szCs w:val="16"/>
              </w:rPr>
              <w:t>a.</w:t>
            </w:r>
            <w:r w:rsidRPr="00775E15">
              <w:rPr>
                <w:rFonts w:ascii="Verdana" w:hAnsi="Verdana" w:cs="Arial"/>
                <w:sz w:val="16"/>
                <w:szCs w:val="16"/>
              </w:rPr>
              <w:t xml:space="preserve"> Information on Measurement Mechanisms, such as design documents; specifications of </w:t>
            </w:r>
            <w:r w:rsidR="008676F3">
              <w:rPr>
                <w:rFonts w:ascii="Verdana" w:hAnsi="Verdana" w:cs="Arial"/>
                <w:sz w:val="16"/>
                <w:szCs w:val="16"/>
              </w:rPr>
              <w:t>Measuring instruments</w:t>
            </w:r>
            <w:r w:rsidRPr="00775E15">
              <w:rPr>
                <w:rFonts w:ascii="Verdana" w:hAnsi="Verdana" w:cs="Arial"/>
                <w:sz w:val="16"/>
                <w:szCs w:val="16"/>
              </w:rPr>
              <w:t>, systems, functionality, measurement and pipeline diagrams, flowcharts and plans, isometrics and calculations;</w:t>
            </w:r>
          </w:p>
        </w:tc>
      </w:tr>
      <w:tr w:rsidR="008E3420" w:rsidRPr="00966376" w14:paraId="3DD561F6" w14:textId="60AEE474" w:rsidTr="009D71E8">
        <w:tc>
          <w:tcPr>
            <w:tcW w:w="4675" w:type="dxa"/>
          </w:tcPr>
          <w:p w14:paraId="1383AECB" w14:textId="77777777" w:rsidR="008E3420" w:rsidRPr="00966376" w:rsidRDefault="008E3420" w:rsidP="008E3420">
            <w:pPr>
              <w:tabs>
                <w:tab w:val="left" w:pos="335"/>
              </w:tabs>
              <w:rPr>
                <w:rFonts w:ascii="Verdana" w:hAnsi="Verdana"/>
                <w:sz w:val="16"/>
                <w:szCs w:val="16"/>
              </w:rPr>
            </w:pPr>
          </w:p>
        </w:tc>
        <w:tc>
          <w:tcPr>
            <w:tcW w:w="4675" w:type="dxa"/>
          </w:tcPr>
          <w:p w14:paraId="307F1F0B" w14:textId="77777777" w:rsidR="008E3420" w:rsidRPr="00966376" w:rsidRDefault="008E3420" w:rsidP="008E3420">
            <w:pPr>
              <w:rPr>
                <w:rFonts w:ascii="Verdana" w:hAnsi="Verdana"/>
                <w:sz w:val="16"/>
                <w:szCs w:val="16"/>
              </w:rPr>
            </w:pPr>
          </w:p>
        </w:tc>
      </w:tr>
      <w:tr w:rsidR="008E3420" w:rsidRPr="008E3420" w14:paraId="4F88DD0A" w14:textId="17D6A7DD" w:rsidTr="009D71E8">
        <w:tc>
          <w:tcPr>
            <w:tcW w:w="4675" w:type="dxa"/>
          </w:tcPr>
          <w:p w14:paraId="3E1BE765" w14:textId="77777777" w:rsidR="008E3420" w:rsidRPr="00F50914" w:rsidRDefault="008E3420" w:rsidP="008E3420">
            <w:pPr>
              <w:tabs>
                <w:tab w:val="left" w:pos="335"/>
              </w:tabs>
              <w:jc w:val="both"/>
              <w:rPr>
                <w:rFonts w:ascii="Verdana" w:hAnsi="Verdana"/>
                <w:sz w:val="16"/>
                <w:szCs w:val="16"/>
                <w:lang w:val="es-MX"/>
              </w:rPr>
            </w:pPr>
            <w:r w:rsidRPr="00F50914">
              <w:rPr>
                <w:rFonts w:ascii="Verdana" w:hAnsi="Verdana"/>
                <w:b/>
                <w:sz w:val="16"/>
                <w:szCs w:val="16"/>
                <w:lang w:val="es-MX"/>
              </w:rPr>
              <w:t>b</w:t>
            </w:r>
            <w:r w:rsidRPr="00F50914">
              <w:rPr>
                <w:rFonts w:ascii="Verdana" w:hAnsi="Verdana"/>
                <w:sz w:val="16"/>
                <w:szCs w:val="16"/>
                <w:lang w:val="es-MX"/>
              </w:rPr>
              <w:t>.</w:t>
            </w:r>
            <w:r w:rsidRPr="00F50914">
              <w:rPr>
                <w:rFonts w:ascii="Verdana" w:hAnsi="Verdana"/>
                <w:sz w:val="16"/>
                <w:szCs w:val="16"/>
                <w:lang w:val="es-MX"/>
              </w:rPr>
              <w:tab/>
              <w:t>Información sobre los Instrumentos de Medida utilizados para medir las diversas magnitudes como flujo, volumen, masa, temperatura, presión, densidad, viscosidad, longitud, así como análisis químicos, cromatográficos y corte de agua, entre otros;</w:t>
            </w:r>
          </w:p>
        </w:tc>
        <w:tc>
          <w:tcPr>
            <w:tcW w:w="4675" w:type="dxa"/>
          </w:tcPr>
          <w:p w14:paraId="20F28BF9" w14:textId="036DBADE" w:rsidR="008E3420" w:rsidRPr="008E3420" w:rsidRDefault="008E3420" w:rsidP="008E3420">
            <w:pPr>
              <w:jc w:val="both"/>
              <w:rPr>
                <w:rFonts w:ascii="Verdana" w:hAnsi="Verdana"/>
                <w:b/>
                <w:sz w:val="16"/>
                <w:szCs w:val="16"/>
              </w:rPr>
            </w:pPr>
            <w:r w:rsidRPr="008E3420">
              <w:rPr>
                <w:rFonts w:ascii="Verdana" w:hAnsi="Verdana"/>
                <w:b/>
                <w:sz w:val="16"/>
                <w:szCs w:val="16"/>
              </w:rPr>
              <w:t>b.</w:t>
            </w:r>
            <w:r w:rsidRPr="00AD4F03">
              <w:rPr>
                <w:rFonts w:ascii="Verdana" w:hAnsi="Verdana"/>
                <w:sz w:val="16"/>
                <w:szCs w:val="16"/>
              </w:rPr>
              <w:t xml:space="preserve"> Information about the </w:t>
            </w:r>
            <w:r w:rsidR="008676F3">
              <w:rPr>
                <w:rFonts w:ascii="Verdana" w:hAnsi="Verdana"/>
                <w:sz w:val="16"/>
                <w:szCs w:val="16"/>
              </w:rPr>
              <w:t>Measuring instruments</w:t>
            </w:r>
            <w:r w:rsidRPr="00AD4F03">
              <w:rPr>
                <w:rFonts w:ascii="Verdana" w:hAnsi="Verdana"/>
                <w:sz w:val="16"/>
                <w:szCs w:val="16"/>
              </w:rPr>
              <w:t xml:space="preserve"> used to measure the various magnitudes such as flow, volume, mass, temperature, pressure, density, viscosity, length, as well as chemical, chromatographic and water cut analysis, among others;</w:t>
            </w:r>
          </w:p>
        </w:tc>
      </w:tr>
      <w:tr w:rsidR="008E3420" w:rsidRPr="008E3420" w14:paraId="7337D5F6" w14:textId="13F09C43" w:rsidTr="009D71E8">
        <w:tc>
          <w:tcPr>
            <w:tcW w:w="4675" w:type="dxa"/>
          </w:tcPr>
          <w:p w14:paraId="5094B02F" w14:textId="77777777" w:rsidR="008E3420" w:rsidRPr="008E3420" w:rsidRDefault="008E3420" w:rsidP="008E3420">
            <w:pPr>
              <w:tabs>
                <w:tab w:val="left" w:pos="335"/>
              </w:tabs>
              <w:jc w:val="both"/>
              <w:rPr>
                <w:rFonts w:ascii="Verdana" w:hAnsi="Verdana"/>
                <w:sz w:val="16"/>
                <w:szCs w:val="16"/>
              </w:rPr>
            </w:pPr>
          </w:p>
        </w:tc>
        <w:tc>
          <w:tcPr>
            <w:tcW w:w="4675" w:type="dxa"/>
          </w:tcPr>
          <w:p w14:paraId="10A770CA" w14:textId="77777777" w:rsidR="008E3420" w:rsidRPr="008E3420" w:rsidRDefault="008E3420" w:rsidP="008E3420">
            <w:pPr>
              <w:jc w:val="both"/>
              <w:rPr>
                <w:rFonts w:ascii="Verdana" w:hAnsi="Verdana"/>
                <w:sz w:val="16"/>
                <w:szCs w:val="16"/>
              </w:rPr>
            </w:pPr>
          </w:p>
        </w:tc>
      </w:tr>
      <w:tr w:rsidR="008E3420" w:rsidRPr="008E3420" w14:paraId="794B4511" w14:textId="029E9C93" w:rsidTr="009D71E8">
        <w:tc>
          <w:tcPr>
            <w:tcW w:w="4675" w:type="dxa"/>
          </w:tcPr>
          <w:p w14:paraId="401824DF" w14:textId="77777777" w:rsidR="008E3420" w:rsidRPr="00F50914" w:rsidRDefault="008E3420" w:rsidP="008E3420">
            <w:pPr>
              <w:tabs>
                <w:tab w:val="left" w:pos="335"/>
              </w:tabs>
              <w:jc w:val="both"/>
              <w:rPr>
                <w:rFonts w:ascii="Verdana" w:hAnsi="Verdana"/>
                <w:sz w:val="16"/>
                <w:szCs w:val="16"/>
                <w:lang w:val="es-MX"/>
              </w:rPr>
            </w:pPr>
            <w:r w:rsidRPr="00F50914">
              <w:rPr>
                <w:rFonts w:ascii="Verdana" w:hAnsi="Verdana"/>
                <w:b/>
                <w:sz w:val="16"/>
                <w:szCs w:val="16"/>
                <w:lang w:val="es-MX"/>
              </w:rPr>
              <w:t>c.</w:t>
            </w:r>
            <w:r w:rsidRPr="00F50914">
              <w:rPr>
                <w:rFonts w:ascii="Verdana" w:hAnsi="Verdana"/>
                <w:sz w:val="16"/>
                <w:szCs w:val="16"/>
                <w:lang w:val="es-MX"/>
              </w:rPr>
              <w:tab/>
              <w:t xml:space="preserve">Información y acceso al computador de flujo y a los sistemas telemétricos en el Punto de Medición y, en su </w:t>
            </w:r>
            <w:r w:rsidRPr="00F50914">
              <w:rPr>
                <w:rFonts w:ascii="Verdana" w:hAnsi="Verdana"/>
                <w:sz w:val="16"/>
                <w:szCs w:val="16"/>
                <w:lang w:val="es-MX"/>
              </w:rPr>
              <w:lastRenderedPageBreak/>
              <w:t>caso, por medio de la red o plataforma informática del Operador Petrolero;</w:t>
            </w:r>
          </w:p>
        </w:tc>
        <w:tc>
          <w:tcPr>
            <w:tcW w:w="4675" w:type="dxa"/>
          </w:tcPr>
          <w:p w14:paraId="19E966CE" w14:textId="794A7B66" w:rsidR="008E3420" w:rsidRPr="008E3420" w:rsidRDefault="008E3420" w:rsidP="008E3420">
            <w:pPr>
              <w:jc w:val="both"/>
              <w:rPr>
                <w:rFonts w:ascii="Verdana" w:hAnsi="Verdana"/>
                <w:b/>
                <w:sz w:val="16"/>
                <w:szCs w:val="16"/>
              </w:rPr>
            </w:pPr>
            <w:r w:rsidRPr="008E3420">
              <w:rPr>
                <w:rFonts w:ascii="Verdana" w:hAnsi="Verdana"/>
                <w:b/>
                <w:sz w:val="16"/>
                <w:szCs w:val="16"/>
              </w:rPr>
              <w:lastRenderedPageBreak/>
              <w:t>c.</w:t>
            </w:r>
            <w:r w:rsidRPr="00AD4F03">
              <w:rPr>
                <w:rFonts w:ascii="Verdana" w:hAnsi="Verdana"/>
                <w:sz w:val="16"/>
                <w:szCs w:val="16"/>
              </w:rPr>
              <w:t xml:space="preserve"> Information and access to the flow computer and telemetric systems at the Measurement Point and, </w:t>
            </w:r>
            <w:r w:rsidRPr="00AD4F03">
              <w:rPr>
                <w:rFonts w:ascii="Verdana" w:hAnsi="Verdana"/>
                <w:sz w:val="16"/>
                <w:szCs w:val="16"/>
              </w:rPr>
              <w:lastRenderedPageBreak/>
              <w:t xml:space="preserve">where appropriate, through the </w:t>
            </w:r>
            <w:r>
              <w:rPr>
                <w:rFonts w:ascii="Verdana" w:hAnsi="Verdana"/>
                <w:sz w:val="16"/>
                <w:szCs w:val="16"/>
              </w:rPr>
              <w:t>Petroleum Operator</w:t>
            </w:r>
            <w:r w:rsidRPr="00AD4F03">
              <w:rPr>
                <w:rFonts w:ascii="Verdana" w:hAnsi="Verdana"/>
                <w:sz w:val="16"/>
                <w:szCs w:val="16"/>
              </w:rPr>
              <w:t xml:space="preserve"> network or platform;</w:t>
            </w:r>
          </w:p>
        </w:tc>
      </w:tr>
      <w:tr w:rsidR="008E3420" w:rsidRPr="008E3420" w14:paraId="069F0F0E" w14:textId="2A19B78B" w:rsidTr="009D71E8">
        <w:tc>
          <w:tcPr>
            <w:tcW w:w="4675" w:type="dxa"/>
          </w:tcPr>
          <w:p w14:paraId="57A59702" w14:textId="77777777" w:rsidR="008E3420" w:rsidRPr="008E3420" w:rsidRDefault="008E3420" w:rsidP="008E3420">
            <w:pPr>
              <w:tabs>
                <w:tab w:val="left" w:pos="335"/>
              </w:tabs>
              <w:jc w:val="both"/>
              <w:rPr>
                <w:rFonts w:ascii="Verdana" w:hAnsi="Verdana"/>
                <w:sz w:val="16"/>
                <w:szCs w:val="16"/>
              </w:rPr>
            </w:pPr>
          </w:p>
        </w:tc>
        <w:tc>
          <w:tcPr>
            <w:tcW w:w="4675" w:type="dxa"/>
          </w:tcPr>
          <w:p w14:paraId="37A31DA6" w14:textId="77777777" w:rsidR="008E3420" w:rsidRPr="008E3420" w:rsidRDefault="008E3420" w:rsidP="008E3420">
            <w:pPr>
              <w:jc w:val="both"/>
              <w:rPr>
                <w:rFonts w:ascii="Verdana" w:hAnsi="Verdana"/>
                <w:sz w:val="16"/>
                <w:szCs w:val="16"/>
              </w:rPr>
            </w:pPr>
          </w:p>
        </w:tc>
      </w:tr>
      <w:tr w:rsidR="008E3420" w:rsidRPr="008E3420" w14:paraId="7686490A" w14:textId="07B52E18" w:rsidTr="009D71E8">
        <w:tc>
          <w:tcPr>
            <w:tcW w:w="4675" w:type="dxa"/>
          </w:tcPr>
          <w:p w14:paraId="1F115212" w14:textId="77777777" w:rsidR="008E3420" w:rsidRPr="00F50914" w:rsidRDefault="008E3420" w:rsidP="008E3420">
            <w:pPr>
              <w:tabs>
                <w:tab w:val="left" w:pos="335"/>
              </w:tabs>
              <w:jc w:val="both"/>
              <w:rPr>
                <w:rFonts w:ascii="Verdana" w:hAnsi="Verdana"/>
                <w:sz w:val="16"/>
                <w:szCs w:val="16"/>
                <w:lang w:val="es-MX"/>
              </w:rPr>
            </w:pPr>
            <w:r w:rsidRPr="00F50914">
              <w:rPr>
                <w:rFonts w:ascii="Verdana" w:hAnsi="Verdana"/>
                <w:b/>
                <w:sz w:val="16"/>
                <w:szCs w:val="16"/>
                <w:lang w:val="es-MX"/>
              </w:rPr>
              <w:t>d.</w:t>
            </w:r>
            <w:r w:rsidRPr="00F50914">
              <w:rPr>
                <w:rFonts w:ascii="Verdana" w:hAnsi="Verdana"/>
                <w:sz w:val="16"/>
                <w:szCs w:val="16"/>
                <w:lang w:val="es-MX"/>
              </w:rPr>
              <w:tab/>
              <w:t>Manuales de los fabricantes de los diversos Instrumentos de Medida y computadores de flujo, relativos a la operación, verificación, mantenimiento, reparación, configuración, entre otras. Asimismo, deberán conservarse los manuales desarrollados por el Operador Petrolero, tales como el manual de calidad, manual de instalación y el manual de procedimientos, debidamente actualizados;</w:t>
            </w:r>
          </w:p>
        </w:tc>
        <w:tc>
          <w:tcPr>
            <w:tcW w:w="4675" w:type="dxa"/>
          </w:tcPr>
          <w:p w14:paraId="4CB5F874" w14:textId="4832F21B" w:rsidR="008E3420" w:rsidRPr="008E3420" w:rsidRDefault="008E3420" w:rsidP="008E3420">
            <w:pPr>
              <w:jc w:val="both"/>
              <w:rPr>
                <w:rFonts w:ascii="Verdana" w:hAnsi="Verdana"/>
                <w:b/>
                <w:sz w:val="16"/>
                <w:szCs w:val="16"/>
              </w:rPr>
            </w:pPr>
            <w:r w:rsidRPr="008E3420">
              <w:rPr>
                <w:rFonts w:ascii="Verdana" w:hAnsi="Verdana"/>
                <w:b/>
                <w:sz w:val="16"/>
                <w:szCs w:val="16"/>
              </w:rPr>
              <w:t>d.</w:t>
            </w:r>
            <w:r w:rsidRPr="00AD4F03">
              <w:rPr>
                <w:rFonts w:ascii="Verdana" w:hAnsi="Verdana"/>
                <w:sz w:val="16"/>
                <w:szCs w:val="16"/>
              </w:rPr>
              <w:t xml:space="preserve"> Manuals of the manufacturers of the various </w:t>
            </w:r>
            <w:r w:rsidR="008676F3">
              <w:rPr>
                <w:rFonts w:ascii="Verdana" w:hAnsi="Verdana"/>
                <w:sz w:val="16"/>
                <w:szCs w:val="16"/>
              </w:rPr>
              <w:t>Measuring instruments</w:t>
            </w:r>
            <w:r w:rsidRPr="00AD4F03">
              <w:rPr>
                <w:rFonts w:ascii="Verdana" w:hAnsi="Verdana"/>
                <w:sz w:val="16"/>
                <w:szCs w:val="16"/>
              </w:rPr>
              <w:t xml:space="preserve"> and flow computers, related to operation, verification, maintenance, repair, configuration, among others. Likewise, the manuals developed by the </w:t>
            </w:r>
            <w:r>
              <w:rPr>
                <w:rFonts w:ascii="Verdana" w:hAnsi="Verdana"/>
                <w:sz w:val="16"/>
                <w:szCs w:val="16"/>
              </w:rPr>
              <w:t>Petroleum Operator</w:t>
            </w:r>
            <w:r w:rsidRPr="00AD4F03">
              <w:rPr>
                <w:rFonts w:ascii="Verdana" w:hAnsi="Verdana"/>
                <w:sz w:val="16"/>
                <w:szCs w:val="16"/>
              </w:rPr>
              <w:t>, such as the quality manual, installation manual and procedures manual, duly updated, must be kept;</w:t>
            </w:r>
          </w:p>
        </w:tc>
      </w:tr>
      <w:tr w:rsidR="008E3420" w:rsidRPr="008E3420" w14:paraId="3D7D5B7F" w14:textId="7C095AA5" w:rsidTr="009D71E8">
        <w:tc>
          <w:tcPr>
            <w:tcW w:w="4675" w:type="dxa"/>
          </w:tcPr>
          <w:p w14:paraId="18ACEFEF" w14:textId="77777777" w:rsidR="008E3420" w:rsidRPr="008E3420" w:rsidRDefault="008E3420" w:rsidP="008E3420">
            <w:pPr>
              <w:tabs>
                <w:tab w:val="left" w:pos="335"/>
              </w:tabs>
              <w:jc w:val="both"/>
              <w:rPr>
                <w:rFonts w:ascii="Verdana" w:hAnsi="Verdana"/>
                <w:sz w:val="16"/>
                <w:szCs w:val="16"/>
              </w:rPr>
            </w:pPr>
          </w:p>
        </w:tc>
        <w:tc>
          <w:tcPr>
            <w:tcW w:w="4675" w:type="dxa"/>
          </w:tcPr>
          <w:p w14:paraId="0DE76A59" w14:textId="77777777" w:rsidR="008E3420" w:rsidRPr="008E3420" w:rsidRDefault="008E3420" w:rsidP="008E3420">
            <w:pPr>
              <w:jc w:val="both"/>
              <w:rPr>
                <w:rFonts w:ascii="Verdana" w:hAnsi="Verdana"/>
                <w:sz w:val="16"/>
                <w:szCs w:val="16"/>
              </w:rPr>
            </w:pPr>
          </w:p>
        </w:tc>
      </w:tr>
      <w:tr w:rsidR="008E3420" w:rsidRPr="008E3420" w14:paraId="698C1B35" w14:textId="01E79C4C" w:rsidTr="009D71E8">
        <w:tc>
          <w:tcPr>
            <w:tcW w:w="4675" w:type="dxa"/>
          </w:tcPr>
          <w:p w14:paraId="0D2BEF68" w14:textId="77777777" w:rsidR="008E3420" w:rsidRPr="00F50914" w:rsidRDefault="008E3420" w:rsidP="008E3420">
            <w:pPr>
              <w:tabs>
                <w:tab w:val="left" w:pos="335"/>
              </w:tabs>
              <w:jc w:val="both"/>
              <w:rPr>
                <w:rFonts w:ascii="Verdana" w:hAnsi="Verdana"/>
                <w:sz w:val="16"/>
                <w:szCs w:val="16"/>
                <w:lang w:val="es-MX"/>
              </w:rPr>
            </w:pPr>
            <w:r w:rsidRPr="00F50914">
              <w:rPr>
                <w:rFonts w:ascii="Verdana" w:hAnsi="Verdana"/>
                <w:b/>
                <w:sz w:val="16"/>
                <w:szCs w:val="16"/>
                <w:lang w:val="es-MX"/>
              </w:rPr>
              <w:t>e.</w:t>
            </w:r>
            <w:r w:rsidRPr="00F50914">
              <w:rPr>
                <w:rFonts w:ascii="Verdana" w:hAnsi="Verdana"/>
                <w:sz w:val="16"/>
                <w:szCs w:val="16"/>
                <w:lang w:val="es-MX"/>
              </w:rPr>
              <w:tab/>
              <w:t>Documentación sobre los siguientes procesos:</w:t>
            </w:r>
          </w:p>
        </w:tc>
        <w:tc>
          <w:tcPr>
            <w:tcW w:w="4675" w:type="dxa"/>
          </w:tcPr>
          <w:p w14:paraId="2D63B96C" w14:textId="43E238E9" w:rsidR="008E3420" w:rsidRPr="008E3420" w:rsidRDefault="008E3420" w:rsidP="008E3420">
            <w:pPr>
              <w:jc w:val="both"/>
              <w:rPr>
                <w:rFonts w:ascii="Verdana" w:hAnsi="Verdana"/>
                <w:b/>
                <w:sz w:val="16"/>
                <w:szCs w:val="16"/>
              </w:rPr>
            </w:pPr>
            <w:r w:rsidRPr="008E3420">
              <w:rPr>
                <w:rFonts w:ascii="Verdana" w:hAnsi="Verdana"/>
                <w:b/>
                <w:sz w:val="16"/>
                <w:szCs w:val="16"/>
              </w:rPr>
              <w:t>e.</w:t>
            </w:r>
            <w:r w:rsidRPr="00AD4F03">
              <w:rPr>
                <w:rFonts w:ascii="Verdana" w:hAnsi="Verdana"/>
                <w:sz w:val="16"/>
                <w:szCs w:val="16"/>
              </w:rPr>
              <w:t xml:space="preserve"> Documentation about the following processes:</w:t>
            </w:r>
          </w:p>
        </w:tc>
      </w:tr>
      <w:tr w:rsidR="008E3420" w:rsidRPr="008E3420" w14:paraId="7D17AC39" w14:textId="65CD2559" w:rsidTr="009D71E8">
        <w:tc>
          <w:tcPr>
            <w:tcW w:w="4675" w:type="dxa"/>
          </w:tcPr>
          <w:p w14:paraId="3EFCA376" w14:textId="77777777" w:rsidR="008E3420" w:rsidRPr="008E3420" w:rsidRDefault="008E3420" w:rsidP="008E3420">
            <w:pPr>
              <w:rPr>
                <w:rFonts w:ascii="Verdana" w:hAnsi="Verdana"/>
                <w:sz w:val="16"/>
                <w:szCs w:val="16"/>
              </w:rPr>
            </w:pPr>
          </w:p>
        </w:tc>
        <w:tc>
          <w:tcPr>
            <w:tcW w:w="4675" w:type="dxa"/>
          </w:tcPr>
          <w:p w14:paraId="0A1EB242" w14:textId="77777777" w:rsidR="008E3420" w:rsidRPr="008E3420" w:rsidRDefault="008E3420" w:rsidP="008E3420">
            <w:pPr>
              <w:rPr>
                <w:rFonts w:ascii="Verdana" w:hAnsi="Verdana"/>
                <w:sz w:val="16"/>
                <w:szCs w:val="16"/>
              </w:rPr>
            </w:pPr>
          </w:p>
        </w:tc>
      </w:tr>
      <w:tr w:rsidR="008E3420" w:rsidRPr="00F50914" w14:paraId="278A2791" w14:textId="56A9492B" w:rsidTr="009D71E8">
        <w:tc>
          <w:tcPr>
            <w:tcW w:w="4675" w:type="dxa"/>
          </w:tcPr>
          <w:p w14:paraId="1036F60E"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i.</w:t>
            </w:r>
            <w:r w:rsidRPr="00F50914">
              <w:rPr>
                <w:rFonts w:ascii="Verdana" w:hAnsi="Verdana"/>
                <w:sz w:val="16"/>
                <w:szCs w:val="16"/>
                <w:lang w:val="es-MX"/>
              </w:rPr>
              <w:tab/>
              <w:t>Operaciones;</w:t>
            </w:r>
          </w:p>
        </w:tc>
        <w:tc>
          <w:tcPr>
            <w:tcW w:w="4675" w:type="dxa"/>
          </w:tcPr>
          <w:p w14:paraId="3768E37E" w14:textId="030829D0" w:rsidR="008E3420" w:rsidRPr="00F50914" w:rsidRDefault="008E3420" w:rsidP="008E3420">
            <w:pPr>
              <w:jc w:val="both"/>
              <w:rPr>
                <w:rFonts w:ascii="Verdana" w:hAnsi="Verdana"/>
                <w:sz w:val="16"/>
                <w:szCs w:val="16"/>
              </w:rPr>
            </w:pPr>
            <w:proofErr w:type="spellStart"/>
            <w:r w:rsidRPr="008E3420">
              <w:rPr>
                <w:rFonts w:ascii="Verdana" w:hAnsi="Verdana"/>
                <w:b/>
                <w:sz w:val="16"/>
                <w:szCs w:val="16"/>
              </w:rPr>
              <w:t>i</w:t>
            </w:r>
            <w:proofErr w:type="spellEnd"/>
            <w:r w:rsidRPr="008E3420">
              <w:rPr>
                <w:rFonts w:ascii="Verdana" w:hAnsi="Verdana"/>
                <w:b/>
                <w:sz w:val="16"/>
                <w:szCs w:val="16"/>
              </w:rPr>
              <w:t>.</w:t>
            </w:r>
            <w:r w:rsidRPr="00AD4F03">
              <w:rPr>
                <w:rFonts w:ascii="Verdana" w:hAnsi="Verdana"/>
                <w:sz w:val="16"/>
                <w:szCs w:val="16"/>
              </w:rPr>
              <w:t xml:space="preserve"> Operations;</w:t>
            </w:r>
          </w:p>
        </w:tc>
      </w:tr>
      <w:tr w:rsidR="008E3420" w:rsidRPr="00F50914" w14:paraId="392BBC50" w14:textId="4DEC2FB1" w:rsidTr="009D71E8">
        <w:tc>
          <w:tcPr>
            <w:tcW w:w="4675" w:type="dxa"/>
          </w:tcPr>
          <w:p w14:paraId="7A1CAD27"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ii.</w:t>
            </w:r>
            <w:r w:rsidRPr="00F50914">
              <w:rPr>
                <w:rFonts w:ascii="Verdana" w:hAnsi="Verdana"/>
                <w:sz w:val="16"/>
                <w:szCs w:val="16"/>
                <w:lang w:val="es-MX"/>
              </w:rPr>
              <w:tab/>
              <w:t>Seguridad;</w:t>
            </w:r>
          </w:p>
        </w:tc>
        <w:tc>
          <w:tcPr>
            <w:tcW w:w="4675" w:type="dxa"/>
          </w:tcPr>
          <w:p w14:paraId="78EE67BF" w14:textId="6B38C5D6" w:rsidR="008E3420" w:rsidRPr="00F50914" w:rsidRDefault="008E3420" w:rsidP="008E3420">
            <w:pPr>
              <w:jc w:val="both"/>
              <w:rPr>
                <w:rFonts w:ascii="Verdana" w:hAnsi="Verdana"/>
                <w:sz w:val="16"/>
                <w:szCs w:val="16"/>
              </w:rPr>
            </w:pPr>
            <w:r w:rsidRPr="008E3420">
              <w:rPr>
                <w:rFonts w:ascii="Verdana" w:hAnsi="Verdana"/>
                <w:b/>
                <w:sz w:val="16"/>
                <w:szCs w:val="16"/>
              </w:rPr>
              <w:t>ii.</w:t>
            </w:r>
            <w:r w:rsidRPr="00AD4F03">
              <w:rPr>
                <w:rFonts w:ascii="Verdana" w:hAnsi="Verdana"/>
                <w:sz w:val="16"/>
                <w:szCs w:val="16"/>
              </w:rPr>
              <w:t xml:space="preserve"> Security;</w:t>
            </w:r>
          </w:p>
        </w:tc>
      </w:tr>
      <w:tr w:rsidR="008E3420" w:rsidRPr="008E3420" w14:paraId="10223760" w14:textId="6D0F1168" w:rsidTr="009D71E8">
        <w:tc>
          <w:tcPr>
            <w:tcW w:w="4675" w:type="dxa"/>
          </w:tcPr>
          <w:p w14:paraId="5DE40860"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iii.</w:t>
            </w:r>
            <w:r w:rsidRPr="00F50914">
              <w:rPr>
                <w:rFonts w:ascii="Verdana" w:hAnsi="Verdana"/>
                <w:sz w:val="16"/>
                <w:szCs w:val="16"/>
                <w:lang w:val="es-MX"/>
              </w:rPr>
              <w:tab/>
              <w:t>Mantenimiento preventivo y correctivo;</w:t>
            </w:r>
          </w:p>
        </w:tc>
        <w:tc>
          <w:tcPr>
            <w:tcW w:w="4675" w:type="dxa"/>
          </w:tcPr>
          <w:p w14:paraId="761BA8E8" w14:textId="7C0A8233" w:rsidR="008E3420" w:rsidRPr="008E3420" w:rsidRDefault="008E3420" w:rsidP="008E3420">
            <w:pPr>
              <w:jc w:val="both"/>
              <w:rPr>
                <w:rFonts w:ascii="Verdana" w:hAnsi="Verdana"/>
                <w:sz w:val="16"/>
                <w:szCs w:val="16"/>
              </w:rPr>
            </w:pPr>
            <w:r w:rsidRPr="008E3420">
              <w:rPr>
                <w:rFonts w:ascii="Verdana" w:hAnsi="Verdana"/>
                <w:b/>
                <w:sz w:val="16"/>
                <w:szCs w:val="16"/>
              </w:rPr>
              <w:t>iii</w:t>
            </w:r>
            <w:r w:rsidRPr="00AD4F03">
              <w:rPr>
                <w:rFonts w:ascii="Verdana" w:hAnsi="Verdana"/>
                <w:sz w:val="16"/>
                <w:szCs w:val="16"/>
              </w:rPr>
              <w:t>. Preventive and corrective maintenance;</w:t>
            </w:r>
          </w:p>
        </w:tc>
      </w:tr>
      <w:tr w:rsidR="008E3420" w:rsidRPr="008E3420" w14:paraId="6FC47A54" w14:textId="1E2BBC4D" w:rsidTr="009D71E8">
        <w:tc>
          <w:tcPr>
            <w:tcW w:w="4675" w:type="dxa"/>
          </w:tcPr>
          <w:p w14:paraId="0BB311F4"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iv.</w:t>
            </w:r>
            <w:r w:rsidRPr="00F50914">
              <w:rPr>
                <w:rFonts w:ascii="Verdana" w:hAnsi="Verdana"/>
                <w:sz w:val="16"/>
                <w:szCs w:val="16"/>
                <w:lang w:val="es-MX"/>
              </w:rPr>
              <w:tab/>
              <w:t>Calibración local, remota, por laboratorio y por probador;</w:t>
            </w:r>
          </w:p>
        </w:tc>
        <w:tc>
          <w:tcPr>
            <w:tcW w:w="4675" w:type="dxa"/>
          </w:tcPr>
          <w:p w14:paraId="0EE39EBB" w14:textId="3A31DF2E" w:rsidR="008E3420" w:rsidRPr="008E3420" w:rsidRDefault="008E3420" w:rsidP="008E3420">
            <w:pPr>
              <w:jc w:val="both"/>
              <w:rPr>
                <w:rFonts w:ascii="Verdana" w:hAnsi="Verdana"/>
                <w:sz w:val="16"/>
                <w:szCs w:val="16"/>
              </w:rPr>
            </w:pPr>
            <w:r w:rsidRPr="008E3420">
              <w:rPr>
                <w:rFonts w:ascii="Verdana" w:hAnsi="Verdana"/>
                <w:b/>
                <w:sz w:val="16"/>
                <w:szCs w:val="16"/>
              </w:rPr>
              <w:t>iv.</w:t>
            </w:r>
            <w:r w:rsidRPr="00AD4F03">
              <w:rPr>
                <w:rFonts w:ascii="Verdana" w:hAnsi="Verdana"/>
                <w:sz w:val="16"/>
                <w:szCs w:val="16"/>
              </w:rPr>
              <w:t xml:space="preserve"> Local, remote calibration, by laboratory and by tester;</w:t>
            </w:r>
          </w:p>
        </w:tc>
      </w:tr>
      <w:tr w:rsidR="008E3420" w:rsidRPr="008E3420" w14:paraId="15CB640F" w14:textId="4D4D2DB8" w:rsidTr="009D71E8">
        <w:tc>
          <w:tcPr>
            <w:tcW w:w="4675" w:type="dxa"/>
          </w:tcPr>
          <w:p w14:paraId="5F95EDA9"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v.</w:t>
            </w:r>
            <w:r w:rsidRPr="00F50914">
              <w:rPr>
                <w:rFonts w:ascii="Verdana" w:hAnsi="Verdana"/>
                <w:sz w:val="16"/>
                <w:szCs w:val="16"/>
                <w:lang w:val="es-MX"/>
              </w:rPr>
              <w:tab/>
              <w:t>Memoria de cálculo del valor de la Incertidumbre de Medida;</w:t>
            </w:r>
          </w:p>
        </w:tc>
        <w:tc>
          <w:tcPr>
            <w:tcW w:w="4675" w:type="dxa"/>
          </w:tcPr>
          <w:p w14:paraId="24DFD81E" w14:textId="77777C9A" w:rsidR="008E3420" w:rsidRPr="008E3420" w:rsidRDefault="008E3420" w:rsidP="008E3420">
            <w:pPr>
              <w:jc w:val="both"/>
              <w:rPr>
                <w:rFonts w:ascii="Verdana" w:hAnsi="Verdana"/>
                <w:sz w:val="16"/>
                <w:szCs w:val="16"/>
              </w:rPr>
            </w:pPr>
            <w:r w:rsidRPr="008E3420">
              <w:rPr>
                <w:rFonts w:ascii="Verdana" w:hAnsi="Verdana"/>
                <w:b/>
                <w:sz w:val="16"/>
                <w:szCs w:val="16"/>
              </w:rPr>
              <w:t>v.</w:t>
            </w:r>
            <w:r w:rsidRPr="00AD4F03">
              <w:rPr>
                <w:rFonts w:ascii="Verdana" w:hAnsi="Verdana"/>
                <w:sz w:val="16"/>
                <w:szCs w:val="16"/>
              </w:rPr>
              <w:t xml:space="preserve"> </w:t>
            </w:r>
            <w:r>
              <w:rPr>
                <w:rFonts w:ascii="Verdana" w:hAnsi="Verdana"/>
                <w:sz w:val="16"/>
                <w:szCs w:val="16"/>
              </w:rPr>
              <w:t>Spreadsheet</w:t>
            </w:r>
            <w:r w:rsidRPr="00AD4F03">
              <w:rPr>
                <w:rFonts w:ascii="Verdana" w:hAnsi="Verdana"/>
                <w:sz w:val="16"/>
                <w:szCs w:val="16"/>
              </w:rPr>
              <w:t xml:space="preserve"> of the value</w:t>
            </w:r>
            <w:r>
              <w:rPr>
                <w:rFonts w:ascii="Verdana" w:hAnsi="Verdana"/>
                <w:sz w:val="16"/>
                <w:szCs w:val="16"/>
              </w:rPr>
              <w:t>s</w:t>
            </w:r>
            <w:r w:rsidRPr="00AD4F03">
              <w:rPr>
                <w:rFonts w:ascii="Verdana" w:hAnsi="Verdana"/>
                <w:sz w:val="16"/>
                <w:szCs w:val="16"/>
              </w:rPr>
              <w:t xml:space="preserve"> of the Measurement Uncertainty;</w:t>
            </w:r>
          </w:p>
        </w:tc>
      </w:tr>
      <w:tr w:rsidR="008E3420" w:rsidRPr="00F50914" w14:paraId="09859E79" w14:textId="3A72BC6F" w:rsidTr="009D71E8">
        <w:tc>
          <w:tcPr>
            <w:tcW w:w="4675" w:type="dxa"/>
          </w:tcPr>
          <w:p w14:paraId="36CA49FF"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vi.</w:t>
            </w:r>
            <w:r w:rsidRPr="00F50914">
              <w:rPr>
                <w:rFonts w:ascii="Verdana" w:hAnsi="Verdana"/>
                <w:sz w:val="16"/>
                <w:szCs w:val="16"/>
                <w:lang w:val="es-MX"/>
              </w:rPr>
              <w:tab/>
              <w:t>Balance de Hidrocarburos;</w:t>
            </w:r>
          </w:p>
        </w:tc>
        <w:tc>
          <w:tcPr>
            <w:tcW w:w="4675" w:type="dxa"/>
          </w:tcPr>
          <w:p w14:paraId="5EB3B761" w14:textId="2351283F" w:rsidR="008E3420" w:rsidRPr="00F50914" w:rsidRDefault="008E3420" w:rsidP="008E3420">
            <w:pPr>
              <w:jc w:val="both"/>
              <w:rPr>
                <w:rFonts w:ascii="Verdana" w:hAnsi="Verdana"/>
                <w:sz w:val="16"/>
                <w:szCs w:val="16"/>
              </w:rPr>
            </w:pPr>
            <w:r w:rsidRPr="008E3420">
              <w:rPr>
                <w:rFonts w:ascii="Verdana" w:hAnsi="Verdana"/>
                <w:b/>
                <w:sz w:val="16"/>
                <w:szCs w:val="16"/>
              </w:rPr>
              <w:t>vi.</w:t>
            </w:r>
            <w:r w:rsidRPr="00AD4F03">
              <w:rPr>
                <w:rFonts w:ascii="Verdana" w:hAnsi="Verdana"/>
                <w:sz w:val="16"/>
                <w:szCs w:val="16"/>
              </w:rPr>
              <w:t xml:space="preserve"> Balance of Hydrocarbons;</w:t>
            </w:r>
          </w:p>
        </w:tc>
      </w:tr>
      <w:tr w:rsidR="008E3420" w:rsidRPr="00F50914" w14:paraId="08199E8C" w14:textId="2F8EE1E6" w:rsidTr="009D71E8">
        <w:tc>
          <w:tcPr>
            <w:tcW w:w="4675" w:type="dxa"/>
          </w:tcPr>
          <w:p w14:paraId="661D2B79"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vii.</w:t>
            </w:r>
            <w:r w:rsidRPr="00F50914">
              <w:rPr>
                <w:rFonts w:ascii="Verdana" w:hAnsi="Verdana"/>
                <w:sz w:val="16"/>
                <w:szCs w:val="16"/>
                <w:lang w:val="es-MX"/>
              </w:rPr>
              <w:tab/>
              <w:t>Registro de eventos;</w:t>
            </w:r>
          </w:p>
        </w:tc>
        <w:tc>
          <w:tcPr>
            <w:tcW w:w="4675" w:type="dxa"/>
          </w:tcPr>
          <w:p w14:paraId="177D1058" w14:textId="4959F85C" w:rsidR="008E3420" w:rsidRPr="00F50914" w:rsidRDefault="008E3420" w:rsidP="008E3420">
            <w:pPr>
              <w:jc w:val="both"/>
              <w:rPr>
                <w:rFonts w:ascii="Verdana" w:hAnsi="Verdana"/>
                <w:sz w:val="16"/>
                <w:szCs w:val="16"/>
              </w:rPr>
            </w:pPr>
            <w:r w:rsidRPr="008E3420">
              <w:rPr>
                <w:rFonts w:ascii="Verdana" w:hAnsi="Verdana"/>
                <w:b/>
                <w:sz w:val="16"/>
                <w:szCs w:val="16"/>
              </w:rPr>
              <w:t>vii.</w:t>
            </w:r>
            <w:r w:rsidRPr="00AD4F03">
              <w:rPr>
                <w:rFonts w:ascii="Verdana" w:hAnsi="Verdana"/>
                <w:sz w:val="16"/>
                <w:szCs w:val="16"/>
              </w:rPr>
              <w:t xml:space="preserve"> Event registration;</w:t>
            </w:r>
          </w:p>
        </w:tc>
      </w:tr>
      <w:tr w:rsidR="008E3420" w:rsidRPr="00F50914" w14:paraId="1D2C6195" w14:textId="33E8C700" w:rsidTr="009D71E8">
        <w:tc>
          <w:tcPr>
            <w:tcW w:w="4675" w:type="dxa"/>
          </w:tcPr>
          <w:p w14:paraId="59E40F50"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viii.</w:t>
            </w:r>
            <w:r w:rsidRPr="00F50914">
              <w:rPr>
                <w:rFonts w:ascii="Verdana" w:hAnsi="Verdana"/>
                <w:sz w:val="16"/>
                <w:szCs w:val="16"/>
                <w:lang w:val="es-MX"/>
              </w:rPr>
              <w:tab/>
              <w:t>Muestreo;</w:t>
            </w:r>
          </w:p>
        </w:tc>
        <w:tc>
          <w:tcPr>
            <w:tcW w:w="4675" w:type="dxa"/>
          </w:tcPr>
          <w:p w14:paraId="04272C56" w14:textId="1B99BEC9" w:rsidR="008E3420" w:rsidRPr="00F50914" w:rsidRDefault="008E3420" w:rsidP="008E3420">
            <w:pPr>
              <w:jc w:val="both"/>
              <w:rPr>
                <w:rFonts w:ascii="Verdana" w:hAnsi="Verdana"/>
                <w:sz w:val="16"/>
                <w:szCs w:val="16"/>
              </w:rPr>
            </w:pPr>
            <w:r w:rsidRPr="008E3420">
              <w:rPr>
                <w:rFonts w:ascii="Verdana" w:hAnsi="Verdana"/>
                <w:b/>
                <w:sz w:val="16"/>
                <w:szCs w:val="16"/>
              </w:rPr>
              <w:t>viii</w:t>
            </w:r>
            <w:r w:rsidRPr="00AD4F03">
              <w:rPr>
                <w:rFonts w:ascii="Verdana" w:hAnsi="Verdana"/>
                <w:sz w:val="16"/>
                <w:szCs w:val="16"/>
              </w:rPr>
              <w:t>. Sampling;</w:t>
            </w:r>
          </w:p>
        </w:tc>
      </w:tr>
      <w:tr w:rsidR="008E3420" w:rsidRPr="00F50914" w14:paraId="356DD3B2" w14:textId="6DDC90D8" w:rsidTr="009D71E8">
        <w:tc>
          <w:tcPr>
            <w:tcW w:w="4675" w:type="dxa"/>
          </w:tcPr>
          <w:p w14:paraId="4AA84BB9"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ix.</w:t>
            </w:r>
            <w:r w:rsidRPr="00F50914">
              <w:rPr>
                <w:rFonts w:ascii="Verdana" w:hAnsi="Verdana"/>
                <w:sz w:val="16"/>
                <w:szCs w:val="16"/>
                <w:lang w:val="es-MX"/>
              </w:rPr>
              <w:tab/>
              <w:t>Procesos de laboratorio;</w:t>
            </w:r>
          </w:p>
        </w:tc>
        <w:tc>
          <w:tcPr>
            <w:tcW w:w="4675" w:type="dxa"/>
          </w:tcPr>
          <w:p w14:paraId="41AD91C0" w14:textId="7438E4EE" w:rsidR="008E3420" w:rsidRPr="00F50914" w:rsidRDefault="008E3420" w:rsidP="008E3420">
            <w:pPr>
              <w:jc w:val="both"/>
              <w:rPr>
                <w:rFonts w:ascii="Verdana" w:hAnsi="Verdana"/>
                <w:sz w:val="16"/>
                <w:szCs w:val="16"/>
              </w:rPr>
            </w:pPr>
            <w:r w:rsidRPr="008E3420">
              <w:rPr>
                <w:rFonts w:ascii="Verdana" w:hAnsi="Verdana"/>
                <w:b/>
                <w:sz w:val="16"/>
                <w:szCs w:val="16"/>
              </w:rPr>
              <w:t>ix.</w:t>
            </w:r>
            <w:r w:rsidRPr="00AD4F03">
              <w:rPr>
                <w:rFonts w:ascii="Verdana" w:hAnsi="Verdana"/>
                <w:sz w:val="16"/>
                <w:szCs w:val="16"/>
              </w:rPr>
              <w:t xml:space="preserve"> Laboratory processes;</w:t>
            </w:r>
          </w:p>
        </w:tc>
      </w:tr>
      <w:tr w:rsidR="008E3420" w:rsidRPr="008E3420" w14:paraId="4A226DE4" w14:textId="3ABD4027" w:rsidTr="009D71E8">
        <w:tc>
          <w:tcPr>
            <w:tcW w:w="4675" w:type="dxa"/>
          </w:tcPr>
          <w:p w14:paraId="515F252F"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x.</w:t>
            </w:r>
            <w:r w:rsidRPr="00F50914">
              <w:rPr>
                <w:rFonts w:ascii="Verdana" w:hAnsi="Verdana"/>
                <w:sz w:val="16"/>
                <w:szCs w:val="16"/>
                <w:lang w:val="es-MX"/>
              </w:rPr>
              <w:tab/>
              <w:t>Verificación de Computadores de Flujo;</w:t>
            </w:r>
          </w:p>
        </w:tc>
        <w:tc>
          <w:tcPr>
            <w:tcW w:w="4675" w:type="dxa"/>
          </w:tcPr>
          <w:p w14:paraId="0952E400" w14:textId="45B37C57" w:rsidR="008E3420" w:rsidRPr="008E3420" w:rsidRDefault="008E3420" w:rsidP="008E3420">
            <w:pPr>
              <w:jc w:val="both"/>
              <w:rPr>
                <w:rFonts w:ascii="Verdana" w:hAnsi="Verdana"/>
                <w:sz w:val="16"/>
                <w:szCs w:val="16"/>
              </w:rPr>
            </w:pPr>
            <w:r w:rsidRPr="008E3420">
              <w:rPr>
                <w:rFonts w:ascii="Verdana" w:hAnsi="Verdana"/>
                <w:b/>
                <w:sz w:val="16"/>
                <w:szCs w:val="16"/>
              </w:rPr>
              <w:t>x.</w:t>
            </w:r>
            <w:r w:rsidRPr="00AD4F03">
              <w:rPr>
                <w:rFonts w:ascii="Verdana" w:hAnsi="Verdana"/>
                <w:sz w:val="16"/>
                <w:szCs w:val="16"/>
              </w:rPr>
              <w:t xml:space="preserve"> Verification of Flow Computers;</w:t>
            </w:r>
          </w:p>
        </w:tc>
      </w:tr>
      <w:tr w:rsidR="008E3420" w:rsidRPr="00F50914" w14:paraId="67D2209C" w14:textId="4C018095" w:rsidTr="009D71E8">
        <w:tc>
          <w:tcPr>
            <w:tcW w:w="4675" w:type="dxa"/>
          </w:tcPr>
          <w:p w14:paraId="25DE9A4C"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xi.</w:t>
            </w:r>
            <w:r w:rsidRPr="00F50914">
              <w:rPr>
                <w:rFonts w:ascii="Verdana" w:hAnsi="Verdana"/>
                <w:sz w:val="16"/>
                <w:szCs w:val="16"/>
                <w:lang w:val="es-MX"/>
              </w:rPr>
              <w:tab/>
              <w:t>Contingencias;</w:t>
            </w:r>
          </w:p>
        </w:tc>
        <w:tc>
          <w:tcPr>
            <w:tcW w:w="4675" w:type="dxa"/>
          </w:tcPr>
          <w:p w14:paraId="70AEB0E3" w14:textId="11B5F571" w:rsidR="008E3420" w:rsidRPr="00F50914" w:rsidRDefault="008E3420" w:rsidP="008E3420">
            <w:pPr>
              <w:jc w:val="both"/>
              <w:rPr>
                <w:rFonts w:ascii="Verdana" w:hAnsi="Verdana"/>
                <w:sz w:val="16"/>
                <w:szCs w:val="16"/>
              </w:rPr>
            </w:pPr>
            <w:r w:rsidRPr="008E3420">
              <w:rPr>
                <w:rFonts w:ascii="Verdana" w:hAnsi="Verdana"/>
                <w:b/>
                <w:sz w:val="16"/>
                <w:szCs w:val="16"/>
              </w:rPr>
              <w:t>xi.</w:t>
            </w:r>
            <w:r w:rsidRPr="00AD4F03">
              <w:rPr>
                <w:rFonts w:ascii="Verdana" w:hAnsi="Verdana"/>
                <w:sz w:val="16"/>
                <w:szCs w:val="16"/>
              </w:rPr>
              <w:t xml:space="preserve"> Contingencies;</w:t>
            </w:r>
          </w:p>
        </w:tc>
      </w:tr>
      <w:tr w:rsidR="008E3420" w:rsidRPr="00F50914" w14:paraId="623ACED0" w14:textId="78C4EFB8" w:rsidTr="009D71E8">
        <w:tc>
          <w:tcPr>
            <w:tcW w:w="4675" w:type="dxa"/>
          </w:tcPr>
          <w:p w14:paraId="0339FA0F"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xii.</w:t>
            </w:r>
            <w:r w:rsidRPr="00F50914">
              <w:rPr>
                <w:rFonts w:ascii="Verdana" w:hAnsi="Verdana"/>
                <w:sz w:val="16"/>
                <w:szCs w:val="16"/>
                <w:lang w:val="es-MX"/>
              </w:rPr>
              <w:tab/>
              <w:t>Emergencias, y</w:t>
            </w:r>
          </w:p>
        </w:tc>
        <w:tc>
          <w:tcPr>
            <w:tcW w:w="4675" w:type="dxa"/>
          </w:tcPr>
          <w:p w14:paraId="362D5E68" w14:textId="0C95AFBE" w:rsidR="008E3420" w:rsidRPr="00F50914" w:rsidRDefault="008E3420" w:rsidP="008E3420">
            <w:pPr>
              <w:jc w:val="both"/>
              <w:rPr>
                <w:rFonts w:ascii="Verdana" w:hAnsi="Verdana"/>
                <w:sz w:val="16"/>
                <w:szCs w:val="16"/>
              </w:rPr>
            </w:pPr>
            <w:r w:rsidRPr="008E3420">
              <w:rPr>
                <w:rFonts w:ascii="Verdana" w:hAnsi="Verdana"/>
                <w:b/>
                <w:sz w:val="16"/>
                <w:szCs w:val="16"/>
              </w:rPr>
              <w:t>xii.</w:t>
            </w:r>
            <w:r w:rsidRPr="00AD4F03">
              <w:rPr>
                <w:rFonts w:ascii="Verdana" w:hAnsi="Verdana"/>
                <w:sz w:val="16"/>
                <w:szCs w:val="16"/>
              </w:rPr>
              <w:t xml:space="preserve"> Emergencies, and</w:t>
            </w:r>
          </w:p>
        </w:tc>
      </w:tr>
      <w:tr w:rsidR="008E3420" w:rsidRPr="008E3420" w14:paraId="437DD487" w14:textId="058B794D" w:rsidTr="009D71E8">
        <w:tc>
          <w:tcPr>
            <w:tcW w:w="4675" w:type="dxa"/>
          </w:tcPr>
          <w:p w14:paraId="051CF8B4" w14:textId="77777777" w:rsidR="008E3420" w:rsidRPr="00F50914" w:rsidRDefault="008E3420" w:rsidP="008E3420">
            <w:pPr>
              <w:tabs>
                <w:tab w:val="left" w:pos="374"/>
              </w:tabs>
              <w:jc w:val="both"/>
              <w:rPr>
                <w:rFonts w:ascii="Verdana" w:hAnsi="Verdana"/>
                <w:sz w:val="16"/>
                <w:szCs w:val="16"/>
                <w:lang w:val="es-MX"/>
              </w:rPr>
            </w:pPr>
            <w:r w:rsidRPr="008E3420">
              <w:rPr>
                <w:rFonts w:ascii="Verdana" w:hAnsi="Verdana"/>
                <w:b/>
                <w:sz w:val="16"/>
                <w:szCs w:val="16"/>
                <w:lang w:val="es-MX"/>
              </w:rPr>
              <w:t>xiii.</w:t>
            </w:r>
            <w:r w:rsidRPr="00F50914">
              <w:rPr>
                <w:rFonts w:ascii="Verdana" w:hAnsi="Verdana"/>
                <w:sz w:val="16"/>
                <w:szCs w:val="16"/>
                <w:lang w:val="es-MX"/>
              </w:rPr>
              <w:tab/>
              <w:t>Tratamiento de Errores en la Medición de Hidrocarburos.</w:t>
            </w:r>
          </w:p>
        </w:tc>
        <w:tc>
          <w:tcPr>
            <w:tcW w:w="4675" w:type="dxa"/>
          </w:tcPr>
          <w:p w14:paraId="52B93751" w14:textId="6583CEA2" w:rsidR="008E3420" w:rsidRPr="008E3420" w:rsidRDefault="008E3420" w:rsidP="008E3420">
            <w:pPr>
              <w:jc w:val="both"/>
              <w:rPr>
                <w:rFonts w:ascii="Verdana" w:hAnsi="Verdana"/>
                <w:sz w:val="16"/>
                <w:szCs w:val="16"/>
              </w:rPr>
            </w:pPr>
            <w:r w:rsidRPr="008E3420">
              <w:rPr>
                <w:rFonts w:ascii="Verdana" w:hAnsi="Verdana"/>
                <w:b/>
                <w:sz w:val="16"/>
                <w:szCs w:val="16"/>
              </w:rPr>
              <w:t>xiii</w:t>
            </w:r>
            <w:r w:rsidRPr="00AD4F03">
              <w:rPr>
                <w:rFonts w:ascii="Verdana" w:hAnsi="Verdana"/>
                <w:sz w:val="16"/>
                <w:szCs w:val="16"/>
              </w:rPr>
              <w:t>. Treatment of Errors in the Measurement of Hydrocarbons.</w:t>
            </w:r>
          </w:p>
        </w:tc>
      </w:tr>
      <w:tr w:rsidR="008E3420" w:rsidRPr="008E3420" w14:paraId="6D0A7853" w14:textId="268C0F0B" w:rsidTr="009D71E8">
        <w:tc>
          <w:tcPr>
            <w:tcW w:w="4675" w:type="dxa"/>
          </w:tcPr>
          <w:p w14:paraId="4D4F0F4A" w14:textId="77777777" w:rsidR="008E3420" w:rsidRPr="008E3420" w:rsidRDefault="008E3420" w:rsidP="008E3420">
            <w:pPr>
              <w:jc w:val="both"/>
              <w:rPr>
                <w:rFonts w:ascii="Verdana" w:hAnsi="Verdana"/>
                <w:b/>
                <w:sz w:val="16"/>
                <w:szCs w:val="16"/>
              </w:rPr>
            </w:pPr>
          </w:p>
        </w:tc>
        <w:tc>
          <w:tcPr>
            <w:tcW w:w="4675" w:type="dxa"/>
          </w:tcPr>
          <w:p w14:paraId="6629F30F" w14:textId="77777777" w:rsidR="008E3420" w:rsidRPr="008E3420" w:rsidRDefault="008E3420" w:rsidP="008E3420">
            <w:pPr>
              <w:jc w:val="both"/>
              <w:rPr>
                <w:rFonts w:ascii="Verdana" w:hAnsi="Verdana"/>
                <w:b/>
                <w:sz w:val="16"/>
                <w:szCs w:val="16"/>
              </w:rPr>
            </w:pPr>
          </w:p>
        </w:tc>
      </w:tr>
      <w:tr w:rsidR="008E3420" w:rsidRPr="008E3420" w14:paraId="18472E23" w14:textId="725E6D06" w:rsidTr="009D71E8">
        <w:tc>
          <w:tcPr>
            <w:tcW w:w="4675" w:type="dxa"/>
          </w:tcPr>
          <w:p w14:paraId="45B6FE50" w14:textId="77777777" w:rsidR="008E3420" w:rsidRPr="00F50914" w:rsidRDefault="008E3420" w:rsidP="008E3420">
            <w:pPr>
              <w:tabs>
                <w:tab w:val="left" w:pos="345"/>
              </w:tabs>
              <w:jc w:val="both"/>
              <w:rPr>
                <w:rFonts w:ascii="Verdana" w:hAnsi="Verdana"/>
                <w:sz w:val="16"/>
                <w:szCs w:val="16"/>
                <w:lang w:val="es-MX"/>
              </w:rPr>
            </w:pPr>
            <w:r w:rsidRPr="00F50914">
              <w:rPr>
                <w:rFonts w:ascii="Verdana" w:hAnsi="Verdana"/>
                <w:b/>
                <w:sz w:val="16"/>
                <w:szCs w:val="16"/>
                <w:lang w:val="es-MX"/>
              </w:rPr>
              <w:t>f.</w:t>
            </w:r>
            <w:r w:rsidRPr="00F50914">
              <w:rPr>
                <w:rFonts w:ascii="Verdana" w:hAnsi="Verdana"/>
                <w:sz w:val="16"/>
                <w:szCs w:val="16"/>
                <w:lang w:val="es-MX"/>
              </w:rPr>
              <w:tab/>
              <w:t>Información y diagramas de flujo sobre la incorporación de los Mecanismos de Medición desde la extracción y elementos del proceso, tales como separación, mezcla, estabilización, entre otros.</w:t>
            </w:r>
          </w:p>
        </w:tc>
        <w:tc>
          <w:tcPr>
            <w:tcW w:w="4675" w:type="dxa"/>
          </w:tcPr>
          <w:p w14:paraId="2B897292" w14:textId="3A0BAE75" w:rsidR="008E3420" w:rsidRPr="008E3420" w:rsidRDefault="008E3420" w:rsidP="008E3420">
            <w:pPr>
              <w:jc w:val="both"/>
              <w:rPr>
                <w:rFonts w:ascii="Verdana" w:hAnsi="Verdana"/>
                <w:b/>
                <w:sz w:val="16"/>
                <w:szCs w:val="16"/>
              </w:rPr>
            </w:pPr>
            <w:r w:rsidRPr="008E3420">
              <w:rPr>
                <w:rFonts w:ascii="Verdana" w:hAnsi="Verdana"/>
                <w:b/>
                <w:sz w:val="16"/>
                <w:szCs w:val="16"/>
              </w:rPr>
              <w:t>f.</w:t>
            </w:r>
            <w:r w:rsidRPr="00AD4F03">
              <w:rPr>
                <w:rFonts w:ascii="Verdana" w:hAnsi="Verdana"/>
                <w:sz w:val="16"/>
                <w:szCs w:val="16"/>
              </w:rPr>
              <w:t xml:space="preserve"> Information and flow diagrams on the incorporation of the Measurement Mechanisms from the extraction and elements of the process, such as separation, mixing, stabilization, among others.</w:t>
            </w:r>
          </w:p>
        </w:tc>
      </w:tr>
      <w:tr w:rsidR="008E3420" w:rsidRPr="008E3420" w14:paraId="0C9CEC1A" w14:textId="52FD1A63" w:rsidTr="009D71E8">
        <w:tc>
          <w:tcPr>
            <w:tcW w:w="4675" w:type="dxa"/>
          </w:tcPr>
          <w:p w14:paraId="7DC1BDD7" w14:textId="77777777" w:rsidR="008E3420" w:rsidRPr="008E3420" w:rsidRDefault="008E3420" w:rsidP="008E3420">
            <w:pPr>
              <w:tabs>
                <w:tab w:val="left" w:pos="345"/>
              </w:tabs>
              <w:rPr>
                <w:rFonts w:ascii="Verdana" w:hAnsi="Verdana"/>
                <w:sz w:val="16"/>
                <w:szCs w:val="16"/>
              </w:rPr>
            </w:pPr>
            <w:r w:rsidRPr="008E3420">
              <w:rPr>
                <w:rFonts w:ascii="Verdana" w:hAnsi="Verdana"/>
                <w:sz w:val="16"/>
                <w:szCs w:val="16"/>
              </w:rPr>
              <w:t xml:space="preserve"> </w:t>
            </w:r>
          </w:p>
        </w:tc>
        <w:tc>
          <w:tcPr>
            <w:tcW w:w="4675" w:type="dxa"/>
          </w:tcPr>
          <w:p w14:paraId="52EA2F84" w14:textId="32B6F64A" w:rsidR="008E3420" w:rsidRPr="008E3420" w:rsidRDefault="008E3420" w:rsidP="008E3420">
            <w:pPr>
              <w:rPr>
                <w:rFonts w:ascii="Verdana" w:hAnsi="Verdana"/>
                <w:sz w:val="16"/>
                <w:szCs w:val="16"/>
              </w:rPr>
            </w:pPr>
            <w:r w:rsidRPr="00AD4F03">
              <w:rPr>
                <w:rFonts w:ascii="Verdana" w:hAnsi="Verdana"/>
                <w:sz w:val="16"/>
                <w:szCs w:val="16"/>
              </w:rPr>
              <w:t xml:space="preserve"> </w:t>
            </w:r>
          </w:p>
        </w:tc>
      </w:tr>
      <w:tr w:rsidR="008E3420" w:rsidRPr="008E3420" w14:paraId="3BE83707" w14:textId="7D2DB5D6" w:rsidTr="009D71E8">
        <w:tc>
          <w:tcPr>
            <w:tcW w:w="4675" w:type="dxa"/>
          </w:tcPr>
          <w:p w14:paraId="7B1A52D2" w14:textId="77777777" w:rsidR="008E3420" w:rsidRPr="00F50914" w:rsidRDefault="008E3420" w:rsidP="008E3420">
            <w:pPr>
              <w:tabs>
                <w:tab w:val="left" w:pos="345"/>
              </w:tabs>
              <w:rPr>
                <w:rFonts w:ascii="Verdana" w:hAnsi="Verdana"/>
                <w:sz w:val="16"/>
                <w:szCs w:val="16"/>
                <w:lang w:val="es-MX"/>
              </w:rPr>
            </w:pPr>
            <w:r w:rsidRPr="00F50914">
              <w:rPr>
                <w:rFonts w:ascii="Verdana" w:hAnsi="Verdana"/>
                <w:b/>
                <w:sz w:val="16"/>
                <w:szCs w:val="16"/>
                <w:lang w:val="es-MX"/>
              </w:rPr>
              <w:t>g.</w:t>
            </w:r>
            <w:r w:rsidRPr="00F50914">
              <w:rPr>
                <w:rFonts w:ascii="Verdana" w:hAnsi="Verdana"/>
                <w:sz w:val="16"/>
                <w:szCs w:val="16"/>
                <w:lang w:val="es-MX"/>
              </w:rPr>
              <w:tab/>
              <w:t>Información soporte sobre los Diagnósticos y Auditorías.</w:t>
            </w:r>
          </w:p>
        </w:tc>
        <w:tc>
          <w:tcPr>
            <w:tcW w:w="4675" w:type="dxa"/>
          </w:tcPr>
          <w:p w14:paraId="5DA5DF9B" w14:textId="3013420F" w:rsidR="008E3420" w:rsidRPr="008E3420" w:rsidRDefault="008E3420" w:rsidP="008E3420">
            <w:pPr>
              <w:rPr>
                <w:rFonts w:ascii="Verdana" w:hAnsi="Verdana"/>
                <w:b/>
                <w:sz w:val="16"/>
                <w:szCs w:val="16"/>
              </w:rPr>
            </w:pPr>
            <w:r w:rsidRPr="008E3420">
              <w:rPr>
                <w:rFonts w:ascii="Verdana" w:hAnsi="Verdana"/>
                <w:b/>
                <w:sz w:val="16"/>
                <w:szCs w:val="16"/>
              </w:rPr>
              <w:t>g.</w:t>
            </w:r>
            <w:r w:rsidRPr="00AD4F03">
              <w:rPr>
                <w:rFonts w:ascii="Verdana" w:hAnsi="Verdana"/>
                <w:sz w:val="16"/>
                <w:szCs w:val="16"/>
              </w:rPr>
              <w:t xml:space="preserve"> Support information on Diagnostics and Audits.</w:t>
            </w:r>
          </w:p>
        </w:tc>
      </w:tr>
      <w:tr w:rsidR="008E3420" w:rsidRPr="008E3420" w14:paraId="023A3E47" w14:textId="3F8029BB" w:rsidTr="009D71E8">
        <w:tc>
          <w:tcPr>
            <w:tcW w:w="4675" w:type="dxa"/>
          </w:tcPr>
          <w:p w14:paraId="5693E162" w14:textId="77777777" w:rsidR="008E3420" w:rsidRPr="008E3420" w:rsidRDefault="008E3420" w:rsidP="008E3420">
            <w:pPr>
              <w:tabs>
                <w:tab w:val="left" w:pos="345"/>
              </w:tabs>
              <w:rPr>
                <w:rFonts w:ascii="Verdana" w:hAnsi="Verdana"/>
                <w:sz w:val="16"/>
                <w:szCs w:val="16"/>
              </w:rPr>
            </w:pPr>
          </w:p>
        </w:tc>
        <w:tc>
          <w:tcPr>
            <w:tcW w:w="4675" w:type="dxa"/>
          </w:tcPr>
          <w:p w14:paraId="32CDBE68" w14:textId="77777777" w:rsidR="008E3420" w:rsidRPr="008E3420" w:rsidRDefault="008E3420" w:rsidP="008E3420">
            <w:pPr>
              <w:rPr>
                <w:rFonts w:ascii="Verdana" w:hAnsi="Verdana"/>
                <w:sz w:val="16"/>
                <w:szCs w:val="16"/>
              </w:rPr>
            </w:pPr>
          </w:p>
        </w:tc>
      </w:tr>
      <w:tr w:rsidR="008E3420" w:rsidRPr="008E3420" w14:paraId="6AEB3284" w14:textId="1A0E5C99" w:rsidTr="009D71E8">
        <w:tc>
          <w:tcPr>
            <w:tcW w:w="4675" w:type="dxa"/>
          </w:tcPr>
          <w:p w14:paraId="0F73DCD3" w14:textId="77777777" w:rsidR="008E3420" w:rsidRPr="00F50914" w:rsidRDefault="008E3420" w:rsidP="008E3420">
            <w:pPr>
              <w:tabs>
                <w:tab w:val="left" w:pos="345"/>
              </w:tabs>
              <w:rPr>
                <w:rFonts w:ascii="Verdana" w:hAnsi="Verdana"/>
                <w:sz w:val="16"/>
                <w:szCs w:val="16"/>
                <w:lang w:val="es-MX"/>
              </w:rPr>
            </w:pPr>
            <w:r w:rsidRPr="008E3420">
              <w:rPr>
                <w:rFonts w:ascii="Verdana" w:hAnsi="Verdana"/>
                <w:b/>
                <w:sz w:val="16"/>
                <w:szCs w:val="16"/>
                <w:lang w:val="es-MX"/>
              </w:rPr>
              <w:t>h.</w:t>
            </w:r>
            <w:r w:rsidRPr="00F50914">
              <w:rPr>
                <w:rFonts w:ascii="Verdana" w:hAnsi="Verdana"/>
                <w:sz w:val="16"/>
                <w:szCs w:val="16"/>
                <w:lang w:val="es-MX"/>
              </w:rPr>
              <w:tab/>
              <w:t>Información sobre cursos, programas de capacitación, currículos del personal involucrado en la Medición de los Hidrocarburos, entre otros, que demuestren la capacidad del personal.</w:t>
            </w:r>
          </w:p>
        </w:tc>
        <w:tc>
          <w:tcPr>
            <w:tcW w:w="4675" w:type="dxa"/>
          </w:tcPr>
          <w:p w14:paraId="340311A1" w14:textId="0E837D81" w:rsidR="008E3420" w:rsidRPr="008E3420" w:rsidRDefault="008E3420" w:rsidP="008E3420">
            <w:pPr>
              <w:rPr>
                <w:rFonts w:ascii="Verdana" w:hAnsi="Verdana"/>
                <w:sz w:val="16"/>
                <w:szCs w:val="16"/>
              </w:rPr>
            </w:pPr>
            <w:r w:rsidRPr="008E3420">
              <w:rPr>
                <w:rFonts w:ascii="Verdana" w:hAnsi="Verdana"/>
                <w:b/>
                <w:sz w:val="16"/>
                <w:szCs w:val="16"/>
              </w:rPr>
              <w:t>h.</w:t>
            </w:r>
            <w:r w:rsidRPr="00AD4F03">
              <w:rPr>
                <w:rFonts w:ascii="Verdana" w:hAnsi="Verdana"/>
                <w:sz w:val="16"/>
                <w:szCs w:val="16"/>
              </w:rPr>
              <w:t xml:space="preserve"> Information about courses, training programs, curricula of personnel involved in the Measurement of Hydrocarbons, among others, that demonstrate the capacity of the personnel.</w:t>
            </w:r>
            <w:r>
              <w:rPr>
                <w:rFonts w:ascii="Verdana" w:hAnsi="Verdana"/>
                <w:sz w:val="16"/>
                <w:szCs w:val="16"/>
              </w:rPr>
              <w:t xml:space="preserve"> </w:t>
            </w:r>
          </w:p>
        </w:tc>
      </w:tr>
      <w:tr w:rsidR="008E3420" w:rsidRPr="008E3420" w14:paraId="33D60D2E" w14:textId="74C8223B" w:rsidTr="009D71E8">
        <w:tc>
          <w:tcPr>
            <w:tcW w:w="4675" w:type="dxa"/>
          </w:tcPr>
          <w:p w14:paraId="5BFDD4B5" w14:textId="77777777" w:rsidR="008E3420" w:rsidRPr="008E3420" w:rsidRDefault="008E3420" w:rsidP="008E3420">
            <w:pPr>
              <w:rPr>
                <w:rFonts w:ascii="Verdana" w:hAnsi="Verdana"/>
                <w:sz w:val="16"/>
                <w:szCs w:val="16"/>
              </w:rPr>
            </w:pPr>
          </w:p>
        </w:tc>
        <w:tc>
          <w:tcPr>
            <w:tcW w:w="4675" w:type="dxa"/>
          </w:tcPr>
          <w:p w14:paraId="3CD61BFB" w14:textId="77777777" w:rsidR="008E3420" w:rsidRPr="008E3420" w:rsidRDefault="008E3420" w:rsidP="008E3420">
            <w:pPr>
              <w:rPr>
                <w:rFonts w:ascii="Verdana" w:hAnsi="Verdana"/>
                <w:sz w:val="16"/>
                <w:szCs w:val="16"/>
              </w:rPr>
            </w:pPr>
          </w:p>
        </w:tc>
      </w:tr>
      <w:tr w:rsidR="008E3420" w:rsidRPr="008E3420" w14:paraId="4AAFEA7A" w14:textId="7CFC5169" w:rsidTr="009D71E8">
        <w:tc>
          <w:tcPr>
            <w:tcW w:w="4675" w:type="dxa"/>
          </w:tcPr>
          <w:p w14:paraId="35C466FE" w14:textId="77777777" w:rsidR="008E3420" w:rsidRPr="00F50914" w:rsidRDefault="008E3420" w:rsidP="008E3420">
            <w:pPr>
              <w:jc w:val="both"/>
              <w:rPr>
                <w:rFonts w:ascii="Verdana" w:hAnsi="Verdana"/>
                <w:sz w:val="16"/>
                <w:szCs w:val="16"/>
                <w:lang w:val="es-MX"/>
              </w:rPr>
            </w:pPr>
            <w:r w:rsidRPr="00F50914">
              <w:rPr>
                <w:rFonts w:ascii="Verdana" w:hAnsi="Verdana"/>
                <w:sz w:val="16"/>
                <w:szCs w:val="16"/>
                <w:lang w:val="es-MX"/>
              </w:rPr>
              <w:t>El Operador Petrolero deberá mantener la documentación vigente y a disposición de la Comisión en todo momento y, en su caso, dar acceso a la Comisión a los registros e información a que hace referencia esta fracción, al menos durante los cinco años siguientes a la generación de dichos registros. Transcurrido dicho plazo, deberán realizarse las acciones de respaldo, resguardo y digitalización de registros e información, establecidos en la normativa aplicable.</w:t>
            </w:r>
          </w:p>
        </w:tc>
        <w:tc>
          <w:tcPr>
            <w:tcW w:w="4675" w:type="dxa"/>
          </w:tcPr>
          <w:p w14:paraId="76CC1231" w14:textId="02B2556A" w:rsidR="008E3420" w:rsidRPr="008E3420" w:rsidRDefault="008E3420" w:rsidP="008E3420">
            <w:pPr>
              <w:jc w:val="both"/>
              <w:rPr>
                <w:rFonts w:ascii="Verdana" w:hAnsi="Verdana"/>
                <w:sz w:val="16"/>
                <w:szCs w:val="16"/>
              </w:rPr>
            </w:pPr>
            <w:r w:rsidRPr="00AD4F03">
              <w:rPr>
                <w:rFonts w:ascii="Verdana" w:hAnsi="Verdana"/>
                <w:sz w:val="16"/>
                <w:szCs w:val="16"/>
              </w:rPr>
              <w:t xml:space="preserve">The </w:t>
            </w:r>
            <w:r>
              <w:rPr>
                <w:rFonts w:ascii="Verdana" w:hAnsi="Verdana"/>
                <w:sz w:val="16"/>
                <w:szCs w:val="16"/>
              </w:rPr>
              <w:t>Petroleum Operator</w:t>
            </w:r>
            <w:r w:rsidRPr="00AD4F03">
              <w:rPr>
                <w:rFonts w:ascii="Verdana" w:hAnsi="Verdana"/>
                <w:sz w:val="16"/>
                <w:szCs w:val="16"/>
              </w:rPr>
              <w:t xml:space="preserve"> must keep the documentation current and available to the Commission </w:t>
            </w:r>
            <w:proofErr w:type="gramStart"/>
            <w:r w:rsidRPr="00AD4F03">
              <w:rPr>
                <w:rFonts w:ascii="Verdana" w:hAnsi="Verdana"/>
                <w:sz w:val="16"/>
                <w:szCs w:val="16"/>
              </w:rPr>
              <w:t>at all times</w:t>
            </w:r>
            <w:proofErr w:type="gramEnd"/>
            <w:r w:rsidRPr="00AD4F03">
              <w:rPr>
                <w:rFonts w:ascii="Verdana" w:hAnsi="Verdana"/>
                <w:sz w:val="16"/>
                <w:szCs w:val="16"/>
              </w:rPr>
              <w:t xml:space="preserve"> and, where appropriate, give access to the Commission to the records and information referred to in this section, at least during the five years following the generation of those records. Once said period has elapsed, backup, protection and digitization of records and information actions must be carried out, established in the applicable regulations.</w:t>
            </w:r>
          </w:p>
        </w:tc>
      </w:tr>
      <w:tr w:rsidR="008E3420" w:rsidRPr="008E3420" w14:paraId="2CBF7C8B" w14:textId="0DE2D51E" w:rsidTr="009D71E8">
        <w:tc>
          <w:tcPr>
            <w:tcW w:w="4675" w:type="dxa"/>
          </w:tcPr>
          <w:p w14:paraId="59C319BE" w14:textId="77777777" w:rsidR="008E3420" w:rsidRPr="008E3420" w:rsidRDefault="008E3420" w:rsidP="008E3420">
            <w:pPr>
              <w:rPr>
                <w:rFonts w:ascii="Verdana" w:hAnsi="Verdana"/>
                <w:sz w:val="16"/>
                <w:szCs w:val="16"/>
              </w:rPr>
            </w:pPr>
          </w:p>
        </w:tc>
        <w:tc>
          <w:tcPr>
            <w:tcW w:w="4675" w:type="dxa"/>
          </w:tcPr>
          <w:p w14:paraId="5216A85A" w14:textId="77777777" w:rsidR="008E3420" w:rsidRPr="008E3420" w:rsidRDefault="008E3420" w:rsidP="008E3420">
            <w:pPr>
              <w:rPr>
                <w:rFonts w:ascii="Verdana" w:hAnsi="Verdana"/>
                <w:sz w:val="16"/>
                <w:szCs w:val="16"/>
              </w:rPr>
            </w:pPr>
          </w:p>
        </w:tc>
      </w:tr>
      <w:tr w:rsidR="008E3420" w:rsidRPr="008E3420" w14:paraId="7A986C37" w14:textId="4A457756" w:rsidTr="009D71E8">
        <w:tc>
          <w:tcPr>
            <w:tcW w:w="4675" w:type="dxa"/>
          </w:tcPr>
          <w:p w14:paraId="4919B743" w14:textId="77777777" w:rsidR="008E3420" w:rsidRPr="00F50914" w:rsidRDefault="008E3420" w:rsidP="008E3420">
            <w:pPr>
              <w:jc w:val="both"/>
              <w:rPr>
                <w:rFonts w:ascii="Verdana" w:hAnsi="Verdana"/>
                <w:sz w:val="16"/>
                <w:szCs w:val="16"/>
                <w:lang w:val="es-MX"/>
              </w:rPr>
            </w:pPr>
            <w:r w:rsidRPr="00F50914">
              <w:rPr>
                <w:rFonts w:ascii="Verdana" w:hAnsi="Verdana"/>
                <w:sz w:val="16"/>
                <w:szCs w:val="16"/>
                <w:lang w:val="es-MX"/>
              </w:rPr>
              <w:t>La información referida en los incisos a) al h) de la presente fracción, deberá ser incluida en la Bitácora de Registro.</w:t>
            </w:r>
          </w:p>
        </w:tc>
        <w:tc>
          <w:tcPr>
            <w:tcW w:w="4675" w:type="dxa"/>
          </w:tcPr>
          <w:p w14:paraId="65FFF4A2" w14:textId="017ACCBA" w:rsidR="008E3420" w:rsidRPr="008E3420" w:rsidRDefault="008E3420" w:rsidP="008E3420">
            <w:pPr>
              <w:jc w:val="both"/>
              <w:rPr>
                <w:rFonts w:ascii="Verdana" w:hAnsi="Verdana"/>
                <w:sz w:val="16"/>
                <w:szCs w:val="16"/>
              </w:rPr>
            </w:pPr>
            <w:r w:rsidRPr="00AD4F03">
              <w:rPr>
                <w:rFonts w:ascii="Verdana" w:hAnsi="Verdana"/>
                <w:sz w:val="16"/>
                <w:szCs w:val="16"/>
              </w:rPr>
              <w:t xml:space="preserve">The information referred to in subparagraphs a) to h) of this section </w:t>
            </w:r>
            <w:r>
              <w:rPr>
                <w:rFonts w:ascii="Verdana" w:hAnsi="Verdana"/>
                <w:sz w:val="16"/>
                <w:szCs w:val="16"/>
              </w:rPr>
              <w:t>must</w:t>
            </w:r>
            <w:r w:rsidRPr="00AD4F03">
              <w:rPr>
                <w:rFonts w:ascii="Verdana" w:hAnsi="Verdana"/>
                <w:sz w:val="16"/>
                <w:szCs w:val="16"/>
              </w:rPr>
              <w:t xml:space="preserve"> be included in the Re</w:t>
            </w:r>
            <w:r>
              <w:rPr>
                <w:rFonts w:ascii="Verdana" w:hAnsi="Verdana"/>
                <w:sz w:val="16"/>
                <w:szCs w:val="16"/>
              </w:rPr>
              <w:t>cord</w:t>
            </w:r>
            <w:r w:rsidR="009D71E8">
              <w:rPr>
                <w:rFonts w:ascii="Verdana" w:hAnsi="Verdana"/>
                <w:sz w:val="16"/>
                <w:szCs w:val="16"/>
              </w:rPr>
              <w:t xml:space="preserve"> </w:t>
            </w:r>
            <w:r w:rsidRPr="00AD4F03">
              <w:rPr>
                <w:rFonts w:ascii="Verdana" w:hAnsi="Verdana"/>
                <w:sz w:val="16"/>
                <w:szCs w:val="16"/>
              </w:rPr>
              <w:t>Log.</w:t>
            </w:r>
          </w:p>
        </w:tc>
      </w:tr>
      <w:tr w:rsidR="008E3420" w:rsidRPr="008E3420" w14:paraId="72EA36F7" w14:textId="2758D540" w:rsidTr="009D71E8">
        <w:tc>
          <w:tcPr>
            <w:tcW w:w="4675" w:type="dxa"/>
          </w:tcPr>
          <w:p w14:paraId="447C62E1" w14:textId="0359C192" w:rsidR="008E3420" w:rsidRPr="008E3420" w:rsidRDefault="008E3420" w:rsidP="008E3420">
            <w:pPr>
              <w:jc w:val="right"/>
              <w:rPr>
                <w:rFonts w:ascii="Verdana" w:hAnsi="Verdana"/>
                <w:sz w:val="16"/>
                <w:szCs w:val="16"/>
              </w:rPr>
            </w:pPr>
            <w:r w:rsidRPr="008E3420">
              <w:rPr>
                <w:rFonts w:ascii="Verdana" w:hAnsi="Verdana"/>
                <w:i/>
                <w:color w:val="0000FA"/>
                <w:sz w:val="16"/>
                <w:szCs w:val="16"/>
                <w:lang w:val="es-MX"/>
              </w:rPr>
              <w:t>Párrafo reformado DOF 11/12/2017</w:t>
            </w:r>
          </w:p>
        </w:tc>
        <w:tc>
          <w:tcPr>
            <w:tcW w:w="4675" w:type="dxa"/>
          </w:tcPr>
          <w:p w14:paraId="15F9CF65" w14:textId="70C089D0" w:rsidR="008E3420" w:rsidRPr="008E3420" w:rsidRDefault="008E3420" w:rsidP="008E3420">
            <w:pPr>
              <w:jc w:val="right"/>
              <w:rPr>
                <w:rFonts w:ascii="Verdana" w:hAnsi="Verdana"/>
                <w:sz w:val="16"/>
                <w:szCs w:val="16"/>
              </w:rPr>
            </w:pPr>
            <w:r w:rsidRPr="008E3420">
              <w:rPr>
                <w:rFonts w:ascii="Verdana" w:hAnsi="Verdana"/>
                <w:i/>
                <w:color w:val="0000FA"/>
                <w:sz w:val="16"/>
                <w:szCs w:val="16"/>
              </w:rPr>
              <w:t xml:space="preserve">Paragraph </w:t>
            </w:r>
            <w:r>
              <w:rPr>
                <w:rFonts w:ascii="Verdana" w:hAnsi="Verdana"/>
                <w:i/>
                <w:color w:val="0000FA"/>
                <w:sz w:val="16"/>
                <w:szCs w:val="16"/>
              </w:rPr>
              <w:t>reformed</w:t>
            </w:r>
            <w:r w:rsidRPr="008E3420">
              <w:rPr>
                <w:rFonts w:ascii="Verdana" w:hAnsi="Verdana"/>
                <w:i/>
                <w:color w:val="0000FA"/>
                <w:sz w:val="16"/>
                <w:szCs w:val="16"/>
              </w:rPr>
              <w:t xml:space="preserve"> DOF 1</w:t>
            </w:r>
            <w:r w:rsidR="00691342">
              <w:rPr>
                <w:rFonts w:ascii="Verdana" w:hAnsi="Verdana"/>
                <w:i/>
                <w:color w:val="0000FA"/>
                <w:sz w:val="16"/>
                <w:szCs w:val="16"/>
              </w:rPr>
              <w:t>1</w:t>
            </w:r>
            <w:r w:rsidRPr="008E3420">
              <w:rPr>
                <w:rFonts w:ascii="Verdana" w:hAnsi="Verdana"/>
                <w:i/>
                <w:color w:val="0000FA"/>
                <w:sz w:val="16"/>
                <w:szCs w:val="16"/>
              </w:rPr>
              <w:t>/1</w:t>
            </w:r>
            <w:r w:rsidR="00691342">
              <w:rPr>
                <w:rFonts w:ascii="Verdana" w:hAnsi="Verdana"/>
                <w:i/>
                <w:color w:val="0000FA"/>
                <w:sz w:val="16"/>
                <w:szCs w:val="16"/>
              </w:rPr>
              <w:t>2</w:t>
            </w:r>
            <w:r w:rsidRPr="008E3420">
              <w:rPr>
                <w:rFonts w:ascii="Verdana" w:hAnsi="Verdana"/>
                <w:i/>
                <w:color w:val="0000FA"/>
                <w:sz w:val="16"/>
                <w:szCs w:val="16"/>
              </w:rPr>
              <w:t>/2017</w:t>
            </w:r>
          </w:p>
        </w:tc>
      </w:tr>
      <w:tr w:rsidR="008E3420" w:rsidRPr="00F50914" w14:paraId="5317E79B" w14:textId="2B9612AF" w:rsidTr="009D71E8">
        <w:tc>
          <w:tcPr>
            <w:tcW w:w="4675" w:type="dxa"/>
          </w:tcPr>
          <w:p w14:paraId="1E4B8AC8" w14:textId="59C1F3AE" w:rsidR="008E3420" w:rsidRPr="008E3420" w:rsidRDefault="008E3420" w:rsidP="008E3420">
            <w:pPr>
              <w:jc w:val="right"/>
              <w:rPr>
                <w:rFonts w:ascii="Verdana" w:hAnsi="Verdana"/>
                <w:i/>
                <w:color w:val="0000FA"/>
                <w:sz w:val="16"/>
                <w:szCs w:val="16"/>
                <w:lang w:val="es-MX"/>
              </w:rPr>
            </w:pPr>
          </w:p>
        </w:tc>
        <w:tc>
          <w:tcPr>
            <w:tcW w:w="4675" w:type="dxa"/>
          </w:tcPr>
          <w:p w14:paraId="375797DF" w14:textId="684C7F71" w:rsidR="008E3420" w:rsidRPr="008E3420" w:rsidRDefault="008E3420" w:rsidP="008E3420">
            <w:pPr>
              <w:jc w:val="right"/>
              <w:rPr>
                <w:rFonts w:ascii="Verdana" w:hAnsi="Verdana"/>
                <w:i/>
                <w:color w:val="0000FA"/>
                <w:sz w:val="16"/>
                <w:szCs w:val="16"/>
              </w:rPr>
            </w:pPr>
          </w:p>
        </w:tc>
      </w:tr>
      <w:tr w:rsidR="008E3420" w:rsidRPr="008E3420" w14:paraId="11972266" w14:textId="366A06C0" w:rsidTr="009D71E8">
        <w:tc>
          <w:tcPr>
            <w:tcW w:w="4675" w:type="dxa"/>
          </w:tcPr>
          <w:p w14:paraId="571D140D" w14:textId="77777777" w:rsidR="008E3420" w:rsidRPr="00F50914" w:rsidRDefault="008E3420" w:rsidP="00691342">
            <w:pPr>
              <w:tabs>
                <w:tab w:val="left" w:pos="374"/>
              </w:tabs>
              <w:jc w:val="both"/>
              <w:rPr>
                <w:rFonts w:ascii="Verdana" w:hAnsi="Verdana"/>
                <w:sz w:val="16"/>
                <w:szCs w:val="16"/>
                <w:lang w:val="es-MX"/>
              </w:rPr>
            </w:pPr>
            <w:r w:rsidRPr="008E3420">
              <w:rPr>
                <w:rFonts w:ascii="Verdana" w:hAnsi="Verdana"/>
                <w:b/>
                <w:sz w:val="16"/>
                <w:szCs w:val="16"/>
                <w:lang w:val="es-MX"/>
              </w:rPr>
              <w:t>V.</w:t>
            </w:r>
            <w:r w:rsidRPr="00F50914">
              <w:rPr>
                <w:rFonts w:ascii="Verdana" w:hAnsi="Verdana"/>
                <w:sz w:val="16"/>
                <w:szCs w:val="16"/>
                <w:lang w:val="es-MX"/>
              </w:rPr>
              <w:tab/>
            </w:r>
            <w:r w:rsidRPr="00691342">
              <w:rPr>
                <w:rFonts w:ascii="Verdana" w:hAnsi="Verdana"/>
                <w:b/>
                <w:sz w:val="16"/>
                <w:szCs w:val="16"/>
                <w:lang w:val="es-MX"/>
              </w:rPr>
              <w:t>De la información a reportar.</w:t>
            </w:r>
            <w:r w:rsidRPr="00F50914">
              <w:rPr>
                <w:rFonts w:ascii="Verdana" w:hAnsi="Verdana"/>
                <w:sz w:val="16"/>
                <w:szCs w:val="16"/>
                <w:lang w:val="es-MX"/>
              </w:rPr>
              <w:t xml:space="preserve"> Para efecto de los reportes de información a que hacen referencia las fracciones I, II y III del presente artículo, el Operador Petrolero deberá considerar las cantidades de Petróleo, Gas Natural, agua y Condensado, considerando tanto los Condensados recuperados como los Condensados </w:t>
            </w:r>
            <w:r w:rsidRPr="00F50914">
              <w:rPr>
                <w:rFonts w:ascii="Verdana" w:hAnsi="Verdana"/>
                <w:sz w:val="16"/>
                <w:szCs w:val="16"/>
                <w:lang w:val="es-MX"/>
              </w:rPr>
              <w:lastRenderedPageBreak/>
              <w:t>calculados provenientes de los pentanos e Hidrocarburos más pesados, expresadas en las unidades de medida requeridas para cada tipo de Hidrocarburo conforme a lo siguiente:</w:t>
            </w:r>
          </w:p>
        </w:tc>
        <w:tc>
          <w:tcPr>
            <w:tcW w:w="4675" w:type="dxa"/>
          </w:tcPr>
          <w:p w14:paraId="1C91CB32" w14:textId="222502D2" w:rsidR="008E3420" w:rsidRPr="008E3420" w:rsidRDefault="008E3420" w:rsidP="00691342">
            <w:pPr>
              <w:jc w:val="both"/>
              <w:rPr>
                <w:rFonts w:ascii="Verdana" w:hAnsi="Verdana"/>
                <w:sz w:val="16"/>
                <w:szCs w:val="16"/>
              </w:rPr>
            </w:pPr>
            <w:r w:rsidRPr="008E3420">
              <w:rPr>
                <w:rFonts w:ascii="Verdana" w:hAnsi="Verdana"/>
                <w:b/>
                <w:sz w:val="16"/>
                <w:szCs w:val="16"/>
              </w:rPr>
              <w:lastRenderedPageBreak/>
              <w:t>V.</w:t>
            </w:r>
            <w:r w:rsidRPr="00AD4F03">
              <w:rPr>
                <w:rFonts w:ascii="Verdana" w:hAnsi="Verdana"/>
                <w:sz w:val="16"/>
                <w:szCs w:val="16"/>
              </w:rPr>
              <w:t xml:space="preserve"> </w:t>
            </w:r>
            <w:r w:rsidR="00691342" w:rsidRPr="00691342">
              <w:rPr>
                <w:rFonts w:ascii="Verdana" w:hAnsi="Verdana"/>
                <w:b/>
                <w:sz w:val="16"/>
                <w:szCs w:val="16"/>
              </w:rPr>
              <w:t>The</w:t>
            </w:r>
            <w:r w:rsidRPr="00691342">
              <w:rPr>
                <w:rFonts w:ascii="Verdana" w:hAnsi="Verdana"/>
                <w:b/>
                <w:sz w:val="16"/>
                <w:szCs w:val="16"/>
              </w:rPr>
              <w:t xml:space="preserve"> information to be reported.</w:t>
            </w:r>
            <w:r w:rsidRPr="00AD4F03">
              <w:rPr>
                <w:rFonts w:ascii="Verdana" w:hAnsi="Verdana"/>
                <w:sz w:val="16"/>
                <w:szCs w:val="16"/>
              </w:rPr>
              <w:t xml:space="preserve"> For the purposes of the information reports referred to in sections I, II and III of this article, the </w:t>
            </w:r>
            <w:r>
              <w:rPr>
                <w:rFonts w:ascii="Verdana" w:hAnsi="Verdana"/>
                <w:sz w:val="16"/>
                <w:szCs w:val="16"/>
              </w:rPr>
              <w:t>Petroleum Operator</w:t>
            </w:r>
            <w:r w:rsidRPr="00AD4F03">
              <w:rPr>
                <w:rFonts w:ascii="Verdana" w:hAnsi="Verdana"/>
                <w:sz w:val="16"/>
                <w:szCs w:val="16"/>
              </w:rPr>
              <w:t xml:space="preserve"> must consider the amounts of </w:t>
            </w:r>
            <w:r w:rsidR="00691342">
              <w:rPr>
                <w:rFonts w:ascii="Verdana" w:hAnsi="Verdana"/>
                <w:sz w:val="16"/>
                <w:szCs w:val="16"/>
              </w:rPr>
              <w:t>Petroleum</w:t>
            </w:r>
            <w:r w:rsidRPr="00AD4F03">
              <w:rPr>
                <w:rFonts w:ascii="Verdana" w:hAnsi="Verdana"/>
                <w:sz w:val="16"/>
                <w:szCs w:val="16"/>
              </w:rPr>
              <w:t xml:space="preserve">, Natural Gas, Water and Condensate, considering both the recovered Condensates and the Condensates </w:t>
            </w:r>
            <w:r w:rsidR="00691342" w:rsidRPr="00AD4F03">
              <w:rPr>
                <w:rFonts w:ascii="Verdana" w:hAnsi="Verdana"/>
                <w:sz w:val="16"/>
                <w:szCs w:val="16"/>
              </w:rPr>
              <w:t xml:space="preserve">calculated </w:t>
            </w:r>
            <w:r w:rsidRPr="00AD4F03">
              <w:rPr>
                <w:rFonts w:ascii="Verdana" w:hAnsi="Verdana"/>
                <w:sz w:val="16"/>
                <w:szCs w:val="16"/>
              </w:rPr>
              <w:t xml:space="preserve">from the </w:t>
            </w:r>
            <w:r w:rsidRPr="00AD4F03">
              <w:rPr>
                <w:rFonts w:ascii="Verdana" w:hAnsi="Verdana"/>
                <w:sz w:val="16"/>
                <w:szCs w:val="16"/>
              </w:rPr>
              <w:lastRenderedPageBreak/>
              <w:t>pentanes and heavier hydrocarbons, expressed in the units of measure required for each type of Hydrocarbon according to the following:</w:t>
            </w:r>
            <w:r w:rsidR="00691342">
              <w:rPr>
                <w:rFonts w:ascii="Verdana" w:hAnsi="Verdana"/>
                <w:sz w:val="16"/>
                <w:szCs w:val="16"/>
              </w:rPr>
              <w:t xml:space="preserve"> </w:t>
            </w:r>
          </w:p>
        </w:tc>
      </w:tr>
      <w:tr w:rsidR="00691342" w:rsidRPr="008E3420" w14:paraId="1C5C2DAB" w14:textId="77777777" w:rsidTr="009D71E8">
        <w:tc>
          <w:tcPr>
            <w:tcW w:w="4675" w:type="dxa"/>
          </w:tcPr>
          <w:p w14:paraId="6141D196" w14:textId="77777777" w:rsidR="00691342" w:rsidRPr="009D71E8" w:rsidRDefault="00691342" w:rsidP="00691342">
            <w:pPr>
              <w:tabs>
                <w:tab w:val="left" w:pos="374"/>
              </w:tabs>
              <w:jc w:val="both"/>
              <w:rPr>
                <w:rFonts w:ascii="Verdana" w:hAnsi="Verdana"/>
                <w:b/>
                <w:sz w:val="16"/>
                <w:szCs w:val="16"/>
              </w:rPr>
            </w:pPr>
          </w:p>
        </w:tc>
        <w:tc>
          <w:tcPr>
            <w:tcW w:w="4675" w:type="dxa"/>
          </w:tcPr>
          <w:p w14:paraId="35125BE5" w14:textId="77777777" w:rsidR="00691342" w:rsidRPr="008E3420" w:rsidRDefault="00691342" w:rsidP="00691342">
            <w:pPr>
              <w:jc w:val="both"/>
              <w:rPr>
                <w:rFonts w:ascii="Verdana" w:hAnsi="Verdana"/>
                <w:b/>
                <w:sz w:val="16"/>
                <w:szCs w:val="16"/>
              </w:rPr>
            </w:pPr>
          </w:p>
        </w:tc>
      </w:tr>
      <w:tr w:rsidR="008E3420" w:rsidRPr="008E3420" w14:paraId="5D914FEA" w14:textId="202CEFAB" w:rsidTr="009D71E8">
        <w:tc>
          <w:tcPr>
            <w:tcW w:w="4675" w:type="dxa"/>
          </w:tcPr>
          <w:p w14:paraId="6E0F5734" w14:textId="77777777" w:rsidR="008E3420" w:rsidRPr="00F50914" w:rsidRDefault="008E3420" w:rsidP="00691342">
            <w:pPr>
              <w:tabs>
                <w:tab w:val="left" w:pos="374"/>
              </w:tabs>
              <w:jc w:val="both"/>
              <w:rPr>
                <w:rFonts w:ascii="Verdana" w:hAnsi="Verdana"/>
                <w:sz w:val="16"/>
                <w:szCs w:val="16"/>
                <w:lang w:val="es-MX"/>
              </w:rPr>
            </w:pPr>
            <w:r w:rsidRPr="008E3420">
              <w:rPr>
                <w:rFonts w:ascii="Verdana" w:hAnsi="Verdana"/>
                <w:b/>
                <w:sz w:val="16"/>
                <w:szCs w:val="16"/>
                <w:lang w:val="es-MX"/>
              </w:rPr>
              <w:t>a.</w:t>
            </w:r>
            <w:r w:rsidRPr="00F50914">
              <w:rPr>
                <w:rFonts w:ascii="Verdana" w:hAnsi="Verdana"/>
                <w:sz w:val="16"/>
                <w:szCs w:val="16"/>
                <w:lang w:val="es-MX"/>
              </w:rPr>
              <w:tab/>
              <w:t>Para el caso del Petróleo, se reportarán los volúmenes en Barriles, el grado API y el contenido de azufre en porcentaje;</w:t>
            </w:r>
          </w:p>
        </w:tc>
        <w:tc>
          <w:tcPr>
            <w:tcW w:w="4675" w:type="dxa"/>
          </w:tcPr>
          <w:p w14:paraId="76F336EE" w14:textId="28E26EDA" w:rsidR="008E3420" w:rsidRPr="008E3420" w:rsidRDefault="008E3420" w:rsidP="00691342">
            <w:pPr>
              <w:jc w:val="both"/>
              <w:rPr>
                <w:rFonts w:ascii="Verdana" w:hAnsi="Verdana"/>
                <w:sz w:val="16"/>
                <w:szCs w:val="16"/>
              </w:rPr>
            </w:pPr>
            <w:r w:rsidRPr="008E3420">
              <w:rPr>
                <w:rFonts w:ascii="Verdana" w:hAnsi="Verdana"/>
                <w:b/>
                <w:sz w:val="16"/>
                <w:szCs w:val="16"/>
              </w:rPr>
              <w:t>a.</w:t>
            </w:r>
            <w:r w:rsidRPr="00AD4F03">
              <w:rPr>
                <w:rFonts w:ascii="Verdana" w:hAnsi="Verdana"/>
                <w:sz w:val="16"/>
                <w:szCs w:val="16"/>
              </w:rPr>
              <w:t xml:space="preserve"> In the case of Petroleum, the volumes in Bar</w:t>
            </w:r>
            <w:r w:rsidR="00691342">
              <w:rPr>
                <w:rFonts w:ascii="Verdana" w:hAnsi="Verdana"/>
                <w:sz w:val="16"/>
                <w:szCs w:val="16"/>
              </w:rPr>
              <w:t>rels</w:t>
            </w:r>
            <w:r w:rsidRPr="00AD4F03">
              <w:rPr>
                <w:rFonts w:ascii="Verdana" w:hAnsi="Verdana"/>
                <w:sz w:val="16"/>
                <w:szCs w:val="16"/>
              </w:rPr>
              <w:t>, the API grade and the sulfur content in percentage will be reported;</w:t>
            </w:r>
          </w:p>
        </w:tc>
      </w:tr>
      <w:tr w:rsidR="00691342" w:rsidRPr="008E3420" w14:paraId="7234521A" w14:textId="77777777" w:rsidTr="009D71E8">
        <w:tc>
          <w:tcPr>
            <w:tcW w:w="4675" w:type="dxa"/>
          </w:tcPr>
          <w:p w14:paraId="05E9E6D1" w14:textId="77777777" w:rsidR="00691342" w:rsidRPr="009D71E8" w:rsidRDefault="00691342" w:rsidP="00691342">
            <w:pPr>
              <w:tabs>
                <w:tab w:val="left" w:pos="374"/>
              </w:tabs>
              <w:jc w:val="both"/>
              <w:rPr>
                <w:rFonts w:ascii="Verdana" w:hAnsi="Verdana"/>
                <w:b/>
                <w:sz w:val="16"/>
                <w:szCs w:val="16"/>
              </w:rPr>
            </w:pPr>
          </w:p>
        </w:tc>
        <w:tc>
          <w:tcPr>
            <w:tcW w:w="4675" w:type="dxa"/>
          </w:tcPr>
          <w:p w14:paraId="7948A023" w14:textId="77777777" w:rsidR="00691342" w:rsidRPr="008E3420" w:rsidRDefault="00691342" w:rsidP="00691342">
            <w:pPr>
              <w:jc w:val="both"/>
              <w:rPr>
                <w:rFonts w:ascii="Verdana" w:hAnsi="Verdana"/>
                <w:b/>
                <w:sz w:val="16"/>
                <w:szCs w:val="16"/>
              </w:rPr>
            </w:pPr>
          </w:p>
        </w:tc>
      </w:tr>
      <w:tr w:rsidR="008E3420" w:rsidRPr="008E3420" w14:paraId="47DDDDF4" w14:textId="6B8F310F" w:rsidTr="009D71E8">
        <w:tc>
          <w:tcPr>
            <w:tcW w:w="4675" w:type="dxa"/>
          </w:tcPr>
          <w:p w14:paraId="2AB39EBF" w14:textId="77777777" w:rsidR="008E3420" w:rsidRPr="00F50914" w:rsidRDefault="008E3420" w:rsidP="00691342">
            <w:pPr>
              <w:tabs>
                <w:tab w:val="left" w:pos="374"/>
              </w:tabs>
              <w:jc w:val="both"/>
              <w:rPr>
                <w:rFonts w:ascii="Verdana" w:hAnsi="Verdana"/>
                <w:sz w:val="16"/>
                <w:szCs w:val="16"/>
                <w:lang w:val="es-MX"/>
              </w:rPr>
            </w:pPr>
            <w:r w:rsidRPr="008E3420">
              <w:rPr>
                <w:rFonts w:ascii="Verdana" w:hAnsi="Verdana"/>
                <w:b/>
                <w:sz w:val="16"/>
                <w:szCs w:val="16"/>
                <w:lang w:val="es-MX"/>
              </w:rPr>
              <w:t>b.</w:t>
            </w:r>
            <w:r w:rsidRPr="00F50914">
              <w:rPr>
                <w:rFonts w:ascii="Verdana" w:hAnsi="Verdana"/>
                <w:sz w:val="16"/>
                <w:szCs w:val="16"/>
                <w:lang w:val="es-MX"/>
              </w:rPr>
              <w:tab/>
              <w:t>Para el caso del Condensado, el volumen se reportará en Barriles. En el caso de que los pentanos y otros hidrocarburos más pesados se encuentren en estado gaseoso en el Punto de Medición, se calculará el volumen del líquido equivalente (barriles) con el estándar API MPMS 14.5 y la GPA 2145, en su versión más reciente;</w:t>
            </w:r>
          </w:p>
        </w:tc>
        <w:tc>
          <w:tcPr>
            <w:tcW w:w="4675" w:type="dxa"/>
          </w:tcPr>
          <w:p w14:paraId="6F59FC2A" w14:textId="340FE8CE" w:rsidR="008E3420" w:rsidRPr="008E3420" w:rsidRDefault="008E3420" w:rsidP="00691342">
            <w:pPr>
              <w:jc w:val="both"/>
              <w:rPr>
                <w:rFonts w:ascii="Verdana" w:hAnsi="Verdana"/>
                <w:sz w:val="16"/>
                <w:szCs w:val="16"/>
              </w:rPr>
            </w:pPr>
            <w:r w:rsidRPr="008E3420">
              <w:rPr>
                <w:rFonts w:ascii="Verdana" w:hAnsi="Verdana"/>
                <w:b/>
                <w:sz w:val="16"/>
                <w:szCs w:val="16"/>
              </w:rPr>
              <w:t>b.</w:t>
            </w:r>
            <w:r w:rsidRPr="00AD4F03">
              <w:rPr>
                <w:rFonts w:ascii="Verdana" w:hAnsi="Verdana"/>
                <w:sz w:val="16"/>
                <w:szCs w:val="16"/>
              </w:rPr>
              <w:t xml:space="preserve"> For the case of Condensate, the volume will be reported in Barrels. </w:t>
            </w:r>
            <w:r w:rsidR="00691342">
              <w:rPr>
                <w:rFonts w:ascii="Verdana" w:hAnsi="Verdana"/>
                <w:sz w:val="16"/>
                <w:szCs w:val="16"/>
              </w:rPr>
              <w:t>When</w:t>
            </w:r>
            <w:r w:rsidRPr="00AD4F03">
              <w:rPr>
                <w:rFonts w:ascii="Verdana" w:hAnsi="Verdana"/>
                <w:sz w:val="16"/>
                <w:szCs w:val="16"/>
              </w:rPr>
              <w:t xml:space="preserve"> the pentanes and other heavier hydrocarbons are in </w:t>
            </w:r>
            <w:r w:rsidR="00691342">
              <w:rPr>
                <w:rFonts w:ascii="Verdana" w:hAnsi="Verdana"/>
                <w:sz w:val="16"/>
                <w:szCs w:val="16"/>
              </w:rPr>
              <w:t>a</w:t>
            </w:r>
            <w:r w:rsidRPr="00AD4F03">
              <w:rPr>
                <w:rFonts w:ascii="Verdana" w:hAnsi="Verdana"/>
                <w:sz w:val="16"/>
                <w:szCs w:val="16"/>
              </w:rPr>
              <w:t xml:space="preserve"> gaseous state at the Measurement Point, the volume of the equivalent liquid (barrels) will be calculated with the API MPMS 14.5 standard and GPA 2145, in its most recent version;</w:t>
            </w:r>
          </w:p>
        </w:tc>
      </w:tr>
      <w:tr w:rsidR="00691342" w:rsidRPr="008E3420" w14:paraId="5B311C37" w14:textId="77777777" w:rsidTr="009D71E8">
        <w:tc>
          <w:tcPr>
            <w:tcW w:w="4675" w:type="dxa"/>
          </w:tcPr>
          <w:p w14:paraId="2D2AFEAA" w14:textId="77777777" w:rsidR="00691342" w:rsidRPr="00691342" w:rsidRDefault="00691342" w:rsidP="00691342">
            <w:pPr>
              <w:tabs>
                <w:tab w:val="left" w:pos="374"/>
              </w:tabs>
              <w:jc w:val="both"/>
              <w:rPr>
                <w:rFonts w:ascii="Verdana" w:hAnsi="Verdana"/>
                <w:b/>
                <w:sz w:val="16"/>
                <w:szCs w:val="16"/>
              </w:rPr>
            </w:pPr>
          </w:p>
        </w:tc>
        <w:tc>
          <w:tcPr>
            <w:tcW w:w="4675" w:type="dxa"/>
          </w:tcPr>
          <w:p w14:paraId="65788271" w14:textId="77777777" w:rsidR="00691342" w:rsidRPr="008E3420" w:rsidRDefault="00691342" w:rsidP="00691342">
            <w:pPr>
              <w:jc w:val="both"/>
              <w:rPr>
                <w:rFonts w:ascii="Verdana" w:hAnsi="Verdana"/>
                <w:b/>
                <w:sz w:val="16"/>
                <w:szCs w:val="16"/>
              </w:rPr>
            </w:pPr>
          </w:p>
        </w:tc>
      </w:tr>
      <w:tr w:rsidR="008E3420" w:rsidRPr="008E3420" w14:paraId="6C6F9B45" w14:textId="6A2BD0DD" w:rsidTr="009D71E8">
        <w:tc>
          <w:tcPr>
            <w:tcW w:w="4675" w:type="dxa"/>
          </w:tcPr>
          <w:p w14:paraId="2598A7F1" w14:textId="77777777" w:rsidR="008E3420" w:rsidRPr="00F50914" w:rsidRDefault="008E3420" w:rsidP="00691342">
            <w:pPr>
              <w:tabs>
                <w:tab w:val="left" w:pos="374"/>
              </w:tabs>
              <w:jc w:val="both"/>
              <w:rPr>
                <w:rFonts w:ascii="Verdana" w:hAnsi="Verdana"/>
                <w:sz w:val="16"/>
                <w:szCs w:val="16"/>
                <w:lang w:val="es-MX"/>
              </w:rPr>
            </w:pPr>
            <w:r w:rsidRPr="008E3420">
              <w:rPr>
                <w:rFonts w:ascii="Verdana" w:hAnsi="Verdana"/>
                <w:b/>
                <w:sz w:val="16"/>
                <w:szCs w:val="16"/>
                <w:lang w:val="es-MX"/>
              </w:rPr>
              <w:t>c.</w:t>
            </w:r>
            <w:r w:rsidRPr="00F50914">
              <w:rPr>
                <w:rFonts w:ascii="Verdana" w:hAnsi="Verdana"/>
                <w:sz w:val="16"/>
                <w:szCs w:val="16"/>
                <w:lang w:val="es-MX"/>
              </w:rPr>
              <w:tab/>
              <w:t>Para el caso del Gas Natural, el volumen se reportará en pies cúbicos y en millones de BTU. Asimismo, se reportará el volumen y el Poder Calorífico (en BTU/ft</w:t>
            </w:r>
            <w:r w:rsidRPr="00691342">
              <w:rPr>
                <w:rFonts w:ascii="Verdana" w:hAnsi="Verdana"/>
                <w:sz w:val="16"/>
                <w:szCs w:val="16"/>
                <w:vertAlign w:val="superscript"/>
                <w:lang w:val="es-MX"/>
              </w:rPr>
              <w:t>3</w:t>
            </w:r>
            <w:r w:rsidRPr="00F50914">
              <w:rPr>
                <w:rFonts w:ascii="Verdana" w:hAnsi="Verdana"/>
                <w:sz w:val="16"/>
                <w:szCs w:val="16"/>
                <w:lang w:val="es-MX"/>
              </w:rPr>
              <w:t>) por el total y por cada uno de sus componentes (metano, etano, propano, butano, pentano y hexanos en adelante (C6+) en las mismas unidades de medida;</w:t>
            </w:r>
          </w:p>
        </w:tc>
        <w:tc>
          <w:tcPr>
            <w:tcW w:w="4675" w:type="dxa"/>
          </w:tcPr>
          <w:p w14:paraId="2DF8A6FF" w14:textId="06144ACB" w:rsidR="008E3420" w:rsidRPr="008E3420" w:rsidRDefault="008E3420" w:rsidP="00691342">
            <w:pPr>
              <w:jc w:val="both"/>
              <w:rPr>
                <w:rFonts w:ascii="Verdana" w:hAnsi="Verdana"/>
                <w:sz w:val="16"/>
                <w:szCs w:val="16"/>
              </w:rPr>
            </w:pPr>
            <w:r w:rsidRPr="008E3420">
              <w:rPr>
                <w:rFonts w:ascii="Verdana" w:hAnsi="Verdana"/>
                <w:b/>
                <w:sz w:val="16"/>
                <w:szCs w:val="16"/>
              </w:rPr>
              <w:t>c.</w:t>
            </w:r>
            <w:r w:rsidRPr="00AD4F03">
              <w:rPr>
                <w:rFonts w:ascii="Verdana" w:hAnsi="Verdana"/>
                <w:sz w:val="16"/>
                <w:szCs w:val="16"/>
              </w:rPr>
              <w:t xml:space="preserve"> In the case of Natural Gas, the volume will be reported in cubic feet and in millions of BTUs. Likewise, the volume and the Calorific Power (in BTU/ ft</w:t>
            </w:r>
            <w:r w:rsidRPr="00691342">
              <w:rPr>
                <w:rFonts w:ascii="Verdana" w:hAnsi="Verdana"/>
                <w:sz w:val="16"/>
                <w:szCs w:val="16"/>
                <w:vertAlign w:val="superscript"/>
              </w:rPr>
              <w:t>3</w:t>
            </w:r>
            <w:r w:rsidRPr="00AD4F03">
              <w:rPr>
                <w:rFonts w:ascii="Verdana" w:hAnsi="Verdana"/>
                <w:sz w:val="16"/>
                <w:szCs w:val="16"/>
              </w:rPr>
              <w:t>) will be reported for the total and for each one of its components (methane, ethane, propane, butane, pentane and hexanes onwards (C6 +) in the same units of measurement;</w:t>
            </w:r>
          </w:p>
        </w:tc>
      </w:tr>
      <w:tr w:rsidR="00691342" w:rsidRPr="008E3420" w14:paraId="17CF44B8" w14:textId="77777777" w:rsidTr="009D71E8">
        <w:tc>
          <w:tcPr>
            <w:tcW w:w="4675" w:type="dxa"/>
          </w:tcPr>
          <w:p w14:paraId="3A5DC18F" w14:textId="77777777" w:rsidR="00691342" w:rsidRPr="009D71E8" w:rsidRDefault="00691342" w:rsidP="00691342">
            <w:pPr>
              <w:tabs>
                <w:tab w:val="left" w:pos="374"/>
              </w:tabs>
              <w:jc w:val="both"/>
              <w:rPr>
                <w:rFonts w:ascii="Verdana" w:hAnsi="Verdana"/>
                <w:b/>
                <w:sz w:val="16"/>
                <w:szCs w:val="16"/>
              </w:rPr>
            </w:pPr>
          </w:p>
        </w:tc>
        <w:tc>
          <w:tcPr>
            <w:tcW w:w="4675" w:type="dxa"/>
          </w:tcPr>
          <w:p w14:paraId="39D76876" w14:textId="77777777" w:rsidR="00691342" w:rsidRPr="008E3420" w:rsidRDefault="00691342" w:rsidP="00691342">
            <w:pPr>
              <w:jc w:val="both"/>
              <w:rPr>
                <w:rFonts w:ascii="Verdana" w:hAnsi="Verdana"/>
                <w:b/>
                <w:sz w:val="16"/>
                <w:szCs w:val="16"/>
              </w:rPr>
            </w:pPr>
          </w:p>
        </w:tc>
      </w:tr>
      <w:tr w:rsidR="008E3420" w:rsidRPr="008E3420" w14:paraId="14D995DB" w14:textId="372B5004" w:rsidTr="009D71E8">
        <w:tc>
          <w:tcPr>
            <w:tcW w:w="4675" w:type="dxa"/>
          </w:tcPr>
          <w:p w14:paraId="10A4944A" w14:textId="77777777" w:rsidR="008E3420" w:rsidRPr="00F50914" w:rsidRDefault="008E3420" w:rsidP="00691342">
            <w:pPr>
              <w:tabs>
                <w:tab w:val="left" w:pos="374"/>
              </w:tabs>
              <w:jc w:val="both"/>
              <w:rPr>
                <w:rFonts w:ascii="Verdana" w:hAnsi="Verdana"/>
                <w:sz w:val="16"/>
                <w:szCs w:val="16"/>
                <w:lang w:val="es-MX"/>
              </w:rPr>
            </w:pPr>
            <w:r w:rsidRPr="008E3420">
              <w:rPr>
                <w:rFonts w:ascii="Verdana" w:hAnsi="Verdana"/>
                <w:b/>
                <w:sz w:val="16"/>
                <w:szCs w:val="16"/>
                <w:lang w:val="es-MX"/>
              </w:rPr>
              <w:t>d.</w:t>
            </w:r>
            <w:r w:rsidRPr="00F50914">
              <w:rPr>
                <w:rFonts w:ascii="Verdana" w:hAnsi="Verdana"/>
                <w:sz w:val="16"/>
                <w:szCs w:val="16"/>
                <w:lang w:val="es-MX"/>
              </w:rPr>
              <w:tab/>
              <w:t>Para el caso de que, en el Punto de Medición, el Gas Natural, contenga pentanos e hidrocarburos más pesados, la información presentada deberá estar sustentada en el análisis cromatográfico señalado en el artículo 32 de los presentes Lineamientos; considerando que el reporte de volumen de estos componentes deberá ser expresado en barriles y calculado de acuerdo con el estándar API MPMS14.5.</w:t>
            </w:r>
          </w:p>
        </w:tc>
        <w:tc>
          <w:tcPr>
            <w:tcW w:w="4675" w:type="dxa"/>
          </w:tcPr>
          <w:p w14:paraId="13A978F4" w14:textId="496B68FD" w:rsidR="008E3420" w:rsidRPr="008E3420" w:rsidRDefault="008E3420" w:rsidP="00691342">
            <w:pPr>
              <w:jc w:val="both"/>
              <w:rPr>
                <w:rFonts w:ascii="Verdana" w:hAnsi="Verdana"/>
                <w:sz w:val="16"/>
                <w:szCs w:val="16"/>
              </w:rPr>
            </w:pPr>
            <w:r w:rsidRPr="008E3420">
              <w:rPr>
                <w:rFonts w:ascii="Verdana" w:hAnsi="Verdana"/>
                <w:b/>
                <w:sz w:val="16"/>
                <w:szCs w:val="16"/>
              </w:rPr>
              <w:t>d.</w:t>
            </w:r>
            <w:r w:rsidRPr="00AD4F03">
              <w:rPr>
                <w:rFonts w:ascii="Verdana" w:hAnsi="Verdana"/>
                <w:sz w:val="16"/>
                <w:szCs w:val="16"/>
              </w:rPr>
              <w:t xml:space="preserve"> </w:t>
            </w:r>
            <w:r w:rsidR="00691342">
              <w:rPr>
                <w:rFonts w:ascii="Verdana" w:hAnsi="Verdana"/>
                <w:sz w:val="16"/>
                <w:szCs w:val="16"/>
              </w:rPr>
              <w:t>When</w:t>
            </w:r>
            <w:r w:rsidRPr="00AD4F03">
              <w:rPr>
                <w:rFonts w:ascii="Verdana" w:hAnsi="Verdana"/>
                <w:sz w:val="16"/>
                <w:szCs w:val="16"/>
              </w:rPr>
              <w:t xml:space="preserve">, at the Measurement Point, </w:t>
            </w:r>
            <w:r w:rsidR="00691342">
              <w:rPr>
                <w:rFonts w:ascii="Verdana" w:hAnsi="Verdana"/>
                <w:sz w:val="16"/>
                <w:szCs w:val="16"/>
              </w:rPr>
              <w:t xml:space="preserve">the </w:t>
            </w:r>
            <w:r w:rsidRPr="00AD4F03">
              <w:rPr>
                <w:rFonts w:ascii="Verdana" w:hAnsi="Verdana"/>
                <w:sz w:val="16"/>
                <w:szCs w:val="16"/>
              </w:rPr>
              <w:t>Natural Gas, contains pentanes and heavier hydrocarbons, the information presented must be supported by the chromatographic analysis indicated in article 32 of these Guidelines; considering that the volume report of these components should be expressed in barrels and calculated according to the API standard MPMS14.5.</w:t>
            </w:r>
          </w:p>
        </w:tc>
      </w:tr>
      <w:tr w:rsidR="00691342" w:rsidRPr="008E3420" w14:paraId="2BEA189C" w14:textId="77777777" w:rsidTr="009D71E8">
        <w:tc>
          <w:tcPr>
            <w:tcW w:w="4675" w:type="dxa"/>
          </w:tcPr>
          <w:p w14:paraId="3EC28FE9" w14:textId="77777777" w:rsidR="00691342" w:rsidRPr="009D71E8" w:rsidRDefault="00691342" w:rsidP="00691342">
            <w:pPr>
              <w:tabs>
                <w:tab w:val="left" w:pos="374"/>
              </w:tabs>
              <w:jc w:val="both"/>
              <w:rPr>
                <w:rFonts w:ascii="Verdana" w:hAnsi="Verdana"/>
                <w:b/>
                <w:sz w:val="16"/>
                <w:szCs w:val="16"/>
              </w:rPr>
            </w:pPr>
          </w:p>
        </w:tc>
        <w:tc>
          <w:tcPr>
            <w:tcW w:w="4675" w:type="dxa"/>
          </w:tcPr>
          <w:p w14:paraId="4917AA39" w14:textId="77777777" w:rsidR="00691342" w:rsidRPr="008E3420" w:rsidRDefault="00691342" w:rsidP="00691342">
            <w:pPr>
              <w:jc w:val="both"/>
              <w:rPr>
                <w:rFonts w:ascii="Verdana" w:hAnsi="Verdana"/>
                <w:b/>
                <w:sz w:val="16"/>
                <w:szCs w:val="16"/>
              </w:rPr>
            </w:pPr>
          </w:p>
        </w:tc>
      </w:tr>
      <w:tr w:rsidR="008E3420" w:rsidRPr="008E3420" w14:paraId="68E49C2C" w14:textId="6791F7C3" w:rsidTr="009D71E8">
        <w:tc>
          <w:tcPr>
            <w:tcW w:w="4675" w:type="dxa"/>
          </w:tcPr>
          <w:p w14:paraId="7A56A428" w14:textId="77777777" w:rsidR="008E3420" w:rsidRPr="00F50914" w:rsidRDefault="008E3420" w:rsidP="00691342">
            <w:pPr>
              <w:tabs>
                <w:tab w:val="left" w:pos="374"/>
              </w:tabs>
              <w:jc w:val="both"/>
              <w:rPr>
                <w:rFonts w:ascii="Verdana" w:hAnsi="Verdana"/>
                <w:sz w:val="16"/>
                <w:szCs w:val="16"/>
                <w:lang w:val="es-MX"/>
              </w:rPr>
            </w:pPr>
            <w:r w:rsidRPr="00691342">
              <w:rPr>
                <w:rFonts w:ascii="Verdana" w:hAnsi="Verdana"/>
                <w:b/>
                <w:sz w:val="16"/>
                <w:szCs w:val="16"/>
                <w:lang w:val="es-MX"/>
              </w:rPr>
              <w:t>e.</w:t>
            </w:r>
            <w:r w:rsidRPr="00691342">
              <w:rPr>
                <w:rFonts w:ascii="Verdana" w:hAnsi="Verdana"/>
                <w:b/>
                <w:sz w:val="16"/>
                <w:szCs w:val="16"/>
                <w:lang w:val="es-MX"/>
              </w:rPr>
              <w:tab/>
            </w:r>
            <w:r w:rsidRPr="00F50914">
              <w:rPr>
                <w:rFonts w:ascii="Verdana" w:hAnsi="Verdana"/>
                <w:sz w:val="16"/>
                <w:szCs w:val="16"/>
                <w:lang w:val="es-MX"/>
              </w:rPr>
              <w:t>Para efecto de los reportes referidos en el presente artículo, se utilizará Barril y BTU. Lo anterior, conforme a lo señalado en el artículo 3, fracciones VI y VII de los presentes Lineamientos, y</w:t>
            </w:r>
          </w:p>
        </w:tc>
        <w:tc>
          <w:tcPr>
            <w:tcW w:w="4675" w:type="dxa"/>
          </w:tcPr>
          <w:p w14:paraId="65DAECD9" w14:textId="0E6D3D23" w:rsidR="008E3420" w:rsidRPr="008E3420" w:rsidRDefault="00691342" w:rsidP="00691342">
            <w:pPr>
              <w:jc w:val="both"/>
              <w:rPr>
                <w:rFonts w:ascii="Verdana" w:hAnsi="Verdana"/>
                <w:sz w:val="16"/>
                <w:szCs w:val="16"/>
              </w:rPr>
            </w:pPr>
            <w:r w:rsidRPr="00691342">
              <w:rPr>
                <w:rFonts w:ascii="Verdana" w:hAnsi="Verdana"/>
                <w:b/>
                <w:sz w:val="16"/>
                <w:szCs w:val="16"/>
              </w:rPr>
              <w:t>e</w:t>
            </w:r>
            <w:r w:rsidR="008E3420" w:rsidRPr="00691342">
              <w:rPr>
                <w:rFonts w:ascii="Verdana" w:hAnsi="Verdana"/>
                <w:b/>
                <w:sz w:val="16"/>
                <w:szCs w:val="16"/>
              </w:rPr>
              <w:t>.</w:t>
            </w:r>
            <w:r w:rsidR="008E3420" w:rsidRPr="00AD4F03">
              <w:rPr>
                <w:rFonts w:ascii="Verdana" w:hAnsi="Verdana"/>
                <w:sz w:val="16"/>
                <w:szCs w:val="16"/>
              </w:rPr>
              <w:t xml:space="preserve"> For the purposes of the reports referred to in this article, Barrel and BTU will be used. The foregoing, in accordance with the provisions of article 3, sections VI and VII of these Guidelines, and</w:t>
            </w:r>
          </w:p>
        </w:tc>
      </w:tr>
      <w:tr w:rsidR="00691342" w:rsidRPr="008E3420" w14:paraId="55A7B69C" w14:textId="77777777" w:rsidTr="009D71E8">
        <w:tc>
          <w:tcPr>
            <w:tcW w:w="4675" w:type="dxa"/>
          </w:tcPr>
          <w:p w14:paraId="5EA6E731" w14:textId="77777777" w:rsidR="00691342" w:rsidRPr="009D71E8" w:rsidRDefault="00691342" w:rsidP="008E3420">
            <w:pPr>
              <w:tabs>
                <w:tab w:val="left" w:pos="374"/>
              </w:tabs>
              <w:rPr>
                <w:rFonts w:ascii="Verdana" w:hAnsi="Verdana"/>
                <w:b/>
                <w:sz w:val="16"/>
                <w:szCs w:val="16"/>
              </w:rPr>
            </w:pPr>
          </w:p>
        </w:tc>
        <w:tc>
          <w:tcPr>
            <w:tcW w:w="4675" w:type="dxa"/>
          </w:tcPr>
          <w:p w14:paraId="44002C13" w14:textId="77777777" w:rsidR="00691342" w:rsidRPr="00691342" w:rsidRDefault="00691342" w:rsidP="008E3420">
            <w:pPr>
              <w:rPr>
                <w:rFonts w:ascii="Verdana" w:hAnsi="Verdana"/>
                <w:b/>
                <w:sz w:val="16"/>
                <w:szCs w:val="16"/>
              </w:rPr>
            </w:pPr>
          </w:p>
        </w:tc>
      </w:tr>
      <w:tr w:rsidR="008E3420" w:rsidRPr="008E3420" w14:paraId="5E8F8C93" w14:textId="1ABD2816" w:rsidTr="009D71E8">
        <w:tc>
          <w:tcPr>
            <w:tcW w:w="4675" w:type="dxa"/>
          </w:tcPr>
          <w:p w14:paraId="254837C0" w14:textId="77777777" w:rsidR="008E3420" w:rsidRPr="00F50914" w:rsidRDefault="008E3420" w:rsidP="00691342">
            <w:pPr>
              <w:tabs>
                <w:tab w:val="left" w:pos="374"/>
              </w:tabs>
              <w:jc w:val="both"/>
              <w:rPr>
                <w:rFonts w:ascii="Verdana" w:hAnsi="Verdana"/>
                <w:sz w:val="16"/>
                <w:szCs w:val="16"/>
                <w:lang w:val="es-MX"/>
              </w:rPr>
            </w:pPr>
            <w:r w:rsidRPr="00691342">
              <w:rPr>
                <w:rFonts w:ascii="Verdana" w:hAnsi="Verdana"/>
                <w:b/>
                <w:sz w:val="16"/>
                <w:szCs w:val="16"/>
                <w:lang w:val="es-MX"/>
              </w:rPr>
              <w:t>f.</w:t>
            </w:r>
            <w:r w:rsidRPr="00F50914">
              <w:rPr>
                <w:rFonts w:ascii="Verdana" w:hAnsi="Verdana"/>
                <w:sz w:val="16"/>
                <w:szCs w:val="16"/>
                <w:lang w:val="es-MX"/>
              </w:rPr>
              <w:tab/>
              <w:t xml:space="preserve">Para la determinación y expresión del Poder Calorífico del Gas Natural, el cálculo se realizará </w:t>
            </w:r>
            <w:proofErr w:type="gramStart"/>
            <w:r w:rsidRPr="00F50914">
              <w:rPr>
                <w:rFonts w:ascii="Verdana" w:hAnsi="Verdana"/>
                <w:sz w:val="16"/>
                <w:szCs w:val="16"/>
                <w:lang w:val="es-MX"/>
              </w:rPr>
              <w:t>de acuerdo a</w:t>
            </w:r>
            <w:proofErr w:type="gramEnd"/>
            <w:r w:rsidRPr="00F50914">
              <w:rPr>
                <w:rFonts w:ascii="Verdana" w:hAnsi="Verdana"/>
                <w:sz w:val="16"/>
                <w:szCs w:val="16"/>
                <w:lang w:val="es-MX"/>
              </w:rPr>
              <w:t xml:space="preserve"> la API MPMS 14.5 y la GPA 2145, en su versión más reciente.</w:t>
            </w:r>
          </w:p>
        </w:tc>
        <w:tc>
          <w:tcPr>
            <w:tcW w:w="4675" w:type="dxa"/>
          </w:tcPr>
          <w:p w14:paraId="65B79301" w14:textId="16A3A05D" w:rsidR="008E3420" w:rsidRPr="008E3420" w:rsidRDefault="00691342" w:rsidP="00691342">
            <w:pPr>
              <w:jc w:val="both"/>
              <w:rPr>
                <w:rFonts w:ascii="Verdana" w:hAnsi="Verdana"/>
                <w:sz w:val="16"/>
                <w:szCs w:val="16"/>
              </w:rPr>
            </w:pPr>
            <w:r w:rsidRPr="00691342">
              <w:rPr>
                <w:rFonts w:ascii="Verdana" w:hAnsi="Verdana"/>
                <w:b/>
                <w:sz w:val="16"/>
                <w:szCs w:val="16"/>
              </w:rPr>
              <w:t>f</w:t>
            </w:r>
            <w:r w:rsidR="008E3420" w:rsidRPr="00691342">
              <w:rPr>
                <w:rFonts w:ascii="Verdana" w:hAnsi="Verdana"/>
                <w:b/>
                <w:sz w:val="16"/>
                <w:szCs w:val="16"/>
              </w:rPr>
              <w:t>.</w:t>
            </w:r>
            <w:r w:rsidR="008E3420" w:rsidRPr="00AD4F03">
              <w:rPr>
                <w:rFonts w:ascii="Verdana" w:hAnsi="Verdana"/>
                <w:sz w:val="16"/>
                <w:szCs w:val="16"/>
              </w:rPr>
              <w:t xml:space="preserve"> For the determination and expression of the Calorific Power of Natural Gas, the calculation will be made according to API MPMS 14.5 and GPA 2145, in its most recent version.</w:t>
            </w:r>
          </w:p>
        </w:tc>
      </w:tr>
      <w:tr w:rsidR="008E3420" w:rsidRPr="00F50914" w14:paraId="55F00EE1" w14:textId="4E8F8459" w:rsidTr="009D71E8">
        <w:tc>
          <w:tcPr>
            <w:tcW w:w="4675" w:type="dxa"/>
          </w:tcPr>
          <w:p w14:paraId="4410DCB6" w14:textId="77777777" w:rsidR="008E3420" w:rsidRPr="00691342" w:rsidRDefault="008E3420" w:rsidP="00691342">
            <w:pPr>
              <w:jc w:val="right"/>
              <w:rPr>
                <w:rFonts w:ascii="Verdana" w:hAnsi="Verdana"/>
                <w:i/>
                <w:color w:val="0000FA"/>
                <w:sz w:val="16"/>
                <w:szCs w:val="16"/>
                <w:lang w:val="es-MX"/>
              </w:rPr>
            </w:pPr>
            <w:r w:rsidRPr="00691342">
              <w:rPr>
                <w:rFonts w:ascii="Verdana" w:hAnsi="Verdana"/>
                <w:i/>
                <w:color w:val="0000FA"/>
                <w:sz w:val="16"/>
                <w:szCs w:val="16"/>
                <w:lang w:val="es-MX"/>
              </w:rPr>
              <w:t>Fracción adicionada DOF 11/12/2017</w:t>
            </w:r>
          </w:p>
        </w:tc>
        <w:tc>
          <w:tcPr>
            <w:tcW w:w="4675" w:type="dxa"/>
          </w:tcPr>
          <w:p w14:paraId="72D53540" w14:textId="055C9962" w:rsidR="008E3420" w:rsidRPr="00691342" w:rsidRDefault="00691342" w:rsidP="00691342">
            <w:pPr>
              <w:jc w:val="right"/>
              <w:rPr>
                <w:rFonts w:ascii="Verdana" w:hAnsi="Verdana"/>
                <w:i/>
                <w:color w:val="0000FA"/>
                <w:sz w:val="16"/>
                <w:szCs w:val="16"/>
              </w:rPr>
            </w:pPr>
            <w:r>
              <w:rPr>
                <w:rFonts w:ascii="Verdana" w:hAnsi="Verdana"/>
                <w:i/>
                <w:color w:val="0000FA"/>
                <w:sz w:val="16"/>
                <w:szCs w:val="16"/>
              </w:rPr>
              <w:t>Section added DOF 11/12/2017</w:t>
            </w:r>
          </w:p>
        </w:tc>
      </w:tr>
      <w:tr w:rsidR="00691342" w:rsidRPr="00F50914" w14:paraId="0301B415" w14:textId="77777777" w:rsidTr="009D71E8">
        <w:tc>
          <w:tcPr>
            <w:tcW w:w="4675" w:type="dxa"/>
          </w:tcPr>
          <w:p w14:paraId="4BDEFA9A" w14:textId="77777777" w:rsidR="00691342" w:rsidRPr="00F50914" w:rsidRDefault="00691342" w:rsidP="008E3420">
            <w:pPr>
              <w:rPr>
                <w:rFonts w:ascii="Verdana" w:hAnsi="Verdana"/>
                <w:sz w:val="16"/>
                <w:szCs w:val="16"/>
                <w:lang w:val="es-MX"/>
              </w:rPr>
            </w:pPr>
          </w:p>
        </w:tc>
        <w:tc>
          <w:tcPr>
            <w:tcW w:w="4675" w:type="dxa"/>
          </w:tcPr>
          <w:p w14:paraId="4440BF8F" w14:textId="77777777" w:rsidR="00691342" w:rsidRPr="00AD4F03" w:rsidRDefault="00691342" w:rsidP="008E3420">
            <w:pPr>
              <w:rPr>
                <w:rFonts w:ascii="Verdana" w:hAnsi="Verdana"/>
                <w:sz w:val="16"/>
                <w:szCs w:val="16"/>
              </w:rPr>
            </w:pPr>
          </w:p>
        </w:tc>
      </w:tr>
      <w:tr w:rsidR="008E3420" w:rsidRPr="008E3420" w14:paraId="09A6F2FA" w14:textId="7868E02B" w:rsidTr="009D71E8">
        <w:tc>
          <w:tcPr>
            <w:tcW w:w="4675" w:type="dxa"/>
          </w:tcPr>
          <w:p w14:paraId="7577A2A1" w14:textId="77777777" w:rsidR="008E3420" w:rsidRPr="00F50914" w:rsidRDefault="008E3420" w:rsidP="008E3420">
            <w:pPr>
              <w:rPr>
                <w:rFonts w:ascii="Verdana" w:hAnsi="Verdana"/>
                <w:sz w:val="16"/>
                <w:szCs w:val="16"/>
                <w:lang w:val="es-MX"/>
              </w:rPr>
            </w:pPr>
            <w:r w:rsidRPr="00F50914">
              <w:rPr>
                <w:rFonts w:ascii="Verdana" w:hAnsi="Verdana"/>
                <w:sz w:val="16"/>
                <w:szCs w:val="16"/>
                <w:lang w:val="es-MX"/>
              </w:rPr>
              <w:t>La información solicitada en las fracciones I a la IV del presente artículo, se considerará soporte de la Gestión y Gerencia de Medición.</w:t>
            </w:r>
          </w:p>
        </w:tc>
        <w:tc>
          <w:tcPr>
            <w:tcW w:w="4675" w:type="dxa"/>
          </w:tcPr>
          <w:p w14:paraId="6A6CBEA4" w14:textId="3E216849" w:rsidR="008E3420" w:rsidRPr="008E3420" w:rsidRDefault="008E3420" w:rsidP="00691342">
            <w:pPr>
              <w:jc w:val="both"/>
              <w:rPr>
                <w:rFonts w:ascii="Verdana" w:hAnsi="Verdana"/>
                <w:sz w:val="16"/>
                <w:szCs w:val="16"/>
              </w:rPr>
            </w:pPr>
            <w:r w:rsidRPr="00AD4F03">
              <w:rPr>
                <w:rFonts w:ascii="Verdana" w:hAnsi="Verdana"/>
                <w:sz w:val="16"/>
                <w:szCs w:val="16"/>
              </w:rPr>
              <w:t xml:space="preserve">The information requested in sections I to IV of this article, will be considered </w:t>
            </w:r>
            <w:r w:rsidR="00691342">
              <w:rPr>
                <w:rFonts w:ascii="Verdana" w:hAnsi="Verdana"/>
                <w:sz w:val="16"/>
                <w:szCs w:val="16"/>
              </w:rPr>
              <w:t xml:space="preserve">as </w:t>
            </w:r>
            <w:r w:rsidRPr="00AD4F03">
              <w:rPr>
                <w:rFonts w:ascii="Verdana" w:hAnsi="Verdana"/>
                <w:sz w:val="16"/>
                <w:szCs w:val="16"/>
              </w:rPr>
              <w:t xml:space="preserve">support </w:t>
            </w:r>
            <w:r w:rsidR="00691342">
              <w:rPr>
                <w:rFonts w:ascii="Verdana" w:hAnsi="Verdana"/>
                <w:sz w:val="16"/>
                <w:szCs w:val="16"/>
              </w:rPr>
              <w:t>for</w:t>
            </w:r>
            <w:r w:rsidRPr="00AD4F03">
              <w:rPr>
                <w:rFonts w:ascii="Verdana" w:hAnsi="Verdana"/>
                <w:sz w:val="16"/>
                <w:szCs w:val="16"/>
              </w:rPr>
              <w:t xml:space="preserve"> the Management and Measurement Management.</w:t>
            </w:r>
          </w:p>
        </w:tc>
      </w:tr>
      <w:tr w:rsidR="008E3420" w:rsidRPr="00F50914" w14:paraId="51BE741C" w14:textId="68DA7E81" w:rsidTr="009D71E8">
        <w:tc>
          <w:tcPr>
            <w:tcW w:w="4675" w:type="dxa"/>
          </w:tcPr>
          <w:p w14:paraId="64C4174B" w14:textId="77777777" w:rsidR="008E3420" w:rsidRPr="00691342" w:rsidRDefault="008E3420" w:rsidP="00691342">
            <w:pPr>
              <w:jc w:val="right"/>
              <w:rPr>
                <w:rFonts w:ascii="Verdana" w:hAnsi="Verdana"/>
                <w:i/>
                <w:color w:val="0000FA"/>
                <w:sz w:val="16"/>
                <w:szCs w:val="16"/>
                <w:lang w:val="es-MX"/>
              </w:rPr>
            </w:pPr>
            <w:r w:rsidRPr="00691342">
              <w:rPr>
                <w:rFonts w:ascii="Verdana" w:hAnsi="Verdana"/>
                <w:i/>
                <w:color w:val="0000FA"/>
                <w:sz w:val="16"/>
                <w:szCs w:val="16"/>
                <w:lang w:val="es-MX"/>
              </w:rPr>
              <w:t>Párrafo adicionado DOF 11/12/2017</w:t>
            </w:r>
          </w:p>
        </w:tc>
        <w:tc>
          <w:tcPr>
            <w:tcW w:w="4675" w:type="dxa"/>
          </w:tcPr>
          <w:p w14:paraId="21340E68" w14:textId="61AB36CC" w:rsidR="008E3420" w:rsidRPr="00691342" w:rsidRDefault="008E3420" w:rsidP="00691342">
            <w:pPr>
              <w:jc w:val="right"/>
              <w:rPr>
                <w:rFonts w:ascii="Verdana" w:hAnsi="Verdana"/>
                <w:i/>
                <w:color w:val="0000FA"/>
                <w:sz w:val="16"/>
                <w:szCs w:val="16"/>
              </w:rPr>
            </w:pPr>
            <w:r w:rsidRPr="00691342">
              <w:rPr>
                <w:rFonts w:ascii="Verdana" w:hAnsi="Verdana"/>
                <w:i/>
                <w:color w:val="0000FA"/>
                <w:sz w:val="16"/>
                <w:szCs w:val="16"/>
              </w:rPr>
              <w:t xml:space="preserve">Paragraph added DOF </w:t>
            </w:r>
            <w:r w:rsidR="00691342">
              <w:rPr>
                <w:rFonts w:ascii="Verdana" w:hAnsi="Verdana"/>
                <w:i/>
                <w:color w:val="0000FA"/>
                <w:sz w:val="16"/>
                <w:szCs w:val="16"/>
              </w:rPr>
              <w:t>11/12/2017</w:t>
            </w:r>
          </w:p>
        </w:tc>
      </w:tr>
      <w:tr w:rsidR="00691342" w:rsidRPr="00F50914" w14:paraId="0E98CED9" w14:textId="77777777" w:rsidTr="009D71E8">
        <w:tc>
          <w:tcPr>
            <w:tcW w:w="4675" w:type="dxa"/>
          </w:tcPr>
          <w:p w14:paraId="081851B2" w14:textId="77777777" w:rsidR="00691342" w:rsidRPr="00F50914" w:rsidRDefault="00691342" w:rsidP="008E3420">
            <w:pPr>
              <w:rPr>
                <w:rFonts w:ascii="Verdana" w:hAnsi="Verdana"/>
                <w:sz w:val="16"/>
                <w:szCs w:val="16"/>
                <w:lang w:val="es-MX"/>
              </w:rPr>
            </w:pPr>
          </w:p>
        </w:tc>
        <w:tc>
          <w:tcPr>
            <w:tcW w:w="4675" w:type="dxa"/>
          </w:tcPr>
          <w:p w14:paraId="2802CDAB" w14:textId="77777777" w:rsidR="00691342" w:rsidRPr="00AD4F03" w:rsidRDefault="00691342" w:rsidP="008E3420">
            <w:pPr>
              <w:rPr>
                <w:rFonts w:ascii="Verdana" w:hAnsi="Verdana"/>
                <w:sz w:val="16"/>
                <w:szCs w:val="16"/>
              </w:rPr>
            </w:pPr>
          </w:p>
        </w:tc>
      </w:tr>
      <w:tr w:rsidR="008E3420" w:rsidRPr="008E3420" w14:paraId="4C6D8932" w14:textId="651962B4" w:rsidTr="009D71E8">
        <w:tc>
          <w:tcPr>
            <w:tcW w:w="4675" w:type="dxa"/>
          </w:tcPr>
          <w:p w14:paraId="1279242D" w14:textId="77777777" w:rsidR="008E3420" w:rsidRPr="00F50914" w:rsidRDefault="008E3420" w:rsidP="00691342">
            <w:pPr>
              <w:jc w:val="both"/>
              <w:rPr>
                <w:rFonts w:ascii="Verdana" w:hAnsi="Verdana"/>
                <w:sz w:val="16"/>
                <w:szCs w:val="16"/>
                <w:lang w:val="es-MX"/>
              </w:rPr>
            </w:pPr>
            <w:r w:rsidRPr="00691342">
              <w:rPr>
                <w:rFonts w:ascii="Verdana" w:hAnsi="Verdana"/>
                <w:b/>
                <w:sz w:val="16"/>
                <w:szCs w:val="16"/>
                <w:lang w:val="es-MX"/>
              </w:rPr>
              <w:t>Artículo 11.</w:t>
            </w:r>
            <w:r w:rsidRPr="00F50914">
              <w:rPr>
                <w:rFonts w:ascii="Verdana" w:hAnsi="Verdana"/>
                <w:sz w:val="16"/>
                <w:szCs w:val="16"/>
                <w:lang w:val="es-MX"/>
              </w:rPr>
              <w:t xml:space="preserve"> </w:t>
            </w:r>
            <w:r w:rsidRPr="000226F5">
              <w:rPr>
                <w:rFonts w:ascii="Verdana" w:hAnsi="Verdana"/>
                <w:b/>
                <w:sz w:val="16"/>
                <w:szCs w:val="16"/>
                <w:lang w:val="es-MX"/>
              </w:rPr>
              <w:t>De las condiciones y unidades para la entrega de la información.</w:t>
            </w:r>
            <w:r w:rsidRPr="00F50914">
              <w:rPr>
                <w:rFonts w:ascii="Verdana" w:hAnsi="Verdana"/>
                <w:sz w:val="16"/>
                <w:szCs w:val="16"/>
                <w:lang w:val="es-MX"/>
              </w:rPr>
              <w:t xml:space="preserve"> Las condiciones de referencia y unidades para la entrega de información de la Medición de Hidrocarburos, de acuerdo con lo establecido en la LISH son las siguientes:</w:t>
            </w:r>
          </w:p>
        </w:tc>
        <w:tc>
          <w:tcPr>
            <w:tcW w:w="4675" w:type="dxa"/>
          </w:tcPr>
          <w:p w14:paraId="19EC72B4" w14:textId="47CCB00A" w:rsidR="008E3420" w:rsidRPr="008E3420" w:rsidRDefault="008E3420" w:rsidP="00691342">
            <w:pPr>
              <w:jc w:val="both"/>
              <w:rPr>
                <w:rFonts w:ascii="Verdana" w:hAnsi="Verdana"/>
                <w:sz w:val="16"/>
                <w:szCs w:val="16"/>
              </w:rPr>
            </w:pPr>
            <w:r w:rsidRPr="00691342">
              <w:rPr>
                <w:rFonts w:ascii="Verdana" w:hAnsi="Verdana"/>
                <w:b/>
                <w:sz w:val="16"/>
                <w:szCs w:val="16"/>
              </w:rPr>
              <w:t>Article 11.</w:t>
            </w:r>
            <w:r w:rsidRPr="00AD4F03">
              <w:rPr>
                <w:rFonts w:ascii="Verdana" w:hAnsi="Verdana"/>
                <w:sz w:val="16"/>
                <w:szCs w:val="16"/>
              </w:rPr>
              <w:t xml:space="preserve"> </w:t>
            </w:r>
            <w:r w:rsidRPr="000226F5">
              <w:rPr>
                <w:rFonts w:ascii="Verdana" w:hAnsi="Verdana"/>
                <w:b/>
                <w:sz w:val="16"/>
                <w:szCs w:val="16"/>
              </w:rPr>
              <w:t>Conditions and units for the delivery of information.</w:t>
            </w:r>
            <w:r w:rsidRPr="00AD4F03">
              <w:rPr>
                <w:rFonts w:ascii="Verdana" w:hAnsi="Verdana"/>
                <w:sz w:val="16"/>
                <w:szCs w:val="16"/>
              </w:rPr>
              <w:t xml:space="preserve"> The reference conditions and units for the delivery of information on the Measurement of Hydrocarbons, in accordance with the provisions of the LISH are the following:</w:t>
            </w:r>
          </w:p>
        </w:tc>
      </w:tr>
      <w:tr w:rsidR="00691342" w:rsidRPr="008E3420" w14:paraId="5FDF9F55" w14:textId="77777777" w:rsidTr="009D71E8">
        <w:tc>
          <w:tcPr>
            <w:tcW w:w="4675" w:type="dxa"/>
          </w:tcPr>
          <w:p w14:paraId="0803AA63" w14:textId="77777777" w:rsidR="00691342" w:rsidRPr="009D71E8" w:rsidRDefault="00691342" w:rsidP="00691342">
            <w:pPr>
              <w:jc w:val="both"/>
              <w:rPr>
                <w:rFonts w:ascii="Verdana" w:hAnsi="Verdana"/>
                <w:b/>
                <w:sz w:val="16"/>
                <w:szCs w:val="16"/>
              </w:rPr>
            </w:pPr>
          </w:p>
        </w:tc>
        <w:tc>
          <w:tcPr>
            <w:tcW w:w="4675" w:type="dxa"/>
          </w:tcPr>
          <w:p w14:paraId="0FAC4BAB" w14:textId="77777777" w:rsidR="00691342" w:rsidRPr="00691342" w:rsidRDefault="00691342" w:rsidP="00691342">
            <w:pPr>
              <w:jc w:val="both"/>
              <w:rPr>
                <w:rFonts w:ascii="Verdana" w:hAnsi="Verdana"/>
                <w:b/>
                <w:sz w:val="16"/>
                <w:szCs w:val="16"/>
              </w:rPr>
            </w:pPr>
          </w:p>
        </w:tc>
      </w:tr>
      <w:tr w:rsidR="008E3420" w:rsidRPr="008E3420" w14:paraId="0D6D03A0" w14:textId="1EF918AB" w:rsidTr="009D71E8">
        <w:tc>
          <w:tcPr>
            <w:tcW w:w="4675" w:type="dxa"/>
          </w:tcPr>
          <w:p w14:paraId="21351B82" w14:textId="77777777" w:rsidR="008E3420" w:rsidRPr="00F50914" w:rsidRDefault="008E3420" w:rsidP="000226F5">
            <w:pPr>
              <w:tabs>
                <w:tab w:val="left" w:pos="210"/>
              </w:tabs>
              <w:jc w:val="both"/>
              <w:rPr>
                <w:rFonts w:ascii="Verdana" w:hAnsi="Verdana"/>
                <w:sz w:val="16"/>
                <w:szCs w:val="16"/>
                <w:lang w:val="es-MX"/>
              </w:rPr>
            </w:pPr>
            <w:r w:rsidRPr="000226F5">
              <w:rPr>
                <w:rFonts w:ascii="Verdana" w:hAnsi="Verdana"/>
                <w:b/>
                <w:sz w:val="16"/>
                <w:szCs w:val="16"/>
                <w:lang w:val="es-MX"/>
              </w:rPr>
              <w:t>I.</w:t>
            </w:r>
            <w:r w:rsidRPr="00F50914">
              <w:rPr>
                <w:rFonts w:ascii="Verdana" w:hAnsi="Verdana"/>
                <w:sz w:val="16"/>
                <w:szCs w:val="16"/>
                <w:lang w:val="es-MX"/>
              </w:rPr>
              <w:tab/>
              <w:t>Condiciones de referencia o estándar:</w:t>
            </w:r>
          </w:p>
        </w:tc>
        <w:tc>
          <w:tcPr>
            <w:tcW w:w="4675" w:type="dxa"/>
          </w:tcPr>
          <w:p w14:paraId="55341137" w14:textId="0E656EE6" w:rsidR="008E3420" w:rsidRPr="008E3420" w:rsidRDefault="008E3420" w:rsidP="000226F5">
            <w:pPr>
              <w:jc w:val="both"/>
              <w:rPr>
                <w:rFonts w:ascii="Verdana" w:hAnsi="Verdana"/>
                <w:sz w:val="16"/>
                <w:szCs w:val="16"/>
              </w:rPr>
            </w:pPr>
            <w:r w:rsidRPr="000226F5">
              <w:rPr>
                <w:rFonts w:ascii="Verdana" w:hAnsi="Verdana"/>
                <w:b/>
                <w:sz w:val="16"/>
                <w:szCs w:val="16"/>
              </w:rPr>
              <w:t>I.</w:t>
            </w:r>
            <w:r w:rsidRPr="00AD4F03">
              <w:rPr>
                <w:rFonts w:ascii="Verdana" w:hAnsi="Verdana"/>
                <w:sz w:val="16"/>
                <w:szCs w:val="16"/>
              </w:rPr>
              <w:t xml:space="preserve"> </w:t>
            </w:r>
            <w:r w:rsidR="00691342">
              <w:rPr>
                <w:rFonts w:ascii="Verdana" w:hAnsi="Verdana"/>
                <w:sz w:val="16"/>
                <w:szCs w:val="16"/>
              </w:rPr>
              <w:t>C</w:t>
            </w:r>
            <w:r w:rsidRPr="00AD4F03">
              <w:rPr>
                <w:rFonts w:ascii="Verdana" w:hAnsi="Verdana"/>
                <w:sz w:val="16"/>
                <w:szCs w:val="16"/>
              </w:rPr>
              <w:t>onditions</w:t>
            </w:r>
            <w:r w:rsidR="00691342">
              <w:rPr>
                <w:rFonts w:ascii="Verdana" w:hAnsi="Verdana"/>
                <w:sz w:val="16"/>
                <w:szCs w:val="16"/>
              </w:rPr>
              <w:t xml:space="preserve"> of reference or standard</w:t>
            </w:r>
            <w:r w:rsidRPr="00AD4F03">
              <w:rPr>
                <w:rFonts w:ascii="Verdana" w:hAnsi="Verdana"/>
                <w:sz w:val="16"/>
                <w:szCs w:val="16"/>
              </w:rPr>
              <w:t>:</w:t>
            </w:r>
          </w:p>
        </w:tc>
      </w:tr>
      <w:tr w:rsidR="008E3420" w:rsidRPr="008E3420" w14:paraId="2CBC5091" w14:textId="4985548E" w:rsidTr="009D71E8">
        <w:tc>
          <w:tcPr>
            <w:tcW w:w="4675" w:type="dxa"/>
          </w:tcPr>
          <w:p w14:paraId="2A30C9D9" w14:textId="77777777" w:rsidR="008E3420" w:rsidRPr="00F50914" w:rsidRDefault="008E3420" w:rsidP="000226F5">
            <w:pPr>
              <w:tabs>
                <w:tab w:val="left" w:pos="210"/>
              </w:tabs>
              <w:jc w:val="both"/>
              <w:rPr>
                <w:rFonts w:ascii="Verdana" w:hAnsi="Verdana"/>
                <w:sz w:val="16"/>
                <w:szCs w:val="16"/>
                <w:lang w:val="es-MX"/>
              </w:rPr>
            </w:pPr>
            <w:r w:rsidRPr="000226F5">
              <w:rPr>
                <w:rFonts w:ascii="Verdana" w:hAnsi="Verdana"/>
                <w:b/>
                <w:sz w:val="16"/>
                <w:szCs w:val="16"/>
                <w:lang w:val="es-MX"/>
              </w:rPr>
              <w:t>a.</w:t>
            </w:r>
            <w:r w:rsidRPr="00F50914">
              <w:rPr>
                <w:rFonts w:ascii="Verdana" w:hAnsi="Verdana"/>
                <w:sz w:val="16"/>
                <w:szCs w:val="16"/>
                <w:lang w:val="es-MX"/>
              </w:rPr>
              <w:tab/>
              <w:t>Temperatura 15.56°C (60° F), y</w:t>
            </w:r>
          </w:p>
        </w:tc>
        <w:tc>
          <w:tcPr>
            <w:tcW w:w="4675" w:type="dxa"/>
          </w:tcPr>
          <w:p w14:paraId="1B09A2CE" w14:textId="59BA4EE8" w:rsidR="008E3420" w:rsidRPr="008E3420" w:rsidRDefault="000226F5" w:rsidP="000226F5">
            <w:pPr>
              <w:jc w:val="both"/>
              <w:rPr>
                <w:rFonts w:ascii="Verdana" w:hAnsi="Verdana"/>
                <w:sz w:val="16"/>
                <w:szCs w:val="16"/>
              </w:rPr>
            </w:pPr>
            <w:r w:rsidRPr="000226F5">
              <w:rPr>
                <w:rFonts w:ascii="Verdana" w:hAnsi="Verdana"/>
                <w:b/>
                <w:sz w:val="16"/>
                <w:szCs w:val="16"/>
              </w:rPr>
              <w:t>a</w:t>
            </w:r>
            <w:r w:rsidR="008E3420" w:rsidRPr="000226F5">
              <w:rPr>
                <w:rFonts w:ascii="Verdana" w:hAnsi="Verdana"/>
                <w:b/>
                <w:sz w:val="16"/>
                <w:szCs w:val="16"/>
              </w:rPr>
              <w:t>.</w:t>
            </w:r>
            <w:r w:rsidR="008E3420" w:rsidRPr="00AD4F03">
              <w:rPr>
                <w:rFonts w:ascii="Verdana" w:hAnsi="Verdana"/>
                <w:sz w:val="16"/>
                <w:szCs w:val="16"/>
              </w:rPr>
              <w:t xml:space="preserve"> Temperature 15.56° C (60° F), and</w:t>
            </w:r>
          </w:p>
        </w:tc>
      </w:tr>
      <w:tr w:rsidR="008E3420" w:rsidRPr="008E3420" w14:paraId="6C8550CD" w14:textId="5BB77CCB" w:rsidTr="009D71E8">
        <w:tc>
          <w:tcPr>
            <w:tcW w:w="4675" w:type="dxa"/>
          </w:tcPr>
          <w:p w14:paraId="4F6B9022" w14:textId="77777777" w:rsidR="008E3420" w:rsidRPr="00F50914" w:rsidRDefault="008E3420" w:rsidP="000226F5">
            <w:pPr>
              <w:tabs>
                <w:tab w:val="left" w:pos="210"/>
              </w:tabs>
              <w:jc w:val="both"/>
              <w:rPr>
                <w:rFonts w:ascii="Verdana" w:hAnsi="Verdana"/>
                <w:sz w:val="16"/>
                <w:szCs w:val="16"/>
                <w:lang w:val="es-MX"/>
              </w:rPr>
            </w:pPr>
            <w:r w:rsidRPr="000226F5">
              <w:rPr>
                <w:rFonts w:ascii="Verdana" w:hAnsi="Verdana"/>
                <w:b/>
                <w:sz w:val="16"/>
                <w:szCs w:val="16"/>
                <w:lang w:val="es-MX"/>
              </w:rPr>
              <w:t>b.</w:t>
            </w:r>
            <w:r w:rsidRPr="00F50914">
              <w:rPr>
                <w:rFonts w:ascii="Verdana" w:hAnsi="Verdana"/>
                <w:sz w:val="16"/>
                <w:szCs w:val="16"/>
                <w:lang w:val="es-MX"/>
              </w:rPr>
              <w:tab/>
              <w:t>Presión absoluta 101.325 kPa (1 atmósfera).</w:t>
            </w:r>
          </w:p>
        </w:tc>
        <w:tc>
          <w:tcPr>
            <w:tcW w:w="4675" w:type="dxa"/>
          </w:tcPr>
          <w:p w14:paraId="293B6E49" w14:textId="1ADCA59F" w:rsidR="008E3420" w:rsidRPr="008E3420" w:rsidRDefault="008E3420" w:rsidP="000226F5">
            <w:pPr>
              <w:jc w:val="both"/>
              <w:rPr>
                <w:rFonts w:ascii="Verdana" w:hAnsi="Verdana"/>
                <w:sz w:val="16"/>
                <w:szCs w:val="16"/>
              </w:rPr>
            </w:pPr>
            <w:r w:rsidRPr="000226F5">
              <w:rPr>
                <w:rFonts w:ascii="Verdana" w:hAnsi="Verdana"/>
                <w:b/>
                <w:sz w:val="16"/>
                <w:szCs w:val="16"/>
              </w:rPr>
              <w:t>b.</w:t>
            </w:r>
            <w:r w:rsidRPr="00AD4F03">
              <w:rPr>
                <w:rFonts w:ascii="Verdana" w:hAnsi="Verdana"/>
                <w:sz w:val="16"/>
                <w:szCs w:val="16"/>
              </w:rPr>
              <w:t xml:space="preserve"> Absolute pressure 101.325 kPa (1 atmosphere).</w:t>
            </w:r>
          </w:p>
        </w:tc>
      </w:tr>
      <w:tr w:rsidR="000226F5" w:rsidRPr="000226F5" w14:paraId="43855B1A" w14:textId="6802A7A1" w:rsidTr="009D71E8">
        <w:tc>
          <w:tcPr>
            <w:tcW w:w="4675" w:type="dxa"/>
          </w:tcPr>
          <w:p w14:paraId="5179AA41" w14:textId="77777777" w:rsidR="000226F5" w:rsidRPr="00F50914" w:rsidRDefault="000226F5" w:rsidP="000226F5">
            <w:pPr>
              <w:tabs>
                <w:tab w:val="left" w:pos="210"/>
              </w:tabs>
              <w:jc w:val="both"/>
              <w:rPr>
                <w:rFonts w:ascii="Verdana" w:hAnsi="Verdana"/>
                <w:sz w:val="16"/>
                <w:szCs w:val="16"/>
                <w:lang w:val="es-MX"/>
              </w:rPr>
            </w:pPr>
            <w:r w:rsidRPr="000226F5">
              <w:rPr>
                <w:rFonts w:ascii="Verdana" w:hAnsi="Verdana"/>
                <w:b/>
                <w:sz w:val="16"/>
                <w:szCs w:val="16"/>
                <w:lang w:val="es-MX"/>
              </w:rPr>
              <w:t>II</w:t>
            </w:r>
            <w:r w:rsidRPr="00F50914">
              <w:rPr>
                <w:rFonts w:ascii="Verdana" w:hAnsi="Verdana"/>
                <w:sz w:val="16"/>
                <w:szCs w:val="16"/>
                <w:lang w:val="es-MX"/>
              </w:rPr>
              <w:t>.</w:t>
            </w:r>
            <w:r w:rsidRPr="00F50914">
              <w:rPr>
                <w:rFonts w:ascii="Verdana" w:hAnsi="Verdana"/>
                <w:sz w:val="16"/>
                <w:szCs w:val="16"/>
                <w:lang w:val="es-MX"/>
              </w:rPr>
              <w:tab/>
              <w:t>Volumen para Hidrocarburo líquido en Barril (158.99 Litros);</w:t>
            </w:r>
          </w:p>
        </w:tc>
        <w:tc>
          <w:tcPr>
            <w:tcW w:w="4675" w:type="dxa"/>
          </w:tcPr>
          <w:p w14:paraId="48E5C5C5" w14:textId="5100AF95" w:rsidR="000226F5" w:rsidRPr="000226F5" w:rsidRDefault="000226F5" w:rsidP="000226F5">
            <w:pPr>
              <w:jc w:val="both"/>
              <w:rPr>
                <w:rFonts w:ascii="Verdana" w:hAnsi="Verdana"/>
                <w:sz w:val="16"/>
                <w:szCs w:val="16"/>
              </w:rPr>
            </w:pPr>
            <w:r w:rsidRPr="000226F5">
              <w:rPr>
                <w:rFonts w:ascii="Verdana" w:hAnsi="Verdana"/>
                <w:b/>
                <w:sz w:val="16"/>
                <w:szCs w:val="16"/>
              </w:rPr>
              <w:t>II.</w:t>
            </w:r>
            <w:r w:rsidRPr="00E42631">
              <w:rPr>
                <w:rFonts w:ascii="Verdana" w:hAnsi="Verdana"/>
                <w:sz w:val="16"/>
                <w:szCs w:val="16"/>
              </w:rPr>
              <w:t xml:space="preserve"> Volume for Liquid Hydrocarbon in Barrel</w:t>
            </w:r>
            <w:r>
              <w:rPr>
                <w:rFonts w:ascii="Verdana" w:hAnsi="Verdana"/>
                <w:sz w:val="16"/>
                <w:szCs w:val="16"/>
              </w:rPr>
              <w:t>s</w:t>
            </w:r>
            <w:r w:rsidRPr="00E42631">
              <w:rPr>
                <w:rFonts w:ascii="Verdana" w:hAnsi="Verdana"/>
                <w:sz w:val="16"/>
                <w:szCs w:val="16"/>
              </w:rPr>
              <w:t xml:space="preserve"> (158.99 Liters);</w:t>
            </w:r>
          </w:p>
        </w:tc>
      </w:tr>
      <w:tr w:rsidR="000226F5" w:rsidRPr="000226F5" w14:paraId="482B868C" w14:textId="31E10131" w:rsidTr="009D71E8">
        <w:tc>
          <w:tcPr>
            <w:tcW w:w="4675" w:type="dxa"/>
          </w:tcPr>
          <w:p w14:paraId="6E04C5F7" w14:textId="77777777" w:rsidR="000226F5" w:rsidRPr="00F50914" w:rsidRDefault="000226F5" w:rsidP="000226F5">
            <w:pPr>
              <w:tabs>
                <w:tab w:val="left" w:pos="210"/>
              </w:tabs>
              <w:jc w:val="both"/>
              <w:rPr>
                <w:rFonts w:ascii="Verdana" w:hAnsi="Verdana"/>
                <w:sz w:val="16"/>
                <w:szCs w:val="16"/>
                <w:lang w:val="es-MX"/>
              </w:rPr>
            </w:pPr>
            <w:r w:rsidRPr="000226F5">
              <w:rPr>
                <w:rFonts w:ascii="Verdana" w:hAnsi="Verdana"/>
                <w:b/>
                <w:sz w:val="16"/>
                <w:szCs w:val="16"/>
                <w:lang w:val="es-MX"/>
              </w:rPr>
              <w:t>III.</w:t>
            </w:r>
            <w:r w:rsidRPr="00F50914">
              <w:rPr>
                <w:rFonts w:ascii="Verdana" w:hAnsi="Verdana"/>
                <w:sz w:val="16"/>
                <w:szCs w:val="16"/>
                <w:lang w:val="es-MX"/>
              </w:rPr>
              <w:tab/>
              <w:t>Volumen para Gas Natural en ft</w:t>
            </w:r>
            <w:r w:rsidRPr="000226F5">
              <w:rPr>
                <w:rFonts w:ascii="Verdana" w:hAnsi="Verdana"/>
                <w:sz w:val="16"/>
                <w:szCs w:val="16"/>
                <w:vertAlign w:val="superscript"/>
                <w:lang w:val="es-MX"/>
              </w:rPr>
              <w:t>3</w:t>
            </w:r>
            <w:r w:rsidRPr="00F50914">
              <w:rPr>
                <w:rFonts w:ascii="Verdana" w:hAnsi="Verdana"/>
                <w:sz w:val="16"/>
                <w:szCs w:val="16"/>
                <w:lang w:val="es-MX"/>
              </w:rPr>
              <w:t>, y</w:t>
            </w:r>
          </w:p>
        </w:tc>
        <w:tc>
          <w:tcPr>
            <w:tcW w:w="4675" w:type="dxa"/>
          </w:tcPr>
          <w:p w14:paraId="1FF77A7D" w14:textId="0085022F" w:rsidR="000226F5" w:rsidRPr="000226F5" w:rsidRDefault="000226F5" w:rsidP="000226F5">
            <w:pPr>
              <w:jc w:val="both"/>
              <w:rPr>
                <w:rFonts w:ascii="Verdana" w:hAnsi="Verdana"/>
                <w:sz w:val="16"/>
                <w:szCs w:val="16"/>
              </w:rPr>
            </w:pPr>
            <w:r w:rsidRPr="000226F5">
              <w:rPr>
                <w:rFonts w:ascii="Verdana" w:hAnsi="Verdana"/>
                <w:b/>
                <w:sz w:val="16"/>
                <w:szCs w:val="16"/>
              </w:rPr>
              <w:t>III.</w:t>
            </w:r>
            <w:r w:rsidRPr="00E42631">
              <w:rPr>
                <w:rFonts w:ascii="Verdana" w:hAnsi="Verdana"/>
                <w:sz w:val="16"/>
                <w:szCs w:val="16"/>
              </w:rPr>
              <w:t xml:space="preserve"> Volume for Natural Gas in ft</w:t>
            </w:r>
            <w:r w:rsidRPr="000226F5">
              <w:rPr>
                <w:rFonts w:ascii="Verdana" w:hAnsi="Verdana"/>
                <w:sz w:val="16"/>
                <w:szCs w:val="16"/>
                <w:vertAlign w:val="superscript"/>
              </w:rPr>
              <w:t>3</w:t>
            </w:r>
            <w:r w:rsidRPr="00E42631">
              <w:rPr>
                <w:rFonts w:ascii="Verdana" w:hAnsi="Verdana"/>
                <w:sz w:val="16"/>
                <w:szCs w:val="16"/>
              </w:rPr>
              <w:t>, and</w:t>
            </w:r>
          </w:p>
        </w:tc>
      </w:tr>
      <w:tr w:rsidR="000226F5" w:rsidRPr="000226F5" w14:paraId="54976A8C" w14:textId="181718C0" w:rsidTr="009D71E8">
        <w:tc>
          <w:tcPr>
            <w:tcW w:w="4675" w:type="dxa"/>
          </w:tcPr>
          <w:p w14:paraId="264C34EF" w14:textId="77777777" w:rsidR="000226F5" w:rsidRPr="00F50914" w:rsidRDefault="000226F5" w:rsidP="000226F5">
            <w:pPr>
              <w:tabs>
                <w:tab w:val="left" w:pos="210"/>
              </w:tabs>
              <w:jc w:val="both"/>
              <w:rPr>
                <w:rFonts w:ascii="Verdana" w:hAnsi="Verdana"/>
                <w:sz w:val="16"/>
                <w:szCs w:val="16"/>
                <w:lang w:val="es-MX"/>
              </w:rPr>
            </w:pPr>
            <w:r w:rsidRPr="000226F5">
              <w:rPr>
                <w:rFonts w:ascii="Verdana" w:hAnsi="Verdana"/>
                <w:b/>
                <w:sz w:val="16"/>
                <w:szCs w:val="16"/>
                <w:lang w:val="es-MX"/>
              </w:rPr>
              <w:t>IV.</w:t>
            </w:r>
            <w:r w:rsidRPr="00F50914">
              <w:rPr>
                <w:rFonts w:ascii="Verdana" w:hAnsi="Verdana"/>
                <w:sz w:val="16"/>
                <w:szCs w:val="16"/>
                <w:lang w:val="es-MX"/>
              </w:rPr>
              <w:tab/>
              <w:t>Poder Calorífico del Gas Natural en BTU/ft</w:t>
            </w:r>
            <w:r w:rsidRPr="000226F5">
              <w:rPr>
                <w:rFonts w:ascii="Verdana" w:hAnsi="Verdana"/>
                <w:sz w:val="16"/>
                <w:szCs w:val="16"/>
                <w:vertAlign w:val="superscript"/>
                <w:lang w:val="es-MX"/>
              </w:rPr>
              <w:t>3</w:t>
            </w:r>
            <w:r w:rsidRPr="00F50914">
              <w:rPr>
                <w:rFonts w:ascii="Verdana" w:hAnsi="Verdana"/>
                <w:sz w:val="16"/>
                <w:szCs w:val="16"/>
                <w:lang w:val="es-MX"/>
              </w:rPr>
              <w:t>.</w:t>
            </w:r>
          </w:p>
        </w:tc>
        <w:tc>
          <w:tcPr>
            <w:tcW w:w="4675" w:type="dxa"/>
          </w:tcPr>
          <w:p w14:paraId="491D3951" w14:textId="09B16931" w:rsidR="000226F5" w:rsidRPr="000226F5" w:rsidRDefault="000226F5" w:rsidP="000226F5">
            <w:pPr>
              <w:jc w:val="both"/>
              <w:rPr>
                <w:rFonts w:ascii="Verdana" w:hAnsi="Verdana"/>
                <w:sz w:val="16"/>
                <w:szCs w:val="16"/>
              </w:rPr>
            </w:pPr>
            <w:r w:rsidRPr="000226F5">
              <w:rPr>
                <w:rFonts w:ascii="Verdana" w:hAnsi="Verdana"/>
                <w:b/>
                <w:sz w:val="16"/>
                <w:szCs w:val="16"/>
              </w:rPr>
              <w:t>IV.</w:t>
            </w:r>
            <w:r w:rsidRPr="00E42631">
              <w:rPr>
                <w:rFonts w:ascii="Verdana" w:hAnsi="Verdana"/>
                <w:sz w:val="16"/>
                <w:szCs w:val="16"/>
              </w:rPr>
              <w:t xml:space="preserve"> Calorific Power of Natural Gas in BTU / ft</w:t>
            </w:r>
            <w:r w:rsidRPr="000226F5">
              <w:rPr>
                <w:rFonts w:ascii="Verdana" w:hAnsi="Verdana"/>
                <w:sz w:val="16"/>
                <w:szCs w:val="16"/>
                <w:vertAlign w:val="superscript"/>
              </w:rPr>
              <w:t>3</w:t>
            </w:r>
            <w:r w:rsidRPr="00E42631">
              <w:rPr>
                <w:rFonts w:ascii="Verdana" w:hAnsi="Verdana"/>
                <w:sz w:val="16"/>
                <w:szCs w:val="16"/>
              </w:rPr>
              <w:t>.</w:t>
            </w:r>
          </w:p>
        </w:tc>
      </w:tr>
      <w:tr w:rsidR="000226F5" w:rsidRPr="00F50914" w14:paraId="6BCA4C65" w14:textId="39D295C8" w:rsidTr="009D71E8">
        <w:tc>
          <w:tcPr>
            <w:tcW w:w="4675" w:type="dxa"/>
          </w:tcPr>
          <w:p w14:paraId="4B71E77C" w14:textId="77777777" w:rsidR="000226F5" w:rsidRPr="00691342" w:rsidRDefault="000226F5" w:rsidP="000226F5">
            <w:pPr>
              <w:tabs>
                <w:tab w:val="left" w:pos="210"/>
              </w:tabs>
              <w:jc w:val="right"/>
              <w:rPr>
                <w:rFonts w:ascii="Verdana" w:hAnsi="Verdana"/>
                <w:i/>
                <w:color w:val="0000FA"/>
                <w:sz w:val="16"/>
                <w:szCs w:val="16"/>
                <w:lang w:val="es-MX"/>
              </w:rPr>
            </w:pPr>
            <w:r w:rsidRPr="00691342">
              <w:rPr>
                <w:rFonts w:ascii="Verdana" w:hAnsi="Verdana"/>
                <w:i/>
                <w:color w:val="0000FA"/>
                <w:sz w:val="16"/>
                <w:szCs w:val="16"/>
                <w:lang w:val="es-MX"/>
              </w:rPr>
              <w:t>Artículo reformado DOF 11/12/2017</w:t>
            </w:r>
          </w:p>
        </w:tc>
        <w:tc>
          <w:tcPr>
            <w:tcW w:w="4675" w:type="dxa"/>
          </w:tcPr>
          <w:p w14:paraId="5EC8F5BE" w14:textId="0991976A" w:rsidR="000226F5" w:rsidRPr="000226F5" w:rsidRDefault="000226F5" w:rsidP="000226F5">
            <w:pPr>
              <w:jc w:val="right"/>
              <w:rPr>
                <w:rFonts w:ascii="Verdana" w:hAnsi="Verdana"/>
                <w:i/>
                <w:color w:val="0000FA"/>
                <w:sz w:val="16"/>
                <w:szCs w:val="16"/>
              </w:rPr>
            </w:pPr>
            <w:r w:rsidRPr="000226F5">
              <w:rPr>
                <w:rFonts w:ascii="Verdana" w:hAnsi="Verdana"/>
                <w:i/>
                <w:color w:val="0000FA"/>
                <w:sz w:val="16"/>
                <w:szCs w:val="16"/>
              </w:rPr>
              <w:t>Article reformed DOF 11/12/2017</w:t>
            </w:r>
          </w:p>
        </w:tc>
      </w:tr>
      <w:tr w:rsidR="000226F5" w:rsidRPr="00F50914" w14:paraId="51EC42EF" w14:textId="5E885CED" w:rsidTr="009D71E8">
        <w:tc>
          <w:tcPr>
            <w:tcW w:w="4675" w:type="dxa"/>
          </w:tcPr>
          <w:p w14:paraId="4AE1C26A" w14:textId="77777777" w:rsidR="000226F5" w:rsidRPr="00F50914" w:rsidRDefault="000226F5" w:rsidP="000226F5">
            <w:pPr>
              <w:rPr>
                <w:rFonts w:ascii="Verdana" w:hAnsi="Verdana"/>
                <w:sz w:val="16"/>
                <w:szCs w:val="16"/>
                <w:lang w:val="es-MX"/>
              </w:rPr>
            </w:pPr>
            <w:r w:rsidRPr="00F50914">
              <w:rPr>
                <w:rFonts w:ascii="Verdana" w:hAnsi="Verdana"/>
                <w:sz w:val="16"/>
                <w:szCs w:val="16"/>
                <w:lang w:val="es-MX"/>
              </w:rPr>
              <w:t xml:space="preserve"> </w:t>
            </w:r>
          </w:p>
        </w:tc>
        <w:tc>
          <w:tcPr>
            <w:tcW w:w="4675" w:type="dxa"/>
          </w:tcPr>
          <w:p w14:paraId="3061E74F" w14:textId="5BFC8C7F" w:rsidR="000226F5" w:rsidRPr="00F50914" w:rsidRDefault="000226F5" w:rsidP="000226F5">
            <w:pPr>
              <w:rPr>
                <w:rFonts w:ascii="Verdana" w:hAnsi="Verdana"/>
                <w:sz w:val="16"/>
                <w:szCs w:val="16"/>
              </w:rPr>
            </w:pPr>
            <w:r w:rsidRPr="00E42631">
              <w:rPr>
                <w:rFonts w:ascii="Verdana" w:hAnsi="Verdana"/>
                <w:sz w:val="16"/>
                <w:szCs w:val="16"/>
              </w:rPr>
              <w:t xml:space="preserve"> </w:t>
            </w:r>
          </w:p>
        </w:tc>
      </w:tr>
      <w:tr w:rsidR="000226F5" w:rsidRPr="000226F5" w14:paraId="34076B63" w14:textId="36F39B2A" w:rsidTr="009D71E8">
        <w:tc>
          <w:tcPr>
            <w:tcW w:w="4675" w:type="dxa"/>
          </w:tcPr>
          <w:p w14:paraId="6FD0B046" w14:textId="77777777" w:rsidR="000226F5" w:rsidRPr="00F50914" w:rsidRDefault="000226F5" w:rsidP="000226F5">
            <w:pPr>
              <w:jc w:val="both"/>
              <w:rPr>
                <w:rFonts w:ascii="Verdana" w:hAnsi="Verdana"/>
                <w:sz w:val="16"/>
                <w:szCs w:val="16"/>
                <w:lang w:val="es-MX"/>
              </w:rPr>
            </w:pPr>
            <w:r w:rsidRPr="000226F5">
              <w:rPr>
                <w:rFonts w:ascii="Verdana" w:hAnsi="Verdana"/>
                <w:b/>
                <w:sz w:val="16"/>
                <w:szCs w:val="16"/>
                <w:lang w:val="es-MX"/>
              </w:rPr>
              <w:lastRenderedPageBreak/>
              <w:t>Artículo 12.</w:t>
            </w:r>
            <w:r w:rsidRPr="00F50914">
              <w:rPr>
                <w:rFonts w:ascii="Verdana" w:hAnsi="Verdana"/>
                <w:sz w:val="16"/>
                <w:szCs w:val="16"/>
                <w:lang w:val="es-MX"/>
              </w:rPr>
              <w:t xml:space="preserve"> </w:t>
            </w:r>
            <w:r w:rsidRPr="000226F5">
              <w:rPr>
                <w:rFonts w:ascii="Verdana" w:hAnsi="Verdana"/>
                <w:b/>
                <w:sz w:val="16"/>
                <w:szCs w:val="16"/>
                <w:lang w:val="es-MX"/>
              </w:rPr>
              <w:t>De las unidades a utilizar en el volumen y en la calidad.</w:t>
            </w:r>
            <w:r w:rsidRPr="00F50914">
              <w:rPr>
                <w:rFonts w:ascii="Verdana" w:hAnsi="Verdana"/>
                <w:sz w:val="16"/>
                <w:szCs w:val="16"/>
                <w:lang w:val="es-MX"/>
              </w:rPr>
              <w:t xml:space="preserve"> La información que el Operador Petrolero remita a la Comisión deberá utilizar las unidades de medida señaladas en el artículo 11 de los presentes Lineamientos.</w:t>
            </w:r>
          </w:p>
        </w:tc>
        <w:tc>
          <w:tcPr>
            <w:tcW w:w="4675" w:type="dxa"/>
          </w:tcPr>
          <w:p w14:paraId="3A946F74" w14:textId="69A2F9C3" w:rsidR="000226F5" w:rsidRPr="000226F5" w:rsidRDefault="000226F5" w:rsidP="000226F5">
            <w:pPr>
              <w:jc w:val="both"/>
              <w:rPr>
                <w:rFonts w:ascii="Verdana" w:hAnsi="Verdana"/>
                <w:sz w:val="16"/>
                <w:szCs w:val="16"/>
              </w:rPr>
            </w:pPr>
            <w:r w:rsidRPr="000226F5">
              <w:rPr>
                <w:rFonts w:ascii="Verdana" w:hAnsi="Verdana"/>
                <w:b/>
                <w:sz w:val="16"/>
                <w:szCs w:val="16"/>
              </w:rPr>
              <w:t>Article 12</w:t>
            </w:r>
            <w:r w:rsidRPr="00E42631">
              <w:rPr>
                <w:rFonts w:ascii="Verdana" w:hAnsi="Verdana"/>
                <w:sz w:val="16"/>
                <w:szCs w:val="16"/>
              </w:rPr>
              <w:t xml:space="preserve">. </w:t>
            </w:r>
            <w:r w:rsidRPr="000226F5">
              <w:rPr>
                <w:rFonts w:ascii="Verdana" w:hAnsi="Verdana"/>
                <w:b/>
                <w:sz w:val="16"/>
                <w:szCs w:val="16"/>
              </w:rPr>
              <w:t xml:space="preserve">The units to be used in volume and quality. </w:t>
            </w:r>
            <w:r w:rsidRPr="00E42631">
              <w:rPr>
                <w:rFonts w:ascii="Verdana" w:hAnsi="Verdana"/>
                <w:sz w:val="16"/>
                <w:szCs w:val="16"/>
              </w:rPr>
              <w:t>The information that the Petroleum Operator submits to the Commission must use the units of measurement indicated in article 11 of these Guidelines.</w:t>
            </w:r>
          </w:p>
        </w:tc>
      </w:tr>
      <w:tr w:rsidR="000226F5" w:rsidRPr="00F50914" w14:paraId="353AB239" w14:textId="6B847CC5" w:rsidTr="009D71E8">
        <w:tc>
          <w:tcPr>
            <w:tcW w:w="4675" w:type="dxa"/>
          </w:tcPr>
          <w:p w14:paraId="1BAF757B" w14:textId="77777777" w:rsidR="000226F5" w:rsidRPr="00691342" w:rsidRDefault="000226F5" w:rsidP="000226F5">
            <w:pPr>
              <w:jc w:val="right"/>
              <w:rPr>
                <w:rFonts w:ascii="Verdana" w:hAnsi="Verdana"/>
                <w:i/>
                <w:color w:val="0000FA"/>
                <w:sz w:val="16"/>
                <w:szCs w:val="16"/>
                <w:lang w:val="es-MX"/>
              </w:rPr>
            </w:pPr>
            <w:r w:rsidRPr="00691342">
              <w:rPr>
                <w:rFonts w:ascii="Verdana" w:hAnsi="Verdana"/>
                <w:i/>
                <w:color w:val="0000FA"/>
                <w:sz w:val="16"/>
                <w:szCs w:val="16"/>
                <w:lang w:val="es-MX"/>
              </w:rPr>
              <w:t>Artículo reformado DOF 11/12/2017</w:t>
            </w:r>
          </w:p>
        </w:tc>
        <w:tc>
          <w:tcPr>
            <w:tcW w:w="4675" w:type="dxa"/>
          </w:tcPr>
          <w:p w14:paraId="54B38448" w14:textId="597D9C3D" w:rsidR="000226F5" w:rsidRPr="000226F5" w:rsidRDefault="000226F5" w:rsidP="000226F5">
            <w:pPr>
              <w:jc w:val="right"/>
              <w:rPr>
                <w:rFonts w:ascii="Verdana" w:hAnsi="Verdana"/>
                <w:i/>
                <w:color w:val="0000FA"/>
                <w:sz w:val="16"/>
                <w:szCs w:val="16"/>
              </w:rPr>
            </w:pPr>
            <w:r w:rsidRPr="000226F5">
              <w:rPr>
                <w:rFonts w:ascii="Verdana" w:hAnsi="Verdana"/>
                <w:i/>
                <w:color w:val="0000FA"/>
                <w:sz w:val="16"/>
                <w:szCs w:val="16"/>
              </w:rPr>
              <w:t>Article reformed DOF 11/12/2017</w:t>
            </w:r>
          </w:p>
        </w:tc>
      </w:tr>
      <w:tr w:rsidR="000226F5" w:rsidRPr="000226F5" w14:paraId="09341118" w14:textId="05E69B98" w:rsidTr="009D71E8">
        <w:tc>
          <w:tcPr>
            <w:tcW w:w="4675" w:type="dxa"/>
          </w:tcPr>
          <w:p w14:paraId="27D3F393" w14:textId="77777777" w:rsidR="000226F5" w:rsidRPr="00F50914" w:rsidRDefault="000226F5" w:rsidP="000226F5">
            <w:pPr>
              <w:jc w:val="both"/>
              <w:rPr>
                <w:rFonts w:ascii="Verdana" w:hAnsi="Verdana"/>
                <w:sz w:val="16"/>
                <w:szCs w:val="16"/>
                <w:lang w:val="es-MX"/>
              </w:rPr>
            </w:pPr>
            <w:r w:rsidRPr="000226F5">
              <w:rPr>
                <w:rFonts w:ascii="Verdana" w:hAnsi="Verdana"/>
                <w:b/>
                <w:sz w:val="16"/>
                <w:szCs w:val="16"/>
                <w:lang w:val="es-MX"/>
              </w:rPr>
              <w:t>Artículo 13.</w:t>
            </w:r>
            <w:r w:rsidRPr="00F50914">
              <w:rPr>
                <w:rFonts w:ascii="Verdana" w:hAnsi="Verdana"/>
                <w:sz w:val="16"/>
                <w:szCs w:val="16"/>
                <w:lang w:val="es-MX"/>
              </w:rPr>
              <w:t xml:space="preserve"> De las conversiones de volumen, calidad y Poder Calorífico de los Hidrocarburos. Para efecto de la conversión de volúmenes del Sistema de Unidades, se podrá utilizar la publicación técnica del Centro Nacional de Metrología (CENAM-MMM-PT-003) del Capítulo V Correspondencia entre unidades.</w:t>
            </w:r>
          </w:p>
        </w:tc>
        <w:tc>
          <w:tcPr>
            <w:tcW w:w="4675" w:type="dxa"/>
          </w:tcPr>
          <w:p w14:paraId="7AEBDD19" w14:textId="5F87D3CA" w:rsidR="000226F5" w:rsidRPr="000226F5" w:rsidRDefault="000226F5" w:rsidP="000226F5">
            <w:pPr>
              <w:jc w:val="both"/>
              <w:rPr>
                <w:rFonts w:ascii="Verdana" w:hAnsi="Verdana"/>
                <w:sz w:val="16"/>
                <w:szCs w:val="16"/>
              </w:rPr>
            </w:pPr>
            <w:r w:rsidRPr="000226F5">
              <w:rPr>
                <w:rFonts w:ascii="Verdana" w:hAnsi="Verdana"/>
                <w:b/>
                <w:sz w:val="16"/>
                <w:szCs w:val="16"/>
              </w:rPr>
              <w:t>Article 13.</w:t>
            </w:r>
            <w:r w:rsidRPr="00E42631">
              <w:rPr>
                <w:rFonts w:ascii="Verdana" w:hAnsi="Verdana"/>
                <w:sz w:val="16"/>
                <w:szCs w:val="16"/>
              </w:rPr>
              <w:t xml:space="preserve"> Conversions of volume, quality and Calorific Power of Hydrocarbons. For the effect of the conversion of volumes of the System of Units, the technical publication of the National Center of Metrology (CENAM-MMM-PT-003) of Chapter V Correspondence between units may be used.</w:t>
            </w:r>
          </w:p>
        </w:tc>
      </w:tr>
      <w:tr w:rsidR="000226F5" w:rsidRPr="000226F5" w14:paraId="1BF97D2F" w14:textId="77777777" w:rsidTr="009D71E8">
        <w:tc>
          <w:tcPr>
            <w:tcW w:w="4675" w:type="dxa"/>
          </w:tcPr>
          <w:p w14:paraId="2276F31B" w14:textId="77777777" w:rsidR="000226F5" w:rsidRPr="009D71E8" w:rsidRDefault="000226F5" w:rsidP="000226F5">
            <w:pPr>
              <w:jc w:val="both"/>
              <w:rPr>
                <w:rFonts w:ascii="Verdana" w:hAnsi="Verdana"/>
                <w:b/>
                <w:sz w:val="16"/>
                <w:szCs w:val="16"/>
              </w:rPr>
            </w:pPr>
          </w:p>
        </w:tc>
        <w:tc>
          <w:tcPr>
            <w:tcW w:w="4675" w:type="dxa"/>
          </w:tcPr>
          <w:p w14:paraId="4859114C" w14:textId="77777777" w:rsidR="000226F5" w:rsidRPr="000226F5" w:rsidRDefault="000226F5" w:rsidP="000226F5">
            <w:pPr>
              <w:jc w:val="both"/>
              <w:rPr>
                <w:rFonts w:ascii="Verdana" w:hAnsi="Verdana"/>
                <w:b/>
                <w:sz w:val="16"/>
                <w:szCs w:val="16"/>
              </w:rPr>
            </w:pPr>
          </w:p>
        </w:tc>
      </w:tr>
      <w:tr w:rsidR="000226F5" w:rsidRPr="000226F5" w14:paraId="32C21B57" w14:textId="458E01D7" w:rsidTr="009D71E8">
        <w:tc>
          <w:tcPr>
            <w:tcW w:w="4675" w:type="dxa"/>
          </w:tcPr>
          <w:p w14:paraId="2D806C29" w14:textId="77777777" w:rsidR="000226F5" w:rsidRPr="00F50914" w:rsidRDefault="000226F5" w:rsidP="000226F5">
            <w:pPr>
              <w:jc w:val="both"/>
              <w:rPr>
                <w:rFonts w:ascii="Verdana" w:hAnsi="Verdana"/>
                <w:sz w:val="16"/>
                <w:szCs w:val="16"/>
                <w:lang w:val="es-MX"/>
              </w:rPr>
            </w:pPr>
            <w:r w:rsidRPr="00F50914">
              <w:rPr>
                <w:rFonts w:ascii="Verdana" w:hAnsi="Verdana"/>
                <w:sz w:val="16"/>
                <w:szCs w:val="16"/>
                <w:lang w:val="es-MX"/>
              </w:rPr>
              <w:t>Para efecto de la conversión del Poder Calorífico del Gas Natural, el Operador Petrolero deberá aplicar la metodología establecida en la API MPMS 14.5, utilizando las propiedades físicas señaladas en la GPA 2145 referida en la citada API.</w:t>
            </w:r>
          </w:p>
        </w:tc>
        <w:tc>
          <w:tcPr>
            <w:tcW w:w="4675" w:type="dxa"/>
          </w:tcPr>
          <w:p w14:paraId="73E97563" w14:textId="09BD1868" w:rsidR="000226F5" w:rsidRPr="000226F5" w:rsidRDefault="000226F5" w:rsidP="000226F5">
            <w:pPr>
              <w:jc w:val="both"/>
              <w:rPr>
                <w:rFonts w:ascii="Verdana" w:hAnsi="Verdana"/>
                <w:sz w:val="16"/>
                <w:szCs w:val="16"/>
              </w:rPr>
            </w:pPr>
            <w:proofErr w:type="gramStart"/>
            <w:r w:rsidRPr="00E42631">
              <w:rPr>
                <w:rFonts w:ascii="Verdana" w:hAnsi="Verdana"/>
                <w:sz w:val="16"/>
                <w:szCs w:val="16"/>
              </w:rPr>
              <w:t>For the purpose of</w:t>
            </w:r>
            <w:proofErr w:type="gramEnd"/>
            <w:r w:rsidRPr="00E42631">
              <w:rPr>
                <w:rFonts w:ascii="Verdana" w:hAnsi="Verdana"/>
                <w:sz w:val="16"/>
                <w:szCs w:val="16"/>
              </w:rPr>
              <w:t xml:space="preserve"> converting the Calorific Power of Natural Gas, the </w:t>
            </w:r>
            <w:r>
              <w:rPr>
                <w:rFonts w:ascii="Verdana" w:hAnsi="Verdana"/>
                <w:sz w:val="16"/>
                <w:szCs w:val="16"/>
              </w:rPr>
              <w:t>Petroleum Operator</w:t>
            </w:r>
            <w:r w:rsidRPr="00E42631">
              <w:rPr>
                <w:rFonts w:ascii="Verdana" w:hAnsi="Verdana"/>
                <w:sz w:val="16"/>
                <w:szCs w:val="16"/>
              </w:rPr>
              <w:t xml:space="preserve"> </w:t>
            </w:r>
            <w:r>
              <w:rPr>
                <w:rFonts w:ascii="Verdana" w:hAnsi="Verdana"/>
                <w:sz w:val="16"/>
                <w:szCs w:val="16"/>
              </w:rPr>
              <w:t>must</w:t>
            </w:r>
            <w:r w:rsidRPr="00E42631">
              <w:rPr>
                <w:rFonts w:ascii="Verdana" w:hAnsi="Verdana"/>
                <w:sz w:val="16"/>
                <w:szCs w:val="16"/>
              </w:rPr>
              <w:t xml:space="preserve"> apply the methodology established in API MPMS 14.5, using the physical properties indicated in the GPA 2145 referred to in the aforementioned API.</w:t>
            </w:r>
          </w:p>
        </w:tc>
      </w:tr>
      <w:tr w:rsidR="000226F5" w:rsidRPr="000226F5" w14:paraId="2E774C15" w14:textId="77777777" w:rsidTr="009D71E8">
        <w:tc>
          <w:tcPr>
            <w:tcW w:w="4675" w:type="dxa"/>
          </w:tcPr>
          <w:p w14:paraId="16857A8A" w14:textId="77777777" w:rsidR="000226F5" w:rsidRPr="000226F5" w:rsidRDefault="000226F5" w:rsidP="000226F5">
            <w:pPr>
              <w:rPr>
                <w:rFonts w:ascii="Verdana" w:hAnsi="Verdana"/>
                <w:sz w:val="16"/>
                <w:szCs w:val="16"/>
              </w:rPr>
            </w:pPr>
          </w:p>
        </w:tc>
        <w:tc>
          <w:tcPr>
            <w:tcW w:w="4675" w:type="dxa"/>
          </w:tcPr>
          <w:p w14:paraId="19BACDD6" w14:textId="77777777" w:rsidR="000226F5" w:rsidRPr="00E42631" w:rsidRDefault="000226F5" w:rsidP="000226F5">
            <w:pPr>
              <w:rPr>
                <w:rFonts w:ascii="Verdana" w:hAnsi="Verdana"/>
                <w:sz w:val="16"/>
                <w:szCs w:val="16"/>
              </w:rPr>
            </w:pPr>
          </w:p>
        </w:tc>
      </w:tr>
      <w:tr w:rsidR="000226F5" w:rsidRPr="000226F5" w14:paraId="16B6264C" w14:textId="5E494076" w:rsidTr="009D71E8">
        <w:tc>
          <w:tcPr>
            <w:tcW w:w="4675" w:type="dxa"/>
          </w:tcPr>
          <w:p w14:paraId="5B9FA628" w14:textId="28CDB28A" w:rsidR="000226F5" w:rsidRPr="00F50914" w:rsidRDefault="000226F5" w:rsidP="000226F5">
            <w:pPr>
              <w:rPr>
                <w:rFonts w:ascii="Verdana" w:hAnsi="Verdana"/>
                <w:sz w:val="16"/>
                <w:szCs w:val="16"/>
                <w:lang w:val="es-MX"/>
              </w:rPr>
            </w:pPr>
            <w:r w:rsidRPr="00F50914">
              <w:rPr>
                <w:rFonts w:ascii="Verdana" w:hAnsi="Verdana"/>
                <w:sz w:val="16"/>
                <w:szCs w:val="16"/>
                <w:lang w:val="es-MX"/>
              </w:rPr>
              <w:t>Las conversiones citadas en los dos párrafos anteriores se llevarán a cabo tomando como base la información reportada conforme a lo previsto en el artículo 10 de los presentes Lineamientos.</w:t>
            </w:r>
          </w:p>
        </w:tc>
        <w:tc>
          <w:tcPr>
            <w:tcW w:w="4675" w:type="dxa"/>
          </w:tcPr>
          <w:p w14:paraId="3B3AE57B" w14:textId="19B91CDC" w:rsidR="000226F5" w:rsidRPr="000226F5" w:rsidRDefault="000226F5" w:rsidP="000226F5">
            <w:pPr>
              <w:rPr>
                <w:rFonts w:ascii="Verdana" w:hAnsi="Verdana"/>
                <w:sz w:val="16"/>
                <w:szCs w:val="16"/>
              </w:rPr>
            </w:pPr>
            <w:r w:rsidRPr="00E42631">
              <w:rPr>
                <w:rFonts w:ascii="Verdana" w:hAnsi="Verdana"/>
                <w:sz w:val="16"/>
                <w:szCs w:val="16"/>
              </w:rPr>
              <w:t>The conversions cited in the two preceding paragraphs will be carried out based on the information reported in accordance with the provisions of article 10 of these Guidelines.</w:t>
            </w:r>
          </w:p>
        </w:tc>
      </w:tr>
      <w:tr w:rsidR="000226F5" w:rsidRPr="000226F5" w14:paraId="4768088A" w14:textId="77777777" w:rsidTr="009D71E8">
        <w:tc>
          <w:tcPr>
            <w:tcW w:w="4675" w:type="dxa"/>
          </w:tcPr>
          <w:p w14:paraId="316B2835" w14:textId="77777777" w:rsidR="000226F5" w:rsidRPr="009D71E8" w:rsidRDefault="000226F5" w:rsidP="000226F5">
            <w:pPr>
              <w:rPr>
                <w:rFonts w:ascii="Verdana" w:hAnsi="Verdana"/>
                <w:sz w:val="16"/>
                <w:szCs w:val="16"/>
              </w:rPr>
            </w:pPr>
          </w:p>
        </w:tc>
        <w:tc>
          <w:tcPr>
            <w:tcW w:w="4675" w:type="dxa"/>
          </w:tcPr>
          <w:p w14:paraId="76F245AE" w14:textId="77777777" w:rsidR="000226F5" w:rsidRPr="00E42631" w:rsidRDefault="000226F5" w:rsidP="000226F5">
            <w:pPr>
              <w:rPr>
                <w:rFonts w:ascii="Verdana" w:hAnsi="Verdana"/>
                <w:sz w:val="16"/>
                <w:szCs w:val="16"/>
              </w:rPr>
            </w:pPr>
          </w:p>
        </w:tc>
      </w:tr>
      <w:tr w:rsidR="000226F5" w:rsidRPr="00F50914" w14:paraId="32C76693" w14:textId="5D8267C3" w:rsidTr="009D71E8">
        <w:tc>
          <w:tcPr>
            <w:tcW w:w="4675" w:type="dxa"/>
          </w:tcPr>
          <w:p w14:paraId="64E7FC50" w14:textId="77777777" w:rsidR="000226F5" w:rsidRPr="000226F5" w:rsidRDefault="000226F5" w:rsidP="000226F5">
            <w:pPr>
              <w:jc w:val="right"/>
              <w:rPr>
                <w:rFonts w:ascii="Verdana" w:hAnsi="Verdana"/>
                <w:i/>
                <w:color w:val="0000FA"/>
                <w:sz w:val="16"/>
                <w:szCs w:val="16"/>
                <w:lang w:val="es-MX"/>
              </w:rPr>
            </w:pPr>
            <w:r w:rsidRPr="000226F5">
              <w:rPr>
                <w:rFonts w:ascii="Verdana" w:hAnsi="Verdana"/>
                <w:i/>
                <w:color w:val="0000FA"/>
                <w:sz w:val="16"/>
                <w:szCs w:val="16"/>
                <w:lang w:val="es-MX"/>
              </w:rPr>
              <w:t>Artículo reformado DOF 11/12/2017</w:t>
            </w:r>
          </w:p>
        </w:tc>
        <w:tc>
          <w:tcPr>
            <w:tcW w:w="4675" w:type="dxa"/>
          </w:tcPr>
          <w:p w14:paraId="6ED39A00" w14:textId="1A2A8C6F" w:rsidR="000226F5" w:rsidRPr="000226F5" w:rsidRDefault="000226F5" w:rsidP="000226F5">
            <w:pPr>
              <w:jc w:val="right"/>
              <w:rPr>
                <w:rFonts w:ascii="Verdana" w:hAnsi="Verdana"/>
                <w:i/>
                <w:color w:val="0000FA"/>
                <w:sz w:val="16"/>
                <w:szCs w:val="16"/>
              </w:rPr>
            </w:pPr>
            <w:r w:rsidRPr="000226F5">
              <w:rPr>
                <w:rFonts w:ascii="Verdana" w:hAnsi="Verdana"/>
                <w:i/>
                <w:color w:val="0000FA"/>
                <w:sz w:val="16"/>
                <w:szCs w:val="16"/>
              </w:rPr>
              <w:t>Article reformed DOF 11/12/2017</w:t>
            </w:r>
          </w:p>
        </w:tc>
      </w:tr>
      <w:tr w:rsidR="000226F5" w:rsidRPr="00F50914" w14:paraId="4C23F517" w14:textId="77777777" w:rsidTr="009D71E8">
        <w:tc>
          <w:tcPr>
            <w:tcW w:w="4675" w:type="dxa"/>
          </w:tcPr>
          <w:p w14:paraId="3668A048" w14:textId="77777777" w:rsidR="000226F5" w:rsidRPr="00F50914" w:rsidRDefault="000226F5" w:rsidP="000226F5">
            <w:pPr>
              <w:rPr>
                <w:rFonts w:ascii="Verdana" w:hAnsi="Verdana"/>
                <w:sz w:val="16"/>
                <w:szCs w:val="16"/>
                <w:lang w:val="es-MX"/>
              </w:rPr>
            </w:pPr>
          </w:p>
        </w:tc>
        <w:tc>
          <w:tcPr>
            <w:tcW w:w="4675" w:type="dxa"/>
          </w:tcPr>
          <w:p w14:paraId="66D9C9EA" w14:textId="77777777" w:rsidR="000226F5" w:rsidRPr="00E42631" w:rsidRDefault="000226F5" w:rsidP="000226F5">
            <w:pPr>
              <w:rPr>
                <w:rFonts w:ascii="Verdana" w:hAnsi="Verdana"/>
                <w:sz w:val="16"/>
                <w:szCs w:val="16"/>
              </w:rPr>
            </w:pPr>
          </w:p>
        </w:tc>
      </w:tr>
      <w:tr w:rsidR="000226F5" w:rsidRPr="00F50914" w14:paraId="513903E3" w14:textId="46C7DCFF" w:rsidTr="009D71E8">
        <w:tc>
          <w:tcPr>
            <w:tcW w:w="4675" w:type="dxa"/>
          </w:tcPr>
          <w:p w14:paraId="26B6E341" w14:textId="77777777" w:rsidR="000226F5" w:rsidRPr="000226F5" w:rsidRDefault="000226F5" w:rsidP="000226F5">
            <w:pPr>
              <w:jc w:val="center"/>
              <w:rPr>
                <w:rFonts w:ascii="Verdana" w:hAnsi="Verdana"/>
                <w:b/>
                <w:sz w:val="16"/>
                <w:szCs w:val="16"/>
                <w:lang w:val="es-MX"/>
              </w:rPr>
            </w:pPr>
            <w:r w:rsidRPr="000226F5">
              <w:rPr>
                <w:rFonts w:ascii="Verdana" w:hAnsi="Verdana"/>
                <w:b/>
                <w:sz w:val="16"/>
                <w:szCs w:val="16"/>
                <w:lang w:val="es-MX"/>
              </w:rPr>
              <w:t>Capítulo II</w:t>
            </w:r>
          </w:p>
        </w:tc>
        <w:tc>
          <w:tcPr>
            <w:tcW w:w="4675" w:type="dxa"/>
          </w:tcPr>
          <w:p w14:paraId="7C760B29" w14:textId="0320A9D5" w:rsidR="000226F5" w:rsidRPr="000226F5" w:rsidRDefault="000226F5" w:rsidP="000226F5">
            <w:pPr>
              <w:jc w:val="center"/>
              <w:rPr>
                <w:rFonts w:ascii="Verdana" w:hAnsi="Verdana"/>
                <w:b/>
                <w:sz w:val="16"/>
                <w:szCs w:val="16"/>
              </w:rPr>
            </w:pPr>
            <w:r w:rsidRPr="000226F5">
              <w:rPr>
                <w:rFonts w:ascii="Verdana" w:hAnsi="Verdana"/>
                <w:b/>
                <w:sz w:val="16"/>
                <w:szCs w:val="16"/>
              </w:rPr>
              <w:t>Chapter II</w:t>
            </w:r>
          </w:p>
        </w:tc>
      </w:tr>
      <w:tr w:rsidR="000226F5" w:rsidRPr="00E203F6" w14:paraId="0B10375F" w14:textId="57970CA5" w:rsidTr="009D71E8">
        <w:tc>
          <w:tcPr>
            <w:tcW w:w="4675" w:type="dxa"/>
          </w:tcPr>
          <w:p w14:paraId="1356FC0D" w14:textId="77777777" w:rsidR="000226F5" w:rsidRPr="000226F5" w:rsidRDefault="000226F5" w:rsidP="000226F5">
            <w:pPr>
              <w:jc w:val="center"/>
              <w:rPr>
                <w:rFonts w:ascii="Verdana" w:hAnsi="Verdana"/>
                <w:b/>
                <w:sz w:val="16"/>
                <w:szCs w:val="16"/>
                <w:lang w:val="es-MX"/>
              </w:rPr>
            </w:pPr>
            <w:r w:rsidRPr="000226F5">
              <w:rPr>
                <w:rFonts w:ascii="Verdana" w:hAnsi="Verdana"/>
                <w:b/>
                <w:sz w:val="16"/>
                <w:szCs w:val="16"/>
                <w:lang w:val="es-MX"/>
              </w:rPr>
              <w:t>De los Sistemas de Medición</w:t>
            </w:r>
          </w:p>
        </w:tc>
        <w:tc>
          <w:tcPr>
            <w:tcW w:w="4675" w:type="dxa"/>
          </w:tcPr>
          <w:p w14:paraId="58CCED62" w14:textId="76472109" w:rsidR="000226F5" w:rsidRPr="000226F5" w:rsidRDefault="000226F5" w:rsidP="000226F5">
            <w:pPr>
              <w:jc w:val="center"/>
              <w:rPr>
                <w:rFonts w:ascii="Verdana" w:hAnsi="Verdana"/>
                <w:b/>
                <w:sz w:val="16"/>
                <w:szCs w:val="16"/>
                <w:lang w:val="es-MX"/>
              </w:rPr>
            </w:pPr>
            <w:r w:rsidRPr="000226F5">
              <w:rPr>
                <w:rFonts w:ascii="Verdana" w:hAnsi="Verdana"/>
                <w:b/>
                <w:sz w:val="16"/>
                <w:szCs w:val="16"/>
              </w:rPr>
              <w:t>Measurement Systems</w:t>
            </w:r>
          </w:p>
        </w:tc>
      </w:tr>
      <w:tr w:rsidR="000226F5" w:rsidRPr="00E203F6" w14:paraId="293E6818" w14:textId="77777777" w:rsidTr="009D71E8">
        <w:tc>
          <w:tcPr>
            <w:tcW w:w="4675" w:type="dxa"/>
          </w:tcPr>
          <w:p w14:paraId="28FB6109" w14:textId="77777777" w:rsidR="000226F5" w:rsidRPr="00F50914" w:rsidRDefault="000226F5" w:rsidP="000226F5">
            <w:pPr>
              <w:rPr>
                <w:rFonts w:ascii="Verdana" w:hAnsi="Verdana"/>
                <w:sz w:val="16"/>
                <w:szCs w:val="16"/>
                <w:lang w:val="es-MX"/>
              </w:rPr>
            </w:pPr>
          </w:p>
        </w:tc>
        <w:tc>
          <w:tcPr>
            <w:tcW w:w="4675" w:type="dxa"/>
          </w:tcPr>
          <w:p w14:paraId="4EC651D6" w14:textId="77777777" w:rsidR="000226F5" w:rsidRPr="00E42631" w:rsidRDefault="000226F5" w:rsidP="000226F5">
            <w:pPr>
              <w:rPr>
                <w:rFonts w:ascii="Verdana" w:hAnsi="Verdana"/>
                <w:sz w:val="16"/>
                <w:szCs w:val="16"/>
              </w:rPr>
            </w:pPr>
          </w:p>
        </w:tc>
      </w:tr>
      <w:tr w:rsidR="000226F5" w:rsidRPr="000226F5" w14:paraId="26A32860" w14:textId="48BBA177" w:rsidTr="009D71E8">
        <w:tc>
          <w:tcPr>
            <w:tcW w:w="4675" w:type="dxa"/>
          </w:tcPr>
          <w:p w14:paraId="0828F748" w14:textId="77777777" w:rsidR="000226F5" w:rsidRPr="00F50914" w:rsidRDefault="000226F5" w:rsidP="000226F5">
            <w:pPr>
              <w:jc w:val="both"/>
              <w:rPr>
                <w:rFonts w:ascii="Verdana" w:hAnsi="Verdana"/>
                <w:sz w:val="16"/>
                <w:szCs w:val="16"/>
                <w:lang w:val="es-MX"/>
              </w:rPr>
            </w:pPr>
            <w:r w:rsidRPr="000226F5">
              <w:rPr>
                <w:rFonts w:ascii="Verdana" w:hAnsi="Verdana"/>
                <w:b/>
                <w:sz w:val="16"/>
                <w:szCs w:val="16"/>
                <w:lang w:val="es-MX"/>
              </w:rPr>
              <w:t xml:space="preserve">Artículo 14. De la funcionalidad de los Sistemas de Medición. </w:t>
            </w:r>
            <w:r w:rsidRPr="00F50914">
              <w:rPr>
                <w:rFonts w:ascii="Verdana" w:hAnsi="Verdana"/>
                <w:sz w:val="16"/>
                <w:szCs w:val="16"/>
                <w:lang w:val="es-MX"/>
              </w:rPr>
              <w:t xml:space="preserve">Los Sistemas de Medición deberán ser instalados y operados de tal manera que funcionen adecuadamente, </w:t>
            </w:r>
            <w:proofErr w:type="gramStart"/>
            <w:r w:rsidRPr="00F50914">
              <w:rPr>
                <w:rFonts w:ascii="Verdana" w:hAnsi="Verdana"/>
                <w:sz w:val="16"/>
                <w:szCs w:val="16"/>
                <w:lang w:val="es-MX"/>
              </w:rPr>
              <w:t>de acuerdo al</w:t>
            </w:r>
            <w:proofErr w:type="gramEnd"/>
            <w:r w:rsidRPr="00F50914">
              <w:rPr>
                <w:rFonts w:ascii="Verdana" w:hAnsi="Verdana"/>
                <w:sz w:val="16"/>
                <w:szCs w:val="16"/>
                <w:lang w:val="es-MX"/>
              </w:rPr>
              <w:t xml:space="preserve"> tipo y características de los fluidos a medir, los volúmenes manejados y a las condiciones de operación a que estén sometidos, así como, en su caso, a las especificaciones en el respectivo plan de desarrollo para la Extracción que corresponda. Los Sistemas de Medición que utilice el Operador Petrolero deberán estar diseñados, construidos, instalados y operados para evitar Errores Sistemáticos.</w:t>
            </w:r>
          </w:p>
        </w:tc>
        <w:tc>
          <w:tcPr>
            <w:tcW w:w="4675" w:type="dxa"/>
          </w:tcPr>
          <w:p w14:paraId="612E3C67" w14:textId="65DBD1A9" w:rsidR="000226F5" w:rsidRPr="000226F5" w:rsidRDefault="000226F5" w:rsidP="000226F5">
            <w:pPr>
              <w:jc w:val="both"/>
              <w:rPr>
                <w:rFonts w:ascii="Verdana" w:hAnsi="Verdana"/>
                <w:sz w:val="16"/>
                <w:szCs w:val="16"/>
              </w:rPr>
            </w:pPr>
            <w:r w:rsidRPr="000226F5">
              <w:rPr>
                <w:rFonts w:ascii="Verdana" w:hAnsi="Verdana"/>
                <w:b/>
                <w:sz w:val="16"/>
                <w:szCs w:val="16"/>
              </w:rPr>
              <w:t>Article 14</w:t>
            </w:r>
            <w:r w:rsidRPr="00E42631">
              <w:rPr>
                <w:rFonts w:ascii="Verdana" w:hAnsi="Verdana"/>
                <w:sz w:val="16"/>
                <w:szCs w:val="16"/>
              </w:rPr>
              <w:t xml:space="preserve">. </w:t>
            </w:r>
            <w:r w:rsidRPr="000226F5">
              <w:rPr>
                <w:rFonts w:ascii="Verdana" w:hAnsi="Verdana"/>
                <w:b/>
                <w:sz w:val="16"/>
                <w:szCs w:val="16"/>
              </w:rPr>
              <w:t xml:space="preserve">The functionality of the Measurement Systems. </w:t>
            </w:r>
            <w:r w:rsidRPr="00E42631">
              <w:rPr>
                <w:rFonts w:ascii="Verdana" w:hAnsi="Verdana"/>
                <w:sz w:val="16"/>
                <w:szCs w:val="16"/>
              </w:rPr>
              <w:t xml:space="preserve">The Measurement Systems must be installed and operated in such a way that they work properly, according to the type and characteristics of the fluids to be measured, the volumes handled and the operating conditions to which they are subjected, as well as, where appropriate, the specifications in the respective development plan for the corresponding Extraction. The Measurement Systems used by the </w:t>
            </w:r>
            <w:r>
              <w:rPr>
                <w:rFonts w:ascii="Verdana" w:hAnsi="Verdana"/>
                <w:sz w:val="16"/>
                <w:szCs w:val="16"/>
              </w:rPr>
              <w:t>Petroleum Operator</w:t>
            </w:r>
            <w:r w:rsidRPr="00E42631">
              <w:rPr>
                <w:rFonts w:ascii="Verdana" w:hAnsi="Verdana"/>
                <w:sz w:val="16"/>
                <w:szCs w:val="16"/>
              </w:rPr>
              <w:t xml:space="preserve"> must be designed, constructed, installed and operated to avoid Systemic Errors.</w:t>
            </w:r>
          </w:p>
        </w:tc>
      </w:tr>
      <w:tr w:rsidR="000226F5" w:rsidRPr="000226F5" w14:paraId="6A177C94" w14:textId="77777777" w:rsidTr="009D71E8">
        <w:tc>
          <w:tcPr>
            <w:tcW w:w="4675" w:type="dxa"/>
          </w:tcPr>
          <w:p w14:paraId="031D387D" w14:textId="77777777" w:rsidR="000226F5" w:rsidRPr="000226F5" w:rsidRDefault="000226F5" w:rsidP="000226F5">
            <w:pPr>
              <w:rPr>
                <w:rFonts w:ascii="Verdana" w:hAnsi="Verdana"/>
                <w:sz w:val="16"/>
                <w:szCs w:val="16"/>
              </w:rPr>
            </w:pPr>
          </w:p>
        </w:tc>
        <w:tc>
          <w:tcPr>
            <w:tcW w:w="4675" w:type="dxa"/>
          </w:tcPr>
          <w:p w14:paraId="130CB8BA" w14:textId="77777777" w:rsidR="000226F5" w:rsidRPr="00E42631" w:rsidRDefault="000226F5" w:rsidP="000226F5">
            <w:pPr>
              <w:rPr>
                <w:rFonts w:ascii="Verdana" w:hAnsi="Verdana"/>
                <w:sz w:val="16"/>
                <w:szCs w:val="16"/>
              </w:rPr>
            </w:pPr>
          </w:p>
        </w:tc>
      </w:tr>
      <w:tr w:rsidR="000226F5" w:rsidRPr="000226F5" w14:paraId="1DF9DBCC" w14:textId="45D02405" w:rsidTr="009D71E8">
        <w:tc>
          <w:tcPr>
            <w:tcW w:w="4675" w:type="dxa"/>
          </w:tcPr>
          <w:p w14:paraId="5C50AC96" w14:textId="77777777" w:rsidR="000226F5" w:rsidRPr="00F50914" w:rsidRDefault="000226F5" w:rsidP="000226F5">
            <w:pPr>
              <w:jc w:val="both"/>
              <w:rPr>
                <w:rFonts w:ascii="Verdana" w:hAnsi="Verdana"/>
                <w:sz w:val="16"/>
                <w:szCs w:val="16"/>
                <w:lang w:val="es-MX"/>
              </w:rPr>
            </w:pPr>
            <w:r w:rsidRPr="000226F5">
              <w:rPr>
                <w:rFonts w:ascii="Verdana" w:hAnsi="Verdana"/>
                <w:b/>
                <w:sz w:val="16"/>
                <w:szCs w:val="16"/>
                <w:lang w:val="es-MX"/>
              </w:rPr>
              <w:t>Artículo 15. De la medición estática y dinámica.</w:t>
            </w:r>
            <w:r w:rsidRPr="00F50914">
              <w:rPr>
                <w:rFonts w:ascii="Verdana" w:hAnsi="Verdana"/>
                <w:sz w:val="16"/>
                <w:szCs w:val="16"/>
                <w:lang w:val="es-MX"/>
              </w:rPr>
              <w:t xml:space="preserve"> La Medición de los Hidrocarburos líquidos podrá ser estática o dinámica.</w:t>
            </w:r>
          </w:p>
        </w:tc>
        <w:tc>
          <w:tcPr>
            <w:tcW w:w="4675" w:type="dxa"/>
          </w:tcPr>
          <w:p w14:paraId="5D029D2B" w14:textId="73DB44E8" w:rsidR="000226F5" w:rsidRPr="000226F5" w:rsidRDefault="000226F5" w:rsidP="000226F5">
            <w:pPr>
              <w:jc w:val="both"/>
              <w:rPr>
                <w:rFonts w:ascii="Verdana" w:hAnsi="Verdana"/>
                <w:sz w:val="16"/>
                <w:szCs w:val="16"/>
              </w:rPr>
            </w:pPr>
            <w:r w:rsidRPr="000226F5">
              <w:rPr>
                <w:rFonts w:ascii="Verdana" w:hAnsi="Verdana"/>
                <w:b/>
                <w:sz w:val="16"/>
                <w:szCs w:val="16"/>
              </w:rPr>
              <w:t xml:space="preserve">Article 15. </w:t>
            </w:r>
            <w:r>
              <w:rPr>
                <w:rFonts w:ascii="Verdana" w:hAnsi="Verdana"/>
                <w:b/>
                <w:sz w:val="16"/>
                <w:szCs w:val="16"/>
              </w:rPr>
              <w:t>The</w:t>
            </w:r>
            <w:r w:rsidRPr="000226F5">
              <w:rPr>
                <w:rFonts w:ascii="Verdana" w:hAnsi="Verdana"/>
                <w:b/>
                <w:sz w:val="16"/>
                <w:szCs w:val="16"/>
              </w:rPr>
              <w:t xml:space="preserve"> static and dynamic measurement.</w:t>
            </w:r>
            <w:r w:rsidRPr="00E42631">
              <w:rPr>
                <w:rFonts w:ascii="Verdana" w:hAnsi="Verdana"/>
                <w:sz w:val="16"/>
                <w:szCs w:val="16"/>
              </w:rPr>
              <w:t xml:space="preserve"> The Measurement of Liquid Hydrocarbons may be static or dynamic.</w:t>
            </w:r>
          </w:p>
        </w:tc>
      </w:tr>
      <w:tr w:rsidR="000226F5" w:rsidRPr="000226F5" w14:paraId="362A4D81" w14:textId="77777777" w:rsidTr="009D71E8">
        <w:tc>
          <w:tcPr>
            <w:tcW w:w="4675" w:type="dxa"/>
          </w:tcPr>
          <w:p w14:paraId="4159FEB7" w14:textId="77777777" w:rsidR="000226F5" w:rsidRPr="009D71E8" w:rsidRDefault="000226F5" w:rsidP="000226F5">
            <w:pPr>
              <w:rPr>
                <w:rFonts w:ascii="Verdana" w:hAnsi="Verdana"/>
                <w:sz w:val="16"/>
                <w:szCs w:val="16"/>
              </w:rPr>
            </w:pPr>
          </w:p>
        </w:tc>
        <w:tc>
          <w:tcPr>
            <w:tcW w:w="4675" w:type="dxa"/>
          </w:tcPr>
          <w:p w14:paraId="348D9217" w14:textId="77777777" w:rsidR="000226F5" w:rsidRPr="00E42631" w:rsidRDefault="000226F5" w:rsidP="000226F5">
            <w:pPr>
              <w:rPr>
                <w:rFonts w:ascii="Verdana" w:hAnsi="Verdana"/>
                <w:sz w:val="16"/>
                <w:szCs w:val="16"/>
              </w:rPr>
            </w:pPr>
          </w:p>
        </w:tc>
      </w:tr>
      <w:tr w:rsidR="000226F5" w:rsidRPr="000226F5" w14:paraId="4E4829E2" w14:textId="48547428" w:rsidTr="009D71E8">
        <w:tc>
          <w:tcPr>
            <w:tcW w:w="4675" w:type="dxa"/>
          </w:tcPr>
          <w:p w14:paraId="1571EAC4" w14:textId="77777777" w:rsidR="000226F5" w:rsidRPr="00F50914" w:rsidRDefault="000226F5" w:rsidP="000226F5">
            <w:pPr>
              <w:jc w:val="both"/>
              <w:rPr>
                <w:rFonts w:ascii="Verdana" w:hAnsi="Verdana"/>
                <w:sz w:val="16"/>
                <w:szCs w:val="16"/>
                <w:lang w:val="es-MX"/>
              </w:rPr>
            </w:pPr>
            <w:r w:rsidRPr="00F50914">
              <w:rPr>
                <w:rFonts w:ascii="Verdana" w:hAnsi="Verdana"/>
                <w:sz w:val="16"/>
                <w:szCs w:val="16"/>
                <w:lang w:val="es-MX"/>
              </w:rPr>
              <w:t>La Medición estática de los Hidrocarburos deberá realizarse en tanques medidores o de almacenamiento, debidamente instrumentados y calibrados.</w:t>
            </w:r>
          </w:p>
        </w:tc>
        <w:tc>
          <w:tcPr>
            <w:tcW w:w="4675" w:type="dxa"/>
          </w:tcPr>
          <w:p w14:paraId="6AF8EDD5" w14:textId="6C840693" w:rsidR="000226F5" w:rsidRPr="000226F5" w:rsidRDefault="000226F5" w:rsidP="000226F5">
            <w:pPr>
              <w:jc w:val="both"/>
              <w:rPr>
                <w:rFonts w:ascii="Verdana" w:hAnsi="Verdana"/>
                <w:sz w:val="16"/>
                <w:szCs w:val="16"/>
              </w:rPr>
            </w:pPr>
            <w:r w:rsidRPr="00E42631">
              <w:rPr>
                <w:rFonts w:ascii="Verdana" w:hAnsi="Verdana"/>
                <w:sz w:val="16"/>
                <w:szCs w:val="16"/>
              </w:rPr>
              <w:t xml:space="preserve">The Static Measurement of Hydrocarbons must be carried out in </w:t>
            </w:r>
            <w:r>
              <w:rPr>
                <w:rFonts w:ascii="Verdana" w:hAnsi="Verdana"/>
                <w:sz w:val="16"/>
                <w:szCs w:val="16"/>
              </w:rPr>
              <w:t xml:space="preserve">the </w:t>
            </w:r>
            <w:r w:rsidRPr="00E42631">
              <w:rPr>
                <w:rFonts w:ascii="Verdana" w:hAnsi="Verdana"/>
                <w:sz w:val="16"/>
                <w:szCs w:val="16"/>
              </w:rPr>
              <w:t>measuring or storage tanks, duly instrumented and calibrated.</w:t>
            </w:r>
          </w:p>
        </w:tc>
      </w:tr>
      <w:tr w:rsidR="000226F5" w:rsidRPr="000226F5" w14:paraId="6B661184" w14:textId="77777777" w:rsidTr="009D71E8">
        <w:tc>
          <w:tcPr>
            <w:tcW w:w="4675" w:type="dxa"/>
          </w:tcPr>
          <w:p w14:paraId="0D6E5BE7" w14:textId="77777777" w:rsidR="000226F5" w:rsidRPr="009D71E8" w:rsidRDefault="000226F5" w:rsidP="000226F5">
            <w:pPr>
              <w:jc w:val="both"/>
              <w:rPr>
                <w:rFonts w:ascii="Verdana" w:hAnsi="Verdana"/>
                <w:sz w:val="16"/>
                <w:szCs w:val="16"/>
              </w:rPr>
            </w:pPr>
          </w:p>
        </w:tc>
        <w:tc>
          <w:tcPr>
            <w:tcW w:w="4675" w:type="dxa"/>
          </w:tcPr>
          <w:p w14:paraId="5DC8620A" w14:textId="77777777" w:rsidR="000226F5" w:rsidRPr="00E42631" w:rsidRDefault="000226F5" w:rsidP="000226F5">
            <w:pPr>
              <w:jc w:val="both"/>
              <w:rPr>
                <w:rFonts w:ascii="Verdana" w:hAnsi="Verdana"/>
                <w:sz w:val="16"/>
                <w:szCs w:val="16"/>
              </w:rPr>
            </w:pPr>
          </w:p>
        </w:tc>
      </w:tr>
      <w:tr w:rsidR="000226F5" w:rsidRPr="000226F5" w14:paraId="3F5A4E8D" w14:textId="6AC8F345" w:rsidTr="009D71E8">
        <w:tc>
          <w:tcPr>
            <w:tcW w:w="4675" w:type="dxa"/>
          </w:tcPr>
          <w:p w14:paraId="417BA449" w14:textId="77777777" w:rsidR="000226F5" w:rsidRPr="00F50914" w:rsidRDefault="000226F5" w:rsidP="000226F5">
            <w:pPr>
              <w:jc w:val="both"/>
              <w:rPr>
                <w:rFonts w:ascii="Verdana" w:hAnsi="Verdana"/>
                <w:sz w:val="16"/>
                <w:szCs w:val="16"/>
                <w:lang w:val="es-MX"/>
              </w:rPr>
            </w:pPr>
            <w:r w:rsidRPr="00F50914">
              <w:rPr>
                <w:rFonts w:ascii="Verdana" w:hAnsi="Verdana"/>
                <w:sz w:val="16"/>
                <w:szCs w:val="16"/>
                <w:lang w:val="es-MX"/>
              </w:rPr>
              <w:t>Los tanques que se utilicen deberán atender a lo establecido en la normativa y estándares referidos en el Anexo II de los presentes Lineamientos, debiéndose complementar con los accesorios, controles y accesos adecuados para efectuar la medición de niveles y la toma de muestras en condiciones de seguridad.</w:t>
            </w:r>
          </w:p>
        </w:tc>
        <w:tc>
          <w:tcPr>
            <w:tcW w:w="4675" w:type="dxa"/>
          </w:tcPr>
          <w:p w14:paraId="3A2997AD" w14:textId="0584AA98" w:rsidR="000226F5" w:rsidRPr="000226F5" w:rsidRDefault="000226F5" w:rsidP="000226F5">
            <w:pPr>
              <w:jc w:val="both"/>
              <w:rPr>
                <w:rFonts w:ascii="Verdana" w:hAnsi="Verdana"/>
                <w:sz w:val="16"/>
                <w:szCs w:val="16"/>
              </w:rPr>
            </w:pPr>
            <w:r w:rsidRPr="00E42631">
              <w:rPr>
                <w:rFonts w:ascii="Verdana" w:hAnsi="Verdana"/>
                <w:sz w:val="16"/>
                <w:szCs w:val="16"/>
              </w:rPr>
              <w:t>The tanks used must comply with the regulations and standards referred to in Annex II of these Guidelines, and must be complemented with accessories, controls and adequate access to measure levels and take samples in safety conditions. .</w:t>
            </w:r>
          </w:p>
        </w:tc>
      </w:tr>
      <w:tr w:rsidR="000226F5" w:rsidRPr="000226F5" w14:paraId="4A4455B6" w14:textId="77777777" w:rsidTr="009D71E8">
        <w:tc>
          <w:tcPr>
            <w:tcW w:w="4675" w:type="dxa"/>
          </w:tcPr>
          <w:p w14:paraId="18A90625" w14:textId="77777777" w:rsidR="000226F5" w:rsidRPr="009D71E8" w:rsidRDefault="000226F5" w:rsidP="000226F5">
            <w:pPr>
              <w:jc w:val="both"/>
              <w:rPr>
                <w:rFonts w:ascii="Verdana" w:hAnsi="Verdana"/>
                <w:sz w:val="16"/>
                <w:szCs w:val="16"/>
              </w:rPr>
            </w:pPr>
          </w:p>
        </w:tc>
        <w:tc>
          <w:tcPr>
            <w:tcW w:w="4675" w:type="dxa"/>
          </w:tcPr>
          <w:p w14:paraId="275D8858" w14:textId="77777777" w:rsidR="000226F5" w:rsidRPr="00E42631" w:rsidRDefault="000226F5" w:rsidP="000226F5">
            <w:pPr>
              <w:jc w:val="both"/>
              <w:rPr>
                <w:rFonts w:ascii="Verdana" w:hAnsi="Verdana"/>
                <w:sz w:val="16"/>
                <w:szCs w:val="16"/>
              </w:rPr>
            </w:pPr>
          </w:p>
        </w:tc>
      </w:tr>
      <w:tr w:rsidR="000226F5" w:rsidRPr="000226F5" w14:paraId="1A0D482E" w14:textId="68AC9A31" w:rsidTr="009D71E8">
        <w:tc>
          <w:tcPr>
            <w:tcW w:w="4675" w:type="dxa"/>
          </w:tcPr>
          <w:p w14:paraId="06843C63" w14:textId="77777777" w:rsidR="000226F5" w:rsidRPr="00F50914" w:rsidRDefault="000226F5" w:rsidP="000226F5">
            <w:pPr>
              <w:jc w:val="both"/>
              <w:rPr>
                <w:rFonts w:ascii="Verdana" w:hAnsi="Verdana"/>
                <w:sz w:val="16"/>
                <w:szCs w:val="16"/>
                <w:lang w:val="es-MX"/>
              </w:rPr>
            </w:pPr>
            <w:r w:rsidRPr="00F50914">
              <w:rPr>
                <w:rFonts w:ascii="Verdana" w:hAnsi="Verdana"/>
                <w:sz w:val="16"/>
                <w:szCs w:val="16"/>
                <w:lang w:val="es-MX"/>
              </w:rPr>
              <w:t>La Medición dinámica de los Hidrocarburos, podrá llevarse a cabo con uno o varios Instrumentos de Medida, cumpliendo en cualquiera de los casos con la normativa y estándares referidos en el Anexo II de los presente Lineamientos.</w:t>
            </w:r>
          </w:p>
        </w:tc>
        <w:tc>
          <w:tcPr>
            <w:tcW w:w="4675" w:type="dxa"/>
          </w:tcPr>
          <w:p w14:paraId="40A43B8B" w14:textId="4D912BE9" w:rsidR="000226F5" w:rsidRPr="000226F5" w:rsidRDefault="000226F5" w:rsidP="000226F5">
            <w:pPr>
              <w:jc w:val="both"/>
              <w:rPr>
                <w:rFonts w:ascii="Verdana" w:hAnsi="Verdana"/>
                <w:sz w:val="16"/>
                <w:szCs w:val="16"/>
              </w:rPr>
            </w:pPr>
            <w:r w:rsidRPr="00E42631">
              <w:rPr>
                <w:rFonts w:ascii="Verdana" w:hAnsi="Verdana"/>
                <w:sz w:val="16"/>
                <w:szCs w:val="16"/>
              </w:rPr>
              <w:t>The Dynamic Measurement of Hydrocarbons, may be carried out with one or more Measuring Instruments, complying in any case with the regulations and standards referred to in Annex II of these Guidelines.</w:t>
            </w:r>
          </w:p>
        </w:tc>
      </w:tr>
      <w:tr w:rsidR="000226F5" w:rsidRPr="000226F5" w14:paraId="3E3353BA" w14:textId="77777777" w:rsidTr="009D71E8">
        <w:tc>
          <w:tcPr>
            <w:tcW w:w="4675" w:type="dxa"/>
          </w:tcPr>
          <w:p w14:paraId="6F40B09A" w14:textId="77777777" w:rsidR="000226F5" w:rsidRPr="009D71E8" w:rsidRDefault="000226F5" w:rsidP="000226F5">
            <w:pPr>
              <w:jc w:val="both"/>
              <w:rPr>
                <w:rFonts w:ascii="Verdana" w:hAnsi="Verdana"/>
                <w:sz w:val="16"/>
                <w:szCs w:val="16"/>
              </w:rPr>
            </w:pPr>
          </w:p>
        </w:tc>
        <w:tc>
          <w:tcPr>
            <w:tcW w:w="4675" w:type="dxa"/>
          </w:tcPr>
          <w:p w14:paraId="1FC40653" w14:textId="77777777" w:rsidR="000226F5" w:rsidRPr="00E42631" w:rsidRDefault="000226F5" w:rsidP="000226F5">
            <w:pPr>
              <w:jc w:val="both"/>
              <w:rPr>
                <w:rFonts w:ascii="Verdana" w:hAnsi="Verdana"/>
                <w:sz w:val="16"/>
                <w:szCs w:val="16"/>
              </w:rPr>
            </w:pPr>
          </w:p>
        </w:tc>
      </w:tr>
      <w:tr w:rsidR="000226F5" w:rsidRPr="000226F5" w14:paraId="5800D8F3" w14:textId="778D12FE" w:rsidTr="009D71E8">
        <w:tc>
          <w:tcPr>
            <w:tcW w:w="4675" w:type="dxa"/>
          </w:tcPr>
          <w:p w14:paraId="0A96D89E" w14:textId="77777777" w:rsidR="000226F5" w:rsidRPr="00F50914" w:rsidRDefault="000226F5" w:rsidP="000226F5">
            <w:pPr>
              <w:jc w:val="both"/>
              <w:rPr>
                <w:rFonts w:ascii="Verdana" w:hAnsi="Verdana"/>
                <w:sz w:val="16"/>
                <w:szCs w:val="16"/>
                <w:lang w:val="es-MX"/>
              </w:rPr>
            </w:pPr>
            <w:r w:rsidRPr="000226F5">
              <w:rPr>
                <w:rFonts w:ascii="Verdana" w:hAnsi="Verdana"/>
                <w:b/>
                <w:sz w:val="16"/>
                <w:szCs w:val="16"/>
                <w:lang w:val="es-MX"/>
              </w:rPr>
              <w:t>Artículo 16.</w:t>
            </w:r>
            <w:r w:rsidRPr="00F50914">
              <w:rPr>
                <w:rFonts w:ascii="Verdana" w:hAnsi="Verdana"/>
                <w:sz w:val="16"/>
                <w:szCs w:val="16"/>
                <w:lang w:val="es-MX"/>
              </w:rPr>
              <w:t xml:space="preserve"> </w:t>
            </w:r>
            <w:r w:rsidRPr="000226F5">
              <w:rPr>
                <w:rFonts w:ascii="Verdana" w:hAnsi="Verdana"/>
                <w:b/>
                <w:sz w:val="16"/>
                <w:szCs w:val="16"/>
                <w:lang w:val="es-MX"/>
              </w:rPr>
              <w:t>De los Instrumentos de Medida</w:t>
            </w:r>
            <w:r w:rsidRPr="00F50914">
              <w:rPr>
                <w:rFonts w:ascii="Verdana" w:hAnsi="Verdana"/>
                <w:sz w:val="16"/>
                <w:szCs w:val="16"/>
                <w:lang w:val="es-MX"/>
              </w:rPr>
              <w:t xml:space="preserve">. El Operador Petrolero deberá seleccionar los Instrumentos de Medida de acuerdo con el tipo de fluido, las condiciones del proceso y los volúmenes a manejar. El </w:t>
            </w:r>
            <w:r w:rsidRPr="00F50914">
              <w:rPr>
                <w:rFonts w:ascii="Verdana" w:hAnsi="Verdana"/>
                <w:sz w:val="16"/>
                <w:szCs w:val="16"/>
                <w:lang w:val="es-MX"/>
              </w:rPr>
              <w:lastRenderedPageBreak/>
              <w:t xml:space="preserve">Operador Petrolero podrá utilizar Instrumentos de Medida de diferente tipo, tales como placa de orificio, </w:t>
            </w:r>
            <w:proofErr w:type="spellStart"/>
            <w:r w:rsidRPr="00F50914">
              <w:rPr>
                <w:rFonts w:ascii="Verdana" w:hAnsi="Verdana"/>
                <w:sz w:val="16"/>
                <w:szCs w:val="16"/>
                <w:lang w:val="es-MX"/>
              </w:rPr>
              <w:t>coriolis</w:t>
            </w:r>
            <w:proofErr w:type="spellEnd"/>
            <w:r w:rsidRPr="00F50914">
              <w:rPr>
                <w:rFonts w:ascii="Verdana" w:hAnsi="Verdana"/>
                <w:sz w:val="16"/>
                <w:szCs w:val="16"/>
                <w:lang w:val="es-MX"/>
              </w:rPr>
              <w:t>, turbina y ultrasónico, entre otros, y deberá instalarlos y operarlos conforme a las condiciones especificadas por el fabricante.</w:t>
            </w:r>
          </w:p>
        </w:tc>
        <w:tc>
          <w:tcPr>
            <w:tcW w:w="4675" w:type="dxa"/>
          </w:tcPr>
          <w:p w14:paraId="7A1E8FC2" w14:textId="43784830" w:rsidR="000226F5" w:rsidRPr="000226F5" w:rsidRDefault="000226F5" w:rsidP="000226F5">
            <w:pPr>
              <w:jc w:val="both"/>
              <w:rPr>
                <w:rFonts w:ascii="Verdana" w:hAnsi="Verdana"/>
                <w:sz w:val="16"/>
                <w:szCs w:val="16"/>
              </w:rPr>
            </w:pPr>
            <w:r w:rsidRPr="000226F5">
              <w:rPr>
                <w:rFonts w:ascii="Verdana" w:hAnsi="Verdana"/>
                <w:b/>
                <w:sz w:val="16"/>
                <w:szCs w:val="16"/>
              </w:rPr>
              <w:lastRenderedPageBreak/>
              <w:t>Article 16.</w:t>
            </w:r>
            <w:r w:rsidRPr="00E42631">
              <w:rPr>
                <w:rFonts w:ascii="Verdana" w:hAnsi="Verdana"/>
                <w:sz w:val="16"/>
                <w:szCs w:val="16"/>
              </w:rPr>
              <w:t xml:space="preserve"> </w:t>
            </w:r>
            <w:r w:rsidR="008676F3">
              <w:rPr>
                <w:rFonts w:ascii="Verdana" w:hAnsi="Verdana"/>
                <w:b/>
                <w:sz w:val="16"/>
                <w:szCs w:val="16"/>
              </w:rPr>
              <w:t>Measuring instruments</w:t>
            </w:r>
            <w:r w:rsidRPr="000226F5">
              <w:rPr>
                <w:rFonts w:ascii="Verdana" w:hAnsi="Verdana"/>
                <w:b/>
                <w:sz w:val="16"/>
                <w:szCs w:val="16"/>
              </w:rPr>
              <w:t>.</w:t>
            </w:r>
            <w:r w:rsidRPr="00E42631">
              <w:rPr>
                <w:rFonts w:ascii="Verdana" w:hAnsi="Verdana"/>
                <w:sz w:val="16"/>
                <w:szCs w:val="16"/>
              </w:rPr>
              <w:t xml:space="preserve"> The </w:t>
            </w:r>
            <w:r>
              <w:rPr>
                <w:rFonts w:ascii="Verdana" w:hAnsi="Verdana"/>
                <w:sz w:val="16"/>
                <w:szCs w:val="16"/>
              </w:rPr>
              <w:t>Petroleum Operator</w:t>
            </w:r>
            <w:r w:rsidRPr="00E42631">
              <w:rPr>
                <w:rFonts w:ascii="Verdana" w:hAnsi="Verdana"/>
                <w:sz w:val="16"/>
                <w:szCs w:val="16"/>
              </w:rPr>
              <w:t xml:space="preserve"> must select the </w:t>
            </w:r>
            <w:r w:rsidR="008676F3">
              <w:rPr>
                <w:rFonts w:ascii="Verdana" w:hAnsi="Verdana"/>
                <w:sz w:val="16"/>
                <w:szCs w:val="16"/>
              </w:rPr>
              <w:t>Measuring instruments</w:t>
            </w:r>
            <w:r w:rsidRPr="00E42631">
              <w:rPr>
                <w:rFonts w:ascii="Verdana" w:hAnsi="Verdana"/>
                <w:sz w:val="16"/>
                <w:szCs w:val="16"/>
              </w:rPr>
              <w:t xml:space="preserve"> according to the type of fluid, the conditions of the process and the volumes to be handled. The </w:t>
            </w:r>
            <w:r>
              <w:rPr>
                <w:rFonts w:ascii="Verdana" w:hAnsi="Verdana"/>
                <w:sz w:val="16"/>
                <w:szCs w:val="16"/>
              </w:rPr>
              <w:t xml:space="preserve">Petroleum </w:t>
            </w:r>
            <w:r>
              <w:rPr>
                <w:rFonts w:ascii="Verdana" w:hAnsi="Verdana"/>
                <w:sz w:val="16"/>
                <w:szCs w:val="16"/>
              </w:rPr>
              <w:lastRenderedPageBreak/>
              <w:t>Operator</w:t>
            </w:r>
            <w:r w:rsidRPr="00E42631">
              <w:rPr>
                <w:rFonts w:ascii="Verdana" w:hAnsi="Verdana"/>
                <w:sz w:val="16"/>
                <w:szCs w:val="16"/>
              </w:rPr>
              <w:t xml:space="preserve"> may use </w:t>
            </w:r>
            <w:r w:rsidR="008676F3">
              <w:rPr>
                <w:rFonts w:ascii="Verdana" w:hAnsi="Verdana"/>
                <w:sz w:val="16"/>
                <w:szCs w:val="16"/>
              </w:rPr>
              <w:t>Measuring instruments</w:t>
            </w:r>
            <w:r w:rsidRPr="00E42631">
              <w:rPr>
                <w:rFonts w:ascii="Verdana" w:hAnsi="Verdana"/>
                <w:sz w:val="16"/>
                <w:szCs w:val="16"/>
              </w:rPr>
              <w:t xml:space="preserve"> of different types, such as </w:t>
            </w:r>
            <w:r w:rsidR="007C6B4E">
              <w:rPr>
                <w:rFonts w:ascii="Verdana" w:hAnsi="Verdana"/>
                <w:sz w:val="16"/>
                <w:szCs w:val="16"/>
              </w:rPr>
              <w:t xml:space="preserve">an </w:t>
            </w:r>
            <w:r w:rsidRPr="00E42631">
              <w:rPr>
                <w:rFonts w:ascii="Verdana" w:hAnsi="Verdana"/>
                <w:sz w:val="16"/>
                <w:szCs w:val="16"/>
              </w:rPr>
              <w:t xml:space="preserve">orifice plate, </w:t>
            </w:r>
            <w:proofErr w:type="spellStart"/>
            <w:r w:rsidRPr="00E42631">
              <w:rPr>
                <w:rFonts w:ascii="Verdana" w:hAnsi="Verdana"/>
                <w:sz w:val="16"/>
                <w:szCs w:val="16"/>
              </w:rPr>
              <w:t>coriolis</w:t>
            </w:r>
            <w:proofErr w:type="spellEnd"/>
            <w:r w:rsidRPr="00E42631">
              <w:rPr>
                <w:rFonts w:ascii="Verdana" w:hAnsi="Verdana"/>
                <w:sz w:val="16"/>
                <w:szCs w:val="16"/>
              </w:rPr>
              <w:t>, turbine and ultrasonic</w:t>
            </w:r>
            <w:r w:rsidR="007C6B4E">
              <w:rPr>
                <w:rFonts w:ascii="Verdana" w:hAnsi="Verdana"/>
                <w:sz w:val="16"/>
                <w:szCs w:val="16"/>
              </w:rPr>
              <w:t xml:space="preserve"> instruments</w:t>
            </w:r>
            <w:r w:rsidRPr="00E42631">
              <w:rPr>
                <w:rFonts w:ascii="Verdana" w:hAnsi="Verdana"/>
                <w:sz w:val="16"/>
                <w:szCs w:val="16"/>
              </w:rPr>
              <w:t>, among others, and must install and operate them according to the conditions specified by the manufacturer.</w:t>
            </w:r>
          </w:p>
        </w:tc>
      </w:tr>
      <w:tr w:rsidR="000226F5" w:rsidRPr="000226F5" w14:paraId="6A6E146F" w14:textId="77777777" w:rsidTr="009D71E8">
        <w:tc>
          <w:tcPr>
            <w:tcW w:w="4675" w:type="dxa"/>
          </w:tcPr>
          <w:p w14:paraId="54FF616C" w14:textId="77777777" w:rsidR="000226F5" w:rsidRPr="007C6B4E" w:rsidRDefault="000226F5" w:rsidP="000226F5">
            <w:pPr>
              <w:rPr>
                <w:rFonts w:ascii="Verdana" w:hAnsi="Verdana"/>
                <w:sz w:val="16"/>
                <w:szCs w:val="16"/>
              </w:rPr>
            </w:pPr>
          </w:p>
        </w:tc>
        <w:tc>
          <w:tcPr>
            <w:tcW w:w="4675" w:type="dxa"/>
          </w:tcPr>
          <w:p w14:paraId="64494878" w14:textId="77777777" w:rsidR="000226F5" w:rsidRPr="00E42631" w:rsidRDefault="000226F5" w:rsidP="000226F5">
            <w:pPr>
              <w:rPr>
                <w:rFonts w:ascii="Verdana" w:hAnsi="Verdana"/>
                <w:sz w:val="16"/>
                <w:szCs w:val="16"/>
              </w:rPr>
            </w:pPr>
          </w:p>
        </w:tc>
      </w:tr>
      <w:tr w:rsidR="000226F5" w:rsidRPr="000226F5" w14:paraId="2C029EA4" w14:textId="017DFE7D" w:rsidTr="009D71E8">
        <w:tc>
          <w:tcPr>
            <w:tcW w:w="4675" w:type="dxa"/>
          </w:tcPr>
          <w:p w14:paraId="338FBAEB" w14:textId="77777777" w:rsidR="000226F5" w:rsidRPr="00F50914" w:rsidRDefault="000226F5" w:rsidP="007C6B4E">
            <w:pPr>
              <w:jc w:val="both"/>
              <w:rPr>
                <w:rFonts w:ascii="Verdana" w:hAnsi="Verdana"/>
                <w:sz w:val="16"/>
                <w:szCs w:val="16"/>
                <w:lang w:val="es-MX"/>
              </w:rPr>
            </w:pPr>
            <w:r w:rsidRPr="007C6B4E">
              <w:rPr>
                <w:rFonts w:ascii="Verdana" w:hAnsi="Verdana"/>
                <w:b/>
                <w:sz w:val="16"/>
                <w:szCs w:val="16"/>
                <w:lang w:val="es-MX"/>
              </w:rPr>
              <w:t>Artículo 17.</w:t>
            </w:r>
            <w:r w:rsidRPr="00F50914">
              <w:rPr>
                <w:rFonts w:ascii="Verdana" w:hAnsi="Verdana"/>
                <w:sz w:val="16"/>
                <w:szCs w:val="16"/>
                <w:lang w:val="es-MX"/>
              </w:rPr>
              <w:t xml:space="preserve"> </w:t>
            </w:r>
            <w:r w:rsidRPr="007C6B4E">
              <w:rPr>
                <w:rFonts w:ascii="Verdana" w:hAnsi="Verdana"/>
                <w:b/>
                <w:sz w:val="16"/>
                <w:szCs w:val="16"/>
                <w:lang w:val="es-MX"/>
              </w:rPr>
              <w:t>De las derivaciones</w:t>
            </w:r>
            <w:r w:rsidRPr="00F50914">
              <w:rPr>
                <w:rFonts w:ascii="Verdana" w:hAnsi="Verdana"/>
                <w:sz w:val="16"/>
                <w:szCs w:val="16"/>
                <w:lang w:val="es-MX"/>
              </w:rPr>
              <w:t>. En el Punto de Medición y en la Medición de Transferencia no podrán instalarse derivaciones de tubería que afecten o modifiquen la Medición de los Hidrocarburos.</w:t>
            </w:r>
          </w:p>
        </w:tc>
        <w:tc>
          <w:tcPr>
            <w:tcW w:w="4675" w:type="dxa"/>
          </w:tcPr>
          <w:p w14:paraId="5998C25F" w14:textId="35730888" w:rsidR="000226F5" w:rsidRPr="000226F5" w:rsidRDefault="000226F5" w:rsidP="007C6B4E">
            <w:pPr>
              <w:jc w:val="both"/>
              <w:rPr>
                <w:rFonts w:ascii="Verdana" w:hAnsi="Verdana"/>
                <w:sz w:val="16"/>
                <w:szCs w:val="16"/>
              </w:rPr>
            </w:pPr>
            <w:r w:rsidRPr="007C6B4E">
              <w:rPr>
                <w:rFonts w:ascii="Verdana" w:hAnsi="Verdana"/>
                <w:b/>
                <w:sz w:val="16"/>
                <w:szCs w:val="16"/>
              </w:rPr>
              <w:t>Article 17.</w:t>
            </w:r>
            <w:r w:rsidRPr="00E42631">
              <w:rPr>
                <w:rFonts w:ascii="Verdana" w:hAnsi="Verdana"/>
                <w:sz w:val="16"/>
                <w:szCs w:val="16"/>
              </w:rPr>
              <w:t xml:space="preserve"> </w:t>
            </w:r>
            <w:r w:rsidR="007C6B4E" w:rsidRPr="007C6B4E">
              <w:rPr>
                <w:rFonts w:ascii="Verdana" w:hAnsi="Verdana"/>
                <w:b/>
                <w:sz w:val="16"/>
                <w:szCs w:val="16"/>
              </w:rPr>
              <w:t>The</w:t>
            </w:r>
            <w:r w:rsidRPr="007C6B4E">
              <w:rPr>
                <w:rFonts w:ascii="Verdana" w:hAnsi="Verdana"/>
                <w:b/>
                <w:sz w:val="16"/>
                <w:szCs w:val="16"/>
              </w:rPr>
              <w:t xml:space="preserve"> derivations.</w:t>
            </w:r>
            <w:r w:rsidRPr="00E42631">
              <w:rPr>
                <w:rFonts w:ascii="Verdana" w:hAnsi="Verdana"/>
                <w:sz w:val="16"/>
                <w:szCs w:val="16"/>
              </w:rPr>
              <w:t xml:space="preserve"> </w:t>
            </w:r>
            <w:r w:rsidR="007C6B4E">
              <w:rPr>
                <w:rFonts w:ascii="Verdana" w:hAnsi="Verdana"/>
                <w:sz w:val="16"/>
                <w:szCs w:val="16"/>
              </w:rPr>
              <w:t>At</w:t>
            </w:r>
            <w:r w:rsidRPr="00E42631">
              <w:rPr>
                <w:rFonts w:ascii="Verdana" w:hAnsi="Verdana"/>
                <w:sz w:val="16"/>
                <w:szCs w:val="16"/>
              </w:rPr>
              <w:t xml:space="preserve"> the Measurement Point and in the Measurement of Transfer, no pipeline derivations may be installed that affect or modify the Measurement of Hydrocarbons.</w:t>
            </w:r>
          </w:p>
        </w:tc>
      </w:tr>
      <w:tr w:rsidR="007C6B4E" w:rsidRPr="000226F5" w14:paraId="215EAEF2" w14:textId="77777777" w:rsidTr="009D71E8">
        <w:tc>
          <w:tcPr>
            <w:tcW w:w="4675" w:type="dxa"/>
          </w:tcPr>
          <w:p w14:paraId="35DC3A06" w14:textId="77777777" w:rsidR="007C6B4E" w:rsidRPr="009D71E8" w:rsidRDefault="007C6B4E" w:rsidP="007C6B4E">
            <w:pPr>
              <w:jc w:val="both"/>
              <w:rPr>
                <w:rFonts w:ascii="Verdana" w:hAnsi="Verdana"/>
                <w:b/>
                <w:sz w:val="16"/>
                <w:szCs w:val="16"/>
              </w:rPr>
            </w:pPr>
          </w:p>
        </w:tc>
        <w:tc>
          <w:tcPr>
            <w:tcW w:w="4675" w:type="dxa"/>
          </w:tcPr>
          <w:p w14:paraId="5CAAD949" w14:textId="77777777" w:rsidR="007C6B4E" w:rsidRPr="007C6B4E" w:rsidRDefault="007C6B4E" w:rsidP="007C6B4E">
            <w:pPr>
              <w:jc w:val="both"/>
              <w:rPr>
                <w:rFonts w:ascii="Verdana" w:hAnsi="Verdana"/>
                <w:b/>
                <w:sz w:val="16"/>
                <w:szCs w:val="16"/>
              </w:rPr>
            </w:pPr>
          </w:p>
        </w:tc>
      </w:tr>
      <w:tr w:rsidR="000226F5" w:rsidRPr="000226F5" w14:paraId="62E854F1" w14:textId="5465A2DC" w:rsidTr="009D71E8">
        <w:tc>
          <w:tcPr>
            <w:tcW w:w="4675" w:type="dxa"/>
          </w:tcPr>
          <w:p w14:paraId="7B8CC82D" w14:textId="77777777" w:rsidR="000226F5" w:rsidRPr="00F50914" w:rsidRDefault="000226F5" w:rsidP="007C6B4E">
            <w:pPr>
              <w:jc w:val="both"/>
              <w:rPr>
                <w:rFonts w:ascii="Verdana" w:hAnsi="Verdana"/>
                <w:sz w:val="16"/>
                <w:szCs w:val="16"/>
                <w:lang w:val="es-MX"/>
              </w:rPr>
            </w:pPr>
            <w:r w:rsidRPr="00F50914">
              <w:rPr>
                <w:rFonts w:ascii="Verdana" w:hAnsi="Verdana"/>
                <w:sz w:val="16"/>
                <w:szCs w:val="16"/>
                <w:lang w:val="es-MX"/>
              </w:rPr>
              <w:t>Los elementos tales como válvulas y bridas ciegas deberán tener aseguramientos o candados, así como los medios adecuados para comprobar su hermeticidad, misma que serán verificados mediante Supervisiones y Auditorías.</w:t>
            </w:r>
          </w:p>
        </w:tc>
        <w:tc>
          <w:tcPr>
            <w:tcW w:w="4675" w:type="dxa"/>
          </w:tcPr>
          <w:p w14:paraId="5A25A9E3" w14:textId="48730D32" w:rsidR="000226F5" w:rsidRPr="000226F5" w:rsidRDefault="000226F5" w:rsidP="007C6B4E">
            <w:pPr>
              <w:jc w:val="both"/>
              <w:rPr>
                <w:rFonts w:ascii="Verdana" w:hAnsi="Verdana"/>
                <w:sz w:val="16"/>
                <w:szCs w:val="16"/>
              </w:rPr>
            </w:pPr>
            <w:r w:rsidRPr="00E42631">
              <w:rPr>
                <w:rFonts w:ascii="Verdana" w:hAnsi="Verdana"/>
                <w:sz w:val="16"/>
                <w:szCs w:val="16"/>
              </w:rPr>
              <w:t xml:space="preserve">The elements such as valves and blind flanges must have fastenings or padlocks, as well as adequate means to check their </w:t>
            </w:r>
            <w:r w:rsidR="007C6B4E">
              <w:rPr>
                <w:rFonts w:ascii="Verdana" w:hAnsi="Verdana"/>
                <w:sz w:val="16"/>
                <w:szCs w:val="16"/>
              </w:rPr>
              <w:t>hermeticity</w:t>
            </w:r>
            <w:r w:rsidRPr="00E42631">
              <w:rPr>
                <w:rFonts w:ascii="Verdana" w:hAnsi="Verdana"/>
                <w:sz w:val="16"/>
                <w:szCs w:val="16"/>
              </w:rPr>
              <w:t>, which will be verified by Supervision and Audits.</w:t>
            </w:r>
          </w:p>
        </w:tc>
      </w:tr>
      <w:tr w:rsidR="007C6B4E" w:rsidRPr="000226F5" w14:paraId="1BEB54CA" w14:textId="77777777" w:rsidTr="009D71E8">
        <w:tc>
          <w:tcPr>
            <w:tcW w:w="4675" w:type="dxa"/>
          </w:tcPr>
          <w:p w14:paraId="42A97F87" w14:textId="77777777" w:rsidR="007C6B4E" w:rsidRPr="009D71E8" w:rsidRDefault="007C6B4E" w:rsidP="007C6B4E">
            <w:pPr>
              <w:jc w:val="both"/>
              <w:rPr>
                <w:rFonts w:ascii="Verdana" w:hAnsi="Verdana"/>
                <w:sz w:val="16"/>
                <w:szCs w:val="16"/>
              </w:rPr>
            </w:pPr>
          </w:p>
        </w:tc>
        <w:tc>
          <w:tcPr>
            <w:tcW w:w="4675" w:type="dxa"/>
          </w:tcPr>
          <w:p w14:paraId="7B8E449E" w14:textId="77777777" w:rsidR="007C6B4E" w:rsidRPr="00E42631" w:rsidRDefault="007C6B4E" w:rsidP="007C6B4E">
            <w:pPr>
              <w:jc w:val="both"/>
              <w:rPr>
                <w:rFonts w:ascii="Verdana" w:hAnsi="Verdana"/>
                <w:sz w:val="16"/>
                <w:szCs w:val="16"/>
              </w:rPr>
            </w:pPr>
          </w:p>
        </w:tc>
      </w:tr>
      <w:tr w:rsidR="000226F5" w:rsidRPr="000226F5" w14:paraId="1B92F647" w14:textId="71F34CBE" w:rsidTr="009D71E8">
        <w:tc>
          <w:tcPr>
            <w:tcW w:w="4675" w:type="dxa"/>
          </w:tcPr>
          <w:p w14:paraId="060F7F4A" w14:textId="77777777" w:rsidR="000226F5" w:rsidRPr="00F50914" w:rsidRDefault="000226F5" w:rsidP="007C6B4E">
            <w:pPr>
              <w:jc w:val="both"/>
              <w:rPr>
                <w:rFonts w:ascii="Verdana" w:hAnsi="Verdana"/>
                <w:sz w:val="16"/>
                <w:szCs w:val="16"/>
                <w:lang w:val="es-MX"/>
              </w:rPr>
            </w:pPr>
            <w:r w:rsidRPr="007C6B4E">
              <w:rPr>
                <w:rFonts w:ascii="Verdana" w:hAnsi="Verdana"/>
                <w:b/>
                <w:sz w:val="16"/>
                <w:szCs w:val="16"/>
                <w:lang w:val="es-MX"/>
              </w:rPr>
              <w:t>Artículo 18. Del acceso a los Sistemas de Medición.</w:t>
            </w:r>
            <w:r w:rsidRPr="00F50914">
              <w:rPr>
                <w:rFonts w:ascii="Verdana" w:hAnsi="Verdana"/>
                <w:sz w:val="16"/>
                <w:szCs w:val="16"/>
                <w:lang w:val="es-MX"/>
              </w:rPr>
              <w:t xml:space="preserve"> Todos los elementos de los Sistemas de Medición deberán ser fácilmente accesibles para su mantenimiento, Calibración y Supervisión, en condiciones de seguridad.</w:t>
            </w:r>
          </w:p>
        </w:tc>
        <w:tc>
          <w:tcPr>
            <w:tcW w:w="4675" w:type="dxa"/>
          </w:tcPr>
          <w:p w14:paraId="1DD408B7" w14:textId="6624873D" w:rsidR="000226F5" w:rsidRPr="000226F5" w:rsidRDefault="000226F5" w:rsidP="007C6B4E">
            <w:pPr>
              <w:jc w:val="both"/>
              <w:rPr>
                <w:rFonts w:ascii="Verdana" w:hAnsi="Verdana"/>
                <w:sz w:val="16"/>
                <w:szCs w:val="16"/>
              </w:rPr>
            </w:pPr>
            <w:r w:rsidRPr="007C6B4E">
              <w:rPr>
                <w:rFonts w:ascii="Verdana" w:hAnsi="Verdana"/>
                <w:b/>
                <w:sz w:val="16"/>
                <w:szCs w:val="16"/>
              </w:rPr>
              <w:t>Article 18. Access to Measurement Systems</w:t>
            </w:r>
            <w:r w:rsidRPr="00E42631">
              <w:rPr>
                <w:rFonts w:ascii="Verdana" w:hAnsi="Verdana"/>
                <w:sz w:val="16"/>
                <w:szCs w:val="16"/>
              </w:rPr>
              <w:t xml:space="preserve">. All the elements of the Measurement Systems must be easily accessible for their maintenance, Calibration and Supervision, </w:t>
            </w:r>
            <w:r w:rsidR="007C6B4E">
              <w:rPr>
                <w:rFonts w:ascii="Verdana" w:hAnsi="Verdana"/>
                <w:sz w:val="16"/>
                <w:szCs w:val="16"/>
              </w:rPr>
              <w:t>under safe</w:t>
            </w:r>
            <w:r w:rsidRPr="00E42631">
              <w:rPr>
                <w:rFonts w:ascii="Verdana" w:hAnsi="Verdana"/>
                <w:sz w:val="16"/>
                <w:szCs w:val="16"/>
              </w:rPr>
              <w:t xml:space="preserve"> conditions.</w:t>
            </w:r>
          </w:p>
        </w:tc>
      </w:tr>
      <w:tr w:rsidR="000226F5" w:rsidRPr="000226F5" w14:paraId="1BCD0F1A" w14:textId="6A5F1956" w:rsidTr="009D71E8">
        <w:tc>
          <w:tcPr>
            <w:tcW w:w="4675" w:type="dxa"/>
          </w:tcPr>
          <w:p w14:paraId="6FFEC4B4" w14:textId="77777777" w:rsidR="000226F5" w:rsidRPr="000226F5" w:rsidRDefault="000226F5" w:rsidP="000226F5">
            <w:pPr>
              <w:rPr>
                <w:rFonts w:ascii="Verdana" w:hAnsi="Verdana"/>
                <w:sz w:val="16"/>
                <w:szCs w:val="16"/>
              </w:rPr>
            </w:pPr>
            <w:r w:rsidRPr="000226F5">
              <w:rPr>
                <w:rFonts w:ascii="Verdana" w:hAnsi="Verdana"/>
                <w:sz w:val="16"/>
                <w:szCs w:val="16"/>
              </w:rPr>
              <w:t xml:space="preserve"> </w:t>
            </w:r>
          </w:p>
        </w:tc>
        <w:tc>
          <w:tcPr>
            <w:tcW w:w="4675" w:type="dxa"/>
          </w:tcPr>
          <w:p w14:paraId="5D5BF5AC" w14:textId="6EE552C0" w:rsidR="000226F5" w:rsidRPr="000226F5" w:rsidRDefault="000226F5" w:rsidP="000226F5">
            <w:pPr>
              <w:rPr>
                <w:rFonts w:ascii="Verdana" w:hAnsi="Verdana"/>
                <w:sz w:val="16"/>
                <w:szCs w:val="16"/>
              </w:rPr>
            </w:pPr>
            <w:r w:rsidRPr="00E42631">
              <w:rPr>
                <w:rFonts w:ascii="Verdana" w:hAnsi="Verdana"/>
                <w:sz w:val="16"/>
                <w:szCs w:val="16"/>
              </w:rPr>
              <w:t xml:space="preserve"> </w:t>
            </w:r>
          </w:p>
        </w:tc>
      </w:tr>
      <w:tr w:rsidR="000226F5" w:rsidRPr="000226F5" w14:paraId="4F0C37B8" w14:textId="2BECA3DF" w:rsidTr="009D71E8">
        <w:tc>
          <w:tcPr>
            <w:tcW w:w="4675" w:type="dxa"/>
          </w:tcPr>
          <w:p w14:paraId="24C90687" w14:textId="77777777" w:rsidR="000226F5" w:rsidRPr="00F50914" w:rsidRDefault="000226F5" w:rsidP="007C6B4E">
            <w:pPr>
              <w:jc w:val="both"/>
              <w:rPr>
                <w:rFonts w:ascii="Verdana" w:hAnsi="Verdana"/>
                <w:sz w:val="16"/>
                <w:szCs w:val="16"/>
                <w:lang w:val="es-MX"/>
              </w:rPr>
            </w:pPr>
            <w:r w:rsidRPr="00F50914">
              <w:rPr>
                <w:rFonts w:ascii="Verdana" w:hAnsi="Verdana"/>
                <w:sz w:val="16"/>
                <w:szCs w:val="16"/>
                <w:lang w:val="es-MX"/>
              </w:rPr>
              <w:t>Los Sistemas de Medición deberán ser construidos de tal forma que permitan su seccionamiento, cierre de partes o cierre del conjunto de Instrumentos de Medida que lo componen, con el objeto de estar en posibilidad de remover accesorios, tuberías y accesorios anexos a los Instrumentos de Medida, entre otros.</w:t>
            </w:r>
          </w:p>
        </w:tc>
        <w:tc>
          <w:tcPr>
            <w:tcW w:w="4675" w:type="dxa"/>
          </w:tcPr>
          <w:p w14:paraId="30577A6E" w14:textId="64B31056" w:rsidR="000226F5" w:rsidRPr="000226F5" w:rsidRDefault="000226F5" w:rsidP="007C6B4E">
            <w:pPr>
              <w:jc w:val="both"/>
              <w:rPr>
                <w:rFonts w:ascii="Verdana" w:hAnsi="Verdana"/>
                <w:sz w:val="16"/>
                <w:szCs w:val="16"/>
              </w:rPr>
            </w:pPr>
            <w:r w:rsidRPr="00E42631">
              <w:rPr>
                <w:rFonts w:ascii="Verdana" w:hAnsi="Verdana"/>
                <w:sz w:val="16"/>
                <w:szCs w:val="16"/>
              </w:rPr>
              <w:t xml:space="preserve">The Measurement Systems must be constructed in such a way as to allow their sectioning, closing of parts or closing of the set of </w:t>
            </w:r>
            <w:r w:rsidR="008676F3">
              <w:rPr>
                <w:rFonts w:ascii="Verdana" w:hAnsi="Verdana"/>
                <w:sz w:val="16"/>
                <w:szCs w:val="16"/>
              </w:rPr>
              <w:t>Measuring instruments</w:t>
            </w:r>
            <w:r w:rsidRPr="00E42631">
              <w:rPr>
                <w:rFonts w:ascii="Verdana" w:hAnsi="Verdana"/>
                <w:sz w:val="16"/>
                <w:szCs w:val="16"/>
              </w:rPr>
              <w:t xml:space="preserve"> that compose it, </w:t>
            </w:r>
            <w:proofErr w:type="gramStart"/>
            <w:r w:rsidRPr="00E42631">
              <w:rPr>
                <w:rFonts w:ascii="Verdana" w:hAnsi="Verdana"/>
                <w:sz w:val="16"/>
                <w:szCs w:val="16"/>
              </w:rPr>
              <w:t>in order to</w:t>
            </w:r>
            <w:proofErr w:type="gramEnd"/>
            <w:r w:rsidRPr="00E42631">
              <w:rPr>
                <w:rFonts w:ascii="Verdana" w:hAnsi="Verdana"/>
                <w:sz w:val="16"/>
                <w:szCs w:val="16"/>
              </w:rPr>
              <w:t xml:space="preserve"> be able to remove accessories, pipes and accessories attached to the </w:t>
            </w:r>
            <w:r w:rsidR="008676F3">
              <w:rPr>
                <w:rFonts w:ascii="Verdana" w:hAnsi="Verdana"/>
                <w:sz w:val="16"/>
                <w:szCs w:val="16"/>
              </w:rPr>
              <w:t>Measuring instruments</w:t>
            </w:r>
            <w:r w:rsidR="007C6B4E">
              <w:rPr>
                <w:rFonts w:ascii="Verdana" w:hAnsi="Verdana"/>
                <w:sz w:val="16"/>
                <w:szCs w:val="16"/>
              </w:rPr>
              <w:t xml:space="preserve">, </w:t>
            </w:r>
            <w:r w:rsidRPr="00E42631">
              <w:rPr>
                <w:rFonts w:ascii="Verdana" w:hAnsi="Verdana"/>
                <w:sz w:val="16"/>
                <w:szCs w:val="16"/>
              </w:rPr>
              <w:t>among others.</w:t>
            </w:r>
          </w:p>
        </w:tc>
      </w:tr>
      <w:tr w:rsidR="007C6B4E" w:rsidRPr="000226F5" w14:paraId="6611DE05" w14:textId="77777777" w:rsidTr="009D71E8">
        <w:tc>
          <w:tcPr>
            <w:tcW w:w="4675" w:type="dxa"/>
          </w:tcPr>
          <w:p w14:paraId="21260A00" w14:textId="77777777" w:rsidR="007C6B4E" w:rsidRPr="007C6B4E" w:rsidRDefault="007C6B4E" w:rsidP="000226F5">
            <w:pPr>
              <w:rPr>
                <w:rFonts w:ascii="Verdana" w:hAnsi="Verdana"/>
                <w:sz w:val="16"/>
                <w:szCs w:val="16"/>
              </w:rPr>
            </w:pPr>
          </w:p>
        </w:tc>
        <w:tc>
          <w:tcPr>
            <w:tcW w:w="4675" w:type="dxa"/>
          </w:tcPr>
          <w:p w14:paraId="4B5A6642" w14:textId="77777777" w:rsidR="007C6B4E" w:rsidRPr="00E42631" w:rsidRDefault="007C6B4E" w:rsidP="000226F5">
            <w:pPr>
              <w:rPr>
                <w:rFonts w:ascii="Verdana" w:hAnsi="Verdana"/>
                <w:sz w:val="16"/>
                <w:szCs w:val="16"/>
              </w:rPr>
            </w:pPr>
          </w:p>
        </w:tc>
      </w:tr>
      <w:tr w:rsidR="000226F5" w:rsidRPr="000226F5" w14:paraId="1578489D" w14:textId="27008E54" w:rsidTr="009D71E8">
        <w:tc>
          <w:tcPr>
            <w:tcW w:w="4675" w:type="dxa"/>
          </w:tcPr>
          <w:p w14:paraId="22C25D0C" w14:textId="77777777" w:rsidR="000226F5" w:rsidRPr="00F50914" w:rsidRDefault="000226F5" w:rsidP="007C6B4E">
            <w:pPr>
              <w:jc w:val="both"/>
              <w:rPr>
                <w:rFonts w:ascii="Verdana" w:hAnsi="Verdana"/>
                <w:sz w:val="16"/>
                <w:szCs w:val="16"/>
                <w:lang w:val="es-MX"/>
              </w:rPr>
            </w:pPr>
            <w:r w:rsidRPr="007C6B4E">
              <w:rPr>
                <w:rFonts w:ascii="Verdana" w:hAnsi="Verdana"/>
                <w:b/>
                <w:sz w:val="16"/>
                <w:szCs w:val="16"/>
                <w:lang w:val="es-MX"/>
              </w:rPr>
              <w:t>Artículo 19.</w:t>
            </w:r>
            <w:r w:rsidRPr="00F50914">
              <w:rPr>
                <w:rFonts w:ascii="Verdana" w:hAnsi="Verdana"/>
                <w:sz w:val="16"/>
                <w:szCs w:val="16"/>
                <w:lang w:val="es-MX"/>
              </w:rPr>
              <w:t xml:space="preserve"> De los Sistemas de Medición en el Punto de Medición. Respecto del Punto de Medición, el Operador Petrolero se sujetará a lo siguiente:</w:t>
            </w:r>
          </w:p>
        </w:tc>
        <w:tc>
          <w:tcPr>
            <w:tcW w:w="4675" w:type="dxa"/>
          </w:tcPr>
          <w:p w14:paraId="5B60E11D" w14:textId="0715E1C9" w:rsidR="000226F5" w:rsidRPr="000226F5" w:rsidRDefault="000226F5" w:rsidP="007C6B4E">
            <w:pPr>
              <w:jc w:val="both"/>
              <w:rPr>
                <w:rFonts w:ascii="Verdana" w:hAnsi="Verdana"/>
                <w:sz w:val="16"/>
                <w:szCs w:val="16"/>
              </w:rPr>
            </w:pPr>
            <w:r w:rsidRPr="007C6B4E">
              <w:rPr>
                <w:rFonts w:ascii="Verdana" w:hAnsi="Verdana"/>
                <w:b/>
                <w:sz w:val="16"/>
                <w:szCs w:val="16"/>
              </w:rPr>
              <w:t>Article 19.</w:t>
            </w:r>
            <w:r w:rsidRPr="00E42631">
              <w:rPr>
                <w:rFonts w:ascii="Verdana" w:hAnsi="Verdana"/>
                <w:sz w:val="16"/>
                <w:szCs w:val="16"/>
              </w:rPr>
              <w:t xml:space="preserve"> Measurement Systems at the Measurement Point. With respect to the Measurement Point, the </w:t>
            </w:r>
            <w:r>
              <w:rPr>
                <w:rFonts w:ascii="Verdana" w:hAnsi="Verdana"/>
                <w:sz w:val="16"/>
                <w:szCs w:val="16"/>
              </w:rPr>
              <w:t>Petroleum Operator</w:t>
            </w:r>
            <w:r w:rsidRPr="00E42631">
              <w:rPr>
                <w:rFonts w:ascii="Verdana" w:hAnsi="Verdana"/>
                <w:sz w:val="16"/>
                <w:szCs w:val="16"/>
              </w:rPr>
              <w:t xml:space="preserve"> will be subject to the following:</w:t>
            </w:r>
          </w:p>
        </w:tc>
      </w:tr>
      <w:tr w:rsidR="007C6B4E" w:rsidRPr="000226F5" w14:paraId="3FA583A1" w14:textId="77777777" w:rsidTr="009D71E8">
        <w:tc>
          <w:tcPr>
            <w:tcW w:w="4675" w:type="dxa"/>
          </w:tcPr>
          <w:p w14:paraId="26749FF5" w14:textId="77777777" w:rsidR="007C6B4E" w:rsidRPr="009D71E8" w:rsidRDefault="007C6B4E" w:rsidP="007C6B4E">
            <w:pPr>
              <w:jc w:val="both"/>
              <w:rPr>
                <w:rFonts w:ascii="Verdana" w:hAnsi="Verdana"/>
                <w:sz w:val="16"/>
                <w:szCs w:val="16"/>
              </w:rPr>
            </w:pPr>
          </w:p>
        </w:tc>
        <w:tc>
          <w:tcPr>
            <w:tcW w:w="4675" w:type="dxa"/>
          </w:tcPr>
          <w:p w14:paraId="63293A11" w14:textId="77777777" w:rsidR="007C6B4E" w:rsidRPr="00E42631" w:rsidRDefault="007C6B4E" w:rsidP="007C6B4E">
            <w:pPr>
              <w:jc w:val="both"/>
              <w:rPr>
                <w:rFonts w:ascii="Verdana" w:hAnsi="Verdana"/>
                <w:sz w:val="16"/>
                <w:szCs w:val="16"/>
              </w:rPr>
            </w:pPr>
          </w:p>
        </w:tc>
      </w:tr>
      <w:tr w:rsidR="000226F5" w:rsidRPr="000226F5" w14:paraId="39E27D3A" w14:textId="2EA90302" w:rsidTr="009D71E8">
        <w:tc>
          <w:tcPr>
            <w:tcW w:w="4675" w:type="dxa"/>
          </w:tcPr>
          <w:p w14:paraId="42866BCD" w14:textId="504722E5" w:rsidR="000226F5" w:rsidRPr="00F50914" w:rsidRDefault="000226F5" w:rsidP="007C6B4E">
            <w:pPr>
              <w:jc w:val="both"/>
              <w:rPr>
                <w:rFonts w:ascii="Verdana" w:hAnsi="Verdana"/>
                <w:sz w:val="16"/>
                <w:szCs w:val="16"/>
                <w:lang w:val="es-MX"/>
              </w:rPr>
            </w:pPr>
            <w:r w:rsidRPr="007C6B4E">
              <w:rPr>
                <w:rFonts w:ascii="Verdana" w:hAnsi="Verdana"/>
                <w:b/>
                <w:sz w:val="16"/>
                <w:szCs w:val="16"/>
                <w:lang w:val="es-MX"/>
              </w:rPr>
              <w:t>I.</w:t>
            </w:r>
            <w:r w:rsidR="007C6B4E">
              <w:rPr>
                <w:rFonts w:ascii="Verdana" w:hAnsi="Verdana"/>
                <w:sz w:val="16"/>
                <w:szCs w:val="16"/>
                <w:lang w:val="es-MX"/>
              </w:rPr>
              <w:t xml:space="preserve"> </w:t>
            </w:r>
            <w:r w:rsidRPr="007C6B4E">
              <w:rPr>
                <w:rFonts w:ascii="Verdana" w:hAnsi="Verdana"/>
                <w:b/>
                <w:sz w:val="16"/>
                <w:szCs w:val="16"/>
                <w:lang w:val="es-MX"/>
              </w:rPr>
              <w:t>Ubicación.</w:t>
            </w:r>
            <w:r w:rsidRPr="00F50914">
              <w:rPr>
                <w:rFonts w:ascii="Verdana" w:hAnsi="Verdana"/>
                <w:sz w:val="16"/>
                <w:szCs w:val="16"/>
                <w:lang w:val="es-MX"/>
              </w:rPr>
              <w:t xml:space="preserve"> El Punto de Medición podrá ubicarse dentro o fuera del Área Contractual o del Área de Asignación, según lo determine la Comisión en el Dictamen Técnico correspondiente, conforme a lo establecido en los presentes Lineamientos.</w:t>
            </w:r>
          </w:p>
        </w:tc>
        <w:tc>
          <w:tcPr>
            <w:tcW w:w="4675" w:type="dxa"/>
          </w:tcPr>
          <w:p w14:paraId="24E525AA" w14:textId="1833ED9B" w:rsidR="000226F5" w:rsidRPr="000226F5" w:rsidRDefault="000226F5" w:rsidP="007C6B4E">
            <w:pPr>
              <w:jc w:val="both"/>
              <w:rPr>
                <w:rFonts w:ascii="Verdana" w:hAnsi="Verdana"/>
                <w:sz w:val="16"/>
                <w:szCs w:val="16"/>
              </w:rPr>
            </w:pPr>
            <w:r w:rsidRPr="007C6B4E">
              <w:rPr>
                <w:rFonts w:ascii="Verdana" w:hAnsi="Verdana"/>
                <w:b/>
                <w:sz w:val="16"/>
                <w:szCs w:val="16"/>
              </w:rPr>
              <w:t>I. Location</w:t>
            </w:r>
            <w:r w:rsidRPr="00E42631">
              <w:rPr>
                <w:rFonts w:ascii="Verdana" w:hAnsi="Verdana"/>
                <w:sz w:val="16"/>
                <w:szCs w:val="16"/>
              </w:rPr>
              <w:t>. The Measurement Point may be located within or outside the Contract Area or the Assignment Area, as determined by the Commission in the corresponding Technical Opinion, in accordance with the provisions of these Guidelines.</w:t>
            </w:r>
          </w:p>
        </w:tc>
      </w:tr>
      <w:tr w:rsidR="007C6B4E" w:rsidRPr="000226F5" w14:paraId="3A51835B" w14:textId="77777777" w:rsidTr="009D71E8">
        <w:tc>
          <w:tcPr>
            <w:tcW w:w="4675" w:type="dxa"/>
          </w:tcPr>
          <w:p w14:paraId="74AC431B" w14:textId="77777777" w:rsidR="007C6B4E" w:rsidRPr="009D71E8" w:rsidRDefault="007C6B4E" w:rsidP="007C6B4E">
            <w:pPr>
              <w:jc w:val="both"/>
              <w:rPr>
                <w:rFonts w:ascii="Verdana" w:hAnsi="Verdana"/>
                <w:sz w:val="16"/>
                <w:szCs w:val="16"/>
              </w:rPr>
            </w:pPr>
          </w:p>
        </w:tc>
        <w:tc>
          <w:tcPr>
            <w:tcW w:w="4675" w:type="dxa"/>
          </w:tcPr>
          <w:p w14:paraId="0F974C29" w14:textId="77777777" w:rsidR="007C6B4E" w:rsidRPr="00E42631" w:rsidRDefault="007C6B4E" w:rsidP="007C6B4E">
            <w:pPr>
              <w:jc w:val="both"/>
              <w:rPr>
                <w:rFonts w:ascii="Verdana" w:hAnsi="Verdana"/>
                <w:sz w:val="16"/>
                <w:szCs w:val="16"/>
              </w:rPr>
            </w:pPr>
          </w:p>
        </w:tc>
      </w:tr>
      <w:tr w:rsidR="000226F5" w:rsidRPr="000226F5" w14:paraId="0EB3594E" w14:textId="05E2BE9B" w:rsidTr="009D71E8">
        <w:tc>
          <w:tcPr>
            <w:tcW w:w="4675" w:type="dxa"/>
          </w:tcPr>
          <w:p w14:paraId="40EAE72C" w14:textId="654FB809" w:rsidR="000226F5" w:rsidRPr="00F50914" w:rsidRDefault="000226F5" w:rsidP="007C6B4E">
            <w:pPr>
              <w:jc w:val="both"/>
              <w:rPr>
                <w:rFonts w:ascii="Verdana" w:hAnsi="Verdana"/>
                <w:sz w:val="16"/>
                <w:szCs w:val="16"/>
                <w:lang w:val="es-MX"/>
              </w:rPr>
            </w:pPr>
            <w:r w:rsidRPr="007C6B4E">
              <w:rPr>
                <w:rFonts w:ascii="Verdana" w:hAnsi="Verdana"/>
                <w:b/>
                <w:sz w:val="16"/>
                <w:szCs w:val="16"/>
                <w:lang w:val="es-MX"/>
              </w:rPr>
              <w:t>II.</w:t>
            </w:r>
            <w:r w:rsidR="007C6B4E">
              <w:rPr>
                <w:rFonts w:ascii="Verdana" w:hAnsi="Verdana"/>
                <w:sz w:val="16"/>
                <w:szCs w:val="16"/>
                <w:lang w:val="es-MX"/>
              </w:rPr>
              <w:t xml:space="preserve"> </w:t>
            </w:r>
            <w:r w:rsidRPr="007C6B4E">
              <w:rPr>
                <w:rFonts w:ascii="Verdana" w:hAnsi="Verdana"/>
                <w:b/>
                <w:sz w:val="16"/>
                <w:szCs w:val="16"/>
                <w:lang w:val="es-MX"/>
              </w:rPr>
              <w:t>Capacidad.</w:t>
            </w:r>
            <w:r w:rsidRPr="00F50914">
              <w:rPr>
                <w:rFonts w:ascii="Verdana" w:hAnsi="Verdana"/>
                <w:sz w:val="16"/>
                <w:szCs w:val="16"/>
                <w:lang w:val="es-MX"/>
              </w:rPr>
              <w:t xml:space="preserve"> El Operador Petrolero deberá garantizar que la capacidad de los Sistemas de Medición de los Hidrocarburos sea permanente, de tal forma que el máximo flujo de Hidrocarburos pueda ser medido aun cuando un conjunto de los Instrumentos de Medición en paralelo esté fuera de operación.</w:t>
            </w:r>
          </w:p>
        </w:tc>
        <w:tc>
          <w:tcPr>
            <w:tcW w:w="4675" w:type="dxa"/>
          </w:tcPr>
          <w:p w14:paraId="66B6FD99" w14:textId="69925EE9" w:rsidR="000226F5" w:rsidRPr="000226F5" w:rsidRDefault="000226F5" w:rsidP="007C6B4E">
            <w:pPr>
              <w:jc w:val="both"/>
              <w:rPr>
                <w:rFonts w:ascii="Verdana" w:hAnsi="Verdana"/>
                <w:sz w:val="16"/>
                <w:szCs w:val="16"/>
              </w:rPr>
            </w:pPr>
            <w:r w:rsidRPr="007C6B4E">
              <w:rPr>
                <w:rFonts w:ascii="Verdana" w:hAnsi="Verdana"/>
                <w:b/>
                <w:sz w:val="16"/>
                <w:szCs w:val="16"/>
              </w:rPr>
              <w:t>II. Capacity.</w:t>
            </w:r>
            <w:r w:rsidRPr="00E42631">
              <w:rPr>
                <w:rFonts w:ascii="Verdana" w:hAnsi="Verdana"/>
                <w:sz w:val="16"/>
                <w:szCs w:val="16"/>
              </w:rPr>
              <w:t xml:space="preserve"> The </w:t>
            </w:r>
            <w:r>
              <w:rPr>
                <w:rFonts w:ascii="Verdana" w:hAnsi="Verdana"/>
                <w:sz w:val="16"/>
                <w:szCs w:val="16"/>
              </w:rPr>
              <w:t>Petroleum Operator</w:t>
            </w:r>
            <w:r w:rsidRPr="00E42631">
              <w:rPr>
                <w:rFonts w:ascii="Verdana" w:hAnsi="Verdana"/>
                <w:sz w:val="16"/>
                <w:szCs w:val="16"/>
              </w:rPr>
              <w:t xml:space="preserve"> must guarantee that the capacity of the Hydrocarbon Metering Systems is permanent, in such a way that the maximum flow of Hydrocarbons can be measured even when a set of the Measuring Instruments in parallel is out of operation.</w:t>
            </w:r>
          </w:p>
        </w:tc>
      </w:tr>
      <w:tr w:rsidR="007C6B4E" w:rsidRPr="000226F5" w14:paraId="50354628" w14:textId="77777777" w:rsidTr="009D71E8">
        <w:tc>
          <w:tcPr>
            <w:tcW w:w="4675" w:type="dxa"/>
          </w:tcPr>
          <w:p w14:paraId="28D55C7B" w14:textId="77777777" w:rsidR="007C6B4E" w:rsidRPr="009D71E8" w:rsidRDefault="007C6B4E" w:rsidP="007C6B4E">
            <w:pPr>
              <w:jc w:val="both"/>
              <w:rPr>
                <w:rFonts w:ascii="Verdana" w:hAnsi="Verdana"/>
                <w:b/>
                <w:sz w:val="16"/>
                <w:szCs w:val="16"/>
              </w:rPr>
            </w:pPr>
          </w:p>
        </w:tc>
        <w:tc>
          <w:tcPr>
            <w:tcW w:w="4675" w:type="dxa"/>
          </w:tcPr>
          <w:p w14:paraId="1C49A46A" w14:textId="77777777" w:rsidR="007C6B4E" w:rsidRPr="007C6B4E" w:rsidRDefault="007C6B4E" w:rsidP="007C6B4E">
            <w:pPr>
              <w:jc w:val="both"/>
              <w:rPr>
                <w:rFonts w:ascii="Verdana" w:hAnsi="Verdana"/>
                <w:b/>
                <w:sz w:val="16"/>
                <w:szCs w:val="16"/>
              </w:rPr>
            </w:pPr>
          </w:p>
        </w:tc>
      </w:tr>
      <w:tr w:rsidR="007C6B4E" w:rsidRPr="000226F5" w14:paraId="6DAFC4AE" w14:textId="152BC6C1" w:rsidTr="009D71E8">
        <w:tc>
          <w:tcPr>
            <w:tcW w:w="4675" w:type="dxa"/>
          </w:tcPr>
          <w:p w14:paraId="1175C268" w14:textId="4601169F" w:rsidR="007C6B4E" w:rsidRPr="00F50914" w:rsidRDefault="007C6B4E" w:rsidP="007C6B4E">
            <w:pPr>
              <w:jc w:val="both"/>
              <w:rPr>
                <w:rFonts w:ascii="Verdana" w:hAnsi="Verdana"/>
                <w:sz w:val="16"/>
                <w:szCs w:val="16"/>
                <w:lang w:val="es-MX"/>
              </w:rPr>
            </w:pPr>
            <w:r w:rsidRPr="007C6B4E">
              <w:rPr>
                <w:rFonts w:ascii="Verdana" w:hAnsi="Verdana"/>
                <w:b/>
                <w:sz w:val="16"/>
                <w:szCs w:val="16"/>
                <w:lang w:val="es-MX"/>
              </w:rPr>
              <w:t>III.</w:t>
            </w:r>
            <w:r>
              <w:rPr>
                <w:rFonts w:ascii="Verdana" w:hAnsi="Verdana"/>
                <w:b/>
                <w:sz w:val="16"/>
                <w:szCs w:val="16"/>
                <w:lang w:val="es-MX"/>
              </w:rPr>
              <w:t xml:space="preserve"> </w:t>
            </w:r>
            <w:r w:rsidRPr="007C6B4E">
              <w:rPr>
                <w:rFonts w:ascii="Verdana" w:hAnsi="Verdana"/>
                <w:b/>
                <w:sz w:val="16"/>
                <w:szCs w:val="16"/>
                <w:lang w:val="es-MX"/>
              </w:rPr>
              <w:t>Sistemas telemétricos.</w:t>
            </w:r>
            <w:r w:rsidRPr="00F50914">
              <w:rPr>
                <w:rFonts w:ascii="Verdana" w:hAnsi="Verdana"/>
                <w:sz w:val="16"/>
                <w:szCs w:val="16"/>
                <w:lang w:val="es-MX"/>
              </w:rPr>
              <w:t xml:space="preserve"> El Operador Petrolero deberá utilizar sistemas telemétricos para monitorear en tiempo real la Medición de Hidrocarburos en el Punto de Medición. En todo momento, el Operador Petrolero deberá garantizar a la Comisión el acceso a dichos sistemas, sin costo alguno para ésta. La información diaria y por periodo obtenida en el Punto de Medición debe estar disponible para ser transmitida vía telemétrica y electrónica a la Comisión.</w:t>
            </w:r>
          </w:p>
        </w:tc>
        <w:tc>
          <w:tcPr>
            <w:tcW w:w="4675" w:type="dxa"/>
          </w:tcPr>
          <w:p w14:paraId="4B748A5E" w14:textId="6018E4BE" w:rsidR="007C6B4E" w:rsidRPr="000226F5" w:rsidRDefault="007C6B4E" w:rsidP="007C6B4E">
            <w:pPr>
              <w:jc w:val="both"/>
              <w:rPr>
                <w:rFonts w:ascii="Verdana" w:hAnsi="Verdana"/>
                <w:sz w:val="16"/>
                <w:szCs w:val="16"/>
              </w:rPr>
            </w:pPr>
            <w:r w:rsidRPr="007C6B4E">
              <w:rPr>
                <w:rFonts w:ascii="Verdana" w:hAnsi="Verdana"/>
                <w:b/>
                <w:sz w:val="16"/>
                <w:szCs w:val="16"/>
              </w:rPr>
              <w:t>III. Telemetric systems.</w:t>
            </w:r>
            <w:r w:rsidRPr="0069423E">
              <w:rPr>
                <w:rFonts w:ascii="Verdana" w:hAnsi="Verdana"/>
                <w:sz w:val="16"/>
                <w:szCs w:val="16"/>
              </w:rPr>
              <w:t xml:space="preserve"> The </w:t>
            </w:r>
            <w:r>
              <w:rPr>
                <w:rFonts w:ascii="Verdana" w:hAnsi="Verdana"/>
                <w:sz w:val="16"/>
                <w:szCs w:val="16"/>
              </w:rPr>
              <w:t>Petroleum</w:t>
            </w:r>
            <w:r w:rsidRPr="0069423E">
              <w:rPr>
                <w:rFonts w:ascii="Verdana" w:hAnsi="Verdana"/>
                <w:sz w:val="16"/>
                <w:szCs w:val="16"/>
              </w:rPr>
              <w:t xml:space="preserve"> Operator must use telemetric systems to monitor in real time the Measurement of Hydrocarbons at the Measurement Point. At all times, the </w:t>
            </w:r>
            <w:r>
              <w:rPr>
                <w:rFonts w:ascii="Verdana" w:hAnsi="Verdana"/>
                <w:sz w:val="16"/>
                <w:szCs w:val="16"/>
              </w:rPr>
              <w:t>Petroleum</w:t>
            </w:r>
            <w:r w:rsidRPr="0069423E">
              <w:rPr>
                <w:rFonts w:ascii="Verdana" w:hAnsi="Verdana"/>
                <w:sz w:val="16"/>
                <w:szCs w:val="16"/>
              </w:rPr>
              <w:t xml:space="preserve"> Operator must guarantee the access to these systems to the Commission, at no cost to the latter. The daily</w:t>
            </w:r>
            <w:r>
              <w:rPr>
                <w:rFonts w:ascii="Verdana" w:hAnsi="Verdana"/>
                <w:sz w:val="16"/>
                <w:szCs w:val="16"/>
              </w:rPr>
              <w:t xml:space="preserve"> information</w:t>
            </w:r>
            <w:r w:rsidRPr="0069423E">
              <w:rPr>
                <w:rFonts w:ascii="Verdana" w:hAnsi="Verdana"/>
                <w:sz w:val="16"/>
                <w:szCs w:val="16"/>
              </w:rPr>
              <w:t xml:space="preserve"> and information</w:t>
            </w:r>
            <w:r>
              <w:rPr>
                <w:rFonts w:ascii="Verdana" w:hAnsi="Verdana"/>
                <w:sz w:val="16"/>
                <w:szCs w:val="16"/>
              </w:rPr>
              <w:t xml:space="preserve"> by</w:t>
            </w:r>
            <w:r w:rsidRPr="0069423E">
              <w:rPr>
                <w:rFonts w:ascii="Verdana" w:hAnsi="Verdana"/>
                <w:sz w:val="16"/>
                <w:szCs w:val="16"/>
              </w:rPr>
              <w:t xml:space="preserve"> period obtained at the Measurement Point must be available to be transmitted via telemetry and electronically to the Commission.</w:t>
            </w:r>
          </w:p>
        </w:tc>
      </w:tr>
      <w:tr w:rsidR="007C6B4E" w:rsidRPr="000226F5" w14:paraId="61CE7B76" w14:textId="77777777" w:rsidTr="009D71E8">
        <w:tc>
          <w:tcPr>
            <w:tcW w:w="4675" w:type="dxa"/>
          </w:tcPr>
          <w:p w14:paraId="096AC2A1" w14:textId="77777777" w:rsidR="007C6B4E" w:rsidRPr="009D71E8" w:rsidRDefault="007C6B4E" w:rsidP="007C6B4E">
            <w:pPr>
              <w:jc w:val="both"/>
              <w:rPr>
                <w:rFonts w:ascii="Verdana" w:hAnsi="Verdana"/>
                <w:b/>
                <w:sz w:val="16"/>
                <w:szCs w:val="16"/>
              </w:rPr>
            </w:pPr>
          </w:p>
        </w:tc>
        <w:tc>
          <w:tcPr>
            <w:tcW w:w="4675" w:type="dxa"/>
          </w:tcPr>
          <w:p w14:paraId="5FB94665" w14:textId="77777777" w:rsidR="007C6B4E" w:rsidRPr="007C6B4E" w:rsidRDefault="007C6B4E" w:rsidP="007C6B4E">
            <w:pPr>
              <w:jc w:val="both"/>
              <w:rPr>
                <w:rFonts w:ascii="Verdana" w:hAnsi="Verdana"/>
                <w:b/>
                <w:sz w:val="16"/>
                <w:szCs w:val="16"/>
              </w:rPr>
            </w:pPr>
          </w:p>
        </w:tc>
      </w:tr>
      <w:tr w:rsidR="007C6B4E" w:rsidRPr="007C6B4E" w14:paraId="5F7471B1" w14:textId="50ED1116" w:rsidTr="009D71E8">
        <w:tc>
          <w:tcPr>
            <w:tcW w:w="4675" w:type="dxa"/>
          </w:tcPr>
          <w:p w14:paraId="0B192A32" w14:textId="77777777" w:rsidR="007C6B4E" w:rsidRPr="00F50914" w:rsidRDefault="007C6B4E" w:rsidP="007C6B4E">
            <w:pPr>
              <w:jc w:val="both"/>
              <w:rPr>
                <w:rFonts w:ascii="Verdana" w:hAnsi="Verdana"/>
                <w:sz w:val="16"/>
                <w:szCs w:val="16"/>
                <w:lang w:val="es-MX"/>
              </w:rPr>
            </w:pPr>
            <w:r w:rsidRPr="00F50914">
              <w:rPr>
                <w:rFonts w:ascii="Verdana" w:hAnsi="Verdana"/>
                <w:sz w:val="16"/>
                <w:szCs w:val="16"/>
                <w:lang w:val="es-MX"/>
              </w:rPr>
              <w:t>En el caso de que por causas de fuerza mayor se impida la transmisión telemétrica de los datos obtenidos, éstos deberán ser remitidos por el Operador Petrolero directamente a la Comisión conforme a lo establecido en el artículo 4 de los presentes Lineamientos.</w:t>
            </w:r>
          </w:p>
        </w:tc>
        <w:tc>
          <w:tcPr>
            <w:tcW w:w="4675" w:type="dxa"/>
          </w:tcPr>
          <w:p w14:paraId="31B56A23" w14:textId="5444FB2C" w:rsidR="007C6B4E" w:rsidRPr="007C6B4E" w:rsidRDefault="007C6B4E" w:rsidP="007C6B4E">
            <w:pPr>
              <w:jc w:val="both"/>
              <w:rPr>
                <w:rFonts w:ascii="Verdana" w:hAnsi="Verdana"/>
                <w:sz w:val="16"/>
                <w:szCs w:val="16"/>
              </w:rPr>
            </w:pPr>
            <w:proofErr w:type="gramStart"/>
            <w:r w:rsidRPr="0069423E">
              <w:rPr>
                <w:rFonts w:ascii="Verdana" w:hAnsi="Verdana"/>
                <w:sz w:val="16"/>
                <w:szCs w:val="16"/>
              </w:rPr>
              <w:t>In the event that</w:t>
            </w:r>
            <w:proofErr w:type="gramEnd"/>
            <w:r w:rsidRPr="0069423E">
              <w:rPr>
                <w:rFonts w:ascii="Verdana" w:hAnsi="Verdana"/>
                <w:sz w:val="16"/>
                <w:szCs w:val="16"/>
              </w:rPr>
              <w:t xml:space="preserve"> for reasons of </w:t>
            </w:r>
            <w:r w:rsidRPr="007C6B4E">
              <w:rPr>
                <w:rFonts w:ascii="Verdana" w:hAnsi="Verdana"/>
                <w:i/>
                <w:sz w:val="16"/>
                <w:szCs w:val="16"/>
              </w:rPr>
              <w:t>force majeure</w:t>
            </w:r>
            <w:r w:rsidRPr="0069423E">
              <w:rPr>
                <w:rFonts w:ascii="Verdana" w:hAnsi="Verdana"/>
                <w:sz w:val="16"/>
                <w:szCs w:val="16"/>
              </w:rPr>
              <w:t xml:space="preserve"> the telemetric transmission of the data obtained is impeded, </w:t>
            </w:r>
            <w:r>
              <w:rPr>
                <w:rFonts w:ascii="Verdana" w:hAnsi="Verdana"/>
                <w:sz w:val="16"/>
                <w:szCs w:val="16"/>
              </w:rPr>
              <w:t>they must</w:t>
            </w:r>
            <w:r w:rsidRPr="0069423E">
              <w:rPr>
                <w:rFonts w:ascii="Verdana" w:hAnsi="Verdana"/>
                <w:sz w:val="16"/>
                <w:szCs w:val="16"/>
              </w:rPr>
              <w:t xml:space="preserve"> be remitted by the </w:t>
            </w:r>
            <w:r>
              <w:rPr>
                <w:rFonts w:ascii="Verdana" w:hAnsi="Verdana"/>
                <w:sz w:val="16"/>
                <w:szCs w:val="16"/>
              </w:rPr>
              <w:t>Petroleum</w:t>
            </w:r>
            <w:r w:rsidRPr="0069423E">
              <w:rPr>
                <w:rFonts w:ascii="Verdana" w:hAnsi="Verdana"/>
                <w:sz w:val="16"/>
                <w:szCs w:val="16"/>
              </w:rPr>
              <w:t xml:space="preserve"> Operator directly to the Commission in accordance with the provisions of article 4 of these Guidelines.</w:t>
            </w:r>
          </w:p>
        </w:tc>
      </w:tr>
      <w:tr w:rsidR="007C6B4E" w:rsidRPr="007C6B4E" w14:paraId="5A679CC5" w14:textId="77777777" w:rsidTr="009D71E8">
        <w:tc>
          <w:tcPr>
            <w:tcW w:w="4675" w:type="dxa"/>
          </w:tcPr>
          <w:p w14:paraId="19E65E16" w14:textId="77777777" w:rsidR="007C6B4E" w:rsidRPr="007C6B4E" w:rsidRDefault="007C6B4E" w:rsidP="007C6B4E">
            <w:pPr>
              <w:rPr>
                <w:rFonts w:ascii="Verdana" w:hAnsi="Verdana"/>
                <w:sz w:val="16"/>
                <w:szCs w:val="16"/>
              </w:rPr>
            </w:pPr>
          </w:p>
        </w:tc>
        <w:tc>
          <w:tcPr>
            <w:tcW w:w="4675" w:type="dxa"/>
          </w:tcPr>
          <w:p w14:paraId="35B42120" w14:textId="77777777" w:rsidR="007C6B4E" w:rsidRPr="0069423E" w:rsidRDefault="007C6B4E" w:rsidP="007C6B4E">
            <w:pPr>
              <w:rPr>
                <w:rFonts w:ascii="Verdana" w:hAnsi="Verdana"/>
                <w:sz w:val="16"/>
                <w:szCs w:val="16"/>
              </w:rPr>
            </w:pPr>
          </w:p>
        </w:tc>
      </w:tr>
      <w:tr w:rsidR="007C6B4E" w:rsidRPr="007C6B4E" w14:paraId="09D8AB7C" w14:textId="17B57ED5" w:rsidTr="009D71E8">
        <w:tc>
          <w:tcPr>
            <w:tcW w:w="4675" w:type="dxa"/>
          </w:tcPr>
          <w:p w14:paraId="113A6F9E" w14:textId="317784F2" w:rsidR="007C6B4E" w:rsidRPr="00F50914" w:rsidRDefault="007C6B4E" w:rsidP="007C6B4E">
            <w:pPr>
              <w:jc w:val="both"/>
              <w:rPr>
                <w:rFonts w:ascii="Verdana" w:hAnsi="Verdana"/>
                <w:sz w:val="16"/>
                <w:szCs w:val="16"/>
                <w:lang w:val="es-MX"/>
              </w:rPr>
            </w:pPr>
            <w:r w:rsidRPr="007C6B4E">
              <w:rPr>
                <w:rFonts w:ascii="Verdana" w:hAnsi="Verdana"/>
                <w:b/>
                <w:sz w:val="16"/>
                <w:szCs w:val="16"/>
                <w:lang w:val="es-MX"/>
              </w:rPr>
              <w:t>IV. Calidad</w:t>
            </w:r>
            <w:r w:rsidRPr="00F50914">
              <w:rPr>
                <w:rFonts w:ascii="Verdana" w:hAnsi="Verdana"/>
                <w:sz w:val="16"/>
                <w:szCs w:val="16"/>
                <w:lang w:val="es-MX"/>
              </w:rPr>
              <w:t xml:space="preserve">. El Operador Petrolero deberá garantizar que la calidad de los Hidrocarburos se pueda determinar en el Punto de Medición, en los términos de lo </w:t>
            </w:r>
            <w:r w:rsidRPr="00F50914">
              <w:rPr>
                <w:rFonts w:ascii="Verdana" w:hAnsi="Verdana"/>
                <w:sz w:val="16"/>
                <w:szCs w:val="16"/>
                <w:lang w:val="es-MX"/>
              </w:rPr>
              <w:lastRenderedPageBreak/>
              <w:t>establecido en el artículo 28 de los presentes Lineamientos.</w:t>
            </w:r>
          </w:p>
        </w:tc>
        <w:tc>
          <w:tcPr>
            <w:tcW w:w="4675" w:type="dxa"/>
          </w:tcPr>
          <w:p w14:paraId="28CF7B1C" w14:textId="20F6C63A" w:rsidR="007C6B4E" w:rsidRPr="007C6B4E" w:rsidRDefault="007C6B4E" w:rsidP="007C6B4E">
            <w:pPr>
              <w:jc w:val="both"/>
              <w:rPr>
                <w:rFonts w:ascii="Verdana" w:hAnsi="Verdana"/>
                <w:sz w:val="16"/>
                <w:szCs w:val="16"/>
              </w:rPr>
            </w:pPr>
            <w:r w:rsidRPr="007C6B4E">
              <w:rPr>
                <w:rFonts w:ascii="Verdana" w:hAnsi="Verdana"/>
                <w:b/>
                <w:sz w:val="16"/>
                <w:szCs w:val="16"/>
              </w:rPr>
              <w:lastRenderedPageBreak/>
              <w:t>IV. Quality.</w:t>
            </w:r>
            <w:r w:rsidRPr="0069423E">
              <w:rPr>
                <w:rFonts w:ascii="Verdana" w:hAnsi="Verdana"/>
                <w:sz w:val="16"/>
                <w:szCs w:val="16"/>
              </w:rPr>
              <w:t xml:space="preserve"> The </w:t>
            </w:r>
            <w:r>
              <w:rPr>
                <w:rFonts w:ascii="Verdana" w:hAnsi="Verdana"/>
                <w:sz w:val="16"/>
                <w:szCs w:val="16"/>
              </w:rPr>
              <w:t>Petroleum</w:t>
            </w:r>
            <w:r w:rsidRPr="0069423E">
              <w:rPr>
                <w:rFonts w:ascii="Verdana" w:hAnsi="Verdana"/>
                <w:sz w:val="16"/>
                <w:szCs w:val="16"/>
              </w:rPr>
              <w:t xml:space="preserve"> Operator must guarantee that the quality of the Hydrocarbons can be determined </w:t>
            </w:r>
            <w:r w:rsidRPr="0069423E">
              <w:rPr>
                <w:rFonts w:ascii="Verdana" w:hAnsi="Verdana"/>
                <w:sz w:val="16"/>
                <w:szCs w:val="16"/>
              </w:rPr>
              <w:lastRenderedPageBreak/>
              <w:t>in the Measurement Point, in the terms established in article 28 of these Guidelines.</w:t>
            </w:r>
          </w:p>
        </w:tc>
      </w:tr>
      <w:tr w:rsidR="007C6B4E" w:rsidRPr="007C6B4E" w14:paraId="5022E448" w14:textId="77777777" w:rsidTr="009D71E8">
        <w:tc>
          <w:tcPr>
            <w:tcW w:w="4675" w:type="dxa"/>
          </w:tcPr>
          <w:p w14:paraId="128D9084" w14:textId="77777777" w:rsidR="007C6B4E" w:rsidRPr="009D71E8" w:rsidRDefault="007C6B4E" w:rsidP="007C6B4E">
            <w:pPr>
              <w:rPr>
                <w:rFonts w:ascii="Verdana" w:hAnsi="Verdana"/>
                <w:sz w:val="16"/>
                <w:szCs w:val="16"/>
              </w:rPr>
            </w:pPr>
          </w:p>
        </w:tc>
        <w:tc>
          <w:tcPr>
            <w:tcW w:w="4675" w:type="dxa"/>
          </w:tcPr>
          <w:p w14:paraId="5BEDE2CE" w14:textId="77777777" w:rsidR="007C6B4E" w:rsidRPr="0069423E" w:rsidRDefault="007C6B4E" w:rsidP="007C6B4E">
            <w:pPr>
              <w:rPr>
                <w:rFonts w:ascii="Verdana" w:hAnsi="Verdana"/>
                <w:sz w:val="16"/>
                <w:szCs w:val="16"/>
              </w:rPr>
            </w:pPr>
          </w:p>
        </w:tc>
      </w:tr>
      <w:tr w:rsidR="007C6B4E" w:rsidRPr="007C6B4E" w14:paraId="6317D3FE" w14:textId="3AB2B0D2" w:rsidTr="009D71E8">
        <w:tc>
          <w:tcPr>
            <w:tcW w:w="4675" w:type="dxa"/>
          </w:tcPr>
          <w:p w14:paraId="58377888" w14:textId="52F3894E" w:rsidR="007C6B4E" w:rsidRPr="00F50914" w:rsidRDefault="007C6B4E" w:rsidP="007C6B4E">
            <w:pPr>
              <w:jc w:val="both"/>
              <w:rPr>
                <w:rFonts w:ascii="Verdana" w:hAnsi="Verdana"/>
                <w:sz w:val="16"/>
                <w:szCs w:val="16"/>
                <w:lang w:val="es-MX"/>
              </w:rPr>
            </w:pPr>
            <w:r w:rsidRPr="007C6B4E">
              <w:rPr>
                <w:rFonts w:ascii="Verdana" w:hAnsi="Verdana"/>
                <w:b/>
                <w:sz w:val="16"/>
                <w:szCs w:val="16"/>
                <w:lang w:val="es-MX"/>
              </w:rPr>
              <w:t>V. Computador de flujo</w:t>
            </w:r>
            <w:r w:rsidRPr="00F50914">
              <w:rPr>
                <w:rFonts w:ascii="Verdana" w:hAnsi="Verdana"/>
                <w:sz w:val="16"/>
                <w:szCs w:val="16"/>
                <w:lang w:val="es-MX"/>
              </w:rPr>
              <w:t>. El Punto de Medición deberá incluir un computador de flujo con las funciones de seguridad, operativas y físicas que no permitan alteraciones, así como contar con la capacidad de resguardar la información sobre la configuración, cambios efectuados en la misma, alarmas, fallas y valores calculados. En todo momento, el Operador Petrolero deberá garantizar a la Comisión el acceso a dicho computador de flujo y, en su caso, a la red o plataforma informática que recaba esta información, sin costo alguno para ésta.</w:t>
            </w:r>
          </w:p>
        </w:tc>
        <w:tc>
          <w:tcPr>
            <w:tcW w:w="4675" w:type="dxa"/>
          </w:tcPr>
          <w:p w14:paraId="74364559" w14:textId="76796FCA" w:rsidR="007C6B4E" w:rsidRPr="007C6B4E" w:rsidRDefault="007C6B4E" w:rsidP="007C6B4E">
            <w:pPr>
              <w:jc w:val="both"/>
              <w:rPr>
                <w:rFonts w:ascii="Verdana" w:hAnsi="Verdana"/>
                <w:sz w:val="16"/>
                <w:szCs w:val="16"/>
              </w:rPr>
            </w:pPr>
            <w:r w:rsidRPr="007C6B4E">
              <w:rPr>
                <w:rFonts w:ascii="Verdana" w:hAnsi="Verdana"/>
                <w:b/>
                <w:sz w:val="16"/>
                <w:szCs w:val="16"/>
              </w:rPr>
              <w:t>V. Flow computer.</w:t>
            </w:r>
            <w:r w:rsidRPr="0069423E">
              <w:rPr>
                <w:rFonts w:ascii="Verdana" w:hAnsi="Verdana"/>
                <w:sz w:val="16"/>
                <w:szCs w:val="16"/>
              </w:rPr>
              <w:t xml:space="preserve"> The Measurement Point must include a flow computer with security, operational and physical functions that do not allow alterations, as well as having the ability to safeguard information about the configuration, changes made to it, alarms, faults and calculated values. At all times, the </w:t>
            </w:r>
            <w:r>
              <w:rPr>
                <w:rFonts w:ascii="Verdana" w:hAnsi="Verdana"/>
                <w:sz w:val="16"/>
                <w:szCs w:val="16"/>
              </w:rPr>
              <w:t>Petroleum</w:t>
            </w:r>
            <w:r w:rsidRPr="0069423E">
              <w:rPr>
                <w:rFonts w:ascii="Verdana" w:hAnsi="Verdana"/>
                <w:sz w:val="16"/>
                <w:szCs w:val="16"/>
              </w:rPr>
              <w:t xml:space="preserve"> Operator must guarantee the Commission access to said flow computer and, where appropriate, to the network or IT platform that collects this information, at no cost to the latter.</w:t>
            </w:r>
          </w:p>
        </w:tc>
      </w:tr>
      <w:tr w:rsidR="007C6B4E" w:rsidRPr="007C6B4E" w14:paraId="34C5762E" w14:textId="77777777" w:rsidTr="009D71E8">
        <w:tc>
          <w:tcPr>
            <w:tcW w:w="4675" w:type="dxa"/>
          </w:tcPr>
          <w:p w14:paraId="631720A1" w14:textId="77777777" w:rsidR="007C6B4E" w:rsidRPr="007C6B4E" w:rsidRDefault="007C6B4E" w:rsidP="007C6B4E">
            <w:pPr>
              <w:rPr>
                <w:rFonts w:ascii="Verdana" w:hAnsi="Verdana"/>
                <w:sz w:val="16"/>
                <w:szCs w:val="16"/>
              </w:rPr>
            </w:pPr>
          </w:p>
        </w:tc>
        <w:tc>
          <w:tcPr>
            <w:tcW w:w="4675" w:type="dxa"/>
          </w:tcPr>
          <w:p w14:paraId="094B9CA7" w14:textId="77777777" w:rsidR="007C6B4E" w:rsidRPr="0069423E" w:rsidRDefault="007C6B4E" w:rsidP="007C6B4E">
            <w:pPr>
              <w:rPr>
                <w:rFonts w:ascii="Verdana" w:hAnsi="Verdana"/>
                <w:sz w:val="16"/>
                <w:szCs w:val="16"/>
              </w:rPr>
            </w:pPr>
          </w:p>
        </w:tc>
      </w:tr>
      <w:tr w:rsidR="007C6B4E" w:rsidRPr="007C6B4E" w14:paraId="60400F3E" w14:textId="610F5819" w:rsidTr="009D71E8">
        <w:tc>
          <w:tcPr>
            <w:tcW w:w="4675" w:type="dxa"/>
          </w:tcPr>
          <w:p w14:paraId="242CA844" w14:textId="77777777" w:rsidR="007C6B4E" w:rsidRPr="00F50914" w:rsidRDefault="007C6B4E" w:rsidP="007C6B4E">
            <w:pPr>
              <w:jc w:val="both"/>
              <w:rPr>
                <w:rFonts w:ascii="Verdana" w:hAnsi="Verdana"/>
                <w:sz w:val="16"/>
                <w:szCs w:val="16"/>
                <w:lang w:val="es-MX"/>
              </w:rPr>
            </w:pPr>
            <w:r w:rsidRPr="00F50914">
              <w:rPr>
                <w:rFonts w:ascii="Verdana" w:hAnsi="Verdana"/>
                <w:sz w:val="16"/>
                <w:szCs w:val="16"/>
                <w:lang w:val="es-MX"/>
              </w:rPr>
              <w:t>Asimismo, el Operador Petrolero deberá dar aviso a la Comisión sobre los cambios o actualizaciones en las versiones del software utilizadas y de cualquier modificación o alteración al computador de flujo.</w:t>
            </w:r>
          </w:p>
        </w:tc>
        <w:tc>
          <w:tcPr>
            <w:tcW w:w="4675" w:type="dxa"/>
          </w:tcPr>
          <w:p w14:paraId="24B39F29" w14:textId="0CF5F943" w:rsidR="007C6B4E" w:rsidRPr="007C6B4E" w:rsidRDefault="007C6B4E" w:rsidP="007C6B4E">
            <w:pPr>
              <w:jc w:val="both"/>
              <w:rPr>
                <w:rFonts w:ascii="Verdana" w:hAnsi="Verdana"/>
                <w:sz w:val="16"/>
                <w:szCs w:val="16"/>
              </w:rPr>
            </w:pPr>
            <w:r w:rsidRPr="0069423E">
              <w:rPr>
                <w:rFonts w:ascii="Verdana" w:hAnsi="Verdana"/>
                <w:sz w:val="16"/>
                <w:szCs w:val="16"/>
              </w:rPr>
              <w:t xml:space="preserve">Likewise, the </w:t>
            </w:r>
            <w:r>
              <w:rPr>
                <w:rFonts w:ascii="Verdana" w:hAnsi="Verdana"/>
                <w:sz w:val="16"/>
                <w:szCs w:val="16"/>
              </w:rPr>
              <w:t>Petroleum</w:t>
            </w:r>
            <w:r w:rsidRPr="0069423E">
              <w:rPr>
                <w:rFonts w:ascii="Verdana" w:hAnsi="Verdana"/>
                <w:sz w:val="16"/>
                <w:szCs w:val="16"/>
              </w:rPr>
              <w:t xml:space="preserve"> Operator shall give notice to the Commission about the changes or updates in the versions of the software used and any modification or alteration to the flow computer.</w:t>
            </w:r>
          </w:p>
        </w:tc>
      </w:tr>
      <w:tr w:rsidR="007C6B4E" w:rsidRPr="007C6B4E" w14:paraId="06C09F3E" w14:textId="77777777" w:rsidTr="009D71E8">
        <w:tc>
          <w:tcPr>
            <w:tcW w:w="4675" w:type="dxa"/>
          </w:tcPr>
          <w:p w14:paraId="441F2DB7" w14:textId="77777777" w:rsidR="007C6B4E" w:rsidRPr="009D71E8" w:rsidRDefault="007C6B4E" w:rsidP="007C6B4E">
            <w:pPr>
              <w:jc w:val="both"/>
              <w:rPr>
                <w:rFonts w:ascii="Verdana" w:hAnsi="Verdana"/>
                <w:sz w:val="16"/>
                <w:szCs w:val="16"/>
              </w:rPr>
            </w:pPr>
          </w:p>
        </w:tc>
        <w:tc>
          <w:tcPr>
            <w:tcW w:w="4675" w:type="dxa"/>
          </w:tcPr>
          <w:p w14:paraId="7B299EDE" w14:textId="77777777" w:rsidR="007C6B4E" w:rsidRPr="0069423E" w:rsidRDefault="007C6B4E" w:rsidP="007C6B4E">
            <w:pPr>
              <w:jc w:val="both"/>
              <w:rPr>
                <w:rFonts w:ascii="Verdana" w:hAnsi="Verdana"/>
                <w:sz w:val="16"/>
                <w:szCs w:val="16"/>
              </w:rPr>
            </w:pPr>
          </w:p>
        </w:tc>
      </w:tr>
      <w:tr w:rsidR="007C6B4E" w:rsidRPr="007C6B4E" w14:paraId="4E6E87D2" w14:textId="19EDA6D6" w:rsidTr="009D71E8">
        <w:tc>
          <w:tcPr>
            <w:tcW w:w="4675" w:type="dxa"/>
          </w:tcPr>
          <w:p w14:paraId="1495B5DC" w14:textId="77777777" w:rsidR="007C6B4E" w:rsidRPr="00F50914" w:rsidRDefault="007C6B4E" w:rsidP="007C6B4E">
            <w:pPr>
              <w:jc w:val="both"/>
              <w:rPr>
                <w:rFonts w:ascii="Verdana" w:hAnsi="Verdana"/>
                <w:sz w:val="16"/>
                <w:szCs w:val="16"/>
                <w:lang w:val="es-MX"/>
              </w:rPr>
            </w:pPr>
            <w:r w:rsidRPr="007C6B4E">
              <w:rPr>
                <w:rFonts w:ascii="Verdana" w:hAnsi="Verdana"/>
                <w:b/>
                <w:sz w:val="16"/>
                <w:szCs w:val="16"/>
                <w:lang w:val="es-MX"/>
              </w:rPr>
              <w:t>Artículo 20. Posibilidad de compartir el Punto de Medición.</w:t>
            </w:r>
            <w:r w:rsidRPr="00F50914">
              <w:rPr>
                <w:rFonts w:ascii="Verdana" w:hAnsi="Verdana"/>
                <w:sz w:val="16"/>
                <w:szCs w:val="16"/>
                <w:lang w:val="es-MX"/>
              </w:rPr>
              <w:t xml:space="preserve"> Dos o más Operadores Petroleros podrán utilizar el mismo Punto de Medición en los términos que se establezcan en los respectivos Dictámenes Técnicos. Dicha instalación podrá ser propiedad de algún Operador Petrolero o de un tercero.</w:t>
            </w:r>
          </w:p>
        </w:tc>
        <w:tc>
          <w:tcPr>
            <w:tcW w:w="4675" w:type="dxa"/>
          </w:tcPr>
          <w:p w14:paraId="4D262965" w14:textId="2D7B8773" w:rsidR="007C6B4E" w:rsidRPr="007C6B4E" w:rsidRDefault="007C6B4E" w:rsidP="007C6B4E">
            <w:pPr>
              <w:jc w:val="both"/>
              <w:rPr>
                <w:rFonts w:ascii="Verdana" w:hAnsi="Verdana"/>
                <w:sz w:val="16"/>
                <w:szCs w:val="16"/>
              </w:rPr>
            </w:pPr>
            <w:r w:rsidRPr="007C6B4E">
              <w:rPr>
                <w:rFonts w:ascii="Verdana" w:hAnsi="Verdana"/>
                <w:b/>
                <w:sz w:val="16"/>
                <w:szCs w:val="16"/>
              </w:rPr>
              <w:t>Article 20. Possibility of sharing the Measurement Point.</w:t>
            </w:r>
            <w:r w:rsidRPr="0069423E">
              <w:rPr>
                <w:rFonts w:ascii="Verdana" w:hAnsi="Verdana"/>
                <w:sz w:val="16"/>
                <w:szCs w:val="16"/>
              </w:rPr>
              <w:t xml:space="preserve"> Two or more </w:t>
            </w:r>
            <w:r>
              <w:rPr>
                <w:rFonts w:ascii="Verdana" w:hAnsi="Verdana"/>
                <w:sz w:val="16"/>
                <w:szCs w:val="16"/>
              </w:rPr>
              <w:t>Petroleum</w:t>
            </w:r>
            <w:r w:rsidRPr="0069423E">
              <w:rPr>
                <w:rFonts w:ascii="Verdana" w:hAnsi="Verdana"/>
                <w:sz w:val="16"/>
                <w:szCs w:val="16"/>
              </w:rPr>
              <w:t xml:space="preserve"> Operators may use the same Measurement Point in the terms established in the respective Technical Reports. Said installation may be </w:t>
            </w:r>
            <w:r w:rsidR="00E168FA">
              <w:rPr>
                <w:rFonts w:ascii="Verdana" w:hAnsi="Verdana"/>
                <w:sz w:val="16"/>
                <w:szCs w:val="16"/>
              </w:rPr>
              <w:t>the property of a</w:t>
            </w:r>
            <w:r w:rsidRPr="0069423E">
              <w:rPr>
                <w:rFonts w:ascii="Verdana" w:hAnsi="Verdana"/>
                <w:sz w:val="16"/>
                <w:szCs w:val="16"/>
              </w:rPr>
              <w:t xml:space="preserve"> </w:t>
            </w:r>
            <w:r>
              <w:rPr>
                <w:rFonts w:ascii="Verdana" w:hAnsi="Verdana"/>
                <w:sz w:val="16"/>
                <w:szCs w:val="16"/>
              </w:rPr>
              <w:t>Petroleum</w:t>
            </w:r>
            <w:r w:rsidRPr="0069423E">
              <w:rPr>
                <w:rFonts w:ascii="Verdana" w:hAnsi="Verdana"/>
                <w:sz w:val="16"/>
                <w:szCs w:val="16"/>
              </w:rPr>
              <w:t xml:space="preserve"> Operator or a third party.</w:t>
            </w:r>
          </w:p>
        </w:tc>
      </w:tr>
      <w:tr w:rsidR="007C6B4E" w:rsidRPr="007C6B4E" w14:paraId="3F73B654" w14:textId="77777777" w:rsidTr="009D71E8">
        <w:tc>
          <w:tcPr>
            <w:tcW w:w="4675" w:type="dxa"/>
          </w:tcPr>
          <w:p w14:paraId="07E4526F" w14:textId="77777777" w:rsidR="007C6B4E" w:rsidRPr="00E168FA" w:rsidRDefault="007C6B4E" w:rsidP="007C6B4E">
            <w:pPr>
              <w:rPr>
                <w:rFonts w:ascii="Verdana" w:hAnsi="Verdana"/>
                <w:sz w:val="16"/>
                <w:szCs w:val="16"/>
              </w:rPr>
            </w:pPr>
          </w:p>
        </w:tc>
        <w:tc>
          <w:tcPr>
            <w:tcW w:w="4675" w:type="dxa"/>
          </w:tcPr>
          <w:p w14:paraId="5D3B1A7B" w14:textId="77777777" w:rsidR="007C6B4E" w:rsidRPr="0069423E" w:rsidRDefault="007C6B4E" w:rsidP="007C6B4E">
            <w:pPr>
              <w:rPr>
                <w:rFonts w:ascii="Verdana" w:hAnsi="Verdana"/>
                <w:sz w:val="16"/>
                <w:szCs w:val="16"/>
              </w:rPr>
            </w:pPr>
          </w:p>
        </w:tc>
      </w:tr>
      <w:tr w:rsidR="007C6B4E" w:rsidRPr="007C6B4E" w14:paraId="77545AF0" w14:textId="4C0EF6BC" w:rsidTr="009D71E8">
        <w:tc>
          <w:tcPr>
            <w:tcW w:w="4675" w:type="dxa"/>
          </w:tcPr>
          <w:p w14:paraId="015D6766" w14:textId="77777777" w:rsidR="007C6B4E" w:rsidRPr="00F50914" w:rsidRDefault="007C6B4E" w:rsidP="00E168FA">
            <w:pPr>
              <w:jc w:val="both"/>
              <w:rPr>
                <w:rFonts w:ascii="Verdana" w:hAnsi="Verdana"/>
                <w:sz w:val="16"/>
                <w:szCs w:val="16"/>
                <w:lang w:val="es-MX"/>
              </w:rPr>
            </w:pPr>
            <w:r w:rsidRPr="00F50914">
              <w:rPr>
                <w:rFonts w:ascii="Verdana" w:hAnsi="Verdana"/>
                <w:sz w:val="16"/>
                <w:szCs w:val="16"/>
                <w:lang w:val="es-MX"/>
              </w:rPr>
              <w:t>En todo caso, la Comisión deberá tomar en consideración el carácter de Asignatario o Contratista del Operador Petrolero, así como la modalidad contractual o los términos de la Asignación.</w:t>
            </w:r>
          </w:p>
        </w:tc>
        <w:tc>
          <w:tcPr>
            <w:tcW w:w="4675" w:type="dxa"/>
          </w:tcPr>
          <w:p w14:paraId="751C6B7A" w14:textId="73992676" w:rsidR="007C6B4E" w:rsidRPr="007C6B4E" w:rsidRDefault="007C6B4E" w:rsidP="00E168FA">
            <w:pPr>
              <w:jc w:val="both"/>
              <w:rPr>
                <w:rFonts w:ascii="Verdana" w:hAnsi="Verdana"/>
                <w:sz w:val="16"/>
                <w:szCs w:val="16"/>
              </w:rPr>
            </w:pPr>
            <w:r w:rsidRPr="0069423E">
              <w:rPr>
                <w:rFonts w:ascii="Verdana" w:hAnsi="Verdana"/>
                <w:sz w:val="16"/>
                <w:szCs w:val="16"/>
              </w:rPr>
              <w:t>In any case, the Commission must take into consideration the character of the Petroleum Operator's Assignee or Contractor, as well as the contractual modality or the terms of the Assignment.</w:t>
            </w:r>
          </w:p>
        </w:tc>
      </w:tr>
      <w:tr w:rsidR="007C6B4E" w:rsidRPr="007C6B4E" w14:paraId="0F2F684D" w14:textId="77777777" w:rsidTr="009D71E8">
        <w:tc>
          <w:tcPr>
            <w:tcW w:w="4675" w:type="dxa"/>
          </w:tcPr>
          <w:p w14:paraId="48E904DD" w14:textId="77777777" w:rsidR="007C6B4E" w:rsidRPr="009D71E8" w:rsidRDefault="007C6B4E" w:rsidP="007C6B4E">
            <w:pPr>
              <w:rPr>
                <w:rFonts w:ascii="Verdana" w:hAnsi="Verdana"/>
                <w:sz w:val="16"/>
                <w:szCs w:val="16"/>
              </w:rPr>
            </w:pPr>
          </w:p>
        </w:tc>
        <w:tc>
          <w:tcPr>
            <w:tcW w:w="4675" w:type="dxa"/>
          </w:tcPr>
          <w:p w14:paraId="2E6C636F" w14:textId="77777777" w:rsidR="007C6B4E" w:rsidRPr="0069423E" w:rsidRDefault="007C6B4E" w:rsidP="007C6B4E">
            <w:pPr>
              <w:rPr>
                <w:rFonts w:ascii="Verdana" w:hAnsi="Verdana"/>
                <w:sz w:val="16"/>
                <w:szCs w:val="16"/>
              </w:rPr>
            </w:pPr>
          </w:p>
        </w:tc>
      </w:tr>
      <w:tr w:rsidR="007C6B4E" w:rsidRPr="007C6B4E" w14:paraId="5FCBCC90" w14:textId="5E5417B6" w:rsidTr="009D71E8">
        <w:tc>
          <w:tcPr>
            <w:tcW w:w="4675" w:type="dxa"/>
          </w:tcPr>
          <w:p w14:paraId="7A31B3CE" w14:textId="77777777" w:rsidR="007C6B4E" w:rsidRPr="00F50914" w:rsidRDefault="007C6B4E" w:rsidP="00DD035A">
            <w:pPr>
              <w:jc w:val="both"/>
              <w:rPr>
                <w:rFonts w:ascii="Verdana" w:hAnsi="Verdana"/>
                <w:sz w:val="16"/>
                <w:szCs w:val="16"/>
                <w:lang w:val="es-MX"/>
              </w:rPr>
            </w:pPr>
            <w:r w:rsidRPr="00F50914">
              <w:rPr>
                <w:rFonts w:ascii="Verdana" w:hAnsi="Verdana"/>
                <w:sz w:val="16"/>
                <w:szCs w:val="16"/>
                <w:lang w:val="es-MX"/>
              </w:rPr>
              <w:t xml:space="preserve">El plan de desarrollo para la Extracción que presenten los Operadores Petroleros para aprobación de la </w:t>
            </w:r>
            <w:proofErr w:type="gramStart"/>
            <w:r w:rsidRPr="00F50914">
              <w:rPr>
                <w:rFonts w:ascii="Verdana" w:hAnsi="Verdana"/>
                <w:sz w:val="16"/>
                <w:szCs w:val="16"/>
                <w:lang w:val="es-MX"/>
              </w:rPr>
              <w:t>Comisión,</w:t>
            </w:r>
            <w:proofErr w:type="gramEnd"/>
            <w:r w:rsidRPr="00F50914">
              <w:rPr>
                <w:rFonts w:ascii="Verdana" w:hAnsi="Verdana"/>
                <w:sz w:val="16"/>
                <w:szCs w:val="16"/>
                <w:lang w:val="es-MX"/>
              </w:rPr>
              <w:t xml:space="preserve"> deberá incluir, en su caso, el proyecto de acuerdo entre Operadores Petroleros o entre un Operador Petrolero y un tercero, el cual deberá referir, al menos, lo siguiente:</w:t>
            </w:r>
          </w:p>
        </w:tc>
        <w:tc>
          <w:tcPr>
            <w:tcW w:w="4675" w:type="dxa"/>
          </w:tcPr>
          <w:p w14:paraId="5B1E8CA3" w14:textId="46200431" w:rsidR="007C6B4E" w:rsidRPr="007C6B4E" w:rsidRDefault="007C6B4E" w:rsidP="00DD035A">
            <w:pPr>
              <w:jc w:val="both"/>
              <w:rPr>
                <w:rFonts w:ascii="Verdana" w:hAnsi="Verdana"/>
                <w:sz w:val="16"/>
                <w:szCs w:val="16"/>
              </w:rPr>
            </w:pPr>
            <w:r w:rsidRPr="0069423E">
              <w:rPr>
                <w:rFonts w:ascii="Verdana" w:hAnsi="Verdana"/>
                <w:sz w:val="16"/>
                <w:szCs w:val="16"/>
              </w:rPr>
              <w:t xml:space="preserve">The development plan for the Extraction submitted by the </w:t>
            </w:r>
            <w:r>
              <w:rPr>
                <w:rFonts w:ascii="Verdana" w:hAnsi="Verdana"/>
                <w:sz w:val="16"/>
                <w:szCs w:val="16"/>
              </w:rPr>
              <w:t>Petroleum</w:t>
            </w:r>
            <w:r w:rsidRPr="0069423E">
              <w:rPr>
                <w:rFonts w:ascii="Verdana" w:hAnsi="Verdana"/>
                <w:sz w:val="16"/>
                <w:szCs w:val="16"/>
              </w:rPr>
              <w:t xml:space="preserve"> Operators for the approval of the Commission, </w:t>
            </w:r>
            <w:r w:rsidR="00E168FA">
              <w:rPr>
                <w:rFonts w:ascii="Verdana" w:hAnsi="Verdana"/>
                <w:sz w:val="16"/>
                <w:szCs w:val="16"/>
              </w:rPr>
              <w:t>must</w:t>
            </w:r>
            <w:r w:rsidRPr="0069423E">
              <w:rPr>
                <w:rFonts w:ascii="Verdana" w:hAnsi="Verdana"/>
                <w:sz w:val="16"/>
                <w:szCs w:val="16"/>
              </w:rPr>
              <w:t xml:space="preserve"> include, </w:t>
            </w:r>
            <w:r w:rsidR="00E168FA">
              <w:rPr>
                <w:rFonts w:ascii="Verdana" w:hAnsi="Verdana"/>
                <w:sz w:val="16"/>
                <w:szCs w:val="16"/>
              </w:rPr>
              <w:t>as applicable</w:t>
            </w:r>
            <w:r w:rsidRPr="0069423E">
              <w:rPr>
                <w:rFonts w:ascii="Verdana" w:hAnsi="Verdana"/>
                <w:sz w:val="16"/>
                <w:szCs w:val="16"/>
              </w:rPr>
              <w:t xml:space="preserve">, the draft agreement between </w:t>
            </w:r>
            <w:r>
              <w:rPr>
                <w:rFonts w:ascii="Verdana" w:hAnsi="Verdana"/>
                <w:sz w:val="16"/>
                <w:szCs w:val="16"/>
              </w:rPr>
              <w:t>Petroleum</w:t>
            </w:r>
            <w:r w:rsidRPr="0069423E">
              <w:rPr>
                <w:rFonts w:ascii="Verdana" w:hAnsi="Verdana"/>
                <w:sz w:val="16"/>
                <w:szCs w:val="16"/>
              </w:rPr>
              <w:t xml:space="preserve"> Operators or between </w:t>
            </w:r>
            <w:r w:rsidR="00E168FA">
              <w:rPr>
                <w:rFonts w:ascii="Verdana" w:hAnsi="Verdana"/>
                <w:sz w:val="16"/>
                <w:szCs w:val="16"/>
              </w:rPr>
              <w:t>a Petroleum</w:t>
            </w:r>
            <w:r w:rsidRPr="0069423E">
              <w:rPr>
                <w:rFonts w:ascii="Verdana" w:hAnsi="Verdana"/>
                <w:sz w:val="16"/>
                <w:szCs w:val="16"/>
              </w:rPr>
              <w:t xml:space="preserve"> Operator and a third party, which </w:t>
            </w:r>
            <w:r w:rsidR="00E168FA">
              <w:rPr>
                <w:rFonts w:ascii="Verdana" w:hAnsi="Verdana"/>
                <w:sz w:val="16"/>
                <w:szCs w:val="16"/>
              </w:rPr>
              <w:t xml:space="preserve">must </w:t>
            </w:r>
            <w:r w:rsidRPr="0069423E">
              <w:rPr>
                <w:rFonts w:ascii="Verdana" w:hAnsi="Verdana"/>
                <w:sz w:val="16"/>
                <w:szCs w:val="16"/>
              </w:rPr>
              <w:t>refer, at least,</w:t>
            </w:r>
            <w:r w:rsidR="00E168FA">
              <w:rPr>
                <w:rFonts w:ascii="Verdana" w:hAnsi="Verdana"/>
                <w:sz w:val="16"/>
                <w:szCs w:val="16"/>
              </w:rPr>
              <w:t xml:space="preserve"> to the</w:t>
            </w:r>
            <w:r w:rsidRPr="0069423E">
              <w:rPr>
                <w:rFonts w:ascii="Verdana" w:hAnsi="Verdana"/>
                <w:sz w:val="16"/>
                <w:szCs w:val="16"/>
              </w:rPr>
              <w:t xml:space="preserve"> following:</w:t>
            </w:r>
          </w:p>
        </w:tc>
      </w:tr>
      <w:tr w:rsidR="00E168FA" w:rsidRPr="007C6B4E" w14:paraId="43287D5D" w14:textId="77777777" w:rsidTr="009D71E8">
        <w:tc>
          <w:tcPr>
            <w:tcW w:w="4675" w:type="dxa"/>
          </w:tcPr>
          <w:p w14:paraId="27915760" w14:textId="77777777" w:rsidR="00E168FA" w:rsidRPr="00E168FA" w:rsidRDefault="00E168FA" w:rsidP="007C6B4E">
            <w:pPr>
              <w:rPr>
                <w:rFonts w:ascii="Verdana" w:hAnsi="Verdana"/>
                <w:sz w:val="16"/>
                <w:szCs w:val="16"/>
              </w:rPr>
            </w:pPr>
          </w:p>
        </w:tc>
        <w:tc>
          <w:tcPr>
            <w:tcW w:w="4675" w:type="dxa"/>
          </w:tcPr>
          <w:p w14:paraId="0DD1C2BD" w14:textId="77777777" w:rsidR="00E168FA" w:rsidRPr="0069423E" w:rsidRDefault="00E168FA" w:rsidP="007C6B4E">
            <w:pPr>
              <w:rPr>
                <w:rFonts w:ascii="Verdana" w:hAnsi="Verdana"/>
                <w:sz w:val="16"/>
                <w:szCs w:val="16"/>
              </w:rPr>
            </w:pPr>
          </w:p>
        </w:tc>
      </w:tr>
      <w:tr w:rsidR="007C6B4E" w:rsidRPr="00F50914" w14:paraId="73B5C9C5" w14:textId="3E063C28" w:rsidTr="009D71E8">
        <w:tc>
          <w:tcPr>
            <w:tcW w:w="4675" w:type="dxa"/>
          </w:tcPr>
          <w:p w14:paraId="28738B5A" w14:textId="77777777" w:rsidR="007C6B4E" w:rsidRPr="00E168FA" w:rsidRDefault="007C6B4E" w:rsidP="00E168FA">
            <w:pPr>
              <w:jc w:val="right"/>
              <w:rPr>
                <w:rFonts w:ascii="Verdana" w:hAnsi="Verdana"/>
                <w:i/>
                <w:color w:val="0000FA"/>
                <w:sz w:val="16"/>
                <w:szCs w:val="16"/>
                <w:lang w:val="es-MX"/>
              </w:rPr>
            </w:pPr>
            <w:r w:rsidRPr="00E168FA">
              <w:rPr>
                <w:rFonts w:ascii="Verdana" w:hAnsi="Verdana"/>
                <w:i/>
                <w:color w:val="0000FA"/>
                <w:sz w:val="16"/>
                <w:szCs w:val="16"/>
                <w:lang w:val="es-MX"/>
              </w:rPr>
              <w:t>Párrafo reformado DOF 11/12/2017</w:t>
            </w:r>
          </w:p>
        </w:tc>
        <w:tc>
          <w:tcPr>
            <w:tcW w:w="4675" w:type="dxa"/>
          </w:tcPr>
          <w:p w14:paraId="103E9670" w14:textId="0DE65106" w:rsidR="007C6B4E" w:rsidRPr="00E168FA" w:rsidRDefault="007C6B4E" w:rsidP="00E168FA">
            <w:pPr>
              <w:jc w:val="right"/>
              <w:rPr>
                <w:rFonts w:ascii="Verdana" w:hAnsi="Verdana"/>
                <w:i/>
                <w:color w:val="0000FA"/>
                <w:sz w:val="16"/>
                <w:szCs w:val="16"/>
              </w:rPr>
            </w:pPr>
            <w:r w:rsidRPr="00E168FA">
              <w:rPr>
                <w:rFonts w:ascii="Verdana" w:hAnsi="Verdana"/>
                <w:i/>
                <w:color w:val="0000FA"/>
                <w:sz w:val="16"/>
                <w:szCs w:val="16"/>
              </w:rPr>
              <w:t xml:space="preserve">Paragraph </w:t>
            </w:r>
            <w:r w:rsidR="00E168FA" w:rsidRPr="00E168FA">
              <w:rPr>
                <w:rFonts w:ascii="Verdana" w:hAnsi="Verdana"/>
                <w:i/>
                <w:color w:val="0000FA"/>
                <w:sz w:val="16"/>
                <w:szCs w:val="16"/>
              </w:rPr>
              <w:t>reformed</w:t>
            </w:r>
            <w:r w:rsidRPr="00E168FA">
              <w:rPr>
                <w:rFonts w:ascii="Verdana" w:hAnsi="Verdana"/>
                <w:i/>
                <w:color w:val="0000FA"/>
                <w:sz w:val="16"/>
                <w:szCs w:val="16"/>
              </w:rPr>
              <w:t xml:space="preserve"> DOF </w:t>
            </w:r>
            <w:r w:rsidR="00E168FA" w:rsidRPr="00E168FA">
              <w:rPr>
                <w:rFonts w:ascii="Verdana" w:hAnsi="Verdana"/>
                <w:i/>
                <w:color w:val="0000FA"/>
                <w:sz w:val="16"/>
                <w:szCs w:val="16"/>
              </w:rPr>
              <w:t>11/12/2017</w:t>
            </w:r>
          </w:p>
        </w:tc>
      </w:tr>
      <w:tr w:rsidR="00E168FA" w:rsidRPr="00F50914" w14:paraId="4BF69DDE" w14:textId="77777777" w:rsidTr="009D71E8">
        <w:tc>
          <w:tcPr>
            <w:tcW w:w="4675" w:type="dxa"/>
          </w:tcPr>
          <w:p w14:paraId="10E47CC9" w14:textId="77777777" w:rsidR="00E168FA" w:rsidRPr="00F50914" w:rsidRDefault="00E168FA" w:rsidP="007C6B4E">
            <w:pPr>
              <w:rPr>
                <w:rFonts w:ascii="Verdana" w:hAnsi="Verdana"/>
                <w:sz w:val="16"/>
                <w:szCs w:val="16"/>
                <w:lang w:val="es-MX"/>
              </w:rPr>
            </w:pPr>
          </w:p>
        </w:tc>
        <w:tc>
          <w:tcPr>
            <w:tcW w:w="4675" w:type="dxa"/>
          </w:tcPr>
          <w:p w14:paraId="2893DF9F" w14:textId="77777777" w:rsidR="00E168FA" w:rsidRPr="0069423E" w:rsidRDefault="00E168FA" w:rsidP="007C6B4E">
            <w:pPr>
              <w:rPr>
                <w:rFonts w:ascii="Verdana" w:hAnsi="Verdana"/>
                <w:sz w:val="16"/>
                <w:szCs w:val="16"/>
              </w:rPr>
            </w:pPr>
          </w:p>
        </w:tc>
      </w:tr>
      <w:tr w:rsidR="007C6B4E" w:rsidRPr="007C6B4E" w14:paraId="4B4769AE" w14:textId="4C1DFA3D" w:rsidTr="009D71E8">
        <w:tc>
          <w:tcPr>
            <w:tcW w:w="4675" w:type="dxa"/>
          </w:tcPr>
          <w:p w14:paraId="200A6EBF" w14:textId="6609014E" w:rsidR="007C6B4E" w:rsidRPr="00F50914" w:rsidRDefault="007C6B4E" w:rsidP="00E168FA">
            <w:pPr>
              <w:jc w:val="both"/>
              <w:rPr>
                <w:rFonts w:ascii="Verdana" w:hAnsi="Verdana"/>
                <w:sz w:val="16"/>
                <w:szCs w:val="16"/>
                <w:lang w:val="es-MX"/>
              </w:rPr>
            </w:pPr>
            <w:r w:rsidRPr="00DD035A">
              <w:rPr>
                <w:rFonts w:ascii="Verdana" w:hAnsi="Verdana"/>
                <w:b/>
                <w:sz w:val="16"/>
                <w:szCs w:val="16"/>
                <w:lang w:val="es-MX"/>
              </w:rPr>
              <w:t>I.</w:t>
            </w:r>
            <w:r w:rsidR="00E168FA">
              <w:rPr>
                <w:rFonts w:ascii="Verdana" w:hAnsi="Verdana"/>
                <w:sz w:val="16"/>
                <w:szCs w:val="16"/>
                <w:lang w:val="es-MX"/>
              </w:rPr>
              <w:t xml:space="preserve"> </w:t>
            </w:r>
            <w:r w:rsidRPr="00F50914">
              <w:rPr>
                <w:rFonts w:ascii="Verdana" w:hAnsi="Verdana"/>
                <w:sz w:val="16"/>
                <w:szCs w:val="16"/>
                <w:lang w:val="es-MX"/>
              </w:rPr>
              <w:t>El procedimiento para determinar los volúmenes y calidad que corresponden a cada Operador Petrolero.</w:t>
            </w:r>
          </w:p>
        </w:tc>
        <w:tc>
          <w:tcPr>
            <w:tcW w:w="4675" w:type="dxa"/>
          </w:tcPr>
          <w:p w14:paraId="3515CECD" w14:textId="5B8FB7C9" w:rsidR="007C6B4E" w:rsidRPr="007C6B4E" w:rsidRDefault="007C6B4E" w:rsidP="00E168FA">
            <w:pPr>
              <w:jc w:val="both"/>
              <w:rPr>
                <w:rFonts w:ascii="Verdana" w:hAnsi="Verdana"/>
                <w:sz w:val="16"/>
                <w:szCs w:val="16"/>
              </w:rPr>
            </w:pPr>
            <w:r w:rsidRPr="00DD035A">
              <w:rPr>
                <w:rFonts w:ascii="Verdana" w:hAnsi="Verdana"/>
                <w:b/>
                <w:sz w:val="16"/>
                <w:szCs w:val="16"/>
              </w:rPr>
              <w:t>I.</w:t>
            </w:r>
            <w:r w:rsidRPr="0069423E">
              <w:rPr>
                <w:rFonts w:ascii="Verdana" w:hAnsi="Verdana"/>
                <w:sz w:val="16"/>
                <w:szCs w:val="16"/>
              </w:rPr>
              <w:t xml:space="preserve"> The procedure to determine the volumes and quality that correspond to each </w:t>
            </w:r>
            <w:r>
              <w:rPr>
                <w:rFonts w:ascii="Verdana" w:hAnsi="Verdana"/>
                <w:sz w:val="16"/>
                <w:szCs w:val="16"/>
              </w:rPr>
              <w:t>Petroleum</w:t>
            </w:r>
            <w:r w:rsidRPr="0069423E">
              <w:rPr>
                <w:rFonts w:ascii="Verdana" w:hAnsi="Verdana"/>
                <w:sz w:val="16"/>
                <w:szCs w:val="16"/>
              </w:rPr>
              <w:t xml:space="preserve"> Operator.</w:t>
            </w:r>
          </w:p>
        </w:tc>
      </w:tr>
      <w:tr w:rsidR="00E168FA" w:rsidRPr="007C6B4E" w14:paraId="493D34F7" w14:textId="77777777" w:rsidTr="009D71E8">
        <w:tc>
          <w:tcPr>
            <w:tcW w:w="4675" w:type="dxa"/>
          </w:tcPr>
          <w:p w14:paraId="1A5EABEB" w14:textId="77777777" w:rsidR="00E168FA" w:rsidRPr="009D71E8" w:rsidRDefault="00E168FA" w:rsidP="007C6B4E">
            <w:pPr>
              <w:rPr>
                <w:rFonts w:ascii="Verdana" w:hAnsi="Verdana"/>
                <w:sz w:val="16"/>
                <w:szCs w:val="16"/>
              </w:rPr>
            </w:pPr>
          </w:p>
        </w:tc>
        <w:tc>
          <w:tcPr>
            <w:tcW w:w="4675" w:type="dxa"/>
          </w:tcPr>
          <w:p w14:paraId="3CF6202D" w14:textId="77777777" w:rsidR="00E168FA" w:rsidRPr="0069423E" w:rsidRDefault="00E168FA" w:rsidP="007C6B4E">
            <w:pPr>
              <w:rPr>
                <w:rFonts w:ascii="Verdana" w:hAnsi="Verdana"/>
                <w:sz w:val="16"/>
                <w:szCs w:val="16"/>
              </w:rPr>
            </w:pPr>
          </w:p>
        </w:tc>
      </w:tr>
      <w:tr w:rsidR="007C6B4E" w:rsidRPr="00F50914" w14:paraId="6BF41780" w14:textId="20AB63BE" w:rsidTr="009D71E8">
        <w:tc>
          <w:tcPr>
            <w:tcW w:w="4675" w:type="dxa"/>
          </w:tcPr>
          <w:p w14:paraId="0DAE1F51" w14:textId="77777777" w:rsidR="007C6B4E" w:rsidRPr="00E168FA" w:rsidRDefault="007C6B4E" w:rsidP="00E168FA">
            <w:pPr>
              <w:jc w:val="right"/>
              <w:rPr>
                <w:rFonts w:ascii="Verdana" w:hAnsi="Verdana"/>
                <w:i/>
                <w:color w:val="0000FA"/>
                <w:sz w:val="16"/>
                <w:szCs w:val="16"/>
                <w:lang w:val="es-MX"/>
              </w:rPr>
            </w:pPr>
            <w:r w:rsidRPr="00E168FA">
              <w:rPr>
                <w:rFonts w:ascii="Verdana" w:hAnsi="Verdana"/>
                <w:i/>
                <w:color w:val="0000FA"/>
                <w:sz w:val="16"/>
                <w:szCs w:val="16"/>
                <w:lang w:val="es-MX"/>
              </w:rPr>
              <w:t>Fracción reformada DOF 11/12/2017</w:t>
            </w:r>
          </w:p>
        </w:tc>
        <w:tc>
          <w:tcPr>
            <w:tcW w:w="4675" w:type="dxa"/>
          </w:tcPr>
          <w:p w14:paraId="6A1E3E9F" w14:textId="7471671A" w:rsidR="007C6B4E" w:rsidRPr="00E168FA" w:rsidRDefault="00E168FA" w:rsidP="00E168FA">
            <w:pPr>
              <w:jc w:val="right"/>
              <w:rPr>
                <w:rFonts w:ascii="Verdana" w:hAnsi="Verdana"/>
                <w:i/>
                <w:color w:val="0000FA"/>
                <w:sz w:val="16"/>
                <w:szCs w:val="16"/>
              </w:rPr>
            </w:pPr>
            <w:r>
              <w:rPr>
                <w:rFonts w:ascii="Verdana" w:hAnsi="Verdana"/>
                <w:i/>
                <w:color w:val="0000FA"/>
                <w:sz w:val="16"/>
                <w:szCs w:val="16"/>
              </w:rPr>
              <w:t>Section reformed</w:t>
            </w:r>
            <w:r w:rsidR="007C6B4E" w:rsidRPr="00E168FA">
              <w:rPr>
                <w:rFonts w:ascii="Verdana" w:hAnsi="Verdana"/>
                <w:i/>
                <w:color w:val="0000FA"/>
                <w:sz w:val="16"/>
                <w:szCs w:val="16"/>
              </w:rPr>
              <w:t xml:space="preserve"> DOF </w:t>
            </w:r>
            <w:r w:rsidRPr="00E168FA">
              <w:rPr>
                <w:rFonts w:ascii="Verdana" w:hAnsi="Verdana"/>
                <w:i/>
                <w:color w:val="0000FA"/>
                <w:sz w:val="16"/>
                <w:szCs w:val="16"/>
              </w:rPr>
              <w:t>11/12/2017</w:t>
            </w:r>
          </w:p>
        </w:tc>
      </w:tr>
      <w:tr w:rsidR="007C6B4E" w:rsidRPr="007C6B4E" w14:paraId="5D2831E4" w14:textId="2555485C" w:rsidTr="009D71E8">
        <w:tc>
          <w:tcPr>
            <w:tcW w:w="4675" w:type="dxa"/>
          </w:tcPr>
          <w:p w14:paraId="0E3688BB" w14:textId="77777777" w:rsidR="007C6B4E" w:rsidRPr="00F50914" w:rsidRDefault="007C6B4E" w:rsidP="00DD035A">
            <w:pPr>
              <w:tabs>
                <w:tab w:val="left" w:pos="422"/>
              </w:tabs>
              <w:jc w:val="both"/>
              <w:rPr>
                <w:rFonts w:ascii="Verdana" w:hAnsi="Verdana"/>
                <w:sz w:val="16"/>
                <w:szCs w:val="16"/>
                <w:lang w:val="es-MX"/>
              </w:rPr>
            </w:pPr>
            <w:r w:rsidRPr="00DD035A">
              <w:rPr>
                <w:rFonts w:ascii="Verdana" w:hAnsi="Verdana"/>
                <w:b/>
                <w:sz w:val="16"/>
                <w:szCs w:val="16"/>
                <w:lang w:val="es-MX"/>
              </w:rPr>
              <w:t>II.</w:t>
            </w:r>
            <w:r w:rsidRPr="00F50914">
              <w:rPr>
                <w:rFonts w:ascii="Verdana" w:hAnsi="Verdana"/>
                <w:sz w:val="16"/>
                <w:szCs w:val="16"/>
                <w:lang w:val="es-MX"/>
              </w:rPr>
              <w:tab/>
              <w:t>Los acuerdos sobre los elementos que inciden en el Balance de Hidrocarburos de cada Contrato o Asignación y el acuerdo o contrato con el tercero o terceros, hasta llegar al Punto de Medición.</w:t>
            </w:r>
          </w:p>
        </w:tc>
        <w:tc>
          <w:tcPr>
            <w:tcW w:w="4675" w:type="dxa"/>
          </w:tcPr>
          <w:p w14:paraId="53C5A8CB" w14:textId="7757BAB6" w:rsidR="007C6B4E" w:rsidRPr="007C6B4E" w:rsidRDefault="007C6B4E" w:rsidP="00DD035A">
            <w:pPr>
              <w:jc w:val="both"/>
              <w:rPr>
                <w:rFonts w:ascii="Verdana" w:hAnsi="Verdana"/>
                <w:sz w:val="16"/>
                <w:szCs w:val="16"/>
              </w:rPr>
            </w:pPr>
            <w:r w:rsidRPr="00DD035A">
              <w:rPr>
                <w:rFonts w:ascii="Verdana" w:hAnsi="Verdana"/>
                <w:b/>
                <w:sz w:val="16"/>
                <w:szCs w:val="16"/>
              </w:rPr>
              <w:t>II.</w:t>
            </w:r>
            <w:r w:rsidRPr="0069423E">
              <w:rPr>
                <w:rFonts w:ascii="Verdana" w:hAnsi="Verdana"/>
                <w:sz w:val="16"/>
                <w:szCs w:val="16"/>
              </w:rPr>
              <w:t xml:space="preserve"> The agreements on the elements that affect the Hydrocarbons Balance of each Contract or Assignment and the agreement or contract with the third party or third parties, until reaching the Measurement Point.</w:t>
            </w:r>
          </w:p>
        </w:tc>
      </w:tr>
      <w:tr w:rsidR="00DD035A" w:rsidRPr="007C6B4E" w14:paraId="2530D200" w14:textId="77777777" w:rsidTr="009D71E8">
        <w:tc>
          <w:tcPr>
            <w:tcW w:w="4675" w:type="dxa"/>
          </w:tcPr>
          <w:p w14:paraId="526BBA7C" w14:textId="77777777" w:rsidR="00DD035A" w:rsidRPr="009D71E8" w:rsidRDefault="00DD035A" w:rsidP="00DD035A">
            <w:pPr>
              <w:tabs>
                <w:tab w:val="left" w:pos="422"/>
              </w:tabs>
              <w:jc w:val="both"/>
              <w:rPr>
                <w:rFonts w:ascii="Verdana" w:hAnsi="Verdana"/>
                <w:b/>
                <w:sz w:val="16"/>
                <w:szCs w:val="16"/>
              </w:rPr>
            </w:pPr>
          </w:p>
        </w:tc>
        <w:tc>
          <w:tcPr>
            <w:tcW w:w="4675" w:type="dxa"/>
          </w:tcPr>
          <w:p w14:paraId="09DE034A" w14:textId="77777777" w:rsidR="00DD035A" w:rsidRPr="00DD035A" w:rsidRDefault="00DD035A" w:rsidP="00DD035A">
            <w:pPr>
              <w:jc w:val="both"/>
              <w:rPr>
                <w:rFonts w:ascii="Verdana" w:hAnsi="Verdana"/>
                <w:b/>
                <w:sz w:val="16"/>
                <w:szCs w:val="16"/>
              </w:rPr>
            </w:pPr>
          </w:p>
        </w:tc>
      </w:tr>
      <w:tr w:rsidR="007C6B4E" w:rsidRPr="007C6B4E" w14:paraId="59DB4D43" w14:textId="60E95680" w:rsidTr="009D71E8">
        <w:tc>
          <w:tcPr>
            <w:tcW w:w="4675" w:type="dxa"/>
          </w:tcPr>
          <w:p w14:paraId="6A0EEE5D" w14:textId="77777777" w:rsidR="007C6B4E" w:rsidRPr="00F50914" w:rsidRDefault="007C6B4E" w:rsidP="00DD035A">
            <w:pPr>
              <w:tabs>
                <w:tab w:val="left" w:pos="422"/>
              </w:tabs>
              <w:jc w:val="both"/>
              <w:rPr>
                <w:rFonts w:ascii="Verdana" w:hAnsi="Verdana"/>
                <w:sz w:val="16"/>
                <w:szCs w:val="16"/>
                <w:lang w:val="es-MX"/>
              </w:rPr>
            </w:pPr>
            <w:r w:rsidRPr="00DD035A">
              <w:rPr>
                <w:rFonts w:ascii="Verdana" w:hAnsi="Verdana"/>
                <w:b/>
                <w:sz w:val="16"/>
                <w:szCs w:val="16"/>
                <w:lang w:val="es-MX"/>
              </w:rPr>
              <w:t>III.</w:t>
            </w:r>
            <w:r w:rsidRPr="00F50914">
              <w:rPr>
                <w:rFonts w:ascii="Verdana" w:hAnsi="Verdana"/>
                <w:sz w:val="16"/>
                <w:szCs w:val="16"/>
                <w:lang w:val="es-MX"/>
              </w:rPr>
              <w:tab/>
              <w:t>Las responsabilidades que asume cada Operador Petrolero y el tercero, en su caso, tales como costos, datos operativos, condición de Hidrocarburos, entre otros.</w:t>
            </w:r>
          </w:p>
        </w:tc>
        <w:tc>
          <w:tcPr>
            <w:tcW w:w="4675" w:type="dxa"/>
          </w:tcPr>
          <w:p w14:paraId="72A855C5" w14:textId="140EC843" w:rsidR="007C6B4E" w:rsidRPr="007C6B4E" w:rsidRDefault="007C6B4E" w:rsidP="00DD035A">
            <w:pPr>
              <w:jc w:val="both"/>
              <w:rPr>
                <w:rFonts w:ascii="Verdana" w:hAnsi="Verdana"/>
                <w:sz w:val="16"/>
                <w:szCs w:val="16"/>
              </w:rPr>
            </w:pPr>
            <w:r w:rsidRPr="00DD035A">
              <w:rPr>
                <w:rFonts w:ascii="Verdana" w:hAnsi="Verdana"/>
                <w:b/>
                <w:sz w:val="16"/>
                <w:szCs w:val="16"/>
              </w:rPr>
              <w:t>III</w:t>
            </w:r>
            <w:r w:rsidRPr="0069423E">
              <w:rPr>
                <w:rFonts w:ascii="Verdana" w:hAnsi="Verdana"/>
                <w:sz w:val="16"/>
                <w:szCs w:val="16"/>
              </w:rPr>
              <w:t xml:space="preserve">. The responsibilities assumed by each </w:t>
            </w:r>
            <w:r>
              <w:rPr>
                <w:rFonts w:ascii="Verdana" w:hAnsi="Verdana"/>
                <w:sz w:val="16"/>
                <w:szCs w:val="16"/>
              </w:rPr>
              <w:t>Petroleum</w:t>
            </w:r>
            <w:r w:rsidRPr="0069423E">
              <w:rPr>
                <w:rFonts w:ascii="Verdana" w:hAnsi="Verdana"/>
                <w:sz w:val="16"/>
                <w:szCs w:val="16"/>
              </w:rPr>
              <w:t xml:space="preserve"> Operator and the third, </w:t>
            </w:r>
            <w:r w:rsidR="00DD035A">
              <w:rPr>
                <w:rFonts w:ascii="Verdana" w:hAnsi="Verdana"/>
                <w:sz w:val="16"/>
                <w:szCs w:val="16"/>
              </w:rPr>
              <w:t>as applicable</w:t>
            </w:r>
            <w:r w:rsidRPr="0069423E">
              <w:rPr>
                <w:rFonts w:ascii="Verdana" w:hAnsi="Verdana"/>
                <w:sz w:val="16"/>
                <w:szCs w:val="16"/>
              </w:rPr>
              <w:t>, such as costs, operational data, Hydrocarbon</w:t>
            </w:r>
            <w:r w:rsidR="00DD035A">
              <w:rPr>
                <w:rFonts w:ascii="Verdana" w:hAnsi="Verdana"/>
                <w:sz w:val="16"/>
                <w:szCs w:val="16"/>
              </w:rPr>
              <w:t>s</w:t>
            </w:r>
            <w:r w:rsidRPr="0069423E">
              <w:rPr>
                <w:rFonts w:ascii="Verdana" w:hAnsi="Verdana"/>
                <w:sz w:val="16"/>
                <w:szCs w:val="16"/>
              </w:rPr>
              <w:t xml:space="preserve"> condition, among others.</w:t>
            </w:r>
          </w:p>
        </w:tc>
      </w:tr>
      <w:tr w:rsidR="00DD035A" w:rsidRPr="007C6B4E" w14:paraId="3FC0935B" w14:textId="77777777" w:rsidTr="009D71E8">
        <w:tc>
          <w:tcPr>
            <w:tcW w:w="4675" w:type="dxa"/>
          </w:tcPr>
          <w:p w14:paraId="2AE948D5" w14:textId="77777777" w:rsidR="00DD035A" w:rsidRPr="00DD035A" w:rsidRDefault="00DD035A" w:rsidP="00DD035A">
            <w:pPr>
              <w:tabs>
                <w:tab w:val="left" w:pos="422"/>
              </w:tabs>
              <w:rPr>
                <w:rFonts w:ascii="Verdana" w:hAnsi="Verdana"/>
                <w:b/>
                <w:sz w:val="16"/>
                <w:szCs w:val="16"/>
              </w:rPr>
            </w:pPr>
          </w:p>
        </w:tc>
        <w:tc>
          <w:tcPr>
            <w:tcW w:w="4675" w:type="dxa"/>
          </w:tcPr>
          <w:p w14:paraId="529BD82A" w14:textId="77777777" w:rsidR="00DD035A" w:rsidRPr="00DD035A" w:rsidRDefault="00DD035A" w:rsidP="007C6B4E">
            <w:pPr>
              <w:rPr>
                <w:rFonts w:ascii="Verdana" w:hAnsi="Verdana"/>
                <w:b/>
                <w:sz w:val="16"/>
                <w:szCs w:val="16"/>
              </w:rPr>
            </w:pPr>
          </w:p>
        </w:tc>
      </w:tr>
      <w:tr w:rsidR="007C6B4E" w:rsidRPr="007C6B4E" w14:paraId="3F61E99A" w14:textId="3EEF6EA3" w:rsidTr="009D71E8">
        <w:tc>
          <w:tcPr>
            <w:tcW w:w="4675" w:type="dxa"/>
          </w:tcPr>
          <w:p w14:paraId="4D2FD742" w14:textId="77777777" w:rsidR="007C6B4E" w:rsidRPr="00F50914" w:rsidRDefault="007C6B4E" w:rsidP="00DD035A">
            <w:pPr>
              <w:tabs>
                <w:tab w:val="left" w:pos="422"/>
              </w:tabs>
              <w:jc w:val="both"/>
              <w:rPr>
                <w:rFonts w:ascii="Verdana" w:hAnsi="Verdana"/>
                <w:sz w:val="16"/>
                <w:szCs w:val="16"/>
                <w:lang w:val="es-MX"/>
              </w:rPr>
            </w:pPr>
            <w:r w:rsidRPr="00DD035A">
              <w:rPr>
                <w:rFonts w:ascii="Verdana" w:hAnsi="Verdana"/>
                <w:b/>
                <w:sz w:val="16"/>
                <w:szCs w:val="16"/>
                <w:lang w:val="es-MX"/>
              </w:rPr>
              <w:t>IV.</w:t>
            </w:r>
            <w:r w:rsidRPr="00F50914">
              <w:rPr>
                <w:rFonts w:ascii="Verdana" w:hAnsi="Verdana"/>
                <w:sz w:val="16"/>
                <w:szCs w:val="16"/>
                <w:lang w:val="es-MX"/>
              </w:rPr>
              <w:tab/>
              <w:t>La identificación del responsable de la Gestión y Gerencia de los Mecanismos de Medición en el Punto de Medición compartido.</w:t>
            </w:r>
          </w:p>
        </w:tc>
        <w:tc>
          <w:tcPr>
            <w:tcW w:w="4675" w:type="dxa"/>
          </w:tcPr>
          <w:p w14:paraId="027437AA" w14:textId="0D244A95" w:rsidR="007C6B4E" w:rsidRPr="007C6B4E" w:rsidRDefault="007C6B4E" w:rsidP="00DD035A">
            <w:pPr>
              <w:jc w:val="both"/>
              <w:rPr>
                <w:rFonts w:ascii="Verdana" w:hAnsi="Verdana"/>
                <w:sz w:val="16"/>
                <w:szCs w:val="16"/>
              </w:rPr>
            </w:pPr>
            <w:r w:rsidRPr="00DD035A">
              <w:rPr>
                <w:rFonts w:ascii="Verdana" w:hAnsi="Verdana"/>
                <w:b/>
                <w:sz w:val="16"/>
                <w:szCs w:val="16"/>
              </w:rPr>
              <w:t>IV.</w:t>
            </w:r>
            <w:r w:rsidRPr="0069423E">
              <w:rPr>
                <w:rFonts w:ascii="Verdana" w:hAnsi="Verdana"/>
                <w:sz w:val="16"/>
                <w:szCs w:val="16"/>
              </w:rPr>
              <w:t xml:space="preserve"> The identification of the person in charge of the </w:t>
            </w:r>
            <w:r w:rsidR="00DD035A">
              <w:rPr>
                <w:rFonts w:ascii="Verdana" w:hAnsi="Verdana"/>
                <w:sz w:val="16"/>
                <w:szCs w:val="16"/>
              </w:rPr>
              <w:t>Administration and Management</w:t>
            </w:r>
            <w:r w:rsidRPr="0069423E">
              <w:rPr>
                <w:rFonts w:ascii="Verdana" w:hAnsi="Verdana"/>
                <w:sz w:val="16"/>
                <w:szCs w:val="16"/>
              </w:rPr>
              <w:t xml:space="preserve"> of the Measurement Mechanisms </w:t>
            </w:r>
            <w:r w:rsidR="00DD035A">
              <w:rPr>
                <w:rFonts w:ascii="Verdana" w:hAnsi="Verdana"/>
                <w:sz w:val="16"/>
                <w:szCs w:val="16"/>
              </w:rPr>
              <w:t>at</w:t>
            </w:r>
            <w:r w:rsidRPr="0069423E">
              <w:rPr>
                <w:rFonts w:ascii="Verdana" w:hAnsi="Verdana"/>
                <w:sz w:val="16"/>
                <w:szCs w:val="16"/>
              </w:rPr>
              <w:t xml:space="preserve"> the Shared Measurement Point.</w:t>
            </w:r>
          </w:p>
        </w:tc>
      </w:tr>
      <w:tr w:rsidR="00DD035A" w:rsidRPr="007C6B4E" w14:paraId="321BC750" w14:textId="77777777" w:rsidTr="009D71E8">
        <w:tc>
          <w:tcPr>
            <w:tcW w:w="4675" w:type="dxa"/>
          </w:tcPr>
          <w:p w14:paraId="0A861ABB" w14:textId="77777777" w:rsidR="00DD035A" w:rsidRPr="00DD035A" w:rsidRDefault="00DD035A" w:rsidP="00DD035A">
            <w:pPr>
              <w:tabs>
                <w:tab w:val="left" w:pos="422"/>
              </w:tabs>
              <w:rPr>
                <w:rFonts w:ascii="Verdana" w:hAnsi="Verdana"/>
                <w:b/>
                <w:sz w:val="16"/>
                <w:szCs w:val="16"/>
              </w:rPr>
            </w:pPr>
          </w:p>
        </w:tc>
        <w:tc>
          <w:tcPr>
            <w:tcW w:w="4675" w:type="dxa"/>
          </w:tcPr>
          <w:p w14:paraId="55BC4123" w14:textId="77777777" w:rsidR="00DD035A" w:rsidRPr="00DD035A" w:rsidRDefault="00DD035A" w:rsidP="007C6B4E">
            <w:pPr>
              <w:rPr>
                <w:rFonts w:ascii="Verdana" w:hAnsi="Verdana"/>
                <w:b/>
                <w:sz w:val="16"/>
                <w:szCs w:val="16"/>
              </w:rPr>
            </w:pPr>
          </w:p>
        </w:tc>
      </w:tr>
      <w:tr w:rsidR="007C6B4E" w:rsidRPr="007C6B4E" w14:paraId="2D45BD7B" w14:textId="3F881D12" w:rsidTr="009D71E8">
        <w:tc>
          <w:tcPr>
            <w:tcW w:w="4675" w:type="dxa"/>
          </w:tcPr>
          <w:p w14:paraId="2A4B7EA1" w14:textId="77777777" w:rsidR="007C6B4E" w:rsidRPr="00F50914" w:rsidRDefault="007C6B4E" w:rsidP="00DD035A">
            <w:pPr>
              <w:jc w:val="both"/>
              <w:rPr>
                <w:rFonts w:ascii="Verdana" w:hAnsi="Verdana"/>
                <w:sz w:val="16"/>
                <w:szCs w:val="16"/>
                <w:lang w:val="es-MX"/>
              </w:rPr>
            </w:pPr>
            <w:r w:rsidRPr="00F50914">
              <w:rPr>
                <w:rFonts w:ascii="Verdana" w:hAnsi="Verdana"/>
                <w:sz w:val="16"/>
                <w:szCs w:val="16"/>
                <w:lang w:val="es-MX"/>
              </w:rPr>
              <w:t>En caso de no llegar a un acuerdo entre Operadores Petroleros, la Comisión determinará los términos y condiciones para el uso compartido del Punto de Medición.</w:t>
            </w:r>
          </w:p>
        </w:tc>
        <w:tc>
          <w:tcPr>
            <w:tcW w:w="4675" w:type="dxa"/>
          </w:tcPr>
          <w:p w14:paraId="63D00ABD" w14:textId="5715CA65" w:rsidR="007C6B4E" w:rsidRPr="007C6B4E" w:rsidRDefault="00DD035A" w:rsidP="00DD035A">
            <w:pPr>
              <w:jc w:val="both"/>
              <w:rPr>
                <w:rFonts w:ascii="Verdana" w:hAnsi="Verdana"/>
                <w:sz w:val="16"/>
                <w:szCs w:val="16"/>
              </w:rPr>
            </w:pPr>
            <w:r>
              <w:rPr>
                <w:rFonts w:ascii="Verdana" w:hAnsi="Verdana"/>
                <w:sz w:val="16"/>
                <w:szCs w:val="16"/>
              </w:rPr>
              <w:t>When</w:t>
            </w:r>
            <w:r w:rsidR="007C6B4E" w:rsidRPr="0069423E">
              <w:rPr>
                <w:rFonts w:ascii="Verdana" w:hAnsi="Verdana"/>
                <w:sz w:val="16"/>
                <w:szCs w:val="16"/>
              </w:rPr>
              <w:t xml:space="preserve"> an agreement</w:t>
            </w:r>
            <w:r>
              <w:rPr>
                <w:rFonts w:ascii="Verdana" w:hAnsi="Verdana"/>
                <w:sz w:val="16"/>
                <w:szCs w:val="16"/>
              </w:rPr>
              <w:t xml:space="preserve"> is not reached</w:t>
            </w:r>
            <w:r w:rsidR="007C6B4E" w:rsidRPr="0069423E">
              <w:rPr>
                <w:rFonts w:ascii="Verdana" w:hAnsi="Verdana"/>
                <w:sz w:val="16"/>
                <w:szCs w:val="16"/>
              </w:rPr>
              <w:t xml:space="preserve"> between</w:t>
            </w:r>
            <w:r>
              <w:rPr>
                <w:rFonts w:ascii="Verdana" w:hAnsi="Verdana"/>
                <w:sz w:val="16"/>
                <w:szCs w:val="16"/>
              </w:rPr>
              <w:t xml:space="preserve"> the</w:t>
            </w:r>
            <w:r w:rsidR="007C6B4E" w:rsidRPr="0069423E">
              <w:rPr>
                <w:rFonts w:ascii="Verdana" w:hAnsi="Verdana"/>
                <w:sz w:val="16"/>
                <w:szCs w:val="16"/>
              </w:rPr>
              <w:t xml:space="preserve"> </w:t>
            </w:r>
            <w:r w:rsidR="007C6B4E">
              <w:rPr>
                <w:rFonts w:ascii="Verdana" w:hAnsi="Verdana"/>
                <w:sz w:val="16"/>
                <w:szCs w:val="16"/>
              </w:rPr>
              <w:t>Petroleum</w:t>
            </w:r>
            <w:r w:rsidR="007C6B4E" w:rsidRPr="0069423E">
              <w:rPr>
                <w:rFonts w:ascii="Verdana" w:hAnsi="Verdana"/>
                <w:sz w:val="16"/>
                <w:szCs w:val="16"/>
              </w:rPr>
              <w:t xml:space="preserve"> Operators, the Commission will determine the terms and conditions for the shared use of the Measurement Point.</w:t>
            </w:r>
          </w:p>
        </w:tc>
      </w:tr>
      <w:tr w:rsidR="007C6B4E" w:rsidRPr="007C6B4E" w14:paraId="24CEDAFC" w14:textId="3F38E547" w:rsidTr="009D71E8">
        <w:tc>
          <w:tcPr>
            <w:tcW w:w="4675" w:type="dxa"/>
          </w:tcPr>
          <w:p w14:paraId="6782ED1A" w14:textId="77777777" w:rsidR="007C6B4E" w:rsidRPr="007C6B4E" w:rsidRDefault="007C6B4E" w:rsidP="007C6B4E">
            <w:pPr>
              <w:rPr>
                <w:rFonts w:ascii="Verdana" w:hAnsi="Verdana"/>
                <w:sz w:val="16"/>
                <w:szCs w:val="16"/>
              </w:rPr>
            </w:pPr>
          </w:p>
        </w:tc>
        <w:tc>
          <w:tcPr>
            <w:tcW w:w="4675" w:type="dxa"/>
          </w:tcPr>
          <w:p w14:paraId="04C0AEDC" w14:textId="77777777" w:rsidR="007C6B4E" w:rsidRPr="007C6B4E" w:rsidRDefault="007C6B4E" w:rsidP="007C6B4E">
            <w:pPr>
              <w:rPr>
                <w:rFonts w:ascii="Verdana" w:hAnsi="Verdana"/>
                <w:sz w:val="16"/>
                <w:szCs w:val="16"/>
              </w:rPr>
            </w:pPr>
          </w:p>
        </w:tc>
      </w:tr>
      <w:tr w:rsidR="007C6B4E" w:rsidRPr="007C6B4E" w14:paraId="3F482741" w14:textId="6F00EE22" w:rsidTr="009D71E8">
        <w:tc>
          <w:tcPr>
            <w:tcW w:w="4675" w:type="dxa"/>
          </w:tcPr>
          <w:p w14:paraId="2EB3B589" w14:textId="77777777" w:rsidR="007C6B4E" w:rsidRPr="00F50914" w:rsidRDefault="007C6B4E" w:rsidP="00DD035A">
            <w:pPr>
              <w:jc w:val="both"/>
              <w:rPr>
                <w:rFonts w:ascii="Verdana" w:hAnsi="Verdana"/>
                <w:sz w:val="16"/>
                <w:szCs w:val="16"/>
                <w:lang w:val="es-MX"/>
              </w:rPr>
            </w:pPr>
            <w:r w:rsidRPr="00F50914">
              <w:rPr>
                <w:rFonts w:ascii="Verdana" w:hAnsi="Verdana"/>
                <w:sz w:val="16"/>
                <w:szCs w:val="16"/>
                <w:lang w:val="es-MX"/>
              </w:rPr>
              <w:lastRenderedPageBreak/>
              <w:t>Los Operadores Petroleros deberán dar acceso al Punto de Medición a la Comisión o al Comercializador contratado por ésta.</w:t>
            </w:r>
          </w:p>
        </w:tc>
        <w:tc>
          <w:tcPr>
            <w:tcW w:w="4675" w:type="dxa"/>
          </w:tcPr>
          <w:p w14:paraId="11BC81BF" w14:textId="640CDA0F" w:rsidR="007C6B4E" w:rsidRPr="007C6B4E" w:rsidRDefault="007C6B4E" w:rsidP="00DD035A">
            <w:pPr>
              <w:jc w:val="both"/>
              <w:rPr>
                <w:rFonts w:ascii="Verdana" w:hAnsi="Verdana"/>
                <w:sz w:val="16"/>
                <w:szCs w:val="16"/>
              </w:rPr>
            </w:pPr>
            <w:r w:rsidRPr="0069423E">
              <w:rPr>
                <w:rFonts w:ascii="Verdana" w:hAnsi="Verdana"/>
                <w:sz w:val="16"/>
                <w:szCs w:val="16"/>
              </w:rPr>
              <w:t xml:space="preserve">The </w:t>
            </w:r>
            <w:r>
              <w:rPr>
                <w:rFonts w:ascii="Verdana" w:hAnsi="Verdana"/>
                <w:sz w:val="16"/>
                <w:szCs w:val="16"/>
              </w:rPr>
              <w:t>Petroleum</w:t>
            </w:r>
            <w:r w:rsidRPr="0069423E">
              <w:rPr>
                <w:rFonts w:ascii="Verdana" w:hAnsi="Verdana"/>
                <w:sz w:val="16"/>
                <w:szCs w:val="16"/>
              </w:rPr>
              <w:t xml:space="preserve"> Operators must give access to the Measurement Point to the Commission or to the </w:t>
            </w:r>
            <w:r w:rsidR="00DD035A">
              <w:rPr>
                <w:rFonts w:ascii="Verdana" w:hAnsi="Verdana"/>
                <w:sz w:val="16"/>
                <w:szCs w:val="16"/>
              </w:rPr>
              <w:t>Commercial distributor</w:t>
            </w:r>
            <w:r w:rsidRPr="0069423E">
              <w:rPr>
                <w:rFonts w:ascii="Verdana" w:hAnsi="Verdana"/>
                <w:sz w:val="16"/>
                <w:szCs w:val="16"/>
              </w:rPr>
              <w:t xml:space="preserve"> contracted by it.</w:t>
            </w:r>
          </w:p>
        </w:tc>
      </w:tr>
      <w:tr w:rsidR="00DD035A" w:rsidRPr="007C6B4E" w14:paraId="33B0D566" w14:textId="77777777" w:rsidTr="009D71E8">
        <w:tc>
          <w:tcPr>
            <w:tcW w:w="4675" w:type="dxa"/>
          </w:tcPr>
          <w:p w14:paraId="3908300A" w14:textId="77777777" w:rsidR="00DD035A" w:rsidRPr="00DD035A" w:rsidRDefault="00DD035A" w:rsidP="00DD035A">
            <w:pPr>
              <w:jc w:val="both"/>
              <w:rPr>
                <w:rFonts w:ascii="Verdana" w:hAnsi="Verdana"/>
                <w:sz w:val="16"/>
                <w:szCs w:val="16"/>
              </w:rPr>
            </w:pPr>
          </w:p>
        </w:tc>
        <w:tc>
          <w:tcPr>
            <w:tcW w:w="4675" w:type="dxa"/>
          </w:tcPr>
          <w:p w14:paraId="0A27CB59" w14:textId="77777777" w:rsidR="00DD035A" w:rsidRPr="0069423E" w:rsidRDefault="00DD035A" w:rsidP="00DD035A">
            <w:pPr>
              <w:jc w:val="both"/>
              <w:rPr>
                <w:rFonts w:ascii="Verdana" w:hAnsi="Verdana"/>
                <w:sz w:val="16"/>
                <w:szCs w:val="16"/>
              </w:rPr>
            </w:pPr>
          </w:p>
        </w:tc>
      </w:tr>
      <w:tr w:rsidR="007C6B4E" w:rsidRPr="007C6B4E" w14:paraId="5A768A94" w14:textId="07CA2560" w:rsidTr="009D71E8">
        <w:tc>
          <w:tcPr>
            <w:tcW w:w="4675" w:type="dxa"/>
          </w:tcPr>
          <w:p w14:paraId="4E16C453" w14:textId="77777777" w:rsidR="007C6B4E" w:rsidRPr="00F50914" w:rsidRDefault="007C6B4E" w:rsidP="00DD035A">
            <w:pPr>
              <w:jc w:val="both"/>
              <w:rPr>
                <w:rFonts w:ascii="Verdana" w:hAnsi="Verdana"/>
                <w:sz w:val="16"/>
                <w:szCs w:val="16"/>
                <w:lang w:val="es-MX"/>
              </w:rPr>
            </w:pPr>
            <w:r w:rsidRPr="00F50914">
              <w:rPr>
                <w:rFonts w:ascii="Verdana" w:hAnsi="Verdana"/>
                <w:sz w:val="16"/>
                <w:szCs w:val="16"/>
                <w:lang w:val="es-MX"/>
              </w:rPr>
              <w:t>En su caso, la Comisión se coordinará con la Comisión Reguladora de Energía, en los términos señalados en el artículo 5 de los presentes Lineamientos.</w:t>
            </w:r>
          </w:p>
        </w:tc>
        <w:tc>
          <w:tcPr>
            <w:tcW w:w="4675" w:type="dxa"/>
          </w:tcPr>
          <w:p w14:paraId="7108950F" w14:textId="53A7DC4B" w:rsidR="007C6B4E" w:rsidRPr="007C6B4E" w:rsidRDefault="00DD035A" w:rsidP="00DD035A">
            <w:pPr>
              <w:jc w:val="both"/>
              <w:rPr>
                <w:rFonts w:ascii="Verdana" w:hAnsi="Verdana"/>
                <w:sz w:val="16"/>
                <w:szCs w:val="16"/>
              </w:rPr>
            </w:pPr>
            <w:r>
              <w:rPr>
                <w:rFonts w:ascii="Verdana" w:hAnsi="Verdana"/>
                <w:sz w:val="16"/>
                <w:szCs w:val="16"/>
              </w:rPr>
              <w:t>When applicable</w:t>
            </w:r>
            <w:r w:rsidR="007C6B4E" w:rsidRPr="0069423E">
              <w:rPr>
                <w:rFonts w:ascii="Verdana" w:hAnsi="Verdana"/>
                <w:sz w:val="16"/>
                <w:szCs w:val="16"/>
              </w:rPr>
              <w:t xml:space="preserve">, the Commission will coordinate with the Energy Regulatory Commission, </w:t>
            </w:r>
            <w:r>
              <w:rPr>
                <w:rFonts w:ascii="Verdana" w:hAnsi="Verdana"/>
                <w:sz w:val="16"/>
                <w:szCs w:val="16"/>
              </w:rPr>
              <w:t>under</w:t>
            </w:r>
            <w:r w:rsidR="007C6B4E" w:rsidRPr="0069423E">
              <w:rPr>
                <w:rFonts w:ascii="Verdana" w:hAnsi="Verdana"/>
                <w:sz w:val="16"/>
                <w:szCs w:val="16"/>
              </w:rPr>
              <w:t xml:space="preserve"> the terms indicated in article 5 of these Guidelines.</w:t>
            </w:r>
          </w:p>
        </w:tc>
      </w:tr>
      <w:tr w:rsidR="00DD035A" w:rsidRPr="007C6B4E" w14:paraId="1A4BC8ED" w14:textId="77777777" w:rsidTr="009D71E8">
        <w:tc>
          <w:tcPr>
            <w:tcW w:w="4675" w:type="dxa"/>
          </w:tcPr>
          <w:p w14:paraId="563481B5" w14:textId="77777777" w:rsidR="00DD035A" w:rsidRPr="00DD035A" w:rsidRDefault="00DD035A" w:rsidP="007C6B4E">
            <w:pPr>
              <w:rPr>
                <w:rFonts w:ascii="Verdana" w:hAnsi="Verdana"/>
                <w:sz w:val="16"/>
                <w:szCs w:val="16"/>
              </w:rPr>
            </w:pPr>
          </w:p>
        </w:tc>
        <w:tc>
          <w:tcPr>
            <w:tcW w:w="4675" w:type="dxa"/>
          </w:tcPr>
          <w:p w14:paraId="3760DEB0" w14:textId="77777777" w:rsidR="00DD035A" w:rsidRPr="0069423E" w:rsidRDefault="00DD035A" w:rsidP="007C6B4E">
            <w:pPr>
              <w:rPr>
                <w:rFonts w:ascii="Verdana" w:hAnsi="Verdana"/>
                <w:sz w:val="16"/>
                <w:szCs w:val="16"/>
              </w:rPr>
            </w:pPr>
          </w:p>
        </w:tc>
      </w:tr>
      <w:tr w:rsidR="007C6B4E" w:rsidRPr="00F50914" w14:paraId="2C997CF0" w14:textId="714B61B3" w:rsidTr="009D71E8">
        <w:tc>
          <w:tcPr>
            <w:tcW w:w="4675" w:type="dxa"/>
          </w:tcPr>
          <w:p w14:paraId="10AF3539" w14:textId="77777777" w:rsidR="007C6B4E" w:rsidRPr="00DD035A" w:rsidRDefault="007C6B4E" w:rsidP="00DD035A">
            <w:pPr>
              <w:jc w:val="center"/>
              <w:rPr>
                <w:rFonts w:ascii="Verdana" w:hAnsi="Verdana"/>
                <w:b/>
                <w:sz w:val="16"/>
                <w:szCs w:val="16"/>
                <w:lang w:val="es-MX"/>
              </w:rPr>
            </w:pPr>
            <w:r w:rsidRPr="00DD035A">
              <w:rPr>
                <w:rFonts w:ascii="Verdana" w:hAnsi="Verdana"/>
                <w:b/>
                <w:sz w:val="16"/>
                <w:szCs w:val="16"/>
                <w:lang w:val="es-MX"/>
              </w:rPr>
              <w:t>Capítulo III</w:t>
            </w:r>
          </w:p>
        </w:tc>
        <w:tc>
          <w:tcPr>
            <w:tcW w:w="4675" w:type="dxa"/>
          </w:tcPr>
          <w:p w14:paraId="73EFF69A" w14:textId="075598F6" w:rsidR="007C6B4E" w:rsidRPr="00DD035A" w:rsidRDefault="007C6B4E" w:rsidP="00DD035A">
            <w:pPr>
              <w:jc w:val="center"/>
              <w:rPr>
                <w:rFonts w:ascii="Verdana" w:hAnsi="Verdana"/>
                <w:b/>
                <w:sz w:val="16"/>
                <w:szCs w:val="16"/>
              </w:rPr>
            </w:pPr>
            <w:r w:rsidRPr="00DD035A">
              <w:rPr>
                <w:rFonts w:ascii="Verdana" w:hAnsi="Verdana"/>
                <w:b/>
                <w:sz w:val="16"/>
                <w:szCs w:val="16"/>
              </w:rPr>
              <w:t>Chapter III</w:t>
            </w:r>
          </w:p>
        </w:tc>
      </w:tr>
      <w:tr w:rsidR="007C6B4E" w:rsidRPr="00E203F6" w14:paraId="100FB30F" w14:textId="57D46569" w:rsidTr="009D71E8">
        <w:tc>
          <w:tcPr>
            <w:tcW w:w="4675" w:type="dxa"/>
          </w:tcPr>
          <w:p w14:paraId="175AC3A1" w14:textId="77777777" w:rsidR="007C6B4E" w:rsidRPr="00DD035A" w:rsidRDefault="007C6B4E" w:rsidP="00DD035A">
            <w:pPr>
              <w:jc w:val="center"/>
              <w:rPr>
                <w:rFonts w:ascii="Verdana" w:hAnsi="Verdana"/>
                <w:b/>
                <w:sz w:val="16"/>
                <w:szCs w:val="16"/>
                <w:lang w:val="es-MX"/>
              </w:rPr>
            </w:pPr>
            <w:r w:rsidRPr="00DD035A">
              <w:rPr>
                <w:rFonts w:ascii="Verdana" w:hAnsi="Verdana"/>
                <w:b/>
                <w:sz w:val="16"/>
                <w:szCs w:val="16"/>
                <w:lang w:val="es-MX"/>
              </w:rPr>
              <w:t>De la medición del volumen</w:t>
            </w:r>
          </w:p>
        </w:tc>
        <w:tc>
          <w:tcPr>
            <w:tcW w:w="4675" w:type="dxa"/>
          </w:tcPr>
          <w:p w14:paraId="0A43438A" w14:textId="662E078E" w:rsidR="007C6B4E" w:rsidRPr="00DD035A" w:rsidRDefault="00DD035A" w:rsidP="00DD035A">
            <w:pPr>
              <w:jc w:val="center"/>
              <w:rPr>
                <w:rFonts w:ascii="Verdana" w:hAnsi="Verdana"/>
                <w:b/>
                <w:sz w:val="16"/>
                <w:szCs w:val="16"/>
                <w:lang w:val="es-MX"/>
              </w:rPr>
            </w:pPr>
            <w:r>
              <w:rPr>
                <w:rFonts w:ascii="Verdana" w:hAnsi="Verdana"/>
                <w:b/>
                <w:sz w:val="16"/>
                <w:szCs w:val="16"/>
              </w:rPr>
              <w:t>Measurement of Volume</w:t>
            </w:r>
          </w:p>
        </w:tc>
      </w:tr>
      <w:tr w:rsidR="00DD035A" w:rsidRPr="00E203F6" w14:paraId="4C5F6DB7" w14:textId="77777777" w:rsidTr="009D71E8">
        <w:tc>
          <w:tcPr>
            <w:tcW w:w="4675" w:type="dxa"/>
          </w:tcPr>
          <w:p w14:paraId="779584A4" w14:textId="77777777" w:rsidR="00DD035A" w:rsidRPr="00F50914" w:rsidRDefault="00DD035A" w:rsidP="007C6B4E">
            <w:pPr>
              <w:rPr>
                <w:rFonts w:ascii="Verdana" w:hAnsi="Verdana"/>
                <w:sz w:val="16"/>
                <w:szCs w:val="16"/>
                <w:lang w:val="es-MX"/>
              </w:rPr>
            </w:pPr>
          </w:p>
        </w:tc>
        <w:tc>
          <w:tcPr>
            <w:tcW w:w="4675" w:type="dxa"/>
          </w:tcPr>
          <w:p w14:paraId="3E0E79B2" w14:textId="77777777" w:rsidR="00DD035A" w:rsidRPr="0069423E" w:rsidRDefault="00DD035A" w:rsidP="007C6B4E">
            <w:pPr>
              <w:rPr>
                <w:rFonts w:ascii="Verdana" w:hAnsi="Verdana"/>
                <w:sz w:val="16"/>
                <w:szCs w:val="16"/>
              </w:rPr>
            </w:pPr>
          </w:p>
        </w:tc>
      </w:tr>
      <w:tr w:rsidR="007C6B4E" w:rsidRPr="007C6B4E" w14:paraId="6A57CFFF" w14:textId="5182C92B" w:rsidTr="009D71E8">
        <w:tc>
          <w:tcPr>
            <w:tcW w:w="4675" w:type="dxa"/>
          </w:tcPr>
          <w:p w14:paraId="4555096F" w14:textId="77777777" w:rsidR="007C6B4E" w:rsidRPr="00F50914" w:rsidRDefault="007C6B4E" w:rsidP="007C6B4E">
            <w:pPr>
              <w:rPr>
                <w:rFonts w:ascii="Verdana" w:hAnsi="Verdana"/>
                <w:sz w:val="16"/>
                <w:szCs w:val="16"/>
                <w:lang w:val="es-MX"/>
              </w:rPr>
            </w:pPr>
            <w:r w:rsidRPr="00DD035A">
              <w:rPr>
                <w:rFonts w:ascii="Verdana" w:hAnsi="Verdana"/>
                <w:b/>
                <w:sz w:val="16"/>
                <w:szCs w:val="16"/>
                <w:lang w:val="es-MX"/>
              </w:rPr>
              <w:t>Artículo 21.</w:t>
            </w:r>
            <w:r w:rsidRPr="00F50914">
              <w:rPr>
                <w:rFonts w:ascii="Verdana" w:hAnsi="Verdana"/>
                <w:sz w:val="16"/>
                <w:szCs w:val="16"/>
                <w:lang w:val="es-MX"/>
              </w:rPr>
              <w:t xml:space="preserve"> </w:t>
            </w:r>
            <w:r w:rsidRPr="00DD035A">
              <w:rPr>
                <w:rFonts w:ascii="Verdana" w:hAnsi="Verdana"/>
                <w:b/>
                <w:sz w:val="16"/>
                <w:szCs w:val="16"/>
                <w:lang w:val="es-MX"/>
              </w:rPr>
              <w:t>De las generalidades</w:t>
            </w:r>
            <w:r w:rsidRPr="00F50914">
              <w:rPr>
                <w:rFonts w:ascii="Verdana" w:hAnsi="Verdana"/>
                <w:sz w:val="16"/>
                <w:szCs w:val="16"/>
                <w:lang w:val="es-MX"/>
              </w:rPr>
              <w:t>. La Medición de los Hidrocarburos podrá llevarse a cabo en volumen o en masa, pero deberá ser reportada a la Comisión en los términos y condiciones señalados en los artículos 11, 12 y 13 de los presentes Lineamientos.</w:t>
            </w:r>
          </w:p>
        </w:tc>
        <w:tc>
          <w:tcPr>
            <w:tcW w:w="4675" w:type="dxa"/>
          </w:tcPr>
          <w:p w14:paraId="216C4DC4" w14:textId="06FA1A03" w:rsidR="007C6B4E" w:rsidRPr="007C6B4E" w:rsidRDefault="007C6B4E" w:rsidP="007C6B4E">
            <w:pPr>
              <w:rPr>
                <w:rFonts w:ascii="Verdana" w:hAnsi="Verdana"/>
                <w:sz w:val="16"/>
                <w:szCs w:val="16"/>
              </w:rPr>
            </w:pPr>
            <w:r w:rsidRPr="00DD035A">
              <w:rPr>
                <w:rFonts w:ascii="Verdana" w:hAnsi="Verdana"/>
                <w:b/>
                <w:sz w:val="16"/>
                <w:szCs w:val="16"/>
              </w:rPr>
              <w:t>Article 21. Generalities.</w:t>
            </w:r>
            <w:r w:rsidRPr="0069423E">
              <w:rPr>
                <w:rFonts w:ascii="Verdana" w:hAnsi="Verdana"/>
                <w:sz w:val="16"/>
                <w:szCs w:val="16"/>
              </w:rPr>
              <w:t xml:space="preserve"> The Measurement of Hydrocarbons may be carried out in volume or in mass but </w:t>
            </w:r>
            <w:r w:rsidR="00DD035A">
              <w:rPr>
                <w:rFonts w:ascii="Verdana" w:hAnsi="Verdana"/>
                <w:sz w:val="16"/>
                <w:szCs w:val="16"/>
              </w:rPr>
              <w:t>must</w:t>
            </w:r>
            <w:r w:rsidRPr="0069423E">
              <w:rPr>
                <w:rFonts w:ascii="Verdana" w:hAnsi="Verdana"/>
                <w:sz w:val="16"/>
                <w:szCs w:val="16"/>
              </w:rPr>
              <w:t xml:space="preserve"> be reported to the Commission under the terms and conditions set forth in Articles 11, 12 and 13 of these Guidelines.</w:t>
            </w:r>
          </w:p>
        </w:tc>
      </w:tr>
      <w:tr w:rsidR="00DD035A" w:rsidRPr="007C6B4E" w14:paraId="6A48D401" w14:textId="77777777" w:rsidTr="009D71E8">
        <w:tc>
          <w:tcPr>
            <w:tcW w:w="4675" w:type="dxa"/>
          </w:tcPr>
          <w:p w14:paraId="73FE9CB8" w14:textId="77777777" w:rsidR="00DD035A" w:rsidRPr="00DD035A" w:rsidRDefault="00DD035A" w:rsidP="007C6B4E">
            <w:pPr>
              <w:rPr>
                <w:rFonts w:ascii="Verdana" w:hAnsi="Verdana"/>
                <w:b/>
                <w:sz w:val="16"/>
                <w:szCs w:val="16"/>
              </w:rPr>
            </w:pPr>
          </w:p>
        </w:tc>
        <w:tc>
          <w:tcPr>
            <w:tcW w:w="4675" w:type="dxa"/>
          </w:tcPr>
          <w:p w14:paraId="09CF219A" w14:textId="77777777" w:rsidR="00DD035A" w:rsidRPr="00DD035A" w:rsidRDefault="00DD035A" w:rsidP="007C6B4E">
            <w:pPr>
              <w:rPr>
                <w:rFonts w:ascii="Verdana" w:hAnsi="Verdana"/>
                <w:b/>
                <w:sz w:val="16"/>
                <w:szCs w:val="16"/>
              </w:rPr>
            </w:pPr>
          </w:p>
        </w:tc>
      </w:tr>
      <w:tr w:rsidR="007C6B4E" w:rsidRPr="007C6B4E" w14:paraId="59231F33" w14:textId="52F01532" w:rsidTr="009D71E8">
        <w:tc>
          <w:tcPr>
            <w:tcW w:w="4675" w:type="dxa"/>
          </w:tcPr>
          <w:p w14:paraId="45D36053" w14:textId="77777777" w:rsidR="007C6B4E" w:rsidRPr="00F50914" w:rsidRDefault="007C6B4E" w:rsidP="00DD035A">
            <w:pPr>
              <w:jc w:val="both"/>
              <w:rPr>
                <w:rFonts w:ascii="Verdana" w:hAnsi="Verdana"/>
                <w:sz w:val="16"/>
                <w:szCs w:val="16"/>
                <w:lang w:val="es-MX"/>
              </w:rPr>
            </w:pPr>
            <w:r w:rsidRPr="00F50914">
              <w:rPr>
                <w:rFonts w:ascii="Verdana" w:hAnsi="Verdana"/>
                <w:sz w:val="16"/>
                <w:szCs w:val="16"/>
                <w:lang w:val="es-MX"/>
              </w:rPr>
              <w:t>Los Instrumentos de Medida correspondientes a la temperatura, presión y densidad deberán cumplir con la normativa y estándares referidos en el Anexo II de los presentes Lineamientos.</w:t>
            </w:r>
          </w:p>
        </w:tc>
        <w:tc>
          <w:tcPr>
            <w:tcW w:w="4675" w:type="dxa"/>
          </w:tcPr>
          <w:p w14:paraId="5F69F375" w14:textId="623DFD68" w:rsidR="007C6B4E" w:rsidRPr="007C6B4E" w:rsidRDefault="007C6B4E" w:rsidP="00DD035A">
            <w:pPr>
              <w:jc w:val="both"/>
              <w:rPr>
                <w:rFonts w:ascii="Verdana" w:hAnsi="Verdana"/>
                <w:sz w:val="16"/>
                <w:szCs w:val="16"/>
              </w:rPr>
            </w:pPr>
            <w:r w:rsidRPr="0069423E">
              <w:rPr>
                <w:rFonts w:ascii="Verdana" w:hAnsi="Verdana"/>
                <w:sz w:val="16"/>
                <w:szCs w:val="16"/>
              </w:rPr>
              <w:t>The Measur</w:t>
            </w:r>
            <w:r w:rsidR="00DD035A">
              <w:rPr>
                <w:rFonts w:ascii="Verdana" w:hAnsi="Verdana"/>
                <w:sz w:val="16"/>
                <w:szCs w:val="16"/>
              </w:rPr>
              <w:t>ing</w:t>
            </w:r>
            <w:r w:rsidRPr="0069423E">
              <w:rPr>
                <w:rFonts w:ascii="Verdana" w:hAnsi="Verdana"/>
                <w:sz w:val="16"/>
                <w:szCs w:val="16"/>
              </w:rPr>
              <w:t xml:space="preserve"> Instruments corresponding to temperature, pressure and density</w:t>
            </w:r>
            <w:r w:rsidR="00DD035A">
              <w:rPr>
                <w:rFonts w:ascii="Verdana" w:hAnsi="Verdana"/>
                <w:sz w:val="16"/>
                <w:szCs w:val="16"/>
              </w:rPr>
              <w:t xml:space="preserve"> must</w:t>
            </w:r>
            <w:r w:rsidRPr="0069423E">
              <w:rPr>
                <w:rFonts w:ascii="Verdana" w:hAnsi="Verdana"/>
                <w:sz w:val="16"/>
                <w:szCs w:val="16"/>
              </w:rPr>
              <w:t xml:space="preserve"> comply with the regulations and standards referred to in Annex II of these Guidelines.</w:t>
            </w:r>
          </w:p>
        </w:tc>
      </w:tr>
      <w:tr w:rsidR="00DD035A" w:rsidRPr="007C6B4E" w14:paraId="037B27DD" w14:textId="77777777" w:rsidTr="009D71E8">
        <w:tc>
          <w:tcPr>
            <w:tcW w:w="4675" w:type="dxa"/>
          </w:tcPr>
          <w:p w14:paraId="4E36D17F" w14:textId="77777777" w:rsidR="00DD035A" w:rsidRPr="009D71E8" w:rsidRDefault="00DD035A" w:rsidP="00DD035A">
            <w:pPr>
              <w:jc w:val="both"/>
              <w:rPr>
                <w:rFonts w:ascii="Verdana" w:hAnsi="Verdana"/>
                <w:sz w:val="16"/>
                <w:szCs w:val="16"/>
              </w:rPr>
            </w:pPr>
          </w:p>
        </w:tc>
        <w:tc>
          <w:tcPr>
            <w:tcW w:w="4675" w:type="dxa"/>
          </w:tcPr>
          <w:p w14:paraId="280FDC17" w14:textId="77777777" w:rsidR="00DD035A" w:rsidRPr="0069423E" w:rsidRDefault="00DD035A" w:rsidP="00DD035A">
            <w:pPr>
              <w:jc w:val="both"/>
              <w:rPr>
                <w:rFonts w:ascii="Verdana" w:hAnsi="Verdana"/>
                <w:sz w:val="16"/>
                <w:szCs w:val="16"/>
              </w:rPr>
            </w:pPr>
          </w:p>
        </w:tc>
      </w:tr>
      <w:tr w:rsidR="007C6B4E" w:rsidRPr="007C6B4E" w14:paraId="0B577B0D" w14:textId="7EADB69A" w:rsidTr="009D71E8">
        <w:tc>
          <w:tcPr>
            <w:tcW w:w="4675" w:type="dxa"/>
          </w:tcPr>
          <w:p w14:paraId="3370D992" w14:textId="77777777" w:rsidR="007C6B4E" w:rsidRPr="00F50914" w:rsidRDefault="007C6B4E" w:rsidP="00DD035A">
            <w:pPr>
              <w:jc w:val="both"/>
              <w:rPr>
                <w:rFonts w:ascii="Verdana" w:hAnsi="Verdana"/>
                <w:sz w:val="16"/>
                <w:szCs w:val="16"/>
                <w:lang w:val="es-MX"/>
              </w:rPr>
            </w:pPr>
            <w:r w:rsidRPr="00F50914">
              <w:rPr>
                <w:rFonts w:ascii="Verdana" w:hAnsi="Verdana"/>
                <w:sz w:val="16"/>
                <w:szCs w:val="16"/>
                <w:lang w:val="es-MX"/>
              </w:rPr>
              <w:t>Los resultados de los Instrumentos de Medida deberán tener Trazabilidad Metrológica a Patrones nacionales o internacionales o estándares de medida, con el objetivo de minimizar la ocurrencia de errores sistemáticos y en contribución al nivel de Incertidumbre de Medida establecido en los presentes Lineamientos y en el Dictamen Técnico.</w:t>
            </w:r>
          </w:p>
        </w:tc>
        <w:tc>
          <w:tcPr>
            <w:tcW w:w="4675" w:type="dxa"/>
          </w:tcPr>
          <w:p w14:paraId="69432FBF" w14:textId="785AF383" w:rsidR="007C6B4E" w:rsidRPr="007C6B4E" w:rsidRDefault="007C6B4E" w:rsidP="00DD035A">
            <w:pPr>
              <w:jc w:val="both"/>
              <w:rPr>
                <w:rFonts w:ascii="Verdana" w:hAnsi="Verdana"/>
                <w:sz w:val="16"/>
                <w:szCs w:val="16"/>
              </w:rPr>
            </w:pPr>
            <w:r w:rsidRPr="0069423E">
              <w:rPr>
                <w:rFonts w:ascii="Verdana" w:hAnsi="Verdana"/>
                <w:sz w:val="16"/>
                <w:szCs w:val="16"/>
              </w:rPr>
              <w:t>The results of the Measu</w:t>
            </w:r>
            <w:r w:rsidR="00DD035A">
              <w:rPr>
                <w:rFonts w:ascii="Verdana" w:hAnsi="Verdana"/>
                <w:sz w:val="16"/>
                <w:szCs w:val="16"/>
              </w:rPr>
              <w:t xml:space="preserve">ring </w:t>
            </w:r>
            <w:r w:rsidRPr="0069423E">
              <w:rPr>
                <w:rFonts w:ascii="Verdana" w:hAnsi="Verdana"/>
                <w:sz w:val="16"/>
                <w:szCs w:val="16"/>
              </w:rPr>
              <w:t>Instruments must have Metrological Traceability to national or international standards or measurement standards, with the objective of minimizing the occurrence of systemic errors and contributing to the level of Uncertainty of Measure</w:t>
            </w:r>
            <w:r w:rsidR="00DD035A">
              <w:rPr>
                <w:rFonts w:ascii="Verdana" w:hAnsi="Verdana"/>
                <w:sz w:val="16"/>
                <w:szCs w:val="16"/>
              </w:rPr>
              <w:t>ment</w:t>
            </w:r>
            <w:r w:rsidRPr="0069423E">
              <w:rPr>
                <w:rFonts w:ascii="Verdana" w:hAnsi="Verdana"/>
                <w:sz w:val="16"/>
                <w:szCs w:val="16"/>
              </w:rPr>
              <w:t xml:space="preserve"> established in these Guidelines and in the Technical Opinion.</w:t>
            </w:r>
          </w:p>
        </w:tc>
      </w:tr>
      <w:tr w:rsidR="00DD035A" w:rsidRPr="007C6B4E" w14:paraId="509AB9B0" w14:textId="77777777" w:rsidTr="009D71E8">
        <w:tc>
          <w:tcPr>
            <w:tcW w:w="4675" w:type="dxa"/>
          </w:tcPr>
          <w:p w14:paraId="05B61861" w14:textId="77777777" w:rsidR="00DD035A" w:rsidRPr="00DD035A" w:rsidRDefault="00DD035A" w:rsidP="007C6B4E">
            <w:pPr>
              <w:rPr>
                <w:rFonts w:ascii="Verdana" w:hAnsi="Verdana"/>
                <w:sz w:val="16"/>
                <w:szCs w:val="16"/>
              </w:rPr>
            </w:pPr>
          </w:p>
        </w:tc>
        <w:tc>
          <w:tcPr>
            <w:tcW w:w="4675" w:type="dxa"/>
          </w:tcPr>
          <w:p w14:paraId="35D1E714" w14:textId="77777777" w:rsidR="00DD035A" w:rsidRPr="0069423E" w:rsidRDefault="00DD035A" w:rsidP="007C6B4E">
            <w:pPr>
              <w:rPr>
                <w:rFonts w:ascii="Verdana" w:hAnsi="Verdana"/>
                <w:sz w:val="16"/>
                <w:szCs w:val="16"/>
              </w:rPr>
            </w:pPr>
          </w:p>
        </w:tc>
      </w:tr>
      <w:tr w:rsidR="007C6B4E" w:rsidRPr="007C6B4E" w14:paraId="6035A3EE" w14:textId="518BB1B0" w:rsidTr="009D71E8">
        <w:tc>
          <w:tcPr>
            <w:tcW w:w="4675" w:type="dxa"/>
          </w:tcPr>
          <w:p w14:paraId="3618605D" w14:textId="77777777" w:rsidR="007C6B4E" w:rsidRPr="00F50914" w:rsidRDefault="007C6B4E" w:rsidP="00DD035A">
            <w:pPr>
              <w:jc w:val="both"/>
              <w:rPr>
                <w:rFonts w:ascii="Verdana" w:hAnsi="Verdana"/>
                <w:sz w:val="16"/>
                <w:szCs w:val="16"/>
                <w:lang w:val="es-MX"/>
              </w:rPr>
            </w:pPr>
            <w:r w:rsidRPr="00F50914">
              <w:rPr>
                <w:rFonts w:ascii="Verdana" w:hAnsi="Verdana"/>
                <w:sz w:val="16"/>
                <w:szCs w:val="16"/>
                <w:lang w:val="es-MX"/>
              </w:rPr>
              <w:t>La ubicación de los Instrumentos de Medida no deberá interferir con el desempeño del elemento primario aun cuando se encuentren próximos a éste, atendiendo a los aspectos de seguridad industrial que correspondan conforme a la normativa aplicable.</w:t>
            </w:r>
          </w:p>
        </w:tc>
        <w:tc>
          <w:tcPr>
            <w:tcW w:w="4675" w:type="dxa"/>
          </w:tcPr>
          <w:p w14:paraId="772C9E14" w14:textId="6E3A8C73" w:rsidR="007C6B4E" w:rsidRPr="007C6B4E" w:rsidRDefault="007C6B4E" w:rsidP="00DD035A">
            <w:pPr>
              <w:jc w:val="both"/>
              <w:rPr>
                <w:rFonts w:ascii="Verdana" w:hAnsi="Verdana"/>
                <w:sz w:val="16"/>
                <w:szCs w:val="16"/>
              </w:rPr>
            </w:pPr>
            <w:r w:rsidRPr="0069423E">
              <w:rPr>
                <w:rFonts w:ascii="Verdana" w:hAnsi="Verdana"/>
                <w:sz w:val="16"/>
                <w:szCs w:val="16"/>
              </w:rPr>
              <w:t>The location of the Measur</w:t>
            </w:r>
            <w:r w:rsidR="00DD035A">
              <w:rPr>
                <w:rFonts w:ascii="Verdana" w:hAnsi="Verdana"/>
                <w:sz w:val="16"/>
                <w:szCs w:val="16"/>
              </w:rPr>
              <w:t>ing</w:t>
            </w:r>
            <w:r w:rsidRPr="0069423E">
              <w:rPr>
                <w:rFonts w:ascii="Verdana" w:hAnsi="Verdana"/>
                <w:sz w:val="16"/>
                <w:szCs w:val="16"/>
              </w:rPr>
              <w:t xml:space="preserve"> Instruments must not interfere with the performance of the primary element even when they are close to it, </w:t>
            </w:r>
            <w:proofErr w:type="gramStart"/>
            <w:r w:rsidRPr="0069423E">
              <w:rPr>
                <w:rFonts w:ascii="Verdana" w:hAnsi="Verdana"/>
                <w:sz w:val="16"/>
                <w:szCs w:val="16"/>
              </w:rPr>
              <w:t>taking into account</w:t>
            </w:r>
            <w:proofErr w:type="gramEnd"/>
            <w:r w:rsidRPr="0069423E">
              <w:rPr>
                <w:rFonts w:ascii="Verdana" w:hAnsi="Verdana"/>
                <w:sz w:val="16"/>
                <w:szCs w:val="16"/>
              </w:rPr>
              <w:t xml:space="preserve"> the industrial safety aspects that correspond according to the applicable regulations.</w:t>
            </w:r>
          </w:p>
        </w:tc>
      </w:tr>
      <w:tr w:rsidR="00DD035A" w:rsidRPr="007C6B4E" w14:paraId="11DA214B" w14:textId="77777777" w:rsidTr="009D71E8">
        <w:tc>
          <w:tcPr>
            <w:tcW w:w="4675" w:type="dxa"/>
          </w:tcPr>
          <w:p w14:paraId="667EFBD2" w14:textId="77777777" w:rsidR="00DD035A" w:rsidRPr="00DD035A" w:rsidRDefault="00DD035A" w:rsidP="007C6B4E">
            <w:pPr>
              <w:rPr>
                <w:rFonts w:ascii="Verdana" w:hAnsi="Verdana"/>
                <w:sz w:val="16"/>
                <w:szCs w:val="16"/>
              </w:rPr>
            </w:pPr>
          </w:p>
        </w:tc>
        <w:tc>
          <w:tcPr>
            <w:tcW w:w="4675" w:type="dxa"/>
          </w:tcPr>
          <w:p w14:paraId="308FA5D8" w14:textId="77777777" w:rsidR="00DD035A" w:rsidRPr="0069423E" w:rsidRDefault="00DD035A" w:rsidP="007C6B4E">
            <w:pPr>
              <w:rPr>
                <w:rFonts w:ascii="Verdana" w:hAnsi="Verdana"/>
                <w:sz w:val="16"/>
                <w:szCs w:val="16"/>
              </w:rPr>
            </w:pPr>
          </w:p>
        </w:tc>
      </w:tr>
      <w:tr w:rsidR="00C62C1A" w:rsidRPr="007C6B4E" w14:paraId="6FAA6BCE" w14:textId="05B949C0" w:rsidTr="009D71E8">
        <w:tc>
          <w:tcPr>
            <w:tcW w:w="4675" w:type="dxa"/>
          </w:tcPr>
          <w:p w14:paraId="04DEBAA1" w14:textId="22CCEFDE" w:rsidR="00C62C1A" w:rsidRPr="00F50914" w:rsidRDefault="00C62C1A" w:rsidP="00870FAD">
            <w:pPr>
              <w:jc w:val="both"/>
              <w:rPr>
                <w:rFonts w:ascii="Verdana" w:hAnsi="Verdana"/>
                <w:sz w:val="16"/>
                <w:szCs w:val="16"/>
                <w:lang w:val="es-MX"/>
              </w:rPr>
            </w:pPr>
            <w:r w:rsidRPr="00DD035A">
              <w:rPr>
                <w:rFonts w:ascii="Verdana" w:hAnsi="Verdana"/>
                <w:b/>
                <w:sz w:val="16"/>
                <w:szCs w:val="16"/>
                <w:lang w:val="es-MX"/>
              </w:rPr>
              <w:t>Artículo 22.</w:t>
            </w:r>
            <w:r w:rsidRPr="00F50914">
              <w:rPr>
                <w:rFonts w:ascii="Verdana" w:hAnsi="Verdana"/>
                <w:sz w:val="16"/>
                <w:szCs w:val="16"/>
                <w:lang w:val="es-MX"/>
              </w:rPr>
              <w:t xml:space="preserve"> </w:t>
            </w:r>
            <w:r w:rsidRPr="00C62C1A">
              <w:rPr>
                <w:rFonts w:ascii="Verdana" w:hAnsi="Verdana"/>
                <w:b/>
                <w:sz w:val="16"/>
                <w:szCs w:val="16"/>
                <w:lang w:val="es-MX"/>
              </w:rPr>
              <w:t>De los patrones de referencia tipo tubería en el Punto de Medición.</w:t>
            </w:r>
            <w:r w:rsidRPr="00F50914">
              <w:rPr>
                <w:rFonts w:ascii="Verdana" w:hAnsi="Verdana"/>
                <w:sz w:val="16"/>
                <w:szCs w:val="16"/>
                <w:lang w:val="es-MX"/>
              </w:rPr>
              <w:t xml:space="preserve"> Los Puntos de Medición de los Hidrocarburos líquidos, incluyendo los condensados, deberán estar dispuestos con un patrón de referencia tipo tubería permanente. En casos excepcionales, conforme a señalado por la Comisión en el Dictamen Técnico respectivo, el Operador Petrolero podrá utilizar Patrones portátiles, cuyos resultados de Medición de Hidrocarburos cuenten con Trazabilidad</w:t>
            </w:r>
            <w:r w:rsidR="00870FAD">
              <w:rPr>
                <w:rFonts w:ascii="Verdana" w:hAnsi="Verdana"/>
                <w:sz w:val="16"/>
                <w:szCs w:val="16"/>
                <w:lang w:val="es-MX"/>
              </w:rPr>
              <w:t xml:space="preserve"> </w:t>
            </w:r>
            <w:r w:rsidRPr="00F50914">
              <w:rPr>
                <w:rFonts w:ascii="Verdana" w:hAnsi="Verdana"/>
                <w:sz w:val="16"/>
                <w:szCs w:val="16"/>
                <w:lang w:val="es-MX"/>
              </w:rPr>
              <w:t>Metrológica a Patrones de Medida nacionales o internacionales.</w:t>
            </w:r>
          </w:p>
        </w:tc>
        <w:tc>
          <w:tcPr>
            <w:tcW w:w="4675" w:type="dxa"/>
          </w:tcPr>
          <w:p w14:paraId="304EEE31" w14:textId="5ED5B075" w:rsidR="00C62C1A" w:rsidRPr="007C6B4E" w:rsidRDefault="00C62C1A" w:rsidP="00870FAD">
            <w:pPr>
              <w:jc w:val="both"/>
              <w:rPr>
                <w:rFonts w:ascii="Verdana" w:hAnsi="Verdana"/>
                <w:sz w:val="16"/>
                <w:szCs w:val="16"/>
              </w:rPr>
            </w:pPr>
            <w:r w:rsidRPr="00C62C1A">
              <w:rPr>
                <w:rFonts w:ascii="Verdana" w:hAnsi="Verdana"/>
                <w:b/>
                <w:sz w:val="16"/>
                <w:szCs w:val="16"/>
              </w:rPr>
              <w:t>Article 22. The standards of reference pipe type at the Measurement Point.</w:t>
            </w:r>
            <w:r w:rsidRPr="00704005">
              <w:rPr>
                <w:rFonts w:ascii="Verdana" w:hAnsi="Verdana"/>
                <w:sz w:val="16"/>
                <w:szCs w:val="16"/>
              </w:rPr>
              <w:t xml:space="preserve"> The measurement points of liquid hydrocarbons, including condensates, must be arranged with a permanent pipe type reference standard. In exceptional cases, </w:t>
            </w:r>
            <w:r w:rsidR="00870FAD">
              <w:rPr>
                <w:rFonts w:ascii="Verdana" w:hAnsi="Verdana"/>
                <w:sz w:val="16"/>
                <w:szCs w:val="16"/>
              </w:rPr>
              <w:t>according to that stipulated</w:t>
            </w:r>
            <w:r w:rsidRPr="00704005">
              <w:rPr>
                <w:rFonts w:ascii="Verdana" w:hAnsi="Verdana"/>
                <w:sz w:val="16"/>
                <w:szCs w:val="16"/>
              </w:rPr>
              <w:t xml:space="preserve"> by the Commission in the respective Technical Opinion, the </w:t>
            </w:r>
            <w:r>
              <w:rPr>
                <w:rFonts w:ascii="Verdana" w:hAnsi="Verdana"/>
                <w:sz w:val="16"/>
                <w:szCs w:val="16"/>
              </w:rPr>
              <w:t>Petroleum</w:t>
            </w:r>
            <w:r w:rsidRPr="00704005">
              <w:rPr>
                <w:rFonts w:ascii="Verdana" w:hAnsi="Verdana"/>
                <w:sz w:val="16"/>
                <w:szCs w:val="16"/>
              </w:rPr>
              <w:t xml:space="preserve"> Operator may use Portable Standards, whose Hydrocarbon</w:t>
            </w:r>
            <w:r w:rsidR="00870FAD">
              <w:rPr>
                <w:rFonts w:ascii="Verdana" w:hAnsi="Verdana"/>
                <w:sz w:val="16"/>
                <w:szCs w:val="16"/>
              </w:rPr>
              <w:t>s</w:t>
            </w:r>
            <w:r w:rsidRPr="00704005">
              <w:rPr>
                <w:rFonts w:ascii="Verdana" w:hAnsi="Verdana"/>
                <w:sz w:val="16"/>
                <w:szCs w:val="16"/>
              </w:rPr>
              <w:t xml:space="preserve"> Measurement results have Metrological Traceability to national or international Measur</w:t>
            </w:r>
            <w:r w:rsidR="00870FAD">
              <w:rPr>
                <w:rFonts w:ascii="Verdana" w:hAnsi="Verdana"/>
                <w:sz w:val="16"/>
                <w:szCs w:val="16"/>
              </w:rPr>
              <w:t>ing</w:t>
            </w:r>
            <w:r w:rsidRPr="00704005">
              <w:rPr>
                <w:rFonts w:ascii="Verdana" w:hAnsi="Verdana"/>
                <w:sz w:val="16"/>
                <w:szCs w:val="16"/>
              </w:rPr>
              <w:t xml:space="preserve"> Patterns.</w:t>
            </w:r>
          </w:p>
        </w:tc>
      </w:tr>
      <w:tr w:rsidR="00870FAD" w:rsidRPr="007C6B4E" w14:paraId="04598A68" w14:textId="77777777" w:rsidTr="009D71E8">
        <w:tc>
          <w:tcPr>
            <w:tcW w:w="4675" w:type="dxa"/>
          </w:tcPr>
          <w:p w14:paraId="66A872E5" w14:textId="77777777" w:rsidR="00870FAD" w:rsidRPr="00870FAD" w:rsidRDefault="00870FAD" w:rsidP="00870FAD">
            <w:pPr>
              <w:jc w:val="both"/>
              <w:rPr>
                <w:rFonts w:ascii="Verdana" w:hAnsi="Verdana"/>
                <w:b/>
                <w:sz w:val="16"/>
                <w:szCs w:val="16"/>
              </w:rPr>
            </w:pPr>
          </w:p>
        </w:tc>
        <w:tc>
          <w:tcPr>
            <w:tcW w:w="4675" w:type="dxa"/>
          </w:tcPr>
          <w:p w14:paraId="674CB21A" w14:textId="77777777" w:rsidR="00870FAD" w:rsidRPr="00C62C1A" w:rsidRDefault="00870FAD" w:rsidP="00870FAD">
            <w:pPr>
              <w:jc w:val="both"/>
              <w:rPr>
                <w:rFonts w:ascii="Verdana" w:hAnsi="Verdana"/>
                <w:b/>
                <w:sz w:val="16"/>
                <w:szCs w:val="16"/>
              </w:rPr>
            </w:pPr>
          </w:p>
        </w:tc>
      </w:tr>
      <w:tr w:rsidR="00C62C1A" w:rsidRPr="00C62C1A" w14:paraId="4FA33A47" w14:textId="5F14A46B" w:rsidTr="009D71E8">
        <w:tc>
          <w:tcPr>
            <w:tcW w:w="4675" w:type="dxa"/>
          </w:tcPr>
          <w:p w14:paraId="77F6BC50" w14:textId="77777777" w:rsidR="00C62C1A" w:rsidRPr="00F50914" w:rsidRDefault="00C62C1A" w:rsidP="00870FAD">
            <w:pPr>
              <w:jc w:val="both"/>
              <w:rPr>
                <w:rFonts w:ascii="Verdana" w:hAnsi="Verdana"/>
                <w:sz w:val="16"/>
                <w:szCs w:val="16"/>
                <w:lang w:val="es-MX"/>
              </w:rPr>
            </w:pPr>
            <w:r w:rsidRPr="00870FAD">
              <w:rPr>
                <w:rFonts w:ascii="Verdana" w:hAnsi="Verdana"/>
                <w:b/>
                <w:sz w:val="16"/>
                <w:szCs w:val="16"/>
                <w:lang w:val="es-MX"/>
              </w:rPr>
              <w:t>Artículo 23. De la medición de agua.</w:t>
            </w:r>
            <w:r w:rsidRPr="00F50914">
              <w:rPr>
                <w:rFonts w:ascii="Verdana" w:hAnsi="Verdana"/>
                <w:sz w:val="16"/>
                <w:szCs w:val="16"/>
                <w:lang w:val="es-MX"/>
              </w:rPr>
              <w:t xml:space="preserve"> Para la medición de agua, el Operador Petrolero se sujetará a lo siguiente:</w:t>
            </w:r>
          </w:p>
        </w:tc>
        <w:tc>
          <w:tcPr>
            <w:tcW w:w="4675" w:type="dxa"/>
          </w:tcPr>
          <w:p w14:paraId="35F475D0" w14:textId="42ECB8DD" w:rsidR="00C62C1A" w:rsidRPr="00C62C1A" w:rsidRDefault="00C62C1A" w:rsidP="00870FAD">
            <w:pPr>
              <w:jc w:val="both"/>
              <w:rPr>
                <w:rFonts w:ascii="Verdana" w:hAnsi="Verdana"/>
                <w:sz w:val="16"/>
                <w:szCs w:val="16"/>
              </w:rPr>
            </w:pPr>
            <w:r w:rsidRPr="00870FAD">
              <w:rPr>
                <w:rFonts w:ascii="Verdana" w:hAnsi="Verdana"/>
                <w:b/>
                <w:sz w:val="16"/>
                <w:szCs w:val="16"/>
              </w:rPr>
              <w:t>Article 23. Water measurement.</w:t>
            </w:r>
            <w:r w:rsidRPr="00704005">
              <w:rPr>
                <w:rFonts w:ascii="Verdana" w:hAnsi="Verdana"/>
                <w:sz w:val="16"/>
                <w:szCs w:val="16"/>
              </w:rPr>
              <w:t xml:space="preserve"> For the measurement of water, the </w:t>
            </w:r>
            <w:r>
              <w:rPr>
                <w:rFonts w:ascii="Verdana" w:hAnsi="Verdana"/>
                <w:sz w:val="16"/>
                <w:szCs w:val="16"/>
              </w:rPr>
              <w:t>Petroleum</w:t>
            </w:r>
            <w:r w:rsidRPr="00704005">
              <w:rPr>
                <w:rFonts w:ascii="Verdana" w:hAnsi="Verdana"/>
                <w:sz w:val="16"/>
                <w:szCs w:val="16"/>
              </w:rPr>
              <w:t xml:space="preserve"> Operator will be subject to the following:</w:t>
            </w:r>
          </w:p>
        </w:tc>
      </w:tr>
      <w:tr w:rsidR="00870FAD" w:rsidRPr="00C62C1A" w14:paraId="41F4BEC6" w14:textId="77777777" w:rsidTr="009D71E8">
        <w:tc>
          <w:tcPr>
            <w:tcW w:w="4675" w:type="dxa"/>
          </w:tcPr>
          <w:p w14:paraId="14E7F821" w14:textId="77777777" w:rsidR="00870FAD" w:rsidRPr="009D71E8" w:rsidRDefault="00870FAD" w:rsidP="00870FAD">
            <w:pPr>
              <w:jc w:val="both"/>
              <w:rPr>
                <w:rFonts w:ascii="Verdana" w:hAnsi="Verdana"/>
                <w:b/>
                <w:sz w:val="16"/>
                <w:szCs w:val="16"/>
              </w:rPr>
            </w:pPr>
          </w:p>
        </w:tc>
        <w:tc>
          <w:tcPr>
            <w:tcW w:w="4675" w:type="dxa"/>
          </w:tcPr>
          <w:p w14:paraId="2226B4D9" w14:textId="77777777" w:rsidR="00870FAD" w:rsidRPr="00870FAD" w:rsidRDefault="00870FAD" w:rsidP="00870FAD">
            <w:pPr>
              <w:jc w:val="both"/>
              <w:rPr>
                <w:rFonts w:ascii="Verdana" w:hAnsi="Verdana"/>
                <w:b/>
                <w:sz w:val="16"/>
                <w:szCs w:val="16"/>
              </w:rPr>
            </w:pPr>
          </w:p>
        </w:tc>
      </w:tr>
      <w:tr w:rsidR="00C62C1A" w:rsidRPr="00C62C1A" w14:paraId="40DC6D01" w14:textId="7E587756" w:rsidTr="009D71E8">
        <w:tc>
          <w:tcPr>
            <w:tcW w:w="4675" w:type="dxa"/>
          </w:tcPr>
          <w:p w14:paraId="43FFA151" w14:textId="77777777" w:rsidR="00C62C1A" w:rsidRPr="00F50914" w:rsidRDefault="00C62C1A" w:rsidP="00870FAD">
            <w:pPr>
              <w:tabs>
                <w:tab w:val="left" w:pos="326"/>
              </w:tabs>
              <w:jc w:val="both"/>
              <w:rPr>
                <w:rFonts w:ascii="Verdana" w:hAnsi="Verdana"/>
                <w:sz w:val="16"/>
                <w:szCs w:val="16"/>
                <w:lang w:val="es-MX"/>
              </w:rPr>
            </w:pPr>
            <w:r w:rsidRPr="00870FAD">
              <w:rPr>
                <w:rFonts w:ascii="Verdana" w:hAnsi="Verdana"/>
                <w:b/>
                <w:sz w:val="16"/>
                <w:szCs w:val="16"/>
                <w:lang w:val="es-MX"/>
              </w:rPr>
              <w:t>I.</w:t>
            </w:r>
            <w:r w:rsidRPr="00870FAD">
              <w:rPr>
                <w:rFonts w:ascii="Verdana" w:hAnsi="Verdana"/>
                <w:b/>
                <w:sz w:val="16"/>
                <w:szCs w:val="16"/>
                <w:lang w:val="es-MX"/>
              </w:rPr>
              <w:tab/>
              <w:t>Unidades de Medida:</w:t>
            </w:r>
            <w:r w:rsidRPr="00F50914">
              <w:rPr>
                <w:rFonts w:ascii="Verdana" w:hAnsi="Verdana"/>
                <w:sz w:val="16"/>
                <w:szCs w:val="16"/>
                <w:lang w:val="es-MX"/>
              </w:rPr>
              <w:t xml:space="preserve"> El agua producida durante la Extracción de los Hidrocarburos podrá ser medida en volumen o en masa, pero deberá ser reportada en volumen.</w:t>
            </w:r>
          </w:p>
        </w:tc>
        <w:tc>
          <w:tcPr>
            <w:tcW w:w="4675" w:type="dxa"/>
          </w:tcPr>
          <w:p w14:paraId="22E72916" w14:textId="5DD4DFC2" w:rsidR="00C62C1A" w:rsidRPr="00C62C1A" w:rsidRDefault="00C62C1A" w:rsidP="00870FAD">
            <w:pPr>
              <w:jc w:val="both"/>
              <w:rPr>
                <w:rFonts w:ascii="Verdana" w:hAnsi="Verdana"/>
                <w:sz w:val="16"/>
                <w:szCs w:val="16"/>
              </w:rPr>
            </w:pPr>
            <w:r w:rsidRPr="00870FAD">
              <w:rPr>
                <w:rFonts w:ascii="Verdana" w:hAnsi="Verdana"/>
                <w:b/>
                <w:sz w:val="16"/>
                <w:szCs w:val="16"/>
              </w:rPr>
              <w:t>I. Units of Measure:</w:t>
            </w:r>
            <w:r w:rsidRPr="00704005">
              <w:rPr>
                <w:rFonts w:ascii="Verdana" w:hAnsi="Verdana"/>
                <w:sz w:val="16"/>
                <w:szCs w:val="16"/>
              </w:rPr>
              <w:t xml:space="preserve"> The water produced during the Extraction of Hydrocarbons may be measured in volume or mass but </w:t>
            </w:r>
            <w:r w:rsidR="00870FAD">
              <w:rPr>
                <w:rFonts w:ascii="Verdana" w:hAnsi="Verdana"/>
                <w:sz w:val="16"/>
                <w:szCs w:val="16"/>
              </w:rPr>
              <w:t>must</w:t>
            </w:r>
            <w:r w:rsidRPr="00704005">
              <w:rPr>
                <w:rFonts w:ascii="Verdana" w:hAnsi="Verdana"/>
                <w:sz w:val="16"/>
                <w:szCs w:val="16"/>
              </w:rPr>
              <w:t xml:space="preserve"> be reported in volume.</w:t>
            </w:r>
          </w:p>
        </w:tc>
      </w:tr>
      <w:tr w:rsidR="00870FAD" w:rsidRPr="00C62C1A" w14:paraId="740CE71A" w14:textId="77777777" w:rsidTr="009D71E8">
        <w:tc>
          <w:tcPr>
            <w:tcW w:w="4675" w:type="dxa"/>
          </w:tcPr>
          <w:p w14:paraId="304F1E6B" w14:textId="77777777" w:rsidR="00870FAD" w:rsidRPr="00870FAD" w:rsidRDefault="00870FAD" w:rsidP="00870FAD">
            <w:pPr>
              <w:tabs>
                <w:tab w:val="left" w:pos="326"/>
              </w:tabs>
              <w:jc w:val="both"/>
              <w:rPr>
                <w:rFonts w:ascii="Verdana" w:hAnsi="Verdana"/>
                <w:sz w:val="16"/>
                <w:szCs w:val="16"/>
              </w:rPr>
            </w:pPr>
          </w:p>
        </w:tc>
        <w:tc>
          <w:tcPr>
            <w:tcW w:w="4675" w:type="dxa"/>
          </w:tcPr>
          <w:p w14:paraId="664EB1EE" w14:textId="77777777" w:rsidR="00870FAD" w:rsidRPr="00704005" w:rsidRDefault="00870FAD" w:rsidP="00870FAD">
            <w:pPr>
              <w:jc w:val="both"/>
              <w:rPr>
                <w:rFonts w:ascii="Verdana" w:hAnsi="Verdana"/>
                <w:sz w:val="16"/>
                <w:szCs w:val="16"/>
              </w:rPr>
            </w:pPr>
          </w:p>
        </w:tc>
      </w:tr>
      <w:tr w:rsidR="00C62C1A" w:rsidRPr="00C62C1A" w14:paraId="5741899E" w14:textId="191FFACD" w:rsidTr="009D71E8">
        <w:tc>
          <w:tcPr>
            <w:tcW w:w="4675" w:type="dxa"/>
          </w:tcPr>
          <w:p w14:paraId="634E8B44" w14:textId="77777777" w:rsidR="00C62C1A" w:rsidRPr="00F50914" w:rsidRDefault="00C62C1A" w:rsidP="00870FAD">
            <w:pPr>
              <w:tabs>
                <w:tab w:val="left" w:pos="326"/>
              </w:tabs>
              <w:jc w:val="both"/>
              <w:rPr>
                <w:rFonts w:ascii="Verdana" w:hAnsi="Verdana"/>
                <w:sz w:val="16"/>
                <w:szCs w:val="16"/>
                <w:lang w:val="es-MX"/>
              </w:rPr>
            </w:pPr>
            <w:r w:rsidRPr="00870FAD">
              <w:rPr>
                <w:rFonts w:ascii="Verdana" w:hAnsi="Verdana"/>
                <w:b/>
                <w:sz w:val="16"/>
                <w:szCs w:val="16"/>
                <w:lang w:val="es-MX"/>
              </w:rPr>
              <w:t>II.</w:t>
            </w:r>
            <w:r w:rsidRPr="00870FAD">
              <w:rPr>
                <w:rFonts w:ascii="Verdana" w:hAnsi="Verdana"/>
                <w:b/>
                <w:sz w:val="16"/>
                <w:szCs w:val="16"/>
                <w:lang w:val="es-MX"/>
              </w:rPr>
              <w:tab/>
              <w:t>Capacidad:</w:t>
            </w:r>
            <w:r w:rsidRPr="00F50914">
              <w:rPr>
                <w:rFonts w:ascii="Verdana" w:hAnsi="Verdana"/>
                <w:sz w:val="16"/>
                <w:szCs w:val="16"/>
                <w:lang w:val="es-MX"/>
              </w:rPr>
              <w:t xml:space="preserve"> La selección del tipo de Instrumento de Medida para medir el agua dependerá de los volúmenes a ser medidos.</w:t>
            </w:r>
          </w:p>
        </w:tc>
        <w:tc>
          <w:tcPr>
            <w:tcW w:w="4675" w:type="dxa"/>
          </w:tcPr>
          <w:p w14:paraId="7AE53AB9" w14:textId="6F17C71E" w:rsidR="00C62C1A" w:rsidRPr="00C62C1A" w:rsidRDefault="00C62C1A" w:rsidP="00870FAD">
            <w:pPr>
              <w:jc w:val="both"/>
              <w:rPr>
                <w:rFonts w:ascii="Verdana" w:hAnsi="Verdana"/>
                <w:sz w:val="16"/>
                <w:szCs w:val="16"/>
              </w:rPr>
            </w:pPr>
            <w:r w:rsidRPr="00870FAD">
              <w:rPr>
                <w:rFonts w:ascii="Verdana" w:hAnsi="Verdana"/>
                <w:b/>
                <w:sz w:val="16"/>
                <w:szCs w:val="16"/>
              </w:rPr>
              <w:t>II. Capacity:</w:t>
            </w:r>
            <w:r w:rsidRPr="00704005">
              <w:rPr>
                <w:rFonts w:ascii="Verdana" w:hAnsi="Verdana"/>
                <w:sz w:val="16"/>
                <w:szCs w:val="16"/>
              </w:rPr>
              <w:t xml:space="preserve"> The selection of the type of Measurement Instrument to measure the water will depend on the volumes to be measured.</w:t>
            </w:r>
          </w:p>
        </w:tc>
      </w:tr>
      <w:tr w:rsidR="00870FAD" w:rsidRPr="00C62C1A" w14:paraId="55CEA357" w14:textId="77777777" w:rsidTr="009D71E8">
        <w:tc>
          <w:tcPr>
            <w:tcW w:w="4675" w:type="dxa"/>
          </w:tcPr>
          <w:p w14:paraId="7C2A84FA" w14:textId="77777777" w:rsidR="00870FAD" w:rsidRPr="009D71E8" w:rsidRDefault="00870FAD" w:rsidP="00870FAD">
            <w:pPr>
              <w:tabs>
                <w:tab w:val="left" w:pos="326"/>
              </w:tabs>
              <w:rPr>
                <w:rFonts w:ascii="Verdana" w:hAnsi="Verdana"/>
                <w:sz w:val="16"/>
                <w:szCs w:val="16"/>
              </w:rPr>
            </w:pPr>
          </w:p>
        </w:tc>
        <w:tc>
          <w:tcPr>
            <w:tcW w:w="4675" w:type="dxa"/>
          </w:tcPr>
          <w:p w14:paraId="063C63D5" w14:textId="77777777" w:rsidR="00870FAD" w:rsidRPr="00704005" w:rsidRDefault="00870FAD" w:rsidP="00C62C1A">
            <w:pPr>
              <w:rPr>
                <w:rFonts w:ascii="Verdana" w:hAnsi="Verdana"/>
                <w:sz w:val="16"/>
                <w:szCs w:val="16"/>
              </w:rPr>
            </w:pPr>
          </w:p>
        </w:tc>
      </w:tr>
      <w:tr w:rsidR="00C62C1A" w:rsidRPr="00C62C1A" w14:paraId="7ED093E6" w14:textId="470ACA83" w:rsidTr="009D71E8">
        <w:tc>
          <w:tcPr>
            <w:tcW w:w="4675" w:type="dxa"/>
          </w:tcPr>
          <w:p w14:paraId="08494B0B" w14:textId="77777777" w:rsidR="00C62C1A" w:rsidRPr="00F50914" w:rsidRDefault="00C62C1A" w:rsidP="00870FAD">
            <w:pPr>
              <w:tabs>
                <w:tab w:val="left" w:pos="326"/>
              </w:tabs>
              <w:jc w:val="both"/>
              <w:rPr>
                <w:rFonts w:ascii="Verdana" w:hAnsi="Verdana"/>
                <w:sz w:val="16"/>
                <w:szCs w:val="16"/>
                <w:lang w:val="es-MX"/>
              </w:rPr>
            </w:pPr>
            <w:r w:rsidRPr="00870FAD">
              <w:rPr>
                <w:rFonts w:ascii="Verdana" w:hAnsi="Verdana"/>
                <w:b/>
                <w:sz w:val="16"/>
                <w:szCs w:val="16"/>
                <w:lang w:val="es-MX"/>
              </w:rPr>
              <w:t>III.</w:t>
            </w:r>
            <w:r w:rsidRPr="00870FAD">
              <w:rPr>
                <w:rFonts w:ascii="Verdana" w:hAnsi="Verdana"/>
                <w:b/>
                <w:sz w:val="16"/>
                <w:szCs w:val="16"/>
                <w:lang w:val="es-MX"/>
              </w:rPr>
              <w:tab/>
              <w:t>Métodos:</w:t>
            </w:r>
            <w:r w:rsidRPr="00F50914">
              <w:rPr>
                <w:rFonts w:ascii="Verdana" w:hAnsi="Verdana"/>
                <w:sz w:val="16"/>
                <w:szCs w:val="16"/>
                <w:lang w:val="es-MX"/>
              </w:rPr>
              <w:t xml:space="preserve"> La medición del volumen de agua extraída de los pozos se podrá llevar a cabo de manera directa o indirecta. En la medición directa se podrán utilizar medidores multifásicos, justificando su uso por condiciones técnicas o económicas. La medición </w:t>
            </w:r>
            <w:r w:rsidRPr="00F50914">
              <w:rPr>
                <w:rFonts w:ascii="Verdana" w:hAnsi="Verdana"/>
                <w:sz w:val="16"/>
                <w:szCs w:val="16"/>
                <w:lang w:val="es-MX"/>
              </w:rPr>
              <w:lastRenderedPageBreak/>
              <w:t>indirecta de agua se llevará a cabo mediante la generación de un aforo teórico diario de los volúmenes extraídos.</w:t>
            </w:r>
          </w:p>
        </w:tc>
        <w:tc>
          <w:tcPr>
            <w:tcW w:w="4675" w:type="dxa"/>
          </w:tcPr>
          <w:p w14:paraId="0407CE72" w14:textId="7E3EB830" w:rsidR="00C62C1A" w:rsidRPr="00C62C1A" w:rsidRDefault="00C62C1A" w:rsidP="00870FAD">
            <w:pPr>
              <w:jc w:val="both"/>
              <w:rPr>
                <w:rFonts w:ascii="Verdana" w:hAnsi="Verdana"/>
                <w:sz w:val="16"/>
                <w:szCs w:val="16"/>
              </w:rPr>
            </w:pPr>
            <w:r w:rsidRPr="00870FAD">
              <w:rPr>
                <w:rFonts w:ascii="Verdana" w:hAnsi="Verdana"/>
                <w:b/>
                <w:sz w:val="16"/>
                <w:szCs w:val="16"/>
              </w:rPr>
              <w:lastRenderedPageBreak/>
              <w:t>III. Methods:</w:t>
            </w:r>
            <w:r w:rsidRPr="00704005">
              <w:rPr>
                <w:rFonts w:ascii="Verdana" w:hAnsi="Verdana"/>
                <w:sz w:val="16"/>
                <w:szCs w:val="16"/>
              </w:rPr>
              <w:t xml:space="preserve"> The measurement of the volume of water extracted from the wells can be carried out directly or indirectly. In the direct measurement multiphase meters can be used, justifying their use by technical or economic conditions. The indirect </w:t>
            </w:r>
            <w:r w:rsidRPr="00704005">
              <w:rPr>
                <w:rFonts w:ascii="Verdana" w:hAnsi="Verdana"/>
                <w:sz w:val="16"/>
                <w:szCs w:val="16"/>
              </w:rPr>
              <w:lastRenderedPageBreak/>
              <w:t>measurement of water will be carried out by generating a theoretical daily gauging of the volumes extracted.</w:t>
            </w:r>
          </w:p>
        </w:tc>
      </w:tr>
      <w:tr w:rsidR="00870FAD" w:rsidRPr="00C62C1A" w14:paraId="4FB0F9CD" w14:textId="77777777" w:rsidTr="009D71E8">
        <w:tc>
          <w:tcPr>
            <w:tcW w:w="4675" w:type="dxa"/>
          </w:tcPr>
          <w:p w14:paraId="0172A574" w14:textId="77777777" w:rsidR="00870FAD" w:rsidRPr="009D71E8" w:rsidRDefault="00870FAD" w:rsidP="00C62C1A">
            <w:pPr>
              <w:rPr>
                <w:rFonts w:ascii="Verdana" w:hAnsi="Verdana"/>
                <w:sz w:val="16"/>
                <w:szCs w:val="16"/>
              </w:rPr>
            </w:pPr>
          </w:p>
        </w:tc>
        <w:tc>
          <w:tcPr>
            <w:tcW w:w="4675" w:type="dxa"/>
          </w:tcPr>
          <w:p w14:paraId="264211C8" w14:textId="77777777" w:rsidR="00870FAD" w:rsidRPr="00704005" w:rsidRDefault="00870FAD" w:rsidP="00C62C1A">
            <w:pPr>
              <w:rPr>
                <w:rFonts w:ascii="Verdana" w:hAnsi="Verdana"/>
                <w:sz w:val="16"/>
                <w:szCs w:val="16"/>
              </w:rPr>
            </w:pPr>
          </w:p>
        </w:tc>
      </w:tr>
      <w:tr w:rsidR="00C62C1A" w:rsidRPr="00C62C1A" w14:paraId="40AD5D9F" w14:textId="3A87B080" w:rsidTr="009D71E8">
        <w:tc>
          <w:tcPr>
            <w:tcW w:w="4675" w:type="dxa"/>
          </w:tcPr>
          <w:p w14:paraId="22C6D385" w14:textId="77777777" w:rsidR="00C62C1A" w:rsidRPr="00F50914" w:rsidRDefault="00C62C1A" w:rsidP="00870FAD">
            <w:pPr>
              <w:jc w:val="both"/>
              <w:rPr>
                <w:rFonts w:ascii="Verdana" w:hAnsi="Verdana"/>
                <w:sz w:val="16"/>
                <w:szCs w:val="16"/>
                <w:lang w:val="es-MX"/>
              </w:rPr>
            </w:pPr>
            <w:r w:rsidRPr="00F50914">
              <w:rPr>
                <w:rFonts w:ascii="Verdana" w:hAnsi="Verdana"/>
                <w:sz w:val="16"/>
                <w:szCs w:val="16"/>
                <w:lang w:val="es-MX"/>
              </w:rPr>
              <w:t xml:space="preserve">La medición del volumen de agua en los separadores deberá ser directa y podrá ser prorrateada a los pozos del área correspondiente. El procedimiento de prorrateo deberá ser realizado conforme a la normativa aplicable o, en su defecto, conforme al estándar API MPMS </w:t>
            </w:r>
            <w:proofErr w:type="spellStart"/>
            <w:r w:rsidRPr="00F50914">
              <w:rPr>
                <w:rFonts w:ascii="Verdana" w:hAnsi="Verdana"/>
                <w:sz w:val="16"/>
                <w:szCs w:val="16"/>
                <w:lang w:val="es-MX"/>
              </w:rPr>
              <w:t>Chapter</w:t>
            </w:r>
            <w:proofErr w:type="spellEnd"/>
            <w:r w:rsidRPr="00F50914">
              <w:rPr>
                <w:rFonts w:ascii="Verdana" w:hAnsi="Verdana"/>
                <w:sz w:val="16"/>
                <w:szCs w:val="16"/>
                <w:lang w:val="es-MX"/>
              </w:rPr>
              <w:t xml:space="preserve"> 20 e informando a la Comisión en el correspondiente plan de desarrollo para la Extracción.</w:t>
            </w:r>
          </w:p>
        </w:tc>
        <w:tc>
          <w:tcPr>
            <w:tcW w:w="4675" w:type="dxa"/>
          </w:tcPr>
          <w:p w14:paraId="028AE41D" w14:textId="472D1807" w:rsidR="00C62C1A" w:rsidRPr="00C62C1A" w:rsidRDefault="00C62C1A" w:rsidP="00870FAD">
            <w:pPr>
              <w:jc w:val="both"/>
              <w:rPr>
                <w:rFonts w:ascii="Verdana" w:hAnsi="Verdana"/>
                <w:sz w:val="16"/>
                <w:szCs w:val="16"/>
              </w:rPr>
            </w:pPr>
            <w:r w:rsidRPr="00704005">
              <w:rPr>
                <w:rFonts w:ascii="Verdana" w:hAnsi="Verdana"/>
                <w:sz w:val="16"/>
                <w:szCs w:val="16"/>
              </w:rPr>
              <w:t>The water volume measurement in the separators must be direct and may be prorated to the wells of the corresponding area. The apportionment procedure must be carried out in accordance with the applicable regulations or, failing that, in accordance with the API MPMS Chapter 20 standard and informing the Commission in the corresponding development plan for the Extraction.</w:t>
            </w:r>
          </w:p>
        </w:tc>
      </w:tr>
      <w:tr w:rsidR="00870FAD" w:rsidRPr="00C62C1A" w14:paraId="409DBF9A" w14:textId="77777777" w:rsidTr="009D71E8">
        <w:tc>
          <w:tcPr>
            <w:tcW w:w="4675" w:type="dxa"/>
          </w:tcPr>
          <w:p w14:paraId="5A79AFF3" w14:textId="77777777" w:rsidR="00870FAD" w:rsidRPr="009D71E8" w:rsidRDefault="00870FAD" w:rsidP="00C62C1A">
            <w:pPr>
              <w:rPr>
                <w:rFonts w:ascii="Verdana" w:hAnsi="Verdana"/>
                <w:sz w:val="16"/>
                <w:szCs w:val="16"/>
              </w:rPr>
            </w:pPr>
          </w:p>
        </w:tc>
        <w:tc>
          <w:tcPr>
            <w:tcW w:w="4675" w:type="dxa"/>
          </w:tcPr>
          <w:p w14:paraId="095FF098" w14:textId="77777777" w:rsidR="00870FAD" w:rsidRPr="00704005" w:rsidRDefault="00870FAD" w:rsidP="00C62C1A">
            <w:pPr>
              <w:rPr>
                <w:rFonts w:ascii="Verdana" w:hAnsi="Verdana"/>
                <w:sz w:val="16"/>
                <w:szCs w:val="16"/>
              </w:rPr>
            </w:pPr>
          </w:p>
        </w:tc>
      </w:tr>
      <w:tr w:rsidR="00C62C1A" w:rsidRPr="00C62C1A" w14:paraId="138C90DE" w14:textId="255DD632" w:rsidTr="009D71E8">
        <w:tc>
          <w:tcPr>
            <w:tcW w:w="4675" w:type="dxa"/>
          </w:tcPr>
          <w:p w14:paraId="55ED8177" w14:textId="77777777" w:rsidR="00C62C1A" w:rsidRPr="00F50914" w:rsidRDefault="00C62C1A" w:rsidP="00870FAD">
            <w:pPr>
              <w:jc w:val="both"/>
              <w:rPr>
                <w:rFonts w:ascii="Verdana" w:hAnsi="Verdana"/>
                <w:sz w:val="16"/>
                <w:szCs w:val="16"/>
                <w:lang w:val="es-MX"/>
              </w:rPr>
            </w:pPr>
            <w:r w:rsidRPr="00870FAD">
              <w:rPr>
                <w:rFonts w:ascii="Verdana" w:hAnsi="Verdana"/>
                <w:b/>
                <w:sz w:val="16"/>
                <w:szCs w:val="16"/>
                <w:lang w:val="es-MX"/>
              </w:rPr>
              <w:t>Artículo 24. De la medición multifásica.</w:t>
            </w:r>
            <w:r w:rsidRPr="00F50914">
              <w:rPr>
                <w:rFonts w:ascii="Verdana" w:hAnsi="Verdana"/>
                <w:sz w:val="16"/>
                <w:szCs w:val="16"/>
                <w:lang w:val="es-MX"/>
              </w:rPr>
              <w:t xml:space="preserve"> El Operador Petrolero podrá justificar la utilización de medidores multifásicos en su plan de desarrollo para la Extracción, considerando lo siguiente:</w:t>
            </w:r>
          </w:p>
        </w:tc>
        <w:tc>
          <w:tcPr>
            <w:tcW w:w="4675" w:type="dxa"/>
          </w:tcPr>
          <w:p w14:paraId="1BEF15B5" w14:textId="652F4E75" w:rsidR="00C62C1A" w:rsidRPr="00C62C1A" w:rsidRDefault="00C62C1A" w:rsidP="00870FAD">
            <w:pPr>
              <w:jc w:val="both"/>
              <w:rPr>
                <w:rFonts w:ascii="Verdana" w:hAnsi="Verdana"/>
                <w:sz w:val="16"/>
                <w:szCs w:val="16"/>
              </w:rPr>
            </w:pPr>
            <w:r w:rsidRPr="00870FAD">
              <w:rPr>
                <w:rFonts w:ascii="Verdana" w:hAnsi="Verdana"/>
                <w:b/>
                <w:sz w:val="16"/>
                <w:szCs w:val="16"/>
              </w:rPr>
              <w:t>Article 24. Multiphase measurement</w:t>
            </w:r>
            <w:r w:rsidRPr="00704005">
              <w:rPr>
                <w:rFonts w:ascii="Verdana" w:hAnsi="Verdana"/>
                <w:sz w:val="16"/>
                <w:szCs w:val="16"/>
              </w:rPr>
              <w:t xml:space="preserve">. The </w:t>
            </w:r>
            <w:r>
              <w:rPr>
                <w:rFonts w:ascii="Verdana" w:hAnsi="Verdana"/>
                <w:sz w:val="16"/>
                <w:szCs w:val="16"/>
              </w:rPr>
              <w:t>Petroleum</w:t>
            </w:r>
            <w:r w:rsidRPr="00704005">
              <w:rPr>
                <w:rFonts w:ascii="Verdana" w:hAnsi="Verdana"/>
                <w:sz w:val="16"/>
                <w:szCs w:val="16"/>
              </w:rPr>
              <w:t xml:space="preserve"> Operator may justify the use of multiphase meters in its development plan for Extraction, considering the following:</w:t>
            </w:r>
          </w:p>
        </w:tc>
      </w:tr>
      <w:tr w:rsidR="00870FAD" w:rsidRPr="00C62C1A" w14:paraId="171F7E90" w14:textId="77777777" w:rsidTr="009D71E8">
        <w:tc>
          <w:tcPr>
            <w:tcW w:w="4675" w:type="dxa"/>
          </w:tcPr>
          <w:p w14:paraId="677E09A5" w14:textId="77777777" w:rsidR="00870FAD" w:rsidRPr="009D71E8" w:rsidRDefault="00870FAD" w:rsidP="00C62C1A">
            <w:pPr>
              <w:rPr>
                <w:rFonts w:ascii="Verdana" w:hAnsi="Verdana"/>
                <w:sz w:val="16"/>
                <w:szCs w:val="16"/>
              </w:rPr>
            </w:pPr>
          </w:p>
        </w:tc>
        <w:tc>
          <w:tcPr>
            <w:tcW w:w="4675" w:type="dxa"/>
          </w:tcPr>
          <w:p w14:paraId="6945000A" w14:textId="77777777" w:rsidR="00870FAD" w:rsidRPr="00704005" w:rsidRDefault="00870FAD" w:rsidP="00C62C1A">
            <w:pPr>
              <w:rPr>
                <w:rFonts w:ascii="Verdana" w:hAnsi="Verdana"/>
                <w:sz w:val="16"/>
                <w:szCs w:val="16"/>
              </w:rPr>
            </w:pPr>
          </w:p>
        </w:tc>
      </w:tr>
      <w:tr w:rsidR="00C62C1A" w:rsidRPr="00C62C1A" w14:paraId="5FA04A02" w14:textId="3E208D8E" w:rsidTr="009D71E8">
        <w:tc>
          <w:tcPr>
            <w:tcW w:w="4675" w:type="dxa"/>
          </w:tcPr>
          <w:p w14:paraId="129E57F0" w14:textId="77777777" w:rsidR="00C62C1A" w:rsidRPr="00F50914" w:rsidRDefault="00C62C1A" w:rsidP="00870FAD">
            <w:pPr>
              <w:tabs>
                <w:tab w:val="left" w:pos="364"/>
              </w:tabs>
              <w:jc w:val="both"/>
              <w:rPr>
                <w:rFonts w:ascii="Verdana" w:hAnsi="Verdana"/>
                <w:sz w:val="16"/>
                <w:szCs w:val="16"/>
                <w:lang w:val="es-MX"/>
              </w:rPr>
            </w:pPr>
            <w:r w:rsidRPr="00870FAD">
              <w:rPr>
                <w:rFonts w:ascii="Verdana" w:hAnsi="Verdana"/>
                <w:b/>
                <w:sz w:val="16"/>
                <w:szCs w:val="16"/>
                <w:lang w:val="es-MX"/>
              </w:rPr>
              <w:t>I.</w:t>
            </w:r>
            <w:r w:rsidRPr="00870FAD">
              <w:rPr>
                <w:rFonts w:ascii="Verdana" w:hAnsi="Verdana"/>
                <w:b/>
                <w:sz w:val="16"/>
                <w:szCs w:val="16"/>
                <w:lang w:val="es-MX"/>
              </w:rPr>
              <w:tab/>
              <w:t>Selección</w:t>
            </w:r>
            <w:r w:rsidRPr="00F50914">
              <w:rPr>
                <w:rFonts w:ascii="Verdana" w:hAnsi="Verdana"/>
                <w:sz w:val="16"/>
                <w:szCs w:val="16"/>
                <w:lang w:val="es-MX"/>
              </w:rPr>
              <w:t>: El Operador Petrolero deberá seleccionar los medidores multifásicos de acuerdo con las características de los fluidos, volúmenes a manejar y el costo beneficio o las condiciones técnicas u operativas del proceso.</w:t>
            </w:r>
          </w:p>
        </w:tc>
        <w:tc>
          <w:tcPr>
            <w:tcW w:w="4675" w:type="dxa"/>
          </w:tcPr>
          <w:p w14:paraId="01E36166" w14:textId="0DE77A67" w:rsidR="00C62C1A" w:rsidRPr="00C62C1A" w:rsidRDefault="00C62C1A" w:rsidP="00870FAD">
            <w:pPr>
              <w:jc w:val="both"/>
              <w:rPr>
                <w:rFonts w:ascii="Verdana" w:hAnsi="Verdana"/>
                <w:sz w:val="16"/>
                <w:szCs w:val="16"/>
              </w:rPr>
            </w:pPr>
            <w:r w:rsidRPr="00870FAD">
              <w:rPr>
                <w:rFonts w:ascii="Verdana" w:hAnsi="Verdana"/>
                <w:b/>
                <w:sz w:val="16"/>
                <w:szCs w:val="16"/>
              </w:rPr>
              <w:t>I. Selection:</w:t>
            </w:r>
            <w:r w:rsidRPr="00704005">
              <w:rPr>
                <w:rFonts w:ascii="Verdana" w:hAnsi="Verdana"/>
                <w:sz w:val="16"/>
                <w:szCs w:val="16"/>
              </w:rPr>
              <w:t xml:space="preserve"> The </w:t>
            </w:r>
            <w:r>
              <w:rPr>
                <w:rFonts w:ascii="Verdana" w:hAnsi="Verdana"/>
                <w:sz w:val="16"/>
                <w:szCs w:val="16"/>
              </w:rPr>
              <w:t>Petroleum</w:t>
            </w:r>
            <w:r w:rsidRPr="00704005">
              <w:rPr>
                <w:rFonts w:ascii="Verdana" w:hAnsi="Verdana"/>
                <w:sz w:val="16"/>
                <w:szCs w:val="16"/>
              </w:rPr>
              <w:t xml:space="preserve"> Operator must select the multiphase meters according to the characteristics of the fluids, volumes to be handled and the cost-benefit or technical or operational conditions of the process.</w:t>
            </w:r>
          </w:p>
        </w:tc>
      </w:tr>
      <w:tr w:rsidR="00870FAD" w:rsidRPr="00C62C1A" w14:paraId="5212E495" w14:textId="77777777" w:rsidTr="009D71E8">
        <w:tc>
          <w:tcPr>
            <w:tcW w:w="4675" w:type="dxa"/>
          </w:tcPr>
          <w:p w14:paraId="12FA9756" w14:textId="77777777" w:rsidR="00870FAD" w:rsidRPr="009D71E8" w:rsidRDefault="00870FAD" w:rsidP="00870FAD">
            <w:pPr>
              <w:tabs>
                <w:tab w:val="left" w:pos="364"/>
              </w:tabs>
              <w:jc w:val="both"/>
              <w:rPr>
                <w:rFonts w:ascii="Verdana" w:hAnsi="Verdana"/>
                <w:sz w:val="16"/>
                <w:szCs w:val="16"/>
              </w:rPr>
            </w:pPr>
          </w:p>
        </w:tc>
        <w:tc>
          <w:tcPr>
            <w:tcW w:w="4675" w:type="dxa"/>
          </w:tcPr>
          <w:p w14:paraId="328C7936" w14:textId="77777777" w:rsidR="00870FAD" w:rsidRPr="00704005" w:rsidRDefault="00870FAD" w:rsidP="00870FAD">
            <w:pPr>
              <w:jc w:val="both"/>
              <w:rPr>
                <w:rFonts w:ascii="Verdana" w:hAnsi="Verdana"/>
                <w:sz w:val="16"/>
                <w:szCs w:val="16"/>
              </w:rPr>
            </w:pPr>
          </w:p>
        </w:tc>
      </w:tr>
      <w:tr w:rsidR="00C62C1A" w:rsidRPr="00C62C1A" w14:paraId="05E3BF03" w14:textId="0B1C2D3F" w:rsidTr="009D71E8">
        <w:tc>
          <w:tcPr>
            <w:tcW w:w="4675" w:type="dxa"/>
          </w:tcPr>
          <w:p w14:paraId="234414EE" w14:textId="77777777" w:rsidR="00C62C1A" w:rsidRPr="00F50914" w:rsidRDefault="00C62C1A" w:rsidP="00870FAD">
            <w:pPr>
              <w:tabs>
                <w:tab w:val="left" w:pos="364"/>
              </w:tabs>
              <w:jc w:val="both"/>
              <w:rPr>
                <w:rFonts w:ascii="Verdana" w:hAnsi="Verdana"/>
                <w:sz w:val="16"/>
                <w:szCs w:val="16"/>
                <w:lang w:val="es-MX"/>
              </w:rPr>
            </w:pPr>
            <w:r w:rsidRPr="00870FAD">
              <w:rPr>
                <w:rFonts w:ascii="Verdana" w:hAnsi="Verdana"/>
                <w:b/>
                <w:sz w:val="16"/>
                <w:szCs w:val="16"/>
                <w:lang w:val="es-MX"/>
              </w:rPr>
              <w:t>II.</w:t>
            </w:r>
            <w:r w:rsidRPr="00870FAD">
              <w:rPr>
                <w:rFonts w:ascii="Verdana" w:hAnsi="Verdana"/>
                <w:b/>
                <w:sz w:val="16"/>
                <w:szCs w:val="16"/>
                <w:lang w:val="es-MX"/>
              </w:rPr>
              <w:tab/>
              <w:t>Uso:</w:t>
            </w:r>
            <w:r w:rsidRPr="00F50914">
              <w:rPr>
                <w:rFonts w:ascii="Verdana" w:hAnsi="Verdana"/>
                <w:sz w:val="16"/>
                <w:szCs w:val="16"/>
                <w:lang w:val="es-MX"/>
              </w:rPr>
              <w:t xml:space="preserve"> Los medidores multifásicos fijos o portátiles se podrán utilizar para prueba de pozo en lugar de separadores de prueba, siempre y cuando la diferencia de Medición de Hidrocarburos o, en su caso, la Incertidumbre de Medida esté dentro del intervalo establecido para el lugar en donde se lleve a cabo la Medición de Hidrocarburos.</w:t>
            </w:r>
          </w:p>
        </w:tc>
        <w:tc>
          <w:tcPr>
            <w:tcW w:w="4675" w:type="dxa"/>
          </w:tcPr>
          <w:p w14:paraId="53007D4A" w14:textId="1864538D" w:rsidR="00C62C1A" w:rsidRPr="00C62C1A" w:rsidRDefault="00C62C1A" w:rsidP="00870FAD">
            <w:pPr>
              <w:jc w:val="both"/>
              <w:rPr>
                <w:rFonts w:ascii="Verdana" w:hAnsi="Verdana"/>
                <w:sz w:val="16"/>
                <w:szCs w:val="16"/>
              </w:rPr>
            </w:pPr>
            <w:r w:rsidRPr="00870FAD">
              <w:rPr>
                <w:rFonts w:ascii="Verdana" w:hAnsi="Verdana"/>
                <w:b/>
                <w:sz w:val="16"/>
                <w:szCs w:val="16"/>
              </w:rPr>
              <w:t>II. Use:</w:t>
            </w:r>
            <w:r w:rsidRPr="00704005">
              <w:rPr>
                <w:rFonts w:ascii="Verdana" w:hAnsi="Verdana"/>
                <w:sz w:val="16"/>
                <w:szCs w:val="16"/>
              </w:rPr>
              <w:t xml:space="preserve"> </w:t>
            </w:r>
            <w:r w:rsidR="00870FAD">
              <w:rPr>
                <w:rFonts w:ascii="Verdana" w:hAnsi="Verdana"/>
                <w:sz w:val="16"/>
                <w:szCs w:val="16"/>
              </w:rPr>
              <w:t>Stationary</w:t>
            </w:r>
            <w:r w:rsidRPr="00704005">
              <w:rPr>
                <w:rFonts w:ascii="Verdana" w:hAnsi="Verdana"/>
                <w:sz w:val="16"/>
                <w:szCs w:val="16"/>
              </w:rPr>
              <w:t xml:space="preserve"> or portable multiphase meters can be used for well testing instead of test separators, </w:t>
            </w:r>
            <w:proofErr w:type="gramStart"/>
            <w:r w:rsidRPr="00704005">
              <w:rPr>
                <w:rFonts w:ascii="Verdana" w:hAnsi="Verdana"/>
                <w:sz w:val="16"/>
                <w:szCs w:val="16"/>
              </w:rPr>
              <w:t>as long as</w:t>
            </w:r>
            <w:proofErr w:type="gramEnd"/>
            <w:r w:rsidRPr="00704005">
              <w:rPr>
                <w:rFonts w:ascii="Verdana" w:hAnsi="Verdana"/>
                <w:sz w:val="16"/>
                <w:szCs w:val="16"/>
              </w:rPr>
              <w:t xml:space="preserve"> the difference in Hydrocarbon Measurement or, if applicable, the Measurement Uncertainty is within the range established for the place in where the Measurement of Hydrocarbons is carried out.</w:t>
            </w:r>
          </w:p>
        </w:tc>
      </w:tr>
      <w:tr w:rsidR="00870FAD" w:rsidRPr="00C62C1A" w14:paraId="00A2B2AA" w14:textId="77777777" w:rsidTr="009D71E8">
        <w:tc>
          <w:tcPr>
            <w:tcW w:w="4675" w:type="dxa"/>
          </w:tcPr>
          <w:p w14:paraId="50924ED1" w14:textId="77777777" w:rsidR="00870FAD" w:rsidRPr="00870FAD" w:rsidRDefault="00870FAD" w:rsidP="00870FAD">
            <w:pPr>
              <w:tabs>
                <w:tab w:val="left" w:pos="364"/>
              </w:tabs>
              <w:jc w:val="both"/>
              <w:rPr>
                <w:rFonts w:ascii="Verdana" w:hAnsi="Verdana"/>
                <w:sz w:val="16"/>
                <w:szCs w:val="16"/>
              </w:rPr>
            </w:pPr>
          </w:p>
        </w:tc>
        <w:tc>
          <w:tcPr>
            <w:tcW w:w="4675" w:type="dxa"/>
          </w:tcPr>
          <w:p w14:paraId="17E67EFF" w14:textId="77777777" w:rsidR="00870FAD" w:rsidRPr="00704005" w:rsidRDefault="00870FAD" w:rsidP="00870FAD">
            <w:pPr>
              <w:jc w:val="both"/>
              <w:rPr>
                <w:rFonts w:ascii="Verdana" w:hAnsi="Verdana"/>
                <w:sz w:val="16"/>
                <w:szCs w:val="16"/>
              </w:rPr>
            </w:pPr>
          </w:p>
        </w:tc>
      </w:tr>
      <w:tr w:rsidR="00C62C1A" w:rsidRPr="00C62C1A" w14:paraId="28E55FE4" w14:textId="54D36194" w:rsidTr="009D71E8">
        <w:tc>
          <w:tcPr>
            <w:tcW w:w="4675" w:type="dxa"/>
          </w:tcPr>
          <w:p w14:paraId="0D2393AF" w14:textId="77777777" w:rsidR="00C62C1A" w:rsidRPr="00F50914" w:rsidRDefault="00C62C1A" w:rsidP="00870FAD">
            <w:pPr>
              <w:tabs>
                <w:tab w:val="left" w:pos="364"/>
              </w:tabs>
              <w:jc w:val="both"/>
              <w:rPr>
                <w:rFonts w:ascii="Verdana" w:hAnsi="Verdana"/>
                <w:sz w:val="16"/>
                <w:szCs w:val="16"/>
                <w:lang w:val="es-MX"/>
              </w:rPr>
            </w:pPr>
            <w:r w:rsidRPr="00870FAD">
              <w:rPr>
                <w:rFonts w:ascii="Verdana" w:hAnsi="Verdana"/>
                <w:b/>
                <w:sz w:val="16"/>
                <w:szCs w:val="16"/>
                <w:lang w:val="es-MX"/>
              </w:rPr>
              <w:t>III.</w:t>
            </w:r>
            <w:r w:rsidRPr="00870FAD">
              <w:rPr>
                <w:rFonts w:ascii="Verdana" w:hAnsi="Verdana"/>
                <w:b/>
                <w:sz w:val="16"/>
                <w:szCs w:val="16"/>
                <w:lang w:val="es-MX"/>
              </w:rPr>
              <w:tab/>
              <w:t>Aprobación:</w:t>
            </w:r>
            <w:r w:rsidRPr="00F50914">
              <w:rPr>
                <w:rFonts w:ascii="Verdana" w:hAnsi="Verdana"/>
                <w:sz w:val="16"/>
                <w:szCs w:val="16"/>
                <w:lang w:val="es-MX"/>
              </w:rPr>
              <w:t xml:space="preserve"> La Comisión aprobará el uso de dichos medidores en el Dictamen Técnico correspondiente.</w:t>
            </w:r>
          </w:p>
        </w:tc>
        <w:tc>
          <w:tcPr>
            <w:tcW w:w="4675" w:type="dxa"/>
          </w:tcPr>
          <w:p w14:paraId="4C53564A" w14:textId="3D6800A4" w:rsidR="00C62C1A" w:rsidRPr="00C62C1A" w:rsidRDefault="00C62C1A" w:rsidP="00870FAD">
            <w:pPr>
              <w:jc w:val="both"/>
              <w:rPr>
                <w:rFonts w:ascii="Verdana" w:hAnsi="Verdana"/>
                <w:sz w:val="16"/>
                <w:szCs w:val="16"/>
              </w:rPr>
            </w:pPr>
            <w:r w:rsidRPr="00870FAD">
              <w:rPr>
                <w:rFonts w:ascii="Verdana" w:hAnsi="Verdana"/>
                <w:b/>
                <w:sz w:val="16"/>
                <w:szCs w:val="16"/>
              </w:rPr>
              <w:t>III. Approval:</w:t>
            </w:r>
            <w:r w:rsidRPr="00704005">
              <w:rPr>
                <w:rFonts w:ascii="Verdana" w:hAnsi="Verdana"/>
                <w:sz w:val="16"/>
                <w:szCs w:val="16"/>
              </w:rPr>
              <w:t xml:space="preserve"> The Commission will approve the use of said meters in the corresponding Technical Opinion.</w:t>
            </w:r>
          </w:p>
        </w:tc>
      </w:tr>
      <w:tr w:rsidR="00C62C1A" w:rsidRPr="00C62C1A" w14:paraId="47197ECE" w14:textId="34222176" w:rsidTr="009D71E8">
        <w:tc>
          <w:tcPr>
            <w:tcW w:w="4675" w:type="dxa"/>
          </w:tcPr>
          <w:p w14:paraId="029C73F7" w14:textId="77777777" w:rsidR="00C62C1A" w:rsidRPr="00C62C1A" w:rsidRDefault="00C62C1A" w:rsidP="00C62C1A">
            <w:pPr>
              <w:rPr>
                <w:rFonts w:ascii="Verdana" w:hAnsi="Verdana"/>
                <w:sz w:val="16"/>
                <w:szCs w:val="16"/>
              </w:rPr>
            </w:pPr>
            <w:r w:rsidRPr="00C62C1A">
              <w:rPr>
                <w:rFonts w:ascii="Verdana" w:hAnsi="Verdana"/>
                <w:sz w:val="16"/>
                <w:szCs w:val="16"/>
              </w:rPr>
              <w:t xml:space="preserve"> </w:t>
            </w:r>
          </w:p>
        </w:tc>
        <w:tc>
          <w:tcPr>
            <w:tcW w:w="4675" w:type="dxa"/>
          </w:tcPr>
          <w:p w14:paraId="1C6A77C6" w14:textId="59ED573D" w:rsidR="00C62C1A" w:rsidRPr="00C62C1A" w:rsidRDefault="00C62C1A" w:rsidP="00C62C1A">
            <w:pPr>
              <w:rPr>
                <w:rFonts w:ascii="Verdana" w:hAnsi="Verdana"/>
                <w:sz w:val="16"/>
                <w:szCs w:val="16"/>
              </w:rPr>
            </w:pPr>
            <w:r w:rsidRPr="00704005">
              <w:rPr>
                <w:rFonts w:ascii="Verdana" w:hAnsi="Verdana"/>
                <w:sz w:val="16"/>
                <w:szCs w:val="16"/>
              </w:rPr>
              <w:t xml:space="preserve"> </w:t>
            </w:r>
          </w:p>
        </w:tc>
      </w:tr>
      <w:tr w:rsidR="00C62C1A" w:rsidRPr="00C62C1A" w14:paraId="1FC42B9E" w14:textId="3B819A7B" w:rsidTr="009D71E8">
        <w:tc>
          <w:tcPr>
            <w:tcW w:w="4675" w:type="dxa"/>
          </w:tcPr>
          <w:p w14:paraId="382287E5" w14:textId="77777777" w:rsidR="00C62C1A" w:rsidRPr="00F50914" w:rsidRDefault="00C62C1A" w:rsidP="00870FAD">
            <w:pPr>
              <w:jc w:val="both"/>
              <w:rPr>
                <w:rFonts w:ascii="Verdana" w:hAnsi="Verdana"/>
                <w:sz w:val="16"/>
                <w:szCs w:val="16"/>
                <w:lang w:val="es-MX"/>
              </w:rPr>
            </w:pPr>
            <w:r w:rsidRPr="00870FAD">
              <w:rPr>
                <w:rFonts w:ascii="Verdana" w:hAnsi="Verdana"/>
                <w:b/>
                <w:sz w:val="16"/>
                <w:szCs w:val="16"/>
                <w:lang w:val="es-MX"/>
              </w:rPr>
              <w:t>Artículo 25.</w:t>
            </w:r>
            <w:r w:rsidRPr="00F50914">
              <w:rPr>
                <w:rFonts w:ascii="Verdana" w:hAnsi="Verdana"/>
                <w:sz w:val="16"/>
                <w:szCs w:val="16"/>
                <w:lang w:val="es-MX"/>
              </w:rPr>
              <w:t xml:space="preserve"> </w:t>
            </w:r>
            <w:r w:rsidRPr="00870FAD">
              <w:rPr>
                <w:rFonts w:ascii="Verdana" w:hAnsi="Verdana"/>
                <w:b/>
                <w:sz w:val="16"/>
                <w:szCs w:val="16"/>
                <w:lang w:val="es-MX"/>
              </w:rPr>
              <w:t>De la Medición del Gas Natural.</w:t>
            </w:r>
            <w:r w:rsidRPr="00F50914">
              <w:rPr>
                <w:rFonts w:ascii="Verdana" w:hAnsi="Verdana"/>
                <w:sz w:val="16"/>
                <w:szCs w:val="16"/>
                <w:lang w:val="es-MX"/>
              </w:rPr>
              <w:t xml:space="preserve"> El Operador Petrolero medirá y reportará a la Comisión el volumen del Gas Natural producido, aprovechado, reinyectado, quemado y venteado, producto de las actividades de Exploración y de Extracción de Hidrocarburos, conforme a lo siguiente:</w:t>
            </w:r>
          </w:p>
        </w:tc>
        <w:tc>
          <w:tcPr>
            <w:tcW w:w="4675" w:type="dxa"/>
          </w:tcPr>
          <w:p w14:paraId="76103952" w14:textId="79E7C878" w:rsidR="00C62C1A" w:rsidRPr="00C62C1A" w:rsidRDefault="00C62C1A" w:rsidP="00870FAD">
            <w:pPr>
              <w:jc w:val="both"/>
              <w:rPr>
                <w:rFonts w:ascii="Verdana" w:hAnsi="Verdana"/>
                <w:sz w:val="16"/>
                <w:szCs w:val="16"/>
              </w:rPr>
            </w:pPr>
            <w:r w:rsidRPr="00870FAD">
              <w:rPr>
                <w:rFonts w:ascii="Verdana" w:hAnsi="Verdana"/>
                <w:b/>
                <w:sz w:val="16"/>
                <w:szCs w:val="16"/>
              </w:rPr>
              <w:t>Article 25.</w:t>
            </w:r>
            <w:r w:rsidRPr="00704005">
              <w:rPr>
                <w:rFonts w:ascii="Verdana" w:hAnsi="Verdana"/>
                <w:sz w:val="16"/>
                <w:szCs w:val="16"/>
              </w:rPr>
              <w:t xml:space="preserve"> </w:t>
            </w:r>
            <w:r w:rsidRPr="00870FAD">
              <w:rPr>
                <w:rFonts w:ascii="Verdana" w:hAnsi="Verdana"/>
                <w:b/>
                <w:sz w:val="16"/>
                <w:szCs w:val="16"/>
              </w:rPr>
              <w:t>Measurement of Natural Gas.</w:t>
            </w:r>
            <w:r w:rsidRPr="00704005">
              <w:rPr>
                <w:rFonts w:ascii="Verdana" w:hAnsi="Verdana"/>
                <w:sz w:val="16"/>
                <w:szCs w:val="16"/>
              </w:rPr>
              <w:t xml:space="preserve"> The </w:t>
            </w:r>
            <w:r>
              <w:rPr>
                <w:rFonts w:ascii="Verdana" w:hAnsi="Verdana"/>
                <w:sz w:val="16"/>
                <w:szCs w:val="16"/>
              </w:rPr>
              <w:t>Petroleum</w:t>
            </w:r>
            <w:r w:rsidRPr="00704005">
              <w:rPr>
                <w:rFonts w:ascii="Verdana" w:hAnsi="Verdana"/>
                <w:sz w:val="16"/>
                <w:szCs w:val="16"/>
              </w:rPr>
              <w:t xml:space="preserve"> Operator will measure and report to the Commission the volume of Natural Gas produced, harvested, reinjected, burned and vented, </w:t>
            </w:r>
            <w:proofErr w:type="gramStart"/>
            <w:r w:rsidRPr="00704005">
              <w:rPr>
                <w:rFonts w:ascii="Verdana" w:hAnsi="Verdana"/>
                <w:sz w:val="16"/>
                <w:szCs w:val="16"/>
              </w:rPr>
              <w:t>as a result of</w:t>
            </w:r>
            <w:proofErr w:type="gramEnd"/>
            <w:r w:rsidRPr="00704005">
              <w:rPr>
                <w:rFonts w:ascii="Verdana" w:hAnsi="Verdana"/>
                <w:sz w:val="16"/>
                <w:szCs w:val="16"/>
              </w:rPr>
              <w:t xml:space="preserve"> the Exploration and Hydrocarbons Extraction activities, in accordance with the following:</w:t>
            </w:r>
          </w:p>
        </w:tc>
      </w:tr>
      <w:tr w:rsidR="00870FAD" w:rsidRPr="00C62C1A" w14:paraId="03782395" w14:textId="77777777" w:rsidTr="009D71E8">
        <w:tc>
          <w:tcPr>
            <w:tcW w:w="4675" w:type="dxa"/>
          </w:tcPr>
          <w:p w14:paraId="0932DA4F" w14:textId="77777777" w:rsidR="00870FAD" w:rsidRPr="009D71E8" w:rsidRDefault="00870FAD" w:rsidP="00C62C1A">
            <w:pPr>
              <w:rPr>
                <w:rFonts w:ascii="Verdana" w:hAnsi="Verdana"/>
                <w:b/>
                <w:sz w:val="16"/>
                <w:szCs w:val="16"/>
              </w:rPr>
            </w:pPr>
          </w:p>
        </w:tc>
        <w:tc>
          <w:tcPr>
            <w:tcW w:w="4675" w:type="dxa"/>
          </w:tcPr>
          <w:p w14:paraId="7EEDCA55" w14:textId="77777777" w:rsidR="00870FAD" w:rsidRPr="00870FAD" w:rsidRDefault="00870FAD" w:rsidP="00C62C1A">
            <w:pPr>
              <w:rPr>
                <w:rFonts w:ascii="Verdana" w:hAnsi="Verdana"/>
                <w:b/>
                <w:sz w:val="16"/>
                <w:szCs w:val="16"/>
              </w:rPr>
            </w:pPr>
          </w:p>
        </w:tc>
      </w:tr>
      <w:tr w:rsidR="00C62C1A" w:rsidRPr="00F50914" w14:paraId="3A83625B" w14:textId="6773FA6B" w:rsidTr="009D71E8">
        <w:tc>
          <w:tcPr>
            <w:tcW w:w="4675" w:type="dxa"/>
          </w:tcPr>
          <w:p w14:paraId="43CA148E" w14:textId="77777777" w:rsidR="00C62C1A" w:rsidRPr="00870FAD" w:rsidRDefault="00C62C1A" w:rsidP="00870FAD">
            <w:pPr>
              <w:jc w:val="right"/>
              <w:rPr>
                <w:rFonts w:ascii="Verdana" w:hAnsi="Verdana"/>
                <w:i/>
                <w:color w:val="0000FA"/>
                <w:sz w:val="16"/>
                <w:szCs w:val="16"/>
                <w:lang w:val="es-MX"/>
              </w:rPr>
            </w:pPr>
            <w:r w:rsidRPr="00870FAD">
              <w:rPr>
                <w:rFonts w:ascii="Verdana" w:hAnsi="Verdana"/>
                <w:i/>
                <w:color w:val="0000FA"/>
                <w:sz w:val="16"/>
                <w:szCs w:val="16"/>
                <w:lang w:val="es-MX"/>
              </w:rPr>
              <w:t>Párrafo reformado DOF 11/12/2017</w:t>
            </w:r>
          </w:p>
        </w:tc>
        <w:tc>
          <w:tcPr>
            <w:tcW w:w="4675" w:type="dxa"/>
          </w:tcPr>
          <w:p w14:paraId="675ACFFB" w14:textId="6F6808F8" w:rsidR="00C62C1A" w:rsidRPr="00870FAD" w:rsidRDefault="00C62C1A" w:rsidP="00870FAD">
            <w:pPr>
              <w:jc w:val="right"/>
              <w:rPr>
                <w:rFonts w:ascii="Verdana" w:hAnsi="Verdana"/>
                <w:i/>
                <w:color w:val="0000FA"/>
                <w:sz w:val="16"/>
                <w:szCs w:val="16"/>
              </w:rPr>
            </w:pPr>
            <w:r w:rsidRPr="00870FAD">
              <w:rPr>
                <w:rFonts w:ascii="Verdana" w:hAnsi="Verdana"/>
                <w:i/>
                <w:color w:val="0000FA"/>
                <w:sz w:val="16"/>
                <w:szCs w:val="16"/>
              </w:rPr>
              <w:t xml:space="preserve">Paragraph </w:t>
            </w:r>
            <w:r w:rsidR="00870FAD">
              <w:rPr>
                <w:rFonts w:ascii="Verdana" w:hAnsi="Verdana"/>
                <w:i/>
                <w:color w:val="0000FA"/>
                <w:sz w:val="16"/>
                <w:szCs w:val="16"/>
              </w:rPr>
              <w:t>reformed</w:t>
            </w:r>
            <w:r w:rsidRPr="00870FAD">
              <w:rPr>
                <w:rFonts w:ascii="Verdana" w:hAnsi="Verdana"/>
                <w:i/>
                <w:color w:val="0000FA"/>
                <w:sz w:val="16"/>
                <w:szCs w:val="16"/>
              </w:rPr>
              <w:t xml:space="preserve"> DOF </w:t>
            </w:r>
            <w:r w:rsidR="00870FAD" w:rsidRPr="00870FAD">
              <w:rPr>
                <w:rFonts w:ascii="Verdana" w:hAnsi="Verdana"/>
                <w:i/>
                <w:color w:val="0000FA"/>
                <w:sz w:val="16"/>
                <w:szCs w:val="16"/>
              </w:rPr>
              <w:t>11/12/2017</w:t>
            </w:r>
          </w:p>
        </w:tc>
      </w:tr>
      <w:tr w:rsidR="00870FAD" w:rsidRPr="00F50914" w14:paraId="44FFA0A8" w14:textId="77777777" w:rsidTr="009D71E8">
        <w:tc>
          <w:tcPr>
            <w:tcW w:w="4675" w:type="dxa"/>
          </w:tcPr>
          <w:p w14:paraId="482FCD9C" w14:textId="77777777" w:rsidR="00870FAD" w:rsidRPr="00870FAD" w:rsidRDefault="00870FAD" w:rsidP="00870FAD">
            <w:pPr>
              <w:jc w:val="right"/>
              <w:rPr>
                <w:rFonts w:ascii="Verdana" w:hAnsi="Verdana"/>
                <w:i/>
                <w:color w:val="0000FA"/>
                <w:sz w:val="16"/>
                <w:szCs w:val="16"/>
                <w:lang w:val="es-MX"/>
              </w:rPr>
            </w:pPr>
          </w:p>
        </w:tc>
        <w:tc>
          <w:tcPr>
            <w:tcW w:w="4675" w:type="dxa"/>
          </w:tcPr>
          <w:p w14:paraId="6CEFC258" w14:textId="77777777" w:rsidR="00870FAD" w:rsidRPr="00870FAD" w:rsidRDefault="00870FAD" w:rsidP="00870FAD">
            <w:pPr>
              <w:jc w:val="right"/>
              <w:rPr>
                <w:rFonts w:ascii="Verdana" w:hAnsi="Verdana"/>
                <w:i/>
                <w:color w:val="0000FA"/>
                <w:sz w:val="16"/>
                <w:szCs w:val="16"/>
              </w:rPr>
            </w:pPr>
          </w:p>
        </w:tc>
      </w:tr>
      <w:tr w:rsidR="00C62C1A" w:rsidRPr="00C62C1A" w14:paraId="6CECB2F0" w14:textId="21E9CCB7" w:rsidTr="009D71E8">
        <w:tc>
          <w:tcPr>
            <w:tcW w:w="4675" w:type="dxa"/>
          </w:tcPr>
          <w:p w14:paraId="5D60FD92" w14:textId="77777777" w:rsidR="00C62C1A" w:rsidRPr="00F50914" w:rsidRDefault="00C62C1A" w:rsidP="00870FAD">
            <w:pPr>
              <w:tabs>
                <w:tab w:val="left" w:pos="354"/>
              </w:tabs>
              <w:jc w:val="both"/>
              <w:rPr>
                <w:rFonts w:ascii="Verdana" w:hAnsi="Verdana"/>
                <w:sz w:val="16"/>
                <w:szCs w:val="16"/>
                <w:lang w:val="es-MX"/>
              </w:rPr>
            </w:pPr>
            <w:r w:rsidRPr="00870FAD">
              <w:rPr>
                <w:rFonts w:ascii="Verdana" w:hAnsi="Verdana"/>
                <w:b/>
                <w:sz w:val="16"/>
                <w:szCs w:val="16"/>
                <w:lang w:val="es-MX"/>
              </w:rPr>
              <w:t>I.</w:t>
            </w:r>
            <w:r w:rsidRPr="00F50914">
              <w:rPr>
                <w:rFonts w:ascii="Verdana" w:hAnsi="Verdana"/>
                <w:sz w:val="16"/>
                <w:szCs w:val="16"/>
                <w:lang w:val="es-MX"/>
              </w:rPr>
              <w:tab/>
              <w:t xml:space="preserve">Los medidores podrán ser de tipo intrusivo o no intrusivo y deberán ser seleccionados </w:t>
            </w:r>
            <w:proofErr w:type="gramStart"/>
            <w:r w:rsidRPr="00F50914">
              <w:rPr>
                <w:rFonts w:ascii="Verdana" w:hAnsi="Verdana"/>
                <w:sz w:val="16"/>
                <w:szCs w:val="16"/>
                <w:lang w:val="es-MX"/>
              </w:rPr>
              <w:t>de acuerdo a</w:t>
            </w:r>
            <w:proofErr w:type="gramEnd"/>
            <w:r w:rsidRPr="00F50914">
              <w:rPr>
                <w:rFonts w:ascii="Verdana" w:hAnsi="Verdana"/>
                <w:sz w:val="16"/>
                <w:szCs w:val="16"/>
                <w:lang w:val="es-MX"/>
              </w:rPr>
              <w:t xml:space="preserve"> los intervalos de flujo esperados, cumpliendo además con la normativa y estándares referidos en el Anexo II de los presentes Lineamientos, aplicables de acuerdo con la tecnología utilizada.</w:t>
            </w:r>
          </w:p>
        </w:tc>
        <w:tc>
          <w:tcPr>
            <w:tcW w:w="4675" w:type="dxa"/>
          </w:tcPr>
          <w:p w14:paraId="215F5DFA" w14:textId="78403AAB" w:rsidR="00C62C1A" w:rsidRPr="00C62C1A" w:rsidRDefault="00C62C1A" w:rsidP="00870FAD">
            <w:pPr>
              <w:jc w:val="both"/>
              <w:rPr>
                <w:rFonts w:ascii="Verdana" w:hAnsi="Verdana"/>
                <w:sz w:val="16"/>
                <w:szCs w:val="16"/>
              </w:rPr>
            </w:pPr>
            <w:r w:rsidRPr="00870FAD">
              <w:rPr>
                <w:rFonts w:ascii="Verdana" w:hAnsi="Verdana"/>
                <w:b/>
                <w:sz w:val="16"/>
                <w:szCs w:val="16"/>
              </w:rPr>
              <w:t>I.</w:t>
            </w:r>
            <w:r w:rsidRPr="00704005">
              <w:rPr>
                <w:rFonts w:ascii="Verdana" w:hAnsi="Verdana"/>
                <w:sz w:val="16"/>
                <w:szCs w:val="16"/>
              </w:rPr>
              <w:t xml:space="preserve"> The meters may be of an intrusive or non-intrusive type and must be selected according to the expected flow intervals, also complying with the regulations and standards referred to in Annex II of these Guidelines, applicable according to the technology used.</w:t>
            </w:r>
          </w:p>
        </w:tc>
      </w:tr>
      <w:tr w:rsidR="00870FAD" w:rsidRPr="00C62C1A" w14:paraId="6A319E9E" w14:textId="77777777" w:rsidTr="009D71E8">
        <w:tc>
          <w:tcPr>
            <w:tcW w:w="4675" w:type="dxa"/>
          </w:tcPr>
          <w:p w14:paraId="1B8624B6" w14:textId="77777777" w:rsidR="00870FAD" w:rsidRPr="009D71E8" w:rsidRDefault="00870FAD" w:rsidP="00870FAD">
            <w:pPr>
              <w:tabs>
                <w:tab w:val="left" w:pos="354"/>
              </w:tabs>
              <w:rPr>
                <w:rFonts w:ascii="Verdana" w:hAnsi="Verdana"/>
                <w:b/>
                <w:sz w:val="16"/>
                <w:szCs w:val="16"/>
              </w:rPr>
            </w:pPr>
          </w:p>
        </w:tc>
        <w:tc>
          <w:tcPr>
            <w:tcW w:w="4675" w:type="dxa"/>
          </w:tcPr>
          <w:p w14:paraId="043B18C3" w14:textId="77777777" w:rsidR="00870FAD" w:rsidRPr="00870FAD" w:rsidRDefault="00870FAD" w:rsidP="00C62C1A">
            <w:pPr>
              <w:rPr>
                <w:rFonts w:ascii="Verdana" w:hAnsi="Verdana"/>
                <w:b/>
                <w:sz w:val="16"/>
                <w:szCs w:val="16"/>
              </w:rPr>
            </w:pPr>
          </w:p>
        </w:tc>
      </w:tr>
      <w:tr w:rsidR="00C62C1A" w:rsidRPr="00C62C1A" w14:paraId="4FC679A2" w14:textId="62A4FCF6" w:rsidTr="009D71E8">
        <w:tc>
          <w:tcPr>
            <w:tcW w:w="4675" w:type="dxa"/>
          </w:tcPr>
          <w:p w14:paraId="4F99866A" w14:textId="77777777" w:rsidR="00C62C1A" w:rsidRPr="00F50914" w:rsidRDefault="00C62C1A" w:rsidP="00870FAD">
            <w:pPr>
              <w:tabs>
                <w:tab w:val="left" w:pos="354"/>
              </w:tabs>
              <w:jc w:val="both"/>
              <w:rPr>
                <w:rFonts w:ascii="Verdana" w:hAnsi="Verdana"/>
                <w:sz w:val="16"/>
                <w:szCs w:val="16"/>
                <w:lang w:val="es-MX"/>
              </w:rPr>
            </w:pPr>
            <w:r w:rsidRPr="00870FAD">
              <w:rPr>
                <w:rFonts w:ascii="Verdana" w:hAnsi="Verdana"/>
                <w:b/>
                <w:sz w:val="16"/>
                <w:szCs w:val="16"/>
                <w:lang w:val="es-MX"/>
              </w:rPr>
              <w:t>II.</w:t>
            </w:r>
            <w:r w:rsidRPr="00F50914">
              <w:rPr>
                <w:rFonts w:ascii="Verdana" w:hAnsi="Verdana"/>
                <w:sz w:val="16"/>
                <w:szCs w:val="16"/>
                <w:lang w:val="es-MX"/>
              </w:rPr>
              <w:tab/>
              <w:t>El Gas Natural aprovechado deberá medirse directamente a través de medidores de flujo.</w:t>
            </w:r>
          </w:p>
        </w:tc>
        <w:tc>
          <w:tcPr>
            <w:tcW w:w="4675" w:type="dxa"/>
          </w:tcPr>
          <w:p w14:paraId="6E894B98" w14:textId="5317B65E" w:rsidR="00C62C1A" w:rsidRPr="00C62C1A" w:rsidRDefault="00C62C1A" w:rsidP="00870FAD">
            <w:pPr>
              <w:jc w:val="both"/>
              <w:rPr>
                <w:rFonts w:ascii="Verdana" w:hAnsi="Verdana"/>
                <w:sz w:val="16"/>
                <w:szCs w:val="16"/>
              </w:rPr>
            </w:pPr>
            <w:r w:rsidRPr="00870FAD">
              <w:rPr>
                <w:rFonts w:ascii="Verdana" w:hAnsi="Verdana"/>
                <w:b/>
                <w:sz w:val="16"/>
                <w:szCs w:val="16"/>
              </w:rPr>
              <w:t>II.</w:t>
            </w:r>
            <w:r w:rsidRPr="00704005">
              <w:rPr>
                <w:rFonts w:ascii="Verdana" w:hAnsi="Verdana"/>
                <w:sz w:val="16"/>
                <w:szCs w:val="16"/>
              </w:rPr>
              <w:t xml:space="preserve"> The used natural gas must be measured directly through flow meters.</w:t>
            </w:r>
          </w:p>
        </w:tc>
      </w:tr>
      <w:tr w:rsidR="00C62C1A" w:rsidRPr="00F50914" w14:paraId="6AA52372" w14:textId="24260B71" w:rsidTr="009D71E8">
        <w:tc>
          <w:tcPr>
            <w:tcW w:w="4675" w:type="dxa"/>
          </w:tcPr>
          <w:p w14:paraId="0C350FA0" w14:textId="77777777" w:rsidR="00C62C1A" w:rsidRPr="00870FAD" w:rsidRDefault="00C62C1A" w:rsidP="00870FAD">
            <w:pPr>
              <w:tabs>
                <w:tab w:val="left" w:pos="354"/>
              </w:tabs>
              <w:jc w:val="right"/>
              <w:rPr>
                <w:rFonts w:ascii="Verdana" w:hAnsi="Verdana"/>
                <w:i/>
                <w:color w:val="0000FA"/>
                <w:sz w:val="16"/>
                <w:szCs w:val="16"/>
                <w:lang w:val="es-MX"/>
              </w:rPr>
            </w:pPr>
            <w:r w:rsidRPr="00870FAD">
              <w:rPr>
                <w:rFonts w:ascii="Verdana" w:hAnsi="Verdana"/>
                <w:i/>
                <w:color w:val="0000FA"/>
                <w:sz w:val="16"/>
                <w:szCs w:val="16"/>
                <w:lang w:val="es-MX"/>
              </w:rPr>
              <w:t>Fracción reformada DOF 11/12/2017</w:t>
            </w:r>
          </w:p>
        </w:tc>
        <w:tc>
          <w:tcPr>
            <w:tcW w:w="4675" w:type="dxa"/>
          </w:tcPr>
          <w:p w14:paraId="6291C664" w14:textId="66887AEA" w:rsidR="00C62C1A" w:rsidRPr="00870FAD" w:rsidRDefault="00512954" w:rsidP="00870FAD">
            <w:pPr>
              <w:jc w:val="right"/>
              <w:rPr>
                <w:rFonts w:ascii="Verdana" w:hAnsi="Verdana"/>
                <w:i/>
                <w:color w:val="0000FA"/>
                <w:sz w:val="16"/>
                <w:szCs w:val="16"/>
              </w:rPr>
            </w:pPr>
            <w:r>
              <w:rPr>
                <w:rFonts w:ascii="Verdana" w:hAnsi="Verdana"/>
                <w:i/>
                <w:color w:val="0000FA"/>
                <w:sz w:val="16"/>
                <w:szCs w:val="16"/>
              </w:rPr>
              <w:t>Section reformed</w:t>
            </w:r>
            <w:r w:rsidR="00C62C1A" w:rsidRPr="00870FAD">
              <w:rPr>
                <w:rFonts w:ascii="Verdana" w:hAnsi="Verdana"/>
                <w:i/>
                <w:color w:val="0000FA"/>
                <w:sz w:val="16"/>
                <w:szCs w:val="16"/>
              </w:rPr>
              <w:t xml:space="preserve"> DOF </w:t>
            </w:r>
            <w:r w:rsidR="00870FAD" w:rsidRPr="00870FAD">
              <w:rPr>
                <w:rFonts w:ascii="Verdana" w:hAnsi="Verdana"/>
                <w:i/>
                <w:color w:val="0000FA"/>
                <w:sz w:val="16"/>
                <w:szCs w:val="16"/>
              </w:rPr>
              <w:t>11/12/2017</w:t>
            </w:r>
          </w:p>
        </w:tc>
      </w:tr>
      <w:tr w:rsidR="00870FAD" w:rsidRPr="00F50914" w14:paraId="63AEB32D" w14:textId="77777777" w:rsidTr="009D71E8">
        <w:tc>
          <w:tcPr>
            <w:tcW w:w="4675" w:type="dxa"/>
          </w:tcPr>
          <w:p w14:paraId="719FE9C5" w14:textId="77777777" w:rsidR="00870FAD" w:rsidRPr="00870FAD" w:rsidRDefault="00870FAD" w:rsidP="00870FAD">
            <w:pPr>
              <w:tabs>
                <w:tab w:val="left" w:pos="354"/>
              </w:tabs>
              <w:jc w:val="right"/>
              <w:rPr>
                <w:rFonts w:ascii="Verdana" w:hAnsi="Verdana"/>
                <w:i/>
                <w:color w:val="0000FA"/>
                <w:sz w:val="16"/>
                <w:szCs w:val="16"/>
                <w:lang w:val="es-MX"/>
              </w:rPr>
            </w:pPr>
          </w:p>
        </w:tc>
        <w:tc>
          <w:tcPr>
            <w:tcW w:w="4675" w:type="dxa"/>
          </w:tcPr>
          <w:p w14:paraId="1ED81BC9" w14:textId="77777777" w:rsidR="00870FAD" w:rsidRPr="00870FAD" w:rsidRDefault="00870FAD" w:rsidP="00870FAD">
            <w:pPr>
              <w:jc w:val="right"/>
              <w:rPr>
                <w:rFonts w:ascii="Verdana" w:hAnsi="Verdana"/>
                <w:i/>
                <w:color w:val="0000FA"/>
                <w:sz w:val="16"/>
                <w:szCs w:val="16"/>
              </w:rPr>
            </w:pPr>
          </w:p>
        </w:tc>
      </w:tr>
      <w:tr w:rsidR="00C62C1A" w:rsidRPr="00C62C1A" w14:paraId="2DE68FA2" w14:textId="0D74CA17" w:rsidTr="009D71E8">
        <w:tc>
          <w:tcPr>
            <w:tcW w:w="4675" w:type="dxa"/>
          </w:tcPr>
          <w:p w14:paraId="5C4DC0B4" w14:textId="77777777" w:rsidR="00C62C1A" w:rsidRPr="00F50914" w:rsidRDefault="00C62C1A" w:rsidP="00870FAD">
            <w:pPr>
              <w:tabs>
                <w:tab w:val="left" w:pos="354"/>
              </w:tabs>
              <w:jc w:val="both"/>
              <w:rPr>
                <w:rFonts w:ascii="Verdana" w:hAnsi="Verdana"/>
                <w:sz w:val="16"/>
                <w:szCs w:val="16"/>
                <w:lang w:val="es-MX"/>
              </w:rPr>
            </w:pPr>
            <w:r w:rsidRPr="00870FAD">
              <w:rPr>
                <w:rFonts w:ascii="Verdana" w:hAnsi="Verdana"/>
                <w:b/>
                <w:sz w:val="16"/>
                <w:szCs w:val="16"/>
                <w:lang w:val="es-MX"/>
              </w:rPr>
              <w:t>III.</w:t>
            </w:r>
            <w:r w:rsidRPr="00F50914">
              <w:rPr>
                <w:rFonts w:ascii="Verdana" w:hAnsi="Verdana"/>
                <w:sz w:val="16"/>
                <w:szCs w:val="16"/>
                <w:lang w:val="es-MX"/>
              </w:rPr>
              <w:tab/>
              <w:t>Salvo lo dispuesto en la fracción anterior, la medición del Gas Natural podrá ser directa o indirecta, en forma continua o intermitente.</w:t>
            </w:r>
          </w:p>
        </w:tc>
        <w:tc>
          <w:tcPr>
            <w:tcW w:w="4675" w:type="dxa"/>
          </w:tcPr>
          <w:p w14:paraId="54798D13" w14:textId="389ECED2" w:rsidR="00C62C1A" w:rsidRPr="00C62C1A" w:rsidRDefault="00C62C1A" w:rsidP="00870FAD">
            <w:pPr>
              <w:jc w:val="both"/>
              <w:rPr>
                <w:rFonts w:ascii="Verdana" w:hAnsi="Verdana"/>
                <w:sz w:val="16"/>
                <w:szCs w:val="16"/>
              </w:rPr>
            </w:pPr>
            <w:r w:rsidRPr="00870FAD">
              <w:rPr>
                <w:rFonts w:ascii="Verdana" w:hAnsi="Verdana"/>
                <w:b/>
                <w:sz w:val="16"/>
                <w:szCs w:val="16"/>
              </w:rPr>
              <w:t>III.</w:t>
            </w:r>
            <w:r w:rsidRPr="00704005">
              <w:rPr>
                <w:rFonts w:ascii="Verdana" w:hAnsi="Verdana"/>
                <w:sz w:val="16"/>
                <w:szCs w:val="16"/>
              </w:rPr>
              <w:t xml:space="preserve"> Except as provided in the pr</w:t>
            </w:r>
            <w:r w:rsidR="00512954">
              <w:rPr>
                <w:rFonts w:ascii="Verdana" w:hAnsi="Verdana"/>
                <w:sz w:val="16"/>
                <w:szCs w:val="16"/>
              </w:rPr>
              <w:t>eceding</w:t>
            </w:r>
            <w:r w:rsidRPr="00704005">
              <w:rPr>
                <w:rFonts w:ascii="Verdana" w:hAnsi="Verdana"/>
                <w:sz w:val="16"/>
                <w:szCs w:val="16"/>
              </w:rPr>
              <w:t xml:space="preserve"> section, the measurement of Natural Gas may be direct or indirect, continuous or intermittent.</w:t>
            </w:r>
          </w:p>
        </w:tc>
      </w:tr>
      <w:tr w:rsidR="00870FAD" w:rsidRPr="00C62C1A" w14:paraId="26386980" w14:textId="77777777" w:rsidTr="009D71E8">
        <w:tc>
          <w:tcPr>
            <w:tcW w:w="4675" w:type="dxa"/>
          </w:tcPr>
          <w:p w14:paraId="50C88AEF" w14:textId="77777777" w:rsidR="00870FAD" w:rsidRPr="00512954" w:rsidRDefault="00870FAD" w:rsidP="00870FAD">
            <w:pPr>
              <w:tabs>
                <w:tab w:val="left" w:pos="354"/>
              </w:tabs>
              <w:rPr>
                <w:rFonts w:ascii="Verdana" w:hAnsi="Verdana"/>
                <w:b/>
                <w:sz w:val="16"/>
                <w:szCs w:val="16"/>
              </w:rPr>
            </w:pPr>
          </w:p>
        </w:tc>
        <w:tc>
          <w:tcPr>
            <w:tcW w:w="4675" w:type="dxa"/>
          </w:tcPr>
          <w:p w14:paraId="3886CB77" w14:textId="77777777" w:rsidR="00870FAD" w:rsidRPr="00870FAD" w:rsidRDefault="00870FAD" w:rsidP="00C62C1A">
            <w:pPr>
              <w:rPr>
                <w:rFonts w:ascii="Verdana" w:hAnsi="Verdana"/>
                <w:b/>
                <w:sz w:val="16"/>
                <w:szCs w:val="16"/>
              </w:rPr>
            </w:pPr>
          </w:p>
        </w:tc>
      </w:tr>
      <w:tr w:rsidR="00C62C1A" w:rsidRPr="00C62C1A" w14:paraId="6D61DA72" w14:textId="5625FEFF" w:rsidTr="009D71E8">
        <w:tc>
          <w:tcPr>
            <w:tcW w:w="4675" w:type="dxa"/>
          </w:tcPr>
          <w:p w14:paraId="01211651" w14:textId="77777777" w:rsidR="00C62C1A" w:rsidRPr="00F50914" w:rsidRDefault="00C62C1A" w:rsidP="00870FAD">
            <w:pPr>
              <w:tabs>
                <w:tab w:val="left" w:pos="354"/>
              </w:tabs>
              <w:jc w:val="both"/>
              <w:rPr>
                <w:rFonts w:ascii="Verdana" w:hAnsi="Verdana"/>
                <w:sz w:val="16"/>
                <w:szCs w:val="16"/>
                <w:lang w:val="es-MX"/>
              </w:rPr>
            </w:pPr>
            <w:r w:rsidRPr="00870FAD">
              <w:rPr>
                <w:rFonts w:ascii="Verdana" w:hAnsi="Verdana"/>
                <w:b/>
                <w:sz w:val="16"/>
                <w:szCs w:val="16"/>
                <w:lang w:val="es-MX"/>
              </w:rPr>
              <w:t>IV.</w:t>
            </w:r>
            <w:r w:rsidRPr="00870FAD">
              <w:rPr>
                <w:rFonts w:ascii="Verdana" w:hAnsi="Verdana"/>
                <w:b/>
                <w:sz w:val="16"/>
                <w:szCs w:val="16"/>
                <w:lang w:val="es-MX"/>
              </w:rPr>
              <w:tab/>
            </w:r>
            <w:r w:rsidRPr="00F50914">
              <w:rPr>
                <w:rFonts w:ascii="Verdana" w:hAnsi="Verdana"/>
                <w:sz w:val="16"/>
                <w:szCs w:val="16"/>
                <w:lang w:val="es-MX"/>
              </w:rPr>
              <w:t>En todos los casos se deberá determinar la composición química del Gas Natural, ya sea por muestreo y su posterior análisis de laboratorio o por analizadores continuos.</w:t>
            </w:r>
          </w:p>
        </w:tc>
        <w:tc>
          <w:tcPr>
            <w:tcW w:w="4675" w:type="dxa"/>
          </w:tcPr>
          <w:p w14:paraId="0AB46876" w14:textId="77BCE40F" w:rsidR="00C62C1A" w:rsidRPr="00C62C1A" w:rsidRDefault="00C62C1A" w:rsidP="00870FAD">
            <w:pPr>
              <w:jc w:val="both"/>
              <w:rPr>
                <w:rFonts w:ascii="Verdana" w:hAnsi="Verdana"/>
                <w:sz w:val="16"/>
                <w:szCs w:val="16"/>
              </w:rPr>
            </w:pPr>
            <w:r w:rsidRPr="00870FAD">
              <w:rPr>
                <w:rFonts w:ascii="Verdana" w:hAnsi="Verdana"/>
                <w:b/>
                <w:sz w:val="16"/>
                <w:szCs w:val="16"/>
              </w:rPr>
              <w:t>IV.</w:t>
            </w:r>
            <w:r w:rsidRPr="00704005">
              <w:rPr>
                <w:rFonts w:ascii="Verdana" w:hAnsi="Verdana"/>
                <w:sz w:val="16"/>
                <w:szCs w:val="16"/>
              </w:rPr>
              <w:t xml:space="preserve"> In all cases, the chemical composition of the Natural Gas must be determined, either by sampling and subsequent laboratory analysis or by continuous analyzers.</w:t>
            </w:r>
          </w:p>
        </w:tc>
      </w:tr>
      <w:tr w:rsidR="00C62C1A" w:rsidRPr="00F50914" w14:paraId="2D86E8B2" w14:textId="461838F4" w:rsidTr="009D71E8">
        <w:tc>
          <w:tcPr>
            <w:tcW w:w="4675" w:type="dxa"/>
          </w:tcPr>
          <w:p w14:paraId="5E062A05" w14:textId="77777777" w:rsidR="00C62C1A" w:rsidRPr="00870FAD" w:rsidRDefault="00C62C1A" w:rsidP="00870FAD">
            <w:pPr>
              <w:tabs>
                <w:tab w:val="left" w:pos="354"/>
              </w:tabs>
              <w:jc w:val="right"/>
              <w:rPr>
                <w:rFonts w:ascii="Verdana" w:hAnsi="Verdana"/>
                <w:i/>
                <w:color w:val="0000FA"/>
                <w:sz w:val="16"/>
                <w:szCs w:val="16"/>
                <w:lang w:val="es-MX"/>
              </w:rPr>
            </w:pPr>
            <w:r w:rsidRPr="00870FAD">
              <w:rPr>
                <w:rFonts w:ascii="Verdana" w:hAnsi="Verdana"/>
                <w:i/>
                <w:color w:val="0000FA"/>
                <w:sz w:val="16"/>
                <w:szCs w:val="16"/>
                <w:lang w:val="es-MX"/>
              </w:rPr>
              <w:t>Fracción reformada DOF 11/12/2017</w:t>
            </w:r>
          </w:p>
        </w:tc>
        <w:tc>
          <w:tcPr>
            <w:tcW w:w="4675" w:type="dxa"/>
          </w:tcPr>
          <w:p w14:paraId="2A4DCA6C" w14:textId="65A1736D" w:rsidR="00C62C1A" w:rsidRPr="00870FAD" w:rsidRDefault="00512954" w:rsidP="00870FAD">
            <w:pPr>
              <w:jc w:val="right"/>
              <w:rPr>
                <w:rFonts w:ascii="Verdana" w:hAnsi="Verdana"/>
                <w:i/>
                <w:color w:val="0000FA"/>
                <w:sz w:val="16"/>
                <w:szCs w:val="16"/>
              </w:rPr>
            </w:pPr>
            <w:r>
              <w:rPr>
                <w:rFonts w:ascii="Verdana" w:hAnsi="Verdana"/>
                <w:i/>
                <w:color w:val="0000FA"/>
                <w:sz w:val="16"/>
                <w:szCs w:val="16"/>
              </w:rPr>
              <w:t>Section reformed</w:t>
            </w:r>
            <w:r w:rsidR="00C62C1A" w:rsidRPr="00870FAD">
              <w:rPr>
                <w:rFonts w:ascii="Verdana" w:hAnsi="Verdana"/>
                <w:i/>
                <w:color w:val="0000FA"/>
                <w:sz w:val="16"/>
                <w:szCs w:val="16"/>
              </w:rPr>
              <w:t xml:space="preserve"> DOF </w:t>
            </w:r>
            <w:r w:rsidR="00870FAD" w:rsidRPr="00870FAD">
              <w:rPr>
                <w:rFonts w:ascii="Verdana" w:hAnsi="Verdana"/>
                <w:i/>
                <w:color w:val="0000FA"/>
                <w:sz w:val="16"/>
                <w:szCs w:val="16"/>
              </w:rPr>
              <w:t>11/12/2017</w:t>
            </w:r>
          </w:p>
        </w:tc>
      </w:tr>
      <w:tr w:rsidR="00870FAD" w:rsidRPr="00F50914" w14:paraId="524D2286" w14:textId="77777777" w:rsidTr="009D71E8">
        <w:tc>
          <w:tcPr>
            <w:tcW w:w="4675" w:type="dxa"/>
          </w:tcPr>
          <w:p w14:paraId="72EC5595" w14:textId="77777777" w:rsidR="00870FAD" w:rsidRPr="00870FAD" w:rsidRDefault="00870FAD" w:rsidP="00870FAD">
            <w:pPr>
              <w:tabs>
                <w:tab w:val="left" w:pos="354"/>
              </w:tabs>
              <w:jc w:val="right"/>
              <w:rPr>
                <w:rFonts w:ascii="Verdana" w:hAnsi="Verdana"/>
                <w:i/>
                <w:color w:val="0000FA"/>
                <w:sz w:val="16"/>
                <w:szCs w:val="16"/>
                <w:lang w:val="es-MX"/>
              </w:rPr>
            </w:pPr>
          </w:p>
        </w:tc>
        <w:tc>
          <w:tcPr>
            <w:tcW w:w="4675" w:type="dxa"/>
          </w:tcPr>
          <w:p w14:paraId="6F9C17E2" w14:textId="77777777" w:rsidR="00870FAD" w:rsidRPr="00870FAD" w:rsidRDefault="00870FAD" w:rsidP="00870FAD">
            <w:pPr>
              <w:jc w:val="right"/>
              <w:rPr>
                <w:rFonts w:ascii="Verdana" w:hAnsi="Verdana"/>
                <w:i/>
                <w:color w:val="0000FA"/>
                <w:sz w:val="16"/>
                <w:szCs w:val="16"/>
              </w:rPr>
            </w:pPr>
          </w:p>
        </w:tc>
      </w:tr>
      <w:tr w:rsidR="00C62C1A" w:rsidRPr="00C62C1A" w14:paraId="431604C1" w14:textId="055B6CA7" w:rsidTr="009D71E8">
        <w:tc>
          <w:tcPr>
            <w:tcW w:w="4675" w:type="dxa"/>
          </w:tcPr>
          <w:p w14:paraId="2B99B734" w14:textId="77777777" w:rsidR="00C62C1A" w:rsidRPr="00F50914" w:rsidRDefault="00C62C1A" w:rsidP="00870FAD">
            <w:pPr>
              <w:tabs>
                <w:tab w:val="left" w:pos="354"/>
              </w:tabs>
              <w:jc w:val="both"/>
              <w:rPr>
                <w:rFonts w:ascii="Verdana" w:hAnsi="Verdana"/>
                <w:sz w:val="16"/>
                <w:szCs w:val="16"/>
                <w:lang w:val="es-MX"/>
              </w:rPr>
            </w:pPr>
            <w:r w:rsidRPr="00870FAD">
              <w:rPr>
                <w:rFonts w:ascii="Verdana" w:hAnsi="Verdana"/>
                <w:b/>
                <w:sz w:val="16"/>
                <w:szCs w:val="16"/>
                <w:lang w:val="es-MX"/>
              </w:rPr>
              <w:lastRenderedPageBreak/>
              <w:t>V.</w:t>
            </w:r>
            <w:r w:rsidRPr="00F50914">
              <w:rPr>
                <w:rFonts w:ascii="Verdana" w:hAnsi="Verdana"/>
                <w:sz w:val="16"/>
                <w:szCs w:val="16"/>
                <w:lang w:val="es-MX"/>
              </w:rPr>
              <w:tab/>
              <w:t>Si el flujo de Gas Natural contiene pentanos e Hidrocarburos más pesados, el Operador Petrolero instalará un separador bifásico y un medidor para el líquido recuperado en la línea de quema o de aprovechamiento de dichos Hidrocarburos.</w:t>
            </w:r>
          </w:p>
        </w:tc>
        <w:tc>
          <w:tcPr>
            <w:tcW w:w="4675" w:type="dxa"/>
          </w:tcPr>
          <w:p w14:paraId="1F63E6DC" w14:textId="1ADA0BBA" w:rsidR="00C62C1A" w:rsidRPr="00C62C1A" w:rsidRDefault="00C62C1A" w:rsidP="00870FAD">
            <w:pPr>
              <w:jc w:val="both"/>
              <w:rPr>
                <w:rFonts w:ascii="Verdana" w:hAnsi="Verdana"/>
                <w:sz w:val="16"/>
                <w:szCs w:val="16"/>
              </w:rPr>
            </w:pPr>
            <w:r w:rsidRPr="00870FAD">
              <w:rPr>
                <w:rFonts w:ascii="Verdana" w:hAnsi="Verdana"/>
                <w:b/>
                <w:sz w:val="16"/>
                <w:szCs w:val="16"/>
              </w:rPr>
              <w:t>V.</w:t>
            </w:r>
            <w:r w:rsidRPr="00704005">
              <w:rPr>
                <w:rFonts w:ascii="Verdana" w:hAnsi="Verdana"/>
                <w:sz w:val="16"/>
                <w:szCs w:val="16"/>
              </w:rPr>
              <w:t xml:space="preserve"> If the flow of natural gas contains pentanes and heavier hydrocarbons, the </w:t>
            </w:r>
            <w:r>
              <w:rPr>
                <w:rFonts w:ascii="Verdana" w:hAnsi="Verdana"/>
                <w:sz w:val="16"/>
                <w:szCs w:val="16"/>
              </w:rPr>
              <w:t>petroleum</w:t>
            </w:r>
            <w:r w:rsidRPr="00704005">
              <w:rPr>
                <w:rFonts w:ascii="Verdana" w:hAnsi="Verdana"/>
                <w:sz w:val="16"/>
                <w:szCs w:val="16"/>
              </w:rPr>
              <w:t xml:space="preserve"> operator will install a two-phase separator and a meter for the liquid recovered in the line of burning or use of said hydrocarbons.</w:t>
            </w:r>
          </w:p>
        </w:tc>
      </w:tr>
      <w:tr w:rsidR="00C62C1A" w:rsidRPr="00F50914" w14:paraId="18209D10" w14:textId="569C557F" w:rsidTr="009D71E8">
        <w:tc>
          <w:tcPr>
            <w:tcW w:w="4675" w:type="dxa"/>
          </w:tcPr>
          <w:p w14:paraId="3EC1492A" w14:textId="77777777" w:rsidR="00C62C1A" w:rsidRPr="00870FAD" w:rsidRDefault="00C62C1A" w:rsidP="00870FAD">
            <w:pPr>
              <w:tabs>
                <w:tab w:val="left" w:pos="354"/>
              </w:tabs>
              <w:jc w:val="right"/>
              <w:rPr>
                <w:rFonts w:ascii="Verdana" w:hAnsi="Verdana"/>
                <w:i/>
                <w:color w:val="0000FA"/>
                <w:sz w:val="16"/>
                <w:szCs w:val="16"/>
                <w:lang w:val="es-MX"/>
              </w:rPr>
            </w:pPr>
            <w:r w:rsidRPr="00870FAD">
              <w:rPr>
                <w:rFonts w:ascii="Verdana" w:hAnsi="Verdana"/>
                <w:i/>
                <w:color w:val="0000FA"/>
                <w:sz w:val="16"/>
                <w:szCs w:val="16"/>
                <w:lang w:val="es-MX"/>
              </w:rPr>
              <w:t>Fracción reformada DOF 11/12/2017</w:t>
            </w:r>
          </w:p>
        </w:tc>
        <w:tc>
          <w:tcPr>
            <w:tcW w:w="4675" w:type="dxa"/>
          </w:tcPr>
          <w:p w14:paraId="4688BF3B" w14:textId="1974FDA6" w:rsidR="00C62C1A" w:rsidRPr="00870FAD" w:rsidRDefault="00512954" w:rsidP="00870FAD">
            <w:pPr>
              <w:jc w:val="right"/>
              <w:rPr>
                <w:rFonts w:ascii="Verdana" w:hAnsi="Verdana"/>
                <w:i/>
                <w:color w:val="0000FA"/>
                <w:sz w:val="16"/>
                <w:szCs w:val="16"/>
              </w:rPr>
            </w:pPr>
            <w:r>
              <w:rPr>
                <w:rFonts w:ascii="Verdana" w:hAnsi="Verdana"/>
                <w:i/>
                <w:color w:val="0000FA"/>
                <w:sz w:val="16"/>
                <w:szCs w:val="16"/>
              </w:rPr>
              <w:t>Section reformed</w:t>
            </w:r>
            <w:r w:rsidR="00C62C1A" w:rsidRPr="00870FAD">
              <w:rPr>
                <w:rFonts w:ascii="Verdana" w:hAnsi="Verdana"/>
                <w:i/>
                <w:color w:val="0000FA"/>
                <w:sz w:val="16"/>
                <w:szCs w:val="16"/>
              </w:rPr>
              <w:t xml:space="preserve"> DOF </w:t>
            </w:r>
            <w:r w:rsidR="00870FAD" w:rsidRPr="00870FAD">
              <w:rPr>
                <w:rFonts w:ascii="Verdana" w:hAnsi="Verdana"/>
                <w:i/>
                <w:color w:val="0000FA"/>
                <w:sz w:val="16"/>
                <w:szCs w:val="16"/>
              </w:rPr>
              <w:t>11/12/2017</w:t>
            </w:r>
          </w:p>
        </w:tc>
      </w:tr>
      <w:tr w:rsidR="00870FAD" w:rsidRPr="00F50914" w14:paraId="6FB181CE" w14:textId="77777777" w:rsidTr="009D71E8">
        <w:tc>
          <w:tcPr>
            <w:tcW w:w="4675" w:type="dxa"/>
          </w:tcPr>
          <w:p w14:paraId="2D657686" w14:textId="77777777" w:rsidR="00870FAD" w:rsidRPr="00870FAD" w:rsidRDefault="00870FAD" w:rsidP="00870FAD">
            <w:pPr>
              <w:tabs>
                <w:tab w:val="left" w:pos="354"/>
              </w:tabs>
              <w:jc w:val="right"/>
              <w:rPr>
                <w:rFonts w:ascii="Verdana" w:hAnsi="Verdana"/>
                <w:i/>
                <w:color w:val="0000FA"/>
                <w:sz w:val="16"/>
                <w:szCs w:val="16"/>
                <w:lang w:val="es-MX"/>
              </w:rPr>
            </w:pPr>
          </w:p>
        </w:tc>
        <w:tc>
          <w:tcPr>
            <w:tcW w:w="4675" w:type="dxa"/>
          </w:tcPr>
          <w:p w14:paraId="2880C926" w14:textId="77777777" w:rsidR="00870FAD" w:rsidRPr="00870FAD" w:rsidRDefault="00870FAD" w:rsidP="00870FAD">
            <w:pPr>
              <w:jc w:val="right"/>
              <w:rPr>
                <w:rFonts w:ascii="Verdana" w:hAnsi="Verdana"/>
                <w:i/>
                <w:color w:val="0000FA"/>
                <w:sz w:val="16"/>
                <w:szCs w:val="16"/>
              </w:rPr>
            </w:pPr>
          </w:p>
        </w:tc>
      </w:tr>
      <w:tr w:rsidR="00C62C1A" w:rsidRPr="00C62C1A" w14:paraId="56D99687" w14:textId="071D08F6" w:rsidTr="009D71E8">
        <w:tc>
          <w:tcPr>
            <w:tcW w:w="4675" w:type="dxa"/>
          </w:tcPr>
          <w:p w14:paraId="36362942" w14:textId="77777777" w:rsidR="00C62C1A" w:rsidRPr="00F50914" w:rsidRDefault="00C62C1A" w:rsidP="00870FAD">
            <w:pPr>
              <w:tabs>
                <w:tab w:val="left" w:pos="354"/>
              </w:tabs>
              <w:jc w:val="both"/>
              <w:rPr>
                <w:rFonts w:ascii="Verdana" w:hAnsi="Verdana"/>
                <w:sz w:val="16"/>
                <w:szCs w:val="16"/>
                <w:lang w:val="es-MX"/>
              </w:rPr>
            </w:pPr>
            <w:r w:rsidRPr="00870FAD">
              <w:rPr>
                <w:rFonts w:ascii="Verdana" w:hAnsi="Verdana"/>
                <w:b/>
                <w:sz w:val="16"/>
                <w:szCs w:val="16"/>
                <w:lang w:val="es-MX"/>
              </w:rPr>
              <w:t>VI.</w:t>
            </w:r>
            <w:r w:rsidRPr="00F50914">
              <w:rPr>
                <w:rFonts w:ascii="Verdana" w:hAnsi="Verdana"/>
                <w:sz w:val="16"/>
                <w:szCs w:val="16"/>
                <w:lang w:val="es-MX"/>
              </w:rPr>
              <w:tab/>
              <w:t>Para reportar el Gas Natural producido, aprovechado, reinyectado o quemado se deberán desglosar los Condensados (pentanos e Hidrocarburos más pesados) y el nitrógeno, en su caso.</w:t>
            </w:r>
          </w:p>
        </w:tc>
        <w:tc>
          <w:tcPr>
            <w:tcW w:w="4675" w:type="dxa"/>
          </w:tcPr>
          <w:p w14:paraId="7FED86A0" w14:textId="2833CB7F" w:rsidR="00C62C1A" w:rsidRPr="00C62C1A" w:rsidRDefault="00870FAD" w:rsidP="00870FAD">
            <w:pPr>
              <w:jc w:val="both"/>
              <w:rPr>
                <w:rFonts w:ascii="Verdana" w:hAnsi="Verdana"/>
                <w:sz w:val="16"/>
                <w:szCs w:val="16"/>
              </w:rPr>
            </w:pPr>
            <w:r w:rsidRPr="00870FAD">
              <w:rPr>
                <w:rFonts w:ascii="Verdana" w:hAnsi="Verdana"/>
                <w:b/>
                <w:sz w:val="16"/>
                <w:szCs w:val="16"/>
              </w:rPr>
              <w:t>VI</w:t>
            </w:r>
            <w:r w:rsidR="00C62C1A" w:rsidRPr="00870FAD">
              <w:rPr>
                <w:rFonts w:ascii="Verdana" w:hAnsi="Verdana"/>
                <w:b/>
                <w:sz w:val="16"/>
                <w:szCs w:val="16"/>
              </w:rPr>
              <w:t>.</w:t>
            </w:r>
            <w:r w:rsidR="00C62C1A" w:rsidRPr="00704005">
              <w:rPr>
                <w:rFonts w:ascii="Verdana" w:hAnsi="Verdana"/>
                <w:sz w:val="16"/>
                <w:szCs w:val="16"/>
              </w:rPr>
              <w:t xml:space="preserve"> To report the Natural Gas produced, harvested, reinjected or burned, the Condensates (pentanes and heavier hydrocarbons) and nitrogen, where applicable, should be broken down.</w:t>
            </w:r>
          </w:p>
        </w:tc>
      </w:tr>
      <w:tr w:rsidR="00C62C1A" w:rsidRPr="00F50914" w14:paraId="1DBCD9E8" w14:textId="5652B058" w:rsidTr="009D71E8">
        <w:tc>
          <w:tcPr>
            <w:tcW w:w="4675" w:type="dxa"/>
          </w:tcPr>
          <w:p w14:paraId="747092CE" w14:textId="77777777" w:rsidR="00C62C1A" w:rsidRPr="00870FAD" w:rsidRDefault="00C62C1A" w:rsidP="00870FAD">
            <w:pPr>
              <w:tabs>
                <w:tab w:val="left" w:pos="354"/>
              </w:tabs>
              <w:jc w:val="right"/>
              <w:rPr>
                <w:rFonts w:ascii="Verdana" w:hAnsi="Verdana"/>
                <w:i/>
                <w:color w:val="0000FA"/>
                <w:sz w:val="16"/>
                <w:szCs w:val="16"/>
                <w:lang w:val="es-MX"/>
              </w:rPr>
            </w:pPr>
            <w:r w:rsidRPr="00870FAD">
              <w:rPr>
                <w:rFonts w:ascii="Verdana" w:hAnsi="Verdana"/>
                <w:i/>
                <w:color w:val="0000FA"/>
                <w:sz w:val="16"/>
                <w:szCs w:val="16"/>
                <w:lang w:val="es-MX"/>
              </w:rPr>
              <w:t>Fracción reformada DOF 11/12/2017</w:t>
            </w:r>
          </w:p>
        </w:tc>
        <w:tc>
          <w:tcPr>
            <w:tcW w:w="4675" w:type="dxa"/>
          </w:tcPr>
          <w:p w14:paraId="3D440280" w14:textId="2B88C7D8" w:rsidR="00C62C1A" w:rsidRPr="00870FAD" w:rsidRDefault="00512954" w:rsidP="00870FAD">
            <w:pPr>
              <w:jc w:val="right"/>
              <w:rPr>
                <w:rFonts w:ascii="Verdana" w:hAnsi="Verdana"/>
                <w:i/>
                <w:color w:val="0000FA"/>
                <w:sz w:val="16"/>
                <w:szCs w:val="16"/>
              </w:rPr>
            </w:pPr>
            <w:r>
              <w:rPr>
                <w:rFonts w:ascii="Verdana" w:hAnsi="Verdana"/>
                <w:i/>
                <w:color w:val="0000FA"/>
                <w:sz w:val="16"/>
                <w:szCs w:val="16"/>
              </w:rPr>
              <w:t>Section reformed</w:t>
            </w:r>
            <w:r w:rsidR="00C62C1A" w:rsidRPr="00870FAD">
              <w:rPr>
                <w:rFonts w:ascii="Verdana" w:hAnsi="Verdana"/>
                <w:i/>
                <w:color w:val="0000FA"/>
                <w:sz w:val="16"/>
                <w:szCs w:val="16"/>
              </w:rPr>
              <w:t xml:space="preserve"> DOF </w:t>
            </w:r>
            <w:r w:rsidR="00870FAD" w:rsidRPr="00870FAD">
              <w:rPr>
                <w:rFonts w:ascii="Verdana" w:hAnsi="Verdana"/>
                <w:i/>
                <w:color w:val="0000FA"/>
                <w:sz w:val="16"/>
                <w:szCs w:val="16"/>
              </w:rPr>
              <w:t>11/12/2017</w:t>
            </w:r>
          </w:p>
        </w:tc>
      </w:tr>
      <w:tr w:rsidR="00870FAD" w:rsidRPr="00F50914" w14:paraId="610C0A06" w14:textId="77777777" w:rsidTr="009D71E8">
        <w:tc>
          <w:tcPr>
            <w:tcW w:w="4675" w:type="dxa"/>
          </w:tcPr>
          <w:p w14:paraId="249EEEAD" w14:textId="77777777" w:rsidR="00870FAD" w:rsidRPr="00870FAD" w:rsidRDefault="00870FAD" w:rsidP="00870FAD">
            <w:pPr>
              <w:tabs>
                <w:tab w:val="left" w:pos="354"/>
              </w:tabs>
              <w:jc w:val="right"/>
              <w:rPr>
                <w:rFonts w:ascii="Verdana" w:hAnsi="Verdana"/>
                <w:i/>
                <w:color w:val="0000FA"/>
                <w:sz w:val="16"/>
                <w:szCs w:val="16"/>
                <w:lang w:val="es-MX"/>
              </w:rPr>
            </w:pPr>
          </w:p>
        </w:tc>
        <w:tc>
          <w:tcPr>
            <w:tcW w:w="4675" w:type="dxa"/>
          </w:tcPr>
          <w:p w14:paraId="0037357F" w14:textId="77777777" w:rsidR="00870FAD" w:rsidRPr="00870FAD" w:rsidRDefault="00870FAD" w:rsidP="00870FAD">
            <w:pPr>
              <w:jc w:val="right"/>
              <w:rPr>
                <w:rFonts w:ascii="Verdana" w:hAnsi="Verdana"/>
                <w:i/>
                <w:color w:val="0000FA"/>
                <w:sz w:val="16"/>
                <w:szCs w:val="16"/>
              </w:rPr>
            </w:pPr>
          </w:p>
        </w:tc>
      </w:tr>
      <w:tr w:rsidR="00C62C1A" w:rsidRPr="00C62C1A" w14:paraId="341D39AF" w14:textId="7520BCDE" w:rsidTr="009D71E8">
        <w:tc>
          <w:tcPr>
            <w:tcW w:w="4675" w:type="dxa"/>
          </w:tcPr>
          <w:p w14:paraId="71005080" w14:textId="77777777" w:rsidR="00C62C1A" w:rsidRPr="00F50914" w:rsidRDefault="00C62C1A" w:rsidP="00512954">
            <w:pPr>
              <w:tabs>
                <w:tab w:val="left" w:pos="354"/>
              </w:tabs>
              <w:jc w:val="both"/>
              <w:rPr>
                <w:rFonts w:ascii="Verdana" w:hAnsi="Verdana"/>
                <w:sz w:val="16"/>
                <w:szCs w:val="16"/>
                <w:lang w:val="es-MX"/>
              </w:rPr>
            </w:pPr>
            <w:r w:rsidRPr="00870FAD">
              <w:rPr>
                <w:rFonts w:ascii="Verdana" w:hAnsi="Verdana"/>
                <w:b/>
                <w:sz w:val="16"/>
                <w:szCs w:val="16"/>
                <w:lang w:val="es-MX"/>
              </w:rPr>
              <w:t>VII.</w:t>
            </w:r>
            <w:r w:rsidRPr="00F50914">
              <w:rPr>
                <w:rFonts w:ascii="Verdana" w:hAnsi="Verdana"/>
                <w:sz w:val="16"/>
                <w:szCs w:val="16"/>
                <w:lang w:val="es-MX"/>
              </w:rPr>
              <w:tab/>
              <w:t>El nivel de Incertidumbre de Medida del Gas Natural para efectos de quema no podrá ser mayor al 5%. En este supuesto, la Comisión considerará la posible intermitencia del flujo del Gas Natural en el Dictamen Técnico, lo cual podrá afectar el porcentaje referido. En los casos en los que el aprovechamiento y la reinyección tengan efectos fiscales o comerciales, los niveles de Incertidumbre de Medida no podrán ser mayores al 1%.</w:t>
            </w:r>
          </w:p>
        </w:tc>
        <w:tc>
          <w:tcPr>
            <w:tcW w:w="4675" w:type="dxa"/>
          </w:tcPr>
          <w:p w14:paraId="03FA7EB9" w14:textId="2D23DF56" w:rsidR="00C62C1A" w:rsidRPr="00C62C1A" w:rsidRDefault="00C62C1A" w:rsidP="00512954">
            <w:pPr>
              <w:jc w:val="both"/>
              <w:rPr>
                <w:rFonts w:ascii="Verdana" w:hAnsi="Verdana"/>
                <w:sz w:val="16"/>
                <w:szCs w:val="16"/>
              </w:rPr>
            </w:pPr>
            <w:r w:rsidRPr="00870FAD">
              <w:rPr>
                <w:rFonts w:ascii="Verdana" w:hAnsi="Verdana"/>
                <w:b/>
                <w:sz w:val="16"/>
                <w:szCs w:val="16"/>
              </w:rPr>
              <w:t>VII.</w:t>
            </w:r>
            <w:r w:rsidRPr="00704005">
              <w:rPr>
                <w:rFonts w:ascii="Verdana" w:hAnsi="Verdana"/>
                <w:sz w:val="16"/>
                <w:szCs w:val="16"/>
              </w:rPr>
              <w:t xml:space="preserve"> The Uncertainty level of Measurement of Natural Gas for burning purposes may not be greater than 5%. In this case, the Commission will consider the possible intermittency of the flow of Natural Gas in the Technical Opinion, which may affect the </w:t>
            </w:r>
            <w:proofErr w:type="gramStart"/>
            <w:r w:rsidRPr="00704005">
              <w:rPr>
                <w:rFonts w:ascii="Verdana" w:hAnsi="Verdana"/>
                <w:sz w:val="16"/>
                <w:szCs w:val="16"/>
              </w:rPr>
              <w:t>aforementioned percentage</w:t>
            </w:r>
            <w:proofErr w:type="gramEnd"/>
            <w:r w:rsidRPr="00704005">
              <w:rPr>
                <w:rFonts w:ascii="Verdana" w:hAnsi="Verdana"/>
                <w:sz w:val="16"/>
                <w:szCs w:val="16"/>
              </w:rPr>
              <w:t>. In the cases in which the use and reinjection have fiscal or commercial effects, the Measurement Uncertainty levels may not be greater than 1%.</w:t>
            </w:r>
          </w:p>
        </w:tc>
      </w:tr>
      <w:tr w:rsidR="00C62C1A" w:rsidRPr="00F50914" w14:paraId="47F3F587" w14:textId="3BDC2C3D" w:rsidTr="009D71E8">
        <w:tc>
          <w:tcPr>
            <w:tcW w:w="4675" w:type="dxa"/>
          </w:tcPr>
          <w:p w14:paraId="603AB9BA" w14:textId="77777777" w:rsidR="00C62C1A" w:rsidRPr="00512954" w:rsidRDefault="00C62C1A" w:rsidP="00512954">
            <w:pPr>
              <w:jc w:val="right"/>
              <w:rPr>
                <w:rFonts w:ascii="Verdana" w:hAnsi="Verdana"/>
                <w:i/>
                <w:color w:val="0000FA"/>
                <w:sz w:val="16"/>
                <w:szCs w:val="16"/>
                <w:lang w:val="es-MX"/>
              </w:rPr>
            </w:pPr>
            <w:r w:rsidRPr="00512954">
              <w:rPr>
                <w:rFonts w:ascii="Verdana" w:hAnsi="Verdana"/>
                <w:i/>
                <w:color w:val="0000FA"/>
                <w:sz w:val="16"/>
                <w:szCs w:val="16"/>
                <w:lang w:val="es-MX"/>
              </w:rPr>
              <w:t>Fracción reformada DOF 11/12/2017</w:t>
            </w:r>
          </w:p>
        </w:tc>
        <w:tc>
          <w:tcPr>
            <w:tcW w:w="4675" w:type="dxa"/>
          </w:tcPr>
          <w:p w14:paraId="089A005F" w14:textId="52E60237" w:rsidR="00C62C1A" w:rsidRPr="00512954" w:rsidRDefault="00512954" w:rsidP="00512954">
            <w:pPr>
              <w:jc w:val="right"/>
              <w:rPr>
                <w:rFonts w:ascii="Verdana" w:hAnsi="Verdana"/>
                <w:i/>
                <w:color w:val="0000FA"/>
                <w:sz w:val="16"/>
                <w:szCs w:val="16"/>
              </w:rPr>
            </w:pPr>
            <w:r w:rsidRPr="00512954">
              <w:rPr>
                <w:rFonts w:ascii="Verdana" w:hAnsi="Verdana"/>
                <w:i/>
                <w:color w:val="0000FA"/>
                <w:sz w:val="16"/>
                <w:szCs w:val="16"/>
              </w:rPr>
              <w:t>Section reformed</w:t>
            </w:r>
            <w:r w:rsidR="00C62C1A" w:rsidRPr="00512954">
              <w:rPr>
                <w:rFonts w:ascii="Verdana" w:hAnsi="Verdana"/>
                <w:i/>
                <w:color w:val="0000FA"/>
                <w:sz w:val="16"/>
                <w:szCs w:val="16"/>
              </w:rPr>
              <w:t xml:space="preserve"> DOF </w:t>
            </w:r>
            <w:r w:rsidR="00870FAD" w:rsidRPr="00512954">
              <w:rPr>
                <w:rFonts w:ascii="Verdana" w:hAnsi="Verdana"/>
                <w:i/>
                <w:color w:val="0000FA"/>
                <w:sz w:val="16"/>
                <w:szCs w:val="16"/>
              </w:rPr>
              <w:t>11/12/2017</w:t>
            </w:r>
          </w:p>
        </w:tc>
      </w:tr>
      <w:tr w:rsidR="00870FAD" w:rsidRPr="00F50914" w14:paraId="2B6B0DB0" w14:textId="77777777" w:rsidTr="009D71E8">
        <w:tc>
          <w:tcPr>
            <w:tcW w:w="4675" w:type="dxa"/>
          </w:tcPr>
          <w:p w14:paraId="7AAECE21" w14:textId="77777777" w:rsidR="00870FAD" w:rsidRPr="00F50914" w:rsidRDefault="00870FAD" w:rsidP="00512954">
            <w:pPr>
              <w:jc w:val="both"/>
              <w:rPr>
                <w:rFonts w:ascii="Verdana" w:hAnsi="Verdana"/>
                <w:sz w:val="16"/>
                <w:szCs w:val="16"/>
                <w:lang w:val="es-MX"/>
              </w:rPr>
            </w:pPr>
          </w:p>
        </w:tc>
        <w:tc>
          <w:tcPr>
            <w:tcW w:w="4675" w:type="dxa"/>
          </w:tcPr>
          <w:p w14:paraId="1F26B7EF" w14:textId="77777777" w:rsidR="00870FAD" w:rsidRPr="00704005" w:rsidRDefault="00870FAD" w:rsidP="00512954">
            <w:pPr>
              <w:jc w:val="both"/>
              <w:rPr>
                <w:rFonts w:ascii="Verdana" w:hAnsi="Verdana"/>
                <w:sz w:val="16"/>
                <w:szCs w:val="16"/>
              </w:rPr>
            </w:pPr>
          </w:p>
        </w:tc>
      </w:tr>
      <w:tr w:rsidR="00C62C1A" w:rsidRPr="00C62C1A" w14:paraId="44D68DEE" w14:textId="170CF8AF" w:rsidTr="009D71E8">
        <w:tc>
          <w:tcPr>
            <w:tcW w:w="4675" w:type="dxa"/>
          </w:tcPr>
          <w:p w14:paraId="751F1787" w14:textId="77777777" w:rsidR="00C62C1A" w:rsidRPr="00F50914" w:rsidRDefault="00C62C1A" w:rsidP="00512954">
            <w:pPr>
              <w:jc w:val="both"/>
              <w:rPr>
                <w:rFonts w:ascii="Verdana" w:hAnsi="Verdana"/>
                <w:sz w:val="16"/>
                <w:szCs w:val="16"/>
                <w:lang w:val="es-MX"/>
              </w:rPr>
            </w:pPr>
            <w:r w:rsidRPr="00F50914">
              <w:rPr>
                <w:rFonts w:ascii="Verdana" w:hAnsi="Verdana"/>
                <w:sz w:val="16"/>
                <w:szCs w:val="16"/>
                <w:lang w:val="es-MX"/>
              </w:rPr>
              <w:t>En caso de que por razones excepcionales se ventee el Gas Natural, el Operador Petrolero también deberá reportarlo a la Comisión en los términos señalados en el presente artículo.</w:t>
            </w:r>
          </w:p>
        </w:tc>
        <w:tc>
          <w:tcPr>
            <w:tcW w:w="4675" w:type="dxa"/>
          </w:tcPr>
          <w:p w14:paraId="67ACFF94" w14:textId="4348C406" w:rsidR="00C62C1A" w:rsidRPr="00C62C1A" w:rsidRDefault="00C62C1A" w:rsidP="00512954">
            <w:pPr>
              <w:jc w:val="both"/>
              <w:rPr>
                <w:rFonts w:ascii="Verdana" w:hAnsi="Verdana"/>
                <w:sz w:val="16"/>
                <w:szCs w:val="16"/>
              </w:rPr>
            </w:pPr>
            <w:proofErr w:type="gramStart"/>
            <w:r w:rsidRPr="00704005">
              <w:rPr>
                <w:rFonts w:ascii="Verdana" w:hAnsi="Verdana"/>
                <w:sz w:val="16"/>
                <w:szCs w:val="16"/>
              </w:rPr>
              <w:t>In the event that</w:t>
            </w:r>
            <w:proofErr w:type="gramEnd"/>
            <w:r w:rsidRPr="00704005">
              <w:rPr>
                <w:rFonts w:ascii="Verdana" w:hAnsi="Verdana"/>
                <w:sz w:val="16"/>
                <w:szCs w:val="16"/>
              </w:rPr>
              <w:t xml:space="preserve"> Natural Gas is breached for exceptional reasons, the </w:t>
            </w:r>
            <w:r>
              <w:rPr>
                <w:rFonts w:ascii="Verdana" w:hAnsi="Verdana"/>
                <w:sz w:val="16"/>
                <w:szCs w:val="16"/>
              </w:rPr>
              <w:t>Petroleum</w:t>
            </w:r>
            <w:r w:rsidRPr="00704005">
              <w:rPr>
                <w:rFonts w:ascii="Verdana" w:hAnsi="Verdana"/>
                <w:sz w:val="16"/>
                <w:szCs w:val="16"/>
              </w:rPr>
              <w:t xml:space="preserve"> Operator must also report it to the Commission in the terms indicated in this article.</w:t>
            </w:r>
          </w:p>
        </w:tc>
      </w:tr>
      <w:tr w:rsidR="00C62C1A" w:rsidRPr="00F50914" w14:paraId="52B61D79" w14:textId="72D5BED5" w:rsidTr="009D71E8">
        <w:tc>
          <w:tcPr>
            <w:tcW w:w="4675" w:type="dxa"/>
          </w:tcPr>
          <w:p w14:paraId="760FAEE9" w14:textId="77777777" w:rsidR="00C62C1A" w:rsidRPr="00512954" w:rsidRDefault="00C62C1A" w:rsidP="00512954">
            <w:pPr>
              <w:jc w:val="right"/>
              <w:rPr>
                <w:rFonts w:ascii="Verdana" w:hAnsi="Verdana"/>
                <w:i/>
                <w:color w:val="0000FA"/>
                <w:sz w:val="16"/>
                <w:szCs w:val="16"/>
                <w:lang w:val="es-MX"/>
              </w:rPr>
            </w:pPr>
            <w:r w:rsidRPr="00512954">
              <w:rPr>
                <w:rFonts w:ascii="Verdana" w:hAnsi="Verdana"/>
                <w:i/>
                <w:color w:val="0000FA"/>
                <w:sz w:val="16"/>
                <w:szCs w:val="16"/>
                <w:lang w:val="es-MX"/>
              </w:rPr>
              <w:t>Párrafo reformado DOF 11/12/2017</w:t>
            </w:r>
          </w:p>
        </w:tc>
        <w:tc>
          <w:tcPr>
            <w:tcW w:w="4675" w:type="dxa"/>
          </w:tcPr>
          <w:p w14:paraId="0D06EB11" w14:textId="714BA09C" w:rsidR="00C62C1A" w:rsidRPr="00512954" w:rsidRDefault="00C62C1A" w:rsidP="00512954">
            <w:pPr>
              <w:jc w:val="right"/>
              <w:rPr>
                <w:rFonts w:ascii="Verdana" w:hAnsi="Verdana"/>
                <w:i/>
                <w:color w:val="0000FA"/>
                <w:sz w:val="16"/>
                <w:szCs w:val="16"/>
              </w:rPr>
            </w:pPr>
            <w:r w:rsidRPr="00512954">
              <w:rPr>
                <w:rFonts w:ascii="Verdana" w:hAnsi="Verdana"/>
                <w:i/>
                <w:color w:val="0000FA"/>
                <w:sz w:val="16"/>
                <w:szCs w:val="16"/>
              </w:rPr>
              <w:t xml:space="preserve">Paragraph </w:t>
            </w:r>
            <w:r w:rsidR="00512954">
              <w:rPr>
                <w:rFonts w:ascii="Verdana" w:hAnsi="Verdana"/>
                <w:i/>
                <w:color w:val="0000FA"/>
                <w:sz w:val="16"/>
                <w:szCs w:val="16"/>
              </w:rPr>
              <w:t>reformed</w:t>
            </w:r>
            <w:r w:rsidRPr="00512954">
              <w:rPr>
                <w:rFonts w:ascii="Verdana" w:hAnsi="Verdana"/>
                <w:i/>
                <w:color w:val="0000FA"/>
                <w:sz w:val="16"/>
                <w:szCs w:val="16"/>
              </w:rPr>
              <w:t xml:space="preserve"> DOF </w:t>
            </w:r>
            <w:r w:rsidR="00870FAD" w:rsidRPr="00512954">
              <w:rPr>
                <w:rFonts w:ascii="Verdana" w:hAnsi="Verdana"/>
                <w:i/>
                <w:color w:val="0000FA"/>
                <w:sz w:val="16"/>
                <w:szCs w:val="16"/>
              </w:rPr>
              <w:t>11/12/2017</w:t>
            </w:r>
          </w:p>
        </w:tc>
      </w:tr>
      <w:tr w:rsidR="00870FAD" w:rsidRPr="00F50914" w14:paraId="02EF0955" w14:textId="77777777" w:rsidTr="009D71E8">
        <w:tc>
          <w:tcPr>
            <w:tcW w:w="4675" w:type="dxa"/>
          </w:tcPr>
          <w:p w14:paraId="486B8709" w14:textId="77777777" w:rsidR="00870FAD" w:rsidRPr="00F50914" w:rsidRDefault="00870FAD" w:rsidP="00512954">
            <w:pPr>
              <w:jc w:val="both"/>
              <w:rPr>
                <w:rFonts w:ascii="Verdana" w:hAnsi="Verdana"/>
                <w:sz w:val="16"/>
                <w:szCs w:val="16"/>
                <w:lang w:val="es-MX"/>
              </w:rPr>
            </w:pPr>
          </w:p>
        </w:tc>
        <w:tc>
          <w:tcPr>
            <w:tcW w:w="4675" w:type="dxa"/>
          </w:tcPr>
          <w:p w14:paraId="60283E68" w14:textId="77777777" w:rsidR="00870FAD" w:rsidRPr="00704005" w:rsidRDefault="00870FAD" w:rsidP="00512954">
            <w:pPr>
              <w:jc w:val="both"/>
              <w:rPr>
                <w:rFonts w:ascii="Verdana" w:hAnsi="Verdana"/>
                <w:sz w:val="16"/>
                <w:szCs w:val="16"/>
              </w:rPr>
            </w:pPr>
          </w:p>
        </w:tc>
      </w:tr>
      <w:tr w:rsidR="00C62C1A" w:rsidRPr="00C62C1A" w14:paraId="19A0AEEB" w14:textId="5D749E0D" w:rsidTr="009D71E8">
        <w:tc>
          <w:tcPr>
            <w:tcW w:w="4675" w:type="dxa"/>
          </w:tcPr>
          <w:p w14:paraId="2F959C7A" w14:textId="77777777" w:rsidR="00C62C1A" w:rsidRPr="00F50914" w:rsidRDefault="00C62C1A" w:rsidP="00512954">
            <w:pPr>
              <w:jc w:val="both"/>
              <w:rPr>
                <w:rFonts w:ascii="Verdana" w:hAnsi="Verdana"/>
                <w:sz w:val="16"/>
                <w:szCs w:val="16"/>
                <w:lang w:val="es-MX"/>
              </w:rPr>
            </w:pPr>
            <w:r w:rsidRPr="00F50914">
              <w:rPr>
                <w:rFonts w:ascii="Verdana" w:hAnsi="Verdana"/>
                <w:sz w:val="16"/>
                <w:szCs w:val="16"/>
                <w:lang w:val="es-MX"/>
              </w:rPr>
              <w:t>Lo anterior, sin perjuicio de lo que establezca la regulación que emita la Comisión en la materia de aprovechamiento de Gas Natural.</w:t>
            </w:r>
          </w:p>
        </w:tc>
        <w:tc>
          <w:tcPr>
            <w:tcW w:w="4675" w:type="dxa"/>
          </w:tcPr>
          <w:p w14:paraId="5DE03F5F" w14:textId="03AFBF58" w:rsidR="00C62C1A" w:rsidRPr="00C62C1A" w:rsidRDefault="00C62C1A" w:rsidP="00512954">
            <w:pPr>
              <w:jc w:val="both"/>
              <w:rPr>
                <w:rFonts w:ascii="Verdana" w:hAnsi="Verdana"/>
                <w:sz w:val="16"/>
                <w:szCs w:val="16"/>
              </w:rPr>
            </w:pPr>
            <w:r w:rsidRPr="00704005">
              <w:rPr>
                <w:rFonts w:ascii="Verdana" w:hAnsi="Verdana"/>
                <w:sz w:val="16"/>
                <w:szCs w:val="16"/>
              </w:rPr>
              <w:t xml:space="preserve">The foregoing, without prejudice to the provisions of the regulation issued by the Commission </w:t>
            </w:r>
            <w:r w:rsidR="00512954">
              <w:rPr>
                <w:rFonts w:ascii="Verdana" w:hAnsi="Verdana"/>
                <w:sz w:val="16"/>
                <w:szCs w:val="16"/>
              </w:rPr>
              <w:t xml:space="preserve">with regards to the </w:t>
            </w:r>
            <w:r w:rsidRPr="00704005">
              <w:rPr>
                <w:rFonts w:ascii="Verdana" w:hAnsi="Verdana"/>
                <w:sz w:val="16"/>
                <w:szCs w:val="16"/>
              </w:rPr>
              <w:t>use of Gas Natural.</w:t>
            </w:r>
          </w:p>
        </w:tc>
      </w:tr>
      <w:tr w:rsidR="00870FAD" w:rsidRPr="00C62C1A" w14:paraId="0187D609" w14:textId="77777777" w:rsidTr="009D71E8">
        <w:tc>
          <w:tcPr>
            <w:tcW w:w="4675" w:type="dxa"/>
          </w:tcPr>
          <w:p w14:paraId="5E2FBC09" w14:textId="77777777" w:rsidR="00870FAD" w:rsidRPr="00512954" w:rsidRDefault="00870FAD" w:rsidP="00C62C1A">
            <w:pPr>
              <w:rPr>
                <w:rFonts w:ascii="Verdana" w:hAnsi="Verdana"/>
                <w:sz w:val="16"/>
                <w:szCs w:val="16"/>
              </w:rPr>
            </w:pPr>
          </w:p>
        </w:tc>
        <w:tc>
          <w:tcPr>
            <w:tcW w:w="4675" w:type="dxa"/>
          </w:tcPr>
          <w:p w14:paraId="684D88D9" w14:textId="77777777" w:rsidR="00870FAD" w:rsidRPr="00704005" w:rsidRDefault="00870FAD" w:rsidP="00C62C1A">
            <w:pPr>
              <w:rPr>
                <w:rFonts w:ascii="Verdana" w:hAnsi="Verdana"/>
                <w:sz w:val="16"/>
                <w:szCs w:val="16"/>
              </w:rPr>
            </w:pPr>
          </w:p>
        </w:tc>
      </w:tr>
      <w:tr w:rsidR="00C62C1A" w:rsidRPr="00F50914" w14:paraId="2A2F33A9" w14:textId="7EEC19DE" w:rsidTr="009D71E8">
        <w:tc>
          <w:tcPr>
            <w:tcW w:w="4675" w:type="dxa"/>
          </w:tcPr>
          <w:p w14:paraId="4463227F" w14:textId="77777777" w:rsidR="00C62C1A" w:rsidRPr="00512954" w:rsidRDefault="00C62C1A" w:rsidP="00512954">
            <w:pPr>
              <w:jc w:val="center"/>
              <w:rPr>
                <w:rFonts w:ascii="Verdana" w:hAnsi="Verdana"/>
                <w:b/>
                <w:sz w:val="16"/>
                <w:szCs w:val="16"/>
                <w:lang w:val="es-MX"/>
              </w:rPr>
            </w:pPr>
            <w:r w:rsidRPr="00512954">
              <w:rPr>
                <w:rFonts w:ascii="Verdana" w:hAnsi="Verdana"/>
                <w:b/>
                <w:sz w:val="16"/>
                <w:szCs w:val="16"/>
                <w:lang w:val="es-MX"/>
              </w:rPr>
              <w:t>Capítulo IV</w:t>
            </w:r>
          </w:p>
        </w:tc>
        <w:tc>
          <w:tcPr>
            <w:tcW w:w="4675" w:type="dxa"/>
          </w:tcPr>
          <w:p w14:paraId="42A94B3D" w14:textId="18E738DD" w:rsidR="00C62C1A" w:rsidRPr="00512954" w:rsidRDefault="00C62C1A" w:rsidP="00512954">
            <w:pPr>
              <w:jc w:val="center"/>
              <w:rPr>
                <w:rFonts w:ascii="Verdana" w:hAnsi="Verdana"/>
                <w:b/>
                <w:sz w:val="16"/>
                <w:szCs w:val="16"/>
              </w:rPr>
            </w:pPr>
            <w:r w:rsidRPr="00512954">
              <w:rPr>
                <w:rFonts w:ascii="Verdana" w:hAnsi="Verdana"/>
                <w:b/>
                <w:sz w:val="16"/>
                <w:szCs w:val="16"/>
              </w:rPr>
              <w:t>Chapter IV</w:t>
            </w:r>
          </w:p>
        </w:tc>
      </w:tr>
      <w:tr w:rsidR="00C62C1A" w:rsidRPr="00C62C1A" w14:paraId="25304C4D" w14:textId="73B84B15" w:rsidTr="009D71E8">
        <w:tc>
          <w:tcPr>
            <w:tcW w:w="4675" w:type="dxa"/>
          </w:tcPr>
          <w:p w14:paraId="6FDDA5D8" w14:textId="77777777" w:rsidR="00C62C1A" w:rsidRPr="00512954" w:rsidRDefault="00C62C1A" w:rsidP="00512954">
            <w:pPr>
              <w:jc w:val="center"/>
              <w:rPr>
                <w:rFonts w:ascii="Verdana" w:hAnsi="Verdana"/>
                <w:b/>
                <w:sz w:val="16"/>
                <w:szCs w:val="16"/>
                <w:lang w:val="es-MX"/>
              </w:rPr>
            </w:pPr>
            <w:r w:rsidRPr="00512954">
              <w:rPr>
                <w:rFonts w:ascii="Verdana" w:hAnsi="Verdana"/>
                <w:b/>
                <w:sz w:val="16"/>
                <w:szCs w:val="16"/>
                <w:lang w:val="es-MX"/>
              </w:rPr>
              <w:t>De la determinación de la calidad</w:t>
            </w:r>
          </w:p>
        </w:tc>
        <w:tc>
          <w:tcPr>
            <w:tcW w:w="4675" w:type="dxa"/>
          </w:tcPr>
          <w:p w14:paraId="0025625D" w14:textId="02D5AA48" w:rsidR="00C62C1A" w:rsidRPr="00512954" w:rsidRDefault="00512954" w:rsidP="00512954">
            <w:pPr>
              <w:jc w:val="center"/>
              <w:rPr>
                <w:rFonts w:ascii="Verdana" w:hAnsi="Verdana"/>
                <w:b/>
                <w:sz w:val="16"/>
                <w:szCs w:val="16"/>
              </w:rPr>
            </w:pPr>
            <w:r w:rsidRPr="00512954">
              <w:rPr>
                <w:rFonts w:ascii="Verdana" w:hAnsi="Verdana"/>
                <w:b/>
                <w:sz w:val="16"/>
                <w:szCs w:val="16"/>
              </w:rPr>
              <w:t>Determination of Quality</w:t>
            </w:r>
          </w:p>
        </w:tc>
      </w:tr>
      <w:tr w:rsidR="00870FAD" w:rsidRPr="00C62C1A" w14:paraId="14D60F55" w14:textId="77777777" w:rsidTr="009D71E8">
        <w:tc>
          <w:tcPr>
            <w:tcW w:w="4675" w:type="dxa"/>
          </w:tcPr>
          <w:p w14:paraId="64EAC1FD" w14:textId="77777777" w:rsidR="00870FAD" w:rsidRPr="00F50914" w:rsidRDefault="00870FAD" w:rsidP="00C62C1A">
            <w:pPr>
              <w:rPr>
                <w:rFonts w:ascii="Verdana" w:hAnsi="Verdana"/>
                <w:sz w:val="16"/>
                <w:szCs w:val="16"/>
                <w:lang w:val="es-MX"/>
              </w:rPr>
            </w:pPr>
          </w:p>
        </w:tc>
        <w:tc>
          <w:tcPr>
            <w:tcW w:w="4675" w:type="dxa"/>
          </w:tcPr>
          <w:p w14:paraId="1D20F7FB" w14:textId="77777777" w:rsidR="00870FAD" w:rsidRPr="00704005" w:rsidRDefault="00870FAD" w:rsidP="00C62C1A">
            <w:pPr>
              <w:rPr>
                <w:rFonts w:ascii="Verdana" w:hAnsi="Verdana"/>
                <w:sz w:val="16"/>
                <w:szCs w:val="16"/>
              </w:rPr>
            </w:pPr>
          </w:p>
        </w:tc>
      </w:tr>
      <w:tr w:rsidR="000350D6" w:rsidRPr="00C62C1A" w14:paraId="1E8E3996" w14:textId="353B3578" w:rsidTr="009D71E8">
        <w:tc>
          <w:tcPr>
            <w:tcW w:w="4675" w:type="dxa"/>
          </w:tcPr>
          <w:p w14:paraId="48EBF120" w14:textId="77777777" w:rsidR="000350D6" w:rsidRPr="00F50914" w:rsidRDefault="000350D6" w:rsidP="000350D6">
            <w:pPr>
              <w:jc w:val="both"/>
              <w:rPr>
                <w:rFonts w:ascii="Verdana" w:hAnsi="Verdana"/>
                <w:sz w:val="16"/>
                <w:szCs w:val="16"/>
                <w:lang w:val="es-MX"/>
              </w:rPr>
            </w:pPr>
            <w:r w:rsidRPr="00512954">
              <w:rPr>
                <w:rFonts w:ascii="Verdana" w:hAnsi="Verdana"/>
                <w:b/>
                <w:sz w:val="16"/>
                <w:szCs w:val="16"/>
                <w:lang w:val="es-MX"/>
              </w:rPr>
              <w:t>Artículo 26.</w:t>
            </w:r>
            <w:r w:rsidRPr="00F50914">
              <w:rPr>
                <w:rFonts w:ascii="Verdana" w:hAnsi="Verdana"/>
                <w:sz w:val="16"/>
                <w:szCs w:val="16"/>
                <w:lang w:val="es-MX"/>
              </w:rPr>
              <w:t xml:space="preserve"> De la determinación de la calidad de los Hidrocarburos líquidos proveniente de los pozos o de los separadores. Para cada corriente proveniente de los pozos o de los separadores se deberá contar con información de los fluidos extraídos o producidos, a efectos de determinar, entre otros, su densidad, viscosidad, salinidad, contenido de azufre, agua y de metales pesados, los cuales serán requeridos en el Dictamen Técnico correspondiente.</w:t>
            </w:r>
          </w:p>
        </w:tc>
        <w:tc>
          <w:tcPr>
            <w:tcW w:w="4675" w:type="dxa"/>
          </w:tcPr>
          <w:p w14:paraId="3B7F1277" w14:textId="77ABB203" w:rsidR="000350D6" w:rsidRPr="00C62C1A" w:rsidRDefault="000350D6" w:rsidP="000350D6">
            <w:pPr>
              <w:jc w:val="both"/>
              <w:rPr>
                <w:rFonts w:ascii="Verdana" w:hAnsi="Verdana"/>
                <w:sz w:val="16"/>
                <w:szCs w:val="16"/>
              </w:rPr>
            </w:pPr>
            <w:r w:rsidRPr="000350D6">
              <w:rPr>
                <w:rFonts w:ascii="Verdana" w:hAnsi="Verdana"/>
                <w:b/>
                <w:sz w:val="16"/>
                <w:szCs w:val="16"/>
              </w:rPr>
              <w:t>Article 26.</w:t>
            </w:r>
            <w:r w:rsidRPr="000C2A3E">
              <w:rPr>
                <w:rFonts w:ascii="Verdana" w:hAnsi="Verdana"/>
                <w:sz w:val="16"/>
                <w:szCs w:val="16"/>
              </w:rPr>
              <w:t xml:space="preserve"> Determination of the quality of liquid hydrocarbons from wells or separators. For each stream coming from wells or separators, information should be available on the fluids extracted or produced, </w:t>
            </w:r>
            <w:proofErr w:type="gramStart"/>
            <w:r w:rsidRPr="000C2A3E">
              <w:rPr>
                <w:rFonts w:ascii="Verdana" w:hAnsi="Verdana"/>
                <w:sz w:val="16"/>
                <w:szCs w:val="16"/>
              </w:rPr>
              <w:t>in order to</w:t>
            </w:r>
            <w:proofErr w:type="gramEnd"/>
            <w:r w:rsidRPr="000C2A3E">
              <w:rPr>
                <w:rFonts w:ascii="Verdana" w:hAnsi="Verdana"/>
                <w:sz w:val="16"/>
                <w:szCs w:val="16"/>
              </w:rPr>
              <w:t xml:space="preserve"> determine, among others, their density, viscosity, salinity, sulfur content, water and heavy metals, which they will be required in the corresponding Technical Opinion.</w:t>
            </w:r>
          </w:p>
        </w:tc>
      </w:tr>
      <w:tr w:rsidR="000350D6" w:rsidRPr="00C62C1A" w14:paraId="1834BCCF" w14:textId="77777777" w:rsidTr="009D71E8">
        <w:tc>
          <w:tcPr>
            <w:tcW w:w="4675" w:type="dxa"/>
          </w:tcPr>
          <w:p w14:paraId="0335FCC3" w14:textId="77777777" w:rsidR="000350D6" w:rsidRPr="009D71E8" w:rsidRDefault="000350D6" w:rsidP="000350D6">
            <w:pPr>
              <w:jc w:val="both"/>
              <w:rPr>
                <w:rFonts w:ascii="Verdana" w:hAnsi="Verdana"/>
                <w:b/>
                <w:sz w:val="16"/>
                <w:szCs w:val="16"/>
              </w:rPr>
            </w:pPr>
          </w:p>
        </w:tc>
        <w:tc>
          <w:tcPr>
            <w:tcW w:w="4675" w:type="dxa"/>
          </w:tcPr>
          <w:p w14:paraId="492E81C2" w14:textId="77777777" w:rsidR="000350D6" w:rsidRPr="000350D6" w:rsidRDefault="000350D6" w:rsidP="000350D6">
            <w:pPr>
              <w:jc w:val="both"/>
              <w:rPr>
                <w:rFonts w:ascii="Verdana" w:hAnsi="Verdana"/>
                <w:b/>
                <w:sz w:val="16"/>
                <w:szCs w:val="16"/>
              </w:rPr>
            </w:pPr>
          </w:p>
        </w:tc>
      </w:tr>
      <w:tr w:rsidR="000350D6" w:rsidRPr="000350D6" w14:paraId="34A652EC" w14:textId="14F4273D" w:rsidTr="009D71E8">
        <w:tc>
          <w:tcPr>
            <w:tcW w:w="4675" w:type="dxa"/>
          </w:tcPr>
          <w:p w14:paraId="5143E49E" w14:textId="77777777" w:rsidR="000350D6" w:rsidRPr="00F50914" w:rsidRDefault="000350D6" w:rsidP="000350D6">
            <w:pPr>
              <w:jc w:val="both"/>
              <w:rPr>
                <w:rFonts w:ascii="Verdana" w:hAnsi="Verdana"/>
                <w:sz w:val="16"/>
                <w:szCs w:val="16"/>
                <w:lang w:val="es-MX"/>
              </w:rPr>
            </w:pPr>
            <w:r w:rsidRPr="000350D6">
              <w:rPr>
                <w:rFonts w:ascii="Verdana" w:hAnsi="Verdana"/>
                <w:b/>
                <w:sz w:val="16"/>
                <w:szCs w:val="16"/>
                <w:lang w:val="es-MX"/>
              </w:rPr>
              <w:t>Artículo 27.</w:t>
            </w:r>
            <w:r w:rsidRPr="00F50914">
              <w:rPr>
                <w:rFonts w:ascii="Verdana" w:hAnsi="Verdana"/>
                <w:sz w:val="16"/>
                <w:szCs w:val="16"/>
                <w:lang w:val="es-MX"/>
              </w:rPr>
              <w:t xml:space="preserve"> </w:t>
            </w:r>
            <w:r w:rsidRPr="000350D6">
              <w:rPr>
                <w:rFonts w:ascii="Verdana" w:hAnsi="Verdana"/>
                <w:b/>
                <w:sz w:val="16"/>
                <w:szCs w:val="16"/>
                <w:lang w:val="es-MX"/>
              </w:rPr>
              <w:t>De la determinación de la calidad del Gas Natural procedente de pozos o de los separadores.</w:t>
            </w:r>
            <w:r w:rsidRPr="00F50914">
              <w:rPr>
                <w:rFonts w:ascii="Verdana" w:hAnsi="Verdana"/>
                <w:sz w:val="16"/>
                <w:szCs w:val="16"/>
                <w:lang w:val="es-MX"/>
              </w:rPr>
              <w:t xml:space="preserve"> Para cada corriente de Gas Natural proveniente de los pozos o de los separadores se deberá determinar, entre otros, la densidad, humedad y su composición química, incluyendo impurezas, mismas que serán requeridos en el Dictamen Técnico correspondiente.</w:t>
            </w:r>
          </w:p>
        </w:tc>
        <w:tc>
          <w:tcPr>
            <w:tcW w:w="4675" w:type="dxa"/>
          </w:tcPr>
          <w:p w14:paraId="759217FD" w14:textId="10D9052B" w:rsidR="000350D6" w:rsidRPr="000350D6" w:rsidRDefault="000350D6" w:rsidP="000350D6">
            <w:pPr>
              <w:jc w:val="both"/>
              <w:rPr>
                <w:rFonts w:ascii="Verdana" w:hAnsi="Verdana"/>
                <w:sz w:val="16"/>
                <w:szCs w:val="16"/>
              </w:rPr>
            </w:pPr>
            <w:r w:rsidRPr="000350D6">
              <w:rPr>
                <w:rFonts w:ascii="Verdana" w:hAnsi="Verdana"/>
                <w:b/>
                <w:sz w:val="16"/>
                <w:szCs w:val="16"/>
              </w:rPr>
              <w:t xml:space="preserve">Article 27. Determination of the quality of Natural Gas from wells or separators. </w:t>
            </w:r>
            <w:r w:rsidRPr="000C2A3E">
              <w:rPr>
                <w:rFonts w:ascii="Verdana" w:hAnsi="Verdana"/>
                <w:sz w:val="16"/>
                <w:szCs w:val="16"/>
              </w:rPr>
              <w:t>For each Natural Gas stream coming from the wells or separators, the density, humidity and chemical composition must be determined, among others, including impurities, which will be required in the corresponding Technical Report.</w:t>
            </w:r>
          </w:p>
        </w:tc>
      </w:tr>
      <w:tr w:rsidR="000350D6" w:rsidRPr="000350D6" w14:paraId="284C71E7" w14:textId="77777777" w:rsidTr="009D71E8">
        <w:tc>
          <w:tcPr>
            <w:tcW w:w="4675" w:type="dxa"/>
          </w:tcPr>
          <w:p w14:paraId="5DE81CC1" w14:textId="77777777" w:rsidR="000350D6" w:rsidRPr="009D71E8" w:rsidRDefault="000350D6" w:rsidP="000350D6">
            <w:pPr>
              <w:rPr>
                <w:rFonts w:ascii="Verdana" w:hAnsi="Verdana"/>
                <w:sz w:val="16"/>
                <w:szCs w:val="16"/>
              </w:rPr>
            </w:pPr>
          </w:p>
        </w:tc>
        <w:tc>
          <w:tcPr>
            <w:tcW w:w="4675" w:type="dxa"/>
          </w:tcPr>
          <w:p w14:paraId="2CA3F075" w14:textId="77777777" w:rsidR="000350D6" w:rsidRPr="000C2A3E" w:rsidRDefault="000350D6" w:rsidP="000350D6">
            <w:pPr>
              <w:rPr>
                <w:rFonts w:ascii="Verdana" w:hAnsi="Verdana"/>
                <w:sz w:val="16"/>
                <w:szCs w:val="16"/>
              </w:rPr>
            </w:pPr>
          </w:p>
        </w:tc>
      </w:tr>
      <w:tr w:rsidR="000350D6" w:rsidRPr="000350D6" w14:paraId="70C94EE7" w14:textId="00AF3408" w:rsidTr="009D71E8">
        <w:tc>
          <w:tcPr>
            <w:tcW w:w="4675" w:type="dxa"/>
          </w:tcPr>
          <w:p w14:paraId="6BC7F32F" w14:textId="77777777" w:rsidR="000350D6" w:rsidRPr="00F50914" w:rsidRDefault="000350D6" w:rsidP="000350D6">
            <w:pPr>
              <w:jc w:val="both"/>
              <w:rPr>
                <w:rFonts w:ascii="Verdana" w:hAnsi="Verdana"/>
                <w:sz w:val="16"/>
                <w:szCs w:val="16"/>
                <w:lang w:val="es-MX"/>
              </w:rPr>
            </w:pPr>
            <w:r w:rsidRPr="00F50914">
              <w:rPr>
                <w:rFonts w:ascii="Verdana" w:hAnsi="Verdana"/>
                <w:sz w:val="16"/>
                <w:szCs w:val="16"/>
                <w:lang w:val="es-MX"/>
              </w:rPr>
              <w:t xml:space="preserve">La densidad podrá ser medida por un densímetro en línea o calculada con una ecuación de estado, </w:t>
            </w:r>
            <w:proofErr w:type="gramStart"/>
            <w:r w:rsidRPr="00F50914">
              <w:rPr>
                <w:rFonts w:ascii="Verdana" w:hAnsi="Verdana"/>
                <w:sz w:val="16"/>
                <w:szCs w:val="16"/>
                <w:lang w:val="es-MX"/>
              </w:rPr>
              <w:t>conjuntamente con</w:t>
            </w:r>
            <w:proofErr w:type="gramEnd"/>
            <w:r w:rsidRPr="00F50914">
              <w:rPr>
                <w:rFonts w:ascii="Verdana" w:hAnsi="Verdana"/>
                <w:sz w:val="16"/>
                <w:szCs w:val="16"/>
                <w:lang w:val="es-MX"/>
              </w:rPr>
              <w:t xml:space="preserve"> los datos de temperatura y presión del fluido medido. La presión y la temperatura deberán ser representativas de las condiciones del gas en la línea.</w:t>
            </w:r>
          </w:p>
        </w:tc>
        <w:tc>
          <w:tcPr>
            <w:tcW w:w="4675" w:type="dxa"/>
          </w:tcPr>
          <w:p w14:paraId="5C6BD8C4" w14:textId="33D270C4" w:rsidR="000350D6" w:rsidRPr="000350D6" w:rsidRDefault="000350D6" w:rsidP="000350D6">
            <w:pPr>
              <w:jc w:val="both"/>
              <w:rPr>
                <w:rFonts w:ascii="Verdana" w:hAnsi="Verdana"/>
                <w:sz w:val="16"/>
                <w:szCs w:val="16"/>
              </w:rPr>
            </w:pPr>
            <w:r w:rsidRPr="000C2A3E">
              <w:rPr>
                <w:rFonts w:ascii="Verdana" w:hAnsi="Verdana"/>
                <w:sz w:val="16"/>
                <w:szCs w:val="16"/>
              </w:rPr>
              <w:t xml:space="preserve">The density can be measured by an in-line hydrometer or calculated with a state equation, together with the temperature and pressure data of the fluid measured. The pressure and temperature </w:t>
            </w:r>
            <w:r>
              <w:rPr>
                <w:rFonts w:ascii="Verdana" w:hAnsi="Verdana"/>
                <w:sz w:val="16"/>
                <w:szCs w:val="16"/>
              </w:rPr>
              <w:t>must</w:t>
            </w:r>
            <w:r w:rsidRPr="000C2A3E">
              <w:rPr>
                <w:rFonts w:ascii="Verdana" w:hAnsi="Verdana"/>
                <w:sz w:val="16"/>
                <w:szCs w:val="16"/>
              </w:rPr>
              <w:t xml:space="preserve"> be representative of the gas conditions in the line.</w:t>
            </w:r>
          </w:p>
        </w:tc>
      </w:tr>
      <w:tr w:rsidR="000350D6" w:rsidRPr="000350D6" w14:paraId="6942B45B" w14:textId="3067CA72" w:rsidTr="009D71E8">
        <w:tc>
          <w:tcPr>
            <w:tcW w:w="4675" w:type="dxa"/>
          </w:tcPr>
          <w:p w14:paraId="75E4E56E" w14:textId="77777777" w:rsidR="000350D6" w:rsidRPr="000350D6" w:rsidRDefault="000350D6" w:rsidP="000350D6">
            <w:pPr>
              <w:rPr>
                <w:rFonts w:ascii="Verdana" w:hAnsi="Verdana"/>
                <w:sz w:val="16"/>
                <w:szCs w:val="16"/>
              </w:rPr>
            </w:pPr>
            <w:r w:rsidRPr="000350D6">
              <w:rPr>
                <w:rFonts w:ascii="Verdana" w:hAnsi="Verdana"/>
                <w:sz w:val="16"/>
                <w:szCs w:val="16"/>
              </w:rPr>
              <w:t xml:space="preserve"> </w:t>
            </w:r>
          </w:p>
        </w:tc>
        <w:tc>
          <w:tcPr>
            <w:tcW w:w="4675" w:type="dxa"/>
          </w:tcPr>
          <w:p w14:paraId="18CE444B" w14:textId="78539AD6" w:rsidR="000350D6" w:rsidRPr="000350D6" w:rsidRDefault="000350D6" w:rsidP="000350D6">
            <w:pPr>
              <w:rPr>
                <w:rFonts w:ascii="Verdana" w:hAnsi="Verdana"/>
                <w:sz w:val="16"/>
                <w:szCs w:val="16"/>
              </w:rPr>
            </w:pPr>
            <w:r w:rsidRPr="000C2A3E">
              <w:rPr>
                <w:rFonts w:ascii="Verdana" w:hAnsi="Verdana"/>
                <w:sz w:val="16"/>
                <w:szCs w:val="16"/>
              </w:rPr>
              <w:t xml:space="preserve"> </w:t>
            </w:r>
          </w:p>
        </w:tc>
      </w:tr>
      <w:tr w:rsidR="000350D6" w:rsidRPr="000350D6" w14:paraId="13C71A3A" w14:textId="3C1EB2A9" w:rsidTr="009D71E8">
        <w:tc>
          <w:tcPr>
            <w:tcW w:w="4675" w:type="dxa"/>
          </w:tcPr>
          <w:p w14:paraId="3F0DE997" w14:textId="66EFBA62" w:rsidR="000350D6" w:rsidRPr="000350D6" w:rsidRDefault="000350D6" w:rsidP="000350D6">
            <w:pPr>
              <w:jc w:val="both"/>
              <w:rPr>
                <w:rFonts w:ascii="Verdana" w:hAnsi="Verdana"/>
                <w:sz w:val="16"/>
                <w:szCs w:val="16"/>
                <w:lang w:val="es-MX"/>
              </w:rPr>
            </w:pPr>
            <w:r w:rsidRPr="00F50914">
              <w:rPr>
                <w:rFonts w:ascii="Verdana" w:hAnsi="Verdana"/>
                <w:sz w:val="16"/>
                <w:szCs w:val="16"/>
                <w:lang w:val="es-MX"/>
              </w:rPr>
              <w:t>La composición será determinada mediante análisis cromatográfico.</w:t>
            </w:r>
          </w:p>
        </w:tc>
        <w:tc>
          <w:tcPr>
            <w:tcW w:w="4675" w:type="dxa"/>
          </w:tcPr>
          <w:p w14:paraId="00B8C6D4" w14:textId="15CE2BC7" w:rsidR="000350D6" w:rsidRPr="000350D6" w:rsidRDefault="000350D6" w:rsidP="000350D6">
            <w:pPr>
              <w:jc w:val="both"/>
              <w:rPr>
                <w:rFonts w:ascii="Verdana" w:hAnsi="Verdana"/>
                <w:sz w:val="16"/>
                <w:szCs w:val="16"/>
              </w:rPr>
            </w:pPr>
            <w:r w:rsidRPr="000C2A3E">
              <w:rPr>
                <w:rFonts w:ascii="Verdana" w:hAnsi="Verdana"/>
                <w:sz w:val="16"/>
                <w:szCs w:val="16"/>
              </w:rPr>
              <w:t>The composition will be determined by chromatographic analysis.</w:t>
            </w:r>
          </w:p>
        </w:tc>
      </w:tr>
      <w:tr w:rsidR="000350D6" w:rsidRPr="000350D6" w14:paraId="0D4CA79E" w14:textId="4BB066CA" w:rsidTr="009D71E8">
        <w:tc>
          <w:tcPr>
            <w:tcW w:w="4675" w:type="dxa"/>
          </w:tcPr>
          <w:p w14:paraId="5845EAC7" w14:textId="1363051B" w:rsidR="000350D6" w:rsidRPr="000350D6" w:rsidRDefault="000350D6" w:rsidP="000350D6">
            <w:pPr>
              <w:rPr>
                <w:rFonts w:ascii="Verdana" w:hAnsi="Verdana"/>
                <w:sz w:val="16"/>
                <w:szCs w:val="16"/>
              </w:rPr>
            </w:pPr>
          </w:p>
        </w:tc>
        <w:tc>
          <w:tcPr>
            <w:tcW w:w="4675" w:type="dxa"/>
          </w:tcPr>
          <w:p w14:paraId="496440EE" w14:textId="0EC76B10" w:rsidR="000350D6" w:rsidRPr="000350D6" w:rsidRDefault="000350D6" w:rsidP="000350D6">
            <w:pPr>
              <w:rPr>
                <w:rFonts w:ascii="Verdana" w:hAnsi="Verdana"/>
                <w:sz w:val="16"/>
                <w:szCs w:val="16"/>
              </w:rPr>
            </w:pPr>
          </w:p>
        </w:tc>
      </w:tr>
      <w:tr w:rsidR="000350D6" w:rsidRPr="000350D6" w14:paraId="7F086314" w14:textId="261BBED5" w:rsidTr="009D71E8">
        <w:tc>
          <w:tcPr>
            <w:tcW w:w="4675" w:type="dxa"/>
          </w:tcPr>
          <w:p w14:paraId="50C70B46" w14:textId="77777777" w:rsidR="000350D6" w:rsidRPr="00F50914" w:rsidRDefault="000350D6" w:rsidP="000350D6">
            <w:pPr>
              <w:jc w:val="both"/>
              <w:rPr>
                <w:rFonts w:ascii="Verdana" w:hAnsi="Verdana"/>
                <w:sz w:val="16"/>
                <w:szCs w:val="16"/>
                <w:lang w:val="es-MX"/>
              </w:rPr>
            </w:pPr>
            <w:r w:rsidRPr="00F50914">
              <w:rPr>
                <w:rFonts w:ascii="Verdana" w:hAnsi="Verdana"/>
                <w:sz w:val="16"/>
                <w:szCs w:val="16"/>
                <w:lang w:val="es-MX"/>
              </w:rPr>
              <w:lastRenderedPageBreak/>
              <w:t>El Poder Calorífico del Gas Natural en su totalidad deberá determinarse a partir de la composición obtenida por análisis cromatográfico, por un analizador automático o mediante calorímetro.</w:t>
            </w:r>
          </w:p>
        </w:tc>
        <w:tc>
          <w:tcPr>
            <w:tcW w:w="4675" w:type="dxa"/>
          </w:tcPr>
          <w:p w14:paraId="1174B917" w14:textId="403BD164" w:rsidR="000350D6" w:rsidRPr="000350D6" w:rsidRDefault="000350D6" w:rsidP="000350D6">
            <w:pPr>
              <w:jc w:val="both"/>
              <w:rPr>
                <w:rFonts w:ascii="Verdana" w:hAnsi="Verdana"/>
                <w:sz w:val="16"/>
                <w:szCs w:val="16"/>
              </w:rPr>
            </w:pPr>
            <w:r w:rsidRPr="000C2A3E">
              <w:rPr>
                <w:rFonts w:ascii="Verdana" w:hAnsi="Verdana"/>
                <w:sz w:val="16"/>
                <w:szCs w:val="16"/>
              </w:rPr>
              <w:t xml:space="preserve">The Calorific Power of Natural Gas </w:t>
            </w:r>
            <w:proofErr w:type="gramStart"/>
            <w:r w:rsidRPr="000C2A3E">
              <w:rPr>
                <w:rFonts w:ascii="Verdana" w:hAnsi="Verdana"/>
                <w:sz w:val="16"/>
                <w:szCs w:val="16"/>
              </w:rPr>
              <w:t>as a whole must</w:t>
            </w:r>
            <w:proofErr w:type="gramEnd"/>
            <w:r w:rsidRPr="000C2A3E">
              <w:rPr>
                <w:rFonts w:ascii="Verdana" w:hAnsi="Verdana"/>
                <w:sz w:val="16"/>
                <w:szCs w:val="16"/>
              </w:rPr>
              <w:t xml:space="preserve"> be determined from the composition obtained by chromatographic analysis, by an automatic analyzer or by means of a calorimeter.</w:t>
            </w:r>
          </w:p>
        </w:tc>
      </w:tr>
      <w:tr w:rsidR="000350D6" w:rsidRPr="00F50914" w14:paraId="1A94F56E" w14:textId="45ED5450" w:rsidTr="009D71E8">
        <w:tc>
          <w:tcPr>
            <w:tcW w:w="4675" w:type="dxa"/>
          </w:tcPr>
          <w:p w14:paraId="7FCDF09F" w14:textId="77777777" w:rsidR="000350D6" w:rsidRPr="000350D6" w:rsidRDefault="000350D6" w:rsidP="000350D6">
            <w:pPr>
              <w:jc w:val="right"/>
              <w:rPr>
                <w:rFonts w:ascii="Verdana" w:hAnsi="Verdana"/>
                <w:i/>
                <w:color w:val="0000FA"/>
                <w:sz w:val="16"/>
                <w:szCs w:val="16"/>
                <w:lang w:val="es-MX"/>
              </w:rPr>
            </w:pPr>
            <w:r w:rsidRPr="000350D6">
              <w:rPr>
                <w:rFonts w:ascii="Verdana" w:hAnsi="Verdana"/>
                <w:i/>
                <w:color w:val="0000FA"/>
                <w:sz w:val="16"/>
                <w:szCs w:val="16"/>
                <w:lang w:val="es-MX"/>
              </w:rPr>
              <w:t>Artículo reformado DOF 11/12/2017</w:t>
            </w:r>
          </w:p>
        </w:tc>
        <w:tc>
          <w:tcPr>
            <w:tcW w:w="4675" w:type="dxa"/>
          </w:tcPr>
          <w:p w14:paraId="3CC85A4D" w14:textId="40A3AB66" w:rsidR="000350D6" w:rsidRPr="000350D6" w:rsidRDefault="000350D6" w:rsidP="000350D6">
            <w:pPr>
              <w:jc w:val="right"/>
              <w:rPr>
                <w:rFonts w:ascii="Verdana" w:hAnsi="Verdana"/>
                <w:i/>
                <w:color w:val="0000FA"/>
                <w:sz w:val="16"/>
                <w:szCs w:val="16"/>
              </w:rPr>
            </w:pPr>
            <w:r w:rsidRPr="000350D6">
              <w:rPr>
                <w:rFonts w:ascii="Verdana" w:hAnsi="Verdana"/>
                <w:i/>
                <w:color w:val="0000FA"/>
                <w:sz w:val="16"/>
                <w:szCs w:val="16"/>
              </w:rPr>
              <w:t xml:space="preserve">Article </w:t>
            </w:r>
            <w:r>
              <w:rPr>
                <w:rFonts w:ascii="Verdana" w:hAnsi="Verdana"/>
                <w:i/>
                <w:color w:val="0000FA"/>
                <w:sz w:val="16"/>
                <w:szCs w:val="16"/>
              </w:rPr>
              <w:t>reformed</w:t>
            </w:r>
            <w:r w:rsidRPr="000350D6">
              <w:rPr>
                <w:rFonts w:ascii="Verdana" w:hAnsi="Verdana"/>
                <w:i/>
                <w:color w:val="0000FA"/>
                <w:sz w:val="16"/>
                <w:szCs w:val="16"/>
              </w:rPr>
              <w:t xml:space="preserve"> DOF </w:t>
            </w:r>
            <w:r w:rsidR="008676F3">
              <w:rPr>
                <w:rFonts w:ascii="Verdana" w:hAnsi="Verdana"/>
                <w:i/>
                <w:color w:val="0000FA"/>
                <w:sz w:val="16"/>
                <w:szCs w:val="16"/>
              </w:rPr>
              <w:t>11/12/2017</w:t>
            </w:r>
          </w:p>
        </w:tc>
      </w:tr>
      <w:tr w:rsidR="000350D6" w:rsidRPr="00F50914" w14:paraId="68355239" w14:textId="77777777" w:rsidTr="009D71E8">
        <w:tc>
          <w:tcPr>
            <w:tcW w:w="4675" w:type="dxa"/>
          </w:tcPr>
          <w:p w14:paraId="01C35904" w14:textId="77777777" w:rsidR="000350D6" w:rsidRPr="00F50914" w:rsidRDefault="000350D6" w:rsidP="000350D6">
            <w:pPr>
              <w:rPr>
                <w:rFonts w:ascii="Verdana" w:hAnsi="Verdana"/>
                <w:sz w:val="16"/>
                <w:szCs w:val="16"/>
                <w:lang w:val="es-MX"/>
              </w:rPr>
            </w:pPr>
          </w:p>
        </w:tc>
        <w:tc>
          <w:tcPr>
            <w:tcW w:w="4675" w:type="dxa"/>
          </w:tcPr>
          <w:p w14:paraId="3E3A9365" w14:textId="77777777" w:rsidR="000350D6" w:rsidRPr="000C2A3E" w:rsidRDefault="000350D6" w:rsidP="000350D6">
            <w:pPr>
              <w:rPr>
                <w:rFonts w:ascii="Verdana" w:hAnsi="Verdana"/>
                <w:sz w:val="16"/>
                <w:szCs w:val="16"/>
              </w:rPr>
            </w:pPr>
          </w:p>
        </w:tc>
      </w:tr>
      <w:tr w:rsidR="000350D6" w:rsidRPr="000350D6" w14:paraId="6FB1A5E3" w14:textId="6D3D229F" w:rsidTr="009D71E8">
        <w:tc>
          <w:tcPr>
            <w:tcW w:w="4675" w:type="dxa"/>
          </w:tcPr>
          <w:p w14:paraId="5F984591" w14:textId="77777777" w:rsidR="000350D6" w:rsidRPr="00F50914" w:rsidRDefault="000350D6" w:rsidP="000350D6">
            <w:pPr>
              <w:jc w:val="both"/>
              <w:rPr>
                <w:rFonts w:ascii="Verdana" w:hAnsi="Verdana"/>
                <w:sz w:val="16"/>
                <w:szCs w:val="16"/>
                <w:lang w:val="es-MX"/>
              </w:rPr>
            </w:pPr>
            <w:r w:rsidRPr="000350D6">
              <w:rPr>
                <w:rFonts w:ascii="Verdana" w:hAnsi="Verdana"/>
                <w:b/>
                <w:sz w:val="16"/>
                <w:szCs w:val="16"/>
                <w:lang w:val="es-MX"/>
              </w:rPr>
              <w:t>Artículo 28. De la calidad en el Punto de Medición.</w:t>
            </w:r>
            <w:r w:rsidRPr="00F50914">
              <w:rPr>
                <w:rFonts w:ascii="Verdana" w:hAnsi="Verdana"/>
                <w:sz w:val="16"/>
                <w:szCs w:val="16"/>
                <w:lang w:val="es-MX"/>
              </w:rPr>
              <w:t xml:space="preserve"> </w:t>
            </w:r>
            <w:proofErr w:type="gramStart"/>
            <w:r w:rsidRPr="00F50914">
              <w:rPr>
                <w:rFonts w:ascii="Verdana" w:hAnsi="Verdana"/>
                <w:sz w:val="16"/>
                <w:szCs w:val="16"/>
                <w:lang w:val="es-MX"/>
              </w:rPr>
              <w:t>Los Hidrocarburos a medir</w:t>
            </w:r>
            <w:proofErr w:type="gramEnd"/>
            <w:r w:rsidRPr="00F50914">
              <w:rPr>
                <w:rFonts w:ascii="Verdana" w:hAnsi="Verdana"/>
                <w:sz w:val="16"/>
                <w:szCs w:val="16"/>
                <w:lang w:val="es-MX"/>
              </w:rPr>
              <w:t xml:space="preserve"> en el Punto de Medición deberán cumplir con las condiciones de mercado o comerciales, en virtud de las características de los Hidrocarburos extraídos o producidos.</w:t>
            </w:r>
          </w:p>
        </w:tc>
        <w:tc>
          <w:tcPr>
            <w:tcW w:w="4675" w:type="dxa"/>
          </w:tcPr>
          <w:p w14:paraId="5D66281E" w14:textId="1B5DCFA2" w:rsidR="000350D6" w:rsidRPr="000350D6" w:rsidRDefault="000350D6" w:rsidP="000350D6">
            <w:pPr>
              <w:jc w:val="both"/>
              <w:rPr>
                <w:rFonts w:ascii="Verdana" w:hAnsi="Verdana"/>
                <w:sz w:val="16"/>
                <w:szCs w:val="16"/>
              </w:rPr>
            </w:pPr>
            <w:r w:rsidRPr="000350D6">
              <w:rPr>
                <w:rFonts w:ascii="Verdana" w:hAnsi="Verdana"/>
                <w:b/>
                <w:sz w:val="16"/>
                <w:szCs w:val="16"/>
              </w:rPr>
              <w:t>Article 28. Quality at the Measurement Point.</w:t>
            </w:r>
            <w:r w:rsidRPr="000C2A3E">
              <w:rPr>
                <w:rFonts w:ascii="Verdana" w:hAnsi="Verdana"/>
                <w:sz w:val="16"/>
                <w:szCs w:val="16"/>
              </w:rPr>
              <w:t xml:space="preserve"> The Hydrocarbons to be measured at the Measurement Point must comply with market or commercial conditions, </w:t>
            </w:r>
            <w:proofErr w:type="gramStart"/>
            <w:r w:rsidRPr="000C2A3E">
              <w:rPr>
                <w:rFonts w:ascii="Verdana" w:hAnsi="Verdana"/>
                <w:sz w:val="16"/>
                <w:szCs w:val="16"/>
              </w:rPr>
              <w:t>by virtue of</w:t>
            </w:r>
            <w:proofErr w:type="gramEnd"/>
            <w:r w:rsidRPr="000C2A3E">
              <w:rPr>
                <w:rFonts w:ascii="Verdana" w:hAnsi="Verdana"/>
                <w:sz w:val="16"/>
                <w:szCs w:val="16"/>
              </w:rPr>
              <w:t xml:space="preserve"> the characteristics of the hydrocarbons extracted or produced.</w:t>
            </w:r>
          </w:p>
        </w:tc>
      </w:tr>
      <w:tr w:rsidR="000350D6" w:rsidRPr="000350D6" w14:paraId="0C4BC2BC" w14:textId="77777777" w:rsidTr="009D71E8">
        <w:tc>
          <w:tcPr>
            <w:tcW w:w="4675" w:type="dxa"/>
          </w:tcPr>
          <w:p w14:paraId="31825ADD" w14:textId="77777777" w:rsidR="000350D6" w:rsidRPr="009D71E8" w:rsidRDefault="000350D6" w:rsidP="000350D6">
            <w:pPr>
              <w:jc w:val="both"/>
              <w:rPr>
                <w:rFonts w:ascii="Verdana" w:hAnsi="Verdana"/>
                <w:b/>
                <w:sz w:val="16"/>
                <w:szCs w:val="16"/>
              </w:rPr>
            </w:pPr>
          </w:p>
        </w:tc>
        <w:tc>
          <w:tcPr>
            <w:tcW w:w="4675" w:type="dxa"/>
          </w:tcPr>
          <w:p w14:paraId="70E49597" w14:textId="77777777" w:rsidR="000350D6" w:rsidRPr="000350D6" w:rsidRDefault="000350D6" w:rsidP="000350D6">
            <w:pPr>
              <w:jc w:val="both"/>
              <w:rPr>
                <w:rFonts w:ascii="Verdana" w:hAnsi="Verdana"/>
                <w:b/>
                <w:sz w:val="16"/>
                <w:szCs w:val="16"/>
              </w:rPr>
            </w:pPr>
          </w:p>
        </w:tc>
      </w:tr>
      <w:tr w:rsidR="000350D6" w:rsidRPr="000350D6" w14:paraId="685E070A" w14:textId="331DF891" w:rsidTr="009D71E8">
        <w:tc>
          <w:tcPr>
            <w:tcW w:w="4675" w:type="dxa"/>
          </w:tcPr>
          <w:p w14:paraId="0D35E9FB" w14:textId="77777777" w:rsidR="000350D6" w:rsidRPr="00F50914" w:rsidRDefault="000350D6" w:rsidP="000350D6">
            <w:pPr>
              <w:jc w:val="both"/>
              <w:rPr>
                <w:rFonts w:ascii="Verdana" w:hAnsi="Verdana"/>
                <w:sz w:val="16"/>
                <w:szCs w:val="16"/>
                <w:lang w:val="es-MX"/>
              </w:rPr>
            </w:pPr>
            <w:r w:rsidRPr="00F50914">
              <w:rPr>
                <w:rFonts w:ascii="Verdana" w:hAnsi="Verdana"/>
                <w:sz w:val="16"/>
                <w:szCs w:val="16"/>
                <w:lang w:val="es-MX"/>
              </w:rPr>
              <w:t>El Dictamen Técnico determinará las características de calidad que deberán cumplir los Hidrocarburos en el Punto de Medición, entre las cuales se encontrarán, entre otros, las siguientes:</w:t>
            </w:r>
          </w:p>
        </w:tc>
        <w:tc>
          <w:tcPr>
            <w:tcW w:w="4675" w:type="dxa"/>
          </w:tcPr>
          <w:p w14:paraId="1FD59B35" w14:textId="78F348AC" w:rsidR="000350D6" w:rsidRPr="000350D6" w:rsidRDefault="000350D6" w:rsidP="000350D6">
            <w:pPr>
              <w:jc w:val="both"/>
              <w:rPr>
                <w:rFonts w:ascii="Verdana" w:hAnsi="Verdana"/>
                <w:sz w:val="16"/>
                <w:szCs w:val="16"/>
              </w:rPr>
            </w:pPr>
            <w:r w:rsidRPr="000C2A3E">
              <w:rPr>
                <w:rFonts w:ascii="Verdana" w:hAnsi="Verdana"/>
                <w:sz w:val="16"/>
                <w:szCs w:val="16"/>
              </w:rPr>
              <w:t>The Technical Opinion will determine the quality characteristics that Hydrocarbons must meet at the Measurement Point, among which the following will be found, among others:</w:t>
            </w:r>
          </w:p>
        </w:tc>
      </w:tr>
      <w:tr w:rsidR="000350D6" w:rsidRPr="000350D6" w14:paraId="22CBFB0D" w14:textId="77777777" w:rsidTr="009D71E8">
        <w:tc>
          <w:tcPr>
            <w:tcW w:w="4675" w:type="dxa"/>
          </w:tcPr>
          <w:p w14:paraId="074F8FB9" w14:textId="77777777" w:rsidR="000350D6" w:rsidRPr="009D71E8" w:rsidRDefault="000350D6" w:rsidP="000350D6">
            <w:pPr>
              <w:rPr>
                <w:rFonts w:ascii="Verdana" w:hAnsi="Verdana"/>
                <w:sz w:val="16"/>
                <w:szCs w:val="16"/>
              </w:rPr>
            </w:pPr>
          </w:p>
        </w:tc>
        <w:tc>
          <w:tcPr>
            <w:tcW w:w="4675" w:type="dxa"/>
          </w:tcPr>
          <w:p w14:paraId="12495845" w14:textId="77777777" w:rsidR="000350D6" w:rsidRPr="000C2A3E" w:rsidRDefault="000350D6" w:rsidP="000350D6">
            <w:pPr>
              <w:rPr>
                <w:rFonts w:ascii="Verdana" w:hAnsi="Verdana"/>
                <w:sz w:val="16"/>
                <w:szCs w:val="16"/>
              </w:rPr>
            </w:pPr>
          </w:p>
        </w:tc>
      </w:tr>
      <w:tr w:rsidR="000350D6" w:rsidRPr="000350D6" w14:paraId="2BDF2A33" w14:textId="60B0137F" w:rsidTr="009D71E8">
        <w:tc>
          <w:tcPr>
            <w:tcW w:w="4675" w:type="dxa"/>
          </w:tcPr>
          <w:p w14:paraId="7A41080F" w14:textId="77777777" w:rsidR="000350D6" w:rsidRPr="00F50914" w:rsidRDefault="000350D6" w:rsidP="000350D6">
            <w:pPr>
              <w:tabs>
                <w:tab w:val="left" w:pos="316"/>
              </w:tabs>
              <w:jc w:val="both"/>
              <w:rPr>
                <w:rFonts w:ascii="Verdana" w:hAnsi="Verdana"/>
                <w:sz w:val="16"/>
                <w:szCs w:val="16"/>
                <w:lang w:val="es-MX"/>
              </w:rPr>
            </w:pPr>
            <w:r w:rsidRPr="000350D6">
              <w:rPr>
                <w:rFonts w:ascii="Verdana" w:hAnsi="Verdana"/>
                <w:b/>
                <w:sz w:val="16"/>
                <w:szCs w:val="16"/>
                <w:lang w:val="es-MX"/>
              </w:rPr>
              <w:t>I.</w:t>
            </w:r>
            <w:r w:rsidRPr="00F50914">
              <w:rPr>
                <w:rFonts w:ascii="Verdana" w:hAnsi="Verdana"/>
                <w:sz w:val="16"/>
                <w:szCs w:val="16"/>
                <w:lang w:val="es-MX"/>
              </w:rPr>
              <w:tab/>
              <w:t>Hidrocarburos líquidos en tanques y ductos, incluyendo condensados:</w:t>
            </w:r>
          </w:p>
        </w:tc>
        <w:tc>
          <w:tcPr>
            <w:tcW w:w="4675" w:type="dxa"/>
          </w:tcPr>
          <w:p w14:paraId="5DE8E7C5" w14:textId="2837F1FC" w:rsidR="000350D6" w:rsidRPr="000350D6" w:rsidRDefault="000350D6" w:rsidP="000350D6">
            <w:pPr>
              <w:jc w:val="both"/>
              <w:rPr>
                <w:rFonts w:ascii="Verdana" w:hAnsi="Verdana"/>
                <w:sz w:val="16"/>
                <w:szCs w:val="16"/>
              </w:rPr>
            </w:pPr>
            <w:r w:rsidRPr="000350D6">
              <w:rPr>
                <w:rFonts w:ascii="Verdana" w:hAnsi="Verdana"/>
                <w:b/>
                <w:sz w:val="16"/>
                <w:szCs w:val="16"/>
              </w:rPr>
              <w:t>I.</w:t>
            </w:r>
            <w:r w:rsidRPr="000C2A3E">
              <w:rPr>
                <w:rFonts w:ascii="Verdana" w:hAnsi="Verdana"/>
                <w:sz w:val="16"/>
                <w:szCs w:val="16"/>
              </w:rPr>
              <w:t xml:space="preserve"> Liquid hydrocarbons in tanks and pipelines, including condensates:</w:t>
            </w:r>
          </w:p>
        </w:tc>
      </w:tr>
      <w:tr w:rsidR="000350D6" w:rsidRPr="000350D6" w14:paraId="23A0410C" w14:textId="77777777" w:rsidTr="009D71E8">
        <w:tc>
          <w:tcPr>
            <w:tcW w:w="4675" w:type="dxa"/>
          </w:tcPr>
          <w:p w14:paraId="38E78C0A" w14:textId="77777777" w:rsidR="000350D6" w:rsidRPr="009D71E8" w:rsidRDefault="000350D6" w:rsidP="000350D6">
            <w:pPr>
              <w:tabs>
                <w:tab w:val="left" w:pos="316"/>
              </w:tabs>
              <w:jc w:val="both"/>
              <w:rPr>
                <w:rFonts w:ascii="Verdana" w:hAnsi="Verdana"/>
                <w:sz w:val="16"/>
                <w:szCs w:val="16"/>
              </w:rPr>
            </w:pPr>
          </w:p>
        </w:tc>
        <w:tc>
          <w:tcPr>
            <w:tcW w:w="4675" w:type="dxa"/>
          </w:tcPr>
          <w:p w14:paraId="25F42E48" w14:textId="77777777" w:rsidR="000350D6" w:rsidRPr="000C2A3E" w:rsidRDefault="000350D6" w:rsidP="000350D6">
            <w:pPr>
              <w:jc w:val="both"/>
              <w:rPr>
                <w:rFonts w:ascii="Verdana" w:hAnsi="Verdana"/>
                <w:sz w:val="16"/>
                <w:szCs w:val="16"/>
              </w:rPr>
            </w:pPr>
          </w:p>
        </w:tc>
      </w:tr>
      <w:tr w:rsidR="000350D6" w:rsidRPr="00F50914" w14:paraId="0646EA27" w14:textId="4B105B57" w:rsidTr="009D71E8">
        <w:tc>
          <w:tcPr>
            <w:tcW w:w="4675" w:type="dxa"/>
          </w:tcPr>
          <w:p w14:paraId="2B62BF05" w14:textId="77777777" w:rsidR="000350D6" w:rsidRPr="00F50914" w:rsidRDefault="000350D6" w:rsidP="000350D6">
            <w:pPr>
              <w:tabs>
                <w:tab w:val="left" w:pos="316"/>
              </w:tabs>
              <w:jc w:val="both"/>
              <w:rPr>
                <w:rFonts w:ascii="Verdana" w:hAnsi="Verdana"/>
                <w:sz w:val="16"/>
                <w:szCs w:val="16"/>
                <w:lang w:val="es-MX"/>
              </w:rPr>
            </w:pPr>
            <w:r w:rsidRPr="000350D6">
              <w:rPr>
                <w:rFonts w:ascii="Verdana" w:hAnsi="Verdana"/>
                <w:b/>
                <w:sz w:val="16"/>
                <w:szCs w:val="16"/>
                <w:lang w:val="es-MX"/>
              </w:rPr>
              <w:t>a.</w:t>
            </w:r>
            <w:r w:rsidRPr="00F50914">
              <w:rPr>
                <w:rFonts w:ascii="Verdana" w:hAnsi="Verdana"/>
                <w:sz w:val="16"/>
                <w:szCs w:val="16"/>
                <w:lang w:val="es-MX"/>
              </w:rPr>
              <w:tab/>
              <w:t>Densidad API</w:t>
            </w:r>
          </w:p>
        </w:tc>
        <w:tc>
          <w:tcPr>
            <w:tcW w:w="4675" w:type="dxa"/>
          </w:tcPr>
          <w:p w14:paraId="4D8CEC3A" w14:textId="305FE7A3" w:rsidR="000350D6" w:rsidRPr="00F50914" w:rsidRDefault="000350D6" w:rsidP="000350D6">
            <w:pPr>
              <w:jc w:val="both"/>
              <w:rPr>
                <w:rFonts w:ascii="Verdana" w:hAnsi="Verdana"/>
                <w:sz w:val="16"/>
                <w:szCs w:val="16"/>
              </w:rPr>
            </w:pPr>
            <w:r w:rsidRPr="000350D6">
              <w:rPr>
                <w:rFonts w:ascii="Verdana" w:hAnsi="Verdana"/>
                <w:b/>
                <w:sz w:val="16"/>
                <w:szCs w:val="16"/>
              </w:rPr>
              <w:t>a.</w:t>
            </w:r>
            <w:r w:rsidRPr="000C2A3E">
              <w:rPr>
                <w:rFonts w:ascii="Verdana" w:hAnsi="Verdana"/>
                <w:sz w:val="16"/>
                <w:szCs w:val="16"/>
              </w:rPr>
              <w:t xml:space="preserve"> API density</w:t>
            </w:r>
          </w:p>
        </w:tc>
      </w:tr>
      <w:tr w:rsidR="000350D6" w:rsidRPr="000350D6" w14:paraId="0F80C9CA" w14:textId="324F3BD2" w:rsidTr="009D71E8">
        <w:tc>
          <w:tcPr>
            <w:tcW w:w="4675" w:type="dxa"/>
          </w:tcPr>
          <w:p w14:paraId="69918AA5" w14:textId="77777777" w:rsidR="000350D6" w:rsidRPr="00F50914" w:rsidRDefault="000350D6" w:rsidP="000350D6">
            <w:pPr>
              <w:tabs>
                <w:tab w:val="left" w:pos="316"/>
              </w:tabs>
              <w:jc w:val="both"/>
              <w:rPr>
                <w:rFonts w:ascii="Verdana" w:hAnsi="Verdana"/>
                <w:sz w:val="16"/>
                <w:szCs w:val="16"/>
                <w:lang w:val="es-MX"/>
              </w:rPr>
            </w:pPr>
            <w:r w:rsidRPr="000350D6">
              <w:rPr>
                <w:rFonts w:ascii="Verdana" w:hAnsi="Verdana"/>
                <w:b/>
                <w:sz w:val="16"/>
                <w:szCs w:val="16"/>
                <w:lang w:val="es-MX"/>
              </w:rPr>
              <w:t>b.</w:t>
            </w:r>
            <w:r w:rsidRPr="00F50914">
              <w:rPr>
                <w:rFonts w:ascii="Verdana" w:hAnsi="Verdana"/>
                <w:sz w:val="16"/>
                <w:szCs w:val="16"/>
                <w:lang w:val="es-MX"/>
              </w:rPr>
              <w:tab/>
              <w:t>Contenido de agua y sedimentos menor a 2% en volumen;</w:t>
            </w:r>
          </w:p>
        </w:tc>
        <w:tc>
          <w:tcPr>
            <w:tcW w:w="4675" w:type="dxa"/>
          </w:tcPr>
          <w:p w14:paraId="24B6BD75" w14:textId="2E63F81F" w:rsidR="000350D6" w:rsidRPr="000350D6" w:rsidRDefault="000350D6" w:rsidP="000350D6">
            <w:pPr>
              <w:jc w:val="both"/>
              <w:rPr>
                <w:rFonts w:ascii="Verdana" w:hAnsi="Verdana"/>
                <w:sz w:val="16"/>
                <w:szCs w:val="16"/>
              </w:rPr>
            </w:pPr>
            <w:r w:rsidRPr="000350D6">
              <w:rPr>
                <w:rFonts w:ascii="Verdana" w:hAnsi="Verdana"/>
                <w:b/>
                <w:sz w:val="16"/>
                <w:szCs w:val="16"/>
              </w:rPr>
              <w:t>b.</w:t>
            </w:r>
            <w:r w:rsidRPr="000C2A3E">
              <w:rPr>
                <w:rFonts w:ascii="Verdana" w:hAnsi="Verdana"/>
                <w:sz w:val="16"/>
                <w:szCs w:val="16"/>
              </w:rPr>
              <w:t xml:space="preserve"> Water and sediment content less than 2% by volume;</w:t>
            </w:r>
          </w:p>
        </w:tc>
      </w:tr>
      <w:tr w:rsidR="000350D6" w:rsidRPr="000350D6" w14:paraId="13C05FB7" w14:textId="118F0700" w:rsidTr="009D71E8">
        <w:tc>
          <w:tcPr>
            <w:tcW w:w="4675" w:type="dxa"/>
          </w:tcPr>
          <w:p w14:paraId="5ACA08CC" w14:textId="7C6801C1"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c.</w:t>
            </w:r>
            <w:r w:rsidRPr="00F50914">
              <w:rPr>
                <w:rFonts w:ascii="Verdana" w:hAnsi="Verdana"/>
                <w:sz w:val="16"/>
                <w:szCs w:val="16"/>
                <w:lang w:val="es-MX"/>
              </w:rPr>
              <w:tab/>
              <w:t xml:space="preserve">Ácido Sulfhídrico (H2S) menor a 1 </w:t>
            </w:r>
            <w:r w:rsidR="008676F3">
              <w:rPr>
                <w:rFonts w:ascii="Verdana" w:hAnsi="Verdana"/>
                <w:sz w:val="16"/>
                <w:szCs w:val="16"/>
                <w:lang w:val="es-MX"/>
              </w:rPr>
              <w:t>µ</w:t>
            </w:r>
            <w:r w:rsidRPr="00F50914">
              <w:rPr>
                <w:rFonts w:ascii="Verdana" w:hAnsi="Verdana"/>
                <w:sz w:val="16"/>
                <w:szCs w:val="16"/>
                <w:lang w:val="es-MX"/>
              </w:rPr>
              <w:t>mol/mol (ppm);</w:t>
            </w:r>
          </w:p>
        </w:tc>
        <w:tc>
          <w:tcPr>
            <w:tcW w:w="4675" w:type="dxa"/>
          </w:tcPr>
          <w:p w14:paraId="370C4824" w14:textId="5B601255" w:rsidR="000350D6" w:rsidRPr="000350D6" w:rsidRDefault="000350D6" w:rsidP="000350D6">
            <w:pPr>
              <w:jc w:val="both"/>
              <w:rPr>
                <w:rFonts w:ascii="Verdana" w:hAnsi="Verdana"/>
                <w:sz w:val="16"/>
                <w:szCs w:val="16"/>
              </w:rPr>
            </w:pPr>
            <w:r w:rsidRPr="008676F3">
              <w:rPr>
                <w:rFonts w:ascii="Verdana" w:hAnsi="Verdana"/>
                <w:b/>
                <w:sz w:val="16"/>
                <w:szCs w:val="16"/>
              </w:rPr>
              <w:t>c.</w:t>
            </w:r>
            <w:r w:rsidRPr="000C2A3E">
              <w:rPr>
                <w:rFonts w:ascii="Verdana" w:hAnsi="Verdana"/>
                <w:sz w:val="16"/>
                <w:szCs w:val="16"/>
              </w:rPr>
              <w:t xml:space="preserve"> Sulfuric acid (H2S) less than 1 </w:t>
            </w:r>
            <w:r>
              <w:rPr>
                <w:rFonts w:ascii="Verdana" w:hAnsi="Verdana"/>
                <w:sz w:val="16"/>
                <w:szCs w:val="16"/>
              </w:rPr>
              <w:t>µ</w:t>
            </w:r>
            <w:r w:rsidRPr="000C2A3E">
              <w:rPr>
                <w:rFonts w:ascii="Verdana" w:hAnsi="Verdana"/>
                <w:sz w:val="16"/>
                <w:szCs w:val="16"/>
              </w:rPr>
              <w:t>mol/mol (ppm);</w:t>
            </w:r>
          </w:p>
        </w:tc>
      </w:tr>
      <w:tr w:rsidR="000350D6" w:rsidRPr="000350D6" w14:paraId="584CCE80" w14:textId="6D386F4F" w:rsidTr="009D71E8">
        <w:tc>
          <w:tcPr>
            <w:tcW w:w="4675" w:type="dxa"/>
          </w:tcPr>
          <w:p w14:paraId="5624AEA5"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d.</w:t>
            </w:r>
            <w:r w:rsidRPr="00F50914">
              <w:rPr>
                <w:rFonts w:ascii="Verdana" w:hAnsi="Verdana"/>
                <w:sz w:val="16"/>
                <w:szCs w:val="16"/>
                <w:lang w:val="es-MX"/>
              </w:rPr>
              <w:tab/>
              <w:t>Contenido de sal menor a 200 mg/L;</w:t>
            </w:r>
          </w:p>
        </w:tc>
        <w:tc>
          <w:tcPr>
            <w:tcW w:w="4675" w:type="dxa"/>
          </w:tcPr>
          <w:p w14:paraId="2913088F" w14:textId="4BF850D3" w:rsidR="000350D6" w:rsidRPr="000350D6" w:rsidRDefault="000350D6" w:rsidP="000350D6">
            <w:pPr>
              <w:jc w:val="both"/>
              <w:rPr>
                <w:rFonts w:ascii="Verdana" w:hAnsi="Verdana"/>
                <w:sz w:val="16"/>
                <w:szCs w:val="16"/>
              </w:rPr>
            </w:pPr>
            <w:r w:rsidRPr="008676F3">
              <w:rPr>
                <w:rFonts w:ascii="Verdana" w:hAnsi="Verdana"/>
                <w:b/>
                <w:sz w:val="16"/>
                <w:szCs w:val="16"/>
              </w:rPr>
              <w:t>d.</w:t>
            </w:r>
            <w:r w:rsidRPr="000C2A3E">
              <w:rPr>
                <w:rFonts w:ascii="Verdana" w:hAnsi="Verdana"/>
                <w:sz w:val="16"/>
                <w:szCs w:val="16"/>
              </w:rPr>
              <w:t xml:space="preserve"> Salt content less than 200 mg / L;</w:t>
            </w:r>
          </w:p>
        </w:tc>
      </w:tr>
      <w:tr w:rsidR="000350D6" w:rsidRPr="000350D6" w14:paraId="72A3B204" w14:textId="5A3C2E4A" w:rsidTr="009D71E8">
        <w:tc>
          <w:tcPr>
            <w:tcW w:w="4675" w:type="dxa"/>
          </w:tcPr>
          <w:p w14:paraId="159AE72F"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e.</w:t>
            </w:r>
            <w:r w:rsidRPr="00F50914">
              <w:rPr>
                <w:rFonts w:ascii="Verdana" w:hAnsi="Verdana"/>
                <w:sz w:val="16"/>
                <w:szCs w:val="16"/>
                <w:lang w:val="es-MX"/>
              </w:rPr>
              <w:tab/>
              <w:t>Contenido de azufre, menor al 5% de masa;</w:t>
            </w:r>
          </w:p>
        </w:tc>
        <w:tc>
          <w:tcPr>
            <w:tcW w:w="4675" w:type="dxa"/>
          </w:tcPr>
          <w:p w14:paraId="51C8ACA4" w14:textId="32407F7F" w:rsidR="000350D6" w:rsidRPr="000350D6" w:rsidRDefault="008676F3" w:rsidP="000350D6">
            <w:pPr>
              <w:jc w:val="both"/>
              <w:rPr>
                <w:rFonts w:ascii="Verdana" w:hAnsi="Verdana"/>
                <w:sz w:val="16"/>
                <w:szCs w:val="16"/>
              </w:rPr>
            </w:pPr>
            <w:r w:rsidRPr="008676F3">
              <w:rPr>
                <w:rFonts w:ascii="Verdana" w:hAnsi="Verdana"/>
                <w:b/>
                <w:sz w:val="16"/>
                <w:szCs w:val="16"/>
              </w:rPr>
              <w:t>e</w:t>
            </w:r>
            <w:r w:rsidR="000350D6" w:rsidRPr="008676F3">
              <w:rPr>
                <w:rFonts w:ascii="Verdana" w:hAnsi="Verdana"/>
                <w:b/>
                <w:sz w:val="16"/>
                <w:szCs w:val="16"/>
              </w:rPr>
              <w:t>.</w:t>
            </w:r>
            <w:r w:rsidR="000350D6" w:rsidRPr="000C2A3E">
              <w:rPr>
                <w:rFonts w:ascii="Verdana" w:hAnsi="Verdana"/>
                <w:sz w:val="16"/>
                <w:szCs w:val="16"/>
              </w:rPr>
              <w:t xml:space="preserve"> Sulfur content, less than 5% by mass;</w:t>
            </w:r>
          </w:p>
        </w:tc>
      </w:tr>
      <w:tr w:rsidR="000350D6" w:rsidRPr="000350D6" w14:paraId="1AC9834E" w14:textId="1A93EEAA" w:rsidTr="009D71E8">
        <w:tc>
          <w:tcPr>
            <w:tcW w:w="4675" w:type="dxa"/>
          </w:tcPr>
          <w:p w14:paraId="0CF12949"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f.</w:t>
            </w:r>
            <w:r w:rsidRPr="00F50914">
              <w:rPr>
                <w:rFonts w:ascii="Verdana" w:hAnsi="Verdana"/>
                <w:sz w:val="16"/>
                <w:szCs w:val="16"/>
                <w:lang w:val="es-MX"/>
              </w:rPr>
              <w:tab/>
              <w:t>Presión de vapor en tanque, máximo 80 kPa;</w:t>
            </w:r>
          </w:p>
        </w:tc>
        <w:tc>
          <w:tcPr>
            <w:tcW w:w="4675" w:type="dxa"/>
          </w:tcPr>
          <w:p w14:paraId="3837B67E" w14:textId="2B74CE4E" w:rsidR="000350D6" w:rsidRPr="000350D6" w:rsidRDefault="008676F3" w:rsidP="000350D6">
            <w:pPr>
              <w:jc w:val="both"/>
              <w:rPr>
                <w:rFonts w:ascii="Verdana" w:hAnsi="Verdana"/>
                <w:sz w:val="16"/>
                <w:szCs w:val="16"/>
              </w:rPr>
            </w:pPr>
            <w:r w:rsidRPr="008676F3">
              <w:rPr>
                <w:rFonts w:ascii="Verdana" w:hAnsi="Verdana"/>
                <w:b/>
                <w:sz w:val="16"/>
                <w:szCs w:val="16"/>
              </w:rPr>
              <w:t>f</w:t>
            </w:r>
            <w:r>
              <w:rPr>
                <w:rFonts w:ascii="Verdana" w:hAnsi="Verdana"/>
                <w:sz w:val="16"/>
                <w:szCs w:val="16"/>
              </w:rPr>
              <w:t>.</w:t>
            </w:r>
            <w:r w:rsidR="000350D6" w:rsidRPr="000C2A3E">
              <w:rPr>
                <w:rFonts w:ascii="Verdana" w:hAnsi="Verdana"/>
                <w:sz w:val="16"/>
                <w:szCs w:val="16"/>
              </w:rPr>
              <w:t xml:space="preserve"> Vapor pressure in tank, maximum 80 kPa;</w:t>
            </w:r>
          </w:p>
        </w:tc>
      </w:tr>
      <w:tr w:rsidR="000350D6" w:rsidRPr="000350D6" w14:paraId="1C8EF067" w14:textId="4C60C53B" w:rsidTr="009D71E8">
        <w:tc>
          <w:tcPr>
            <w:tcW w:w="4675" w:type="dxa"/>
          </w:tcPr>
          <w:p w14:paraId="3FBEFA23"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g.</w:t>
            </w:r>
            <w:r w:rsidRPr="00F50914">
              <w:rPr>
                <w:rFonts w:ascii="Verdana" w:hAnsi="Verdana"/>
                <w:sz w:val="16"/>
                <w:szCs w:val="16"/>
                <w:lang w:val="es-MX"/>
              </w:rPr>
              <w:tab/>
              <w:t>Presión de vapor en ductos, depende de las condiciones de operación y diseño de la línea.</w:t>
            </w:r>
          </w:p>
        </w:tc>
        <w:tc>
          <w:tcPr>
            <w:tcW w:w="4675" w:type="dxa"/>
          </w:tcPr>
          <w:p w14:paraId="377B50E2" w14:textId="2EBCA468" w:rsidR="000350D6" w:rsidRPr="000350D6" w:rsidRDefault="000350D6" w:rsidP="000350D6">
            <w:pPr>
              <w:jc w:val="both"/>
              <w:rPr>
                <w:rFonts w:ascii="Verdana" w:hAnsi="Verdana"/>
                <w:sz w:val="16"/>
                <w:szCs w:val="16"/>
              </w:rPr>
            </w:pPr>
            <w:r w:rsidRPr="008676F3">
              <w:rPr>
                <w:rFonts w:ascii="Verdana" w:hAnsi="Verdana"/>
                <w:b/>
                <w:sz w:val="16"/>
                <w:szCs w:val="16"/>
              </w:rPr>
              <w:t>g</w:t>
            </w:r>
            <w:r w:rsidRPr="000C2A3E">
              <w:rPr>
                <w:rFonts w:ascii="Verdana" w:hAnsi="Verdana"/>
                <w:sz w:val="16"/>
                <w:szCs w:val="16"/>
              </w:rPr>
              <w:t xml:space="preserve">. Vapor pressure in </w:t>
            </w:r>
            <w:r w:rsidR="008676F3">
              <w:rPr>
                <w:rFonts w:ascii="Verdana" w:hAnsi="Verdana"/>
                <w:sz w:val="16"/>
                <w:szCs w:val="16"/>
              </w:rPr>
              <w:t>pipe</w:t>
            </w:r>
            <w:r w:rsidRPr="000C2A3E">
              <w:rPr>
                <w:rFonts w:ascii="Verdana" w:hAnsi="Verdana"/>
                <w:sz w:val="16"/>
                <w:szCs w:val="16"/>
              </w:rPr>
              <w:t>s, depends on the operating conditions and design of the line.</w:t>
            </w:r>
          </w:p>
        </w:tc>
      </w:tr>
      <w:tr w:rsidR="000350D6" w:rsidRPr="000350D6" w14:paraId="5833823C" w14:textId="77777777" w:rsidTr="009D71E8">
        <w:tc>
          <w:tcPr>
            <w:tcW w:w="4675" w:type="dxa"/>
          </w:tcPr>
          <w:p w14:paraId="2586E210" w14:textId="77777777" w:rsidR="000350D6" w:rsidRPr="008676F3" w:rsidRDefault="000350D6" w:rsidP="000350D6">
            <w:pPr>
              <w:tabs>
                <w:tab w:val="left" w:pos="316"/>
              </w:tabs>
              <w:jc w:val="both"/>
              <w:rPr>
                <w:rFonts w:ascii="Verdana" w:hAnsi="Verdana"/>
                <w:sz w:val="16"/>
                <w:szCs w:val="16"/>
              </w:rPr>
            </w:pPr>
          </w:p>
        </w:tc>
        <w:tc>
          <w:tcPr>
            <w:tcW w:w="4675" w:type="dxa"/>
          </w:tcPr>
          <w:p w14:paraId="429B3B02" w14:textId="77777777" w:rsidR="000350D6" w:rsidRPr="000C2A3E" w:rsidRDefault="000350D6" w:rsidP="000350D6">
            <w:pPr>
              <w:jc w:val="both"/>
              <w:rPr>
                <w:rFonts w:ascii="Verdana" w:hAnsi="Verdana"/>
                <w:sz w:val="16"/>
                <w:szCs w:val="16"/>
              </w:rPr>
            </w:pPr>
          </w:p>
        </w:tc>
      </w:tr>
      <w:tr w:rsidR="000350D6" w:rsidRPr="00F50914" w14:paraId="249BCFD7" w14:textId="10DACFE3" w:rsidTr="009D71E8">
        <w:tc>
          <w:tcPr>
            <w:tcW w:w="4675" w:type="dxa"/>
          </w:tcPr>
          <w:p w14:paraId="32A9512C"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II.</w:t>
            </w:r>
            <w:r w:rsidRPr="008676F3">
              <w:rPr>
                <w:rFonts w:ascii="Verdana" w:hAnsi="Verdana"/>
                <w:b/>
                <w:sz w:val="16"/>
                <w:szCs w:val="16"/>
                <w:lang w:val="es-MX"/>
              </w:rPr>
              <w:tab/>
            </w:r>
            <w:r w:rsidRPr="00F50914">
              <w:rPr>
                <w:rFonts w:ascii="Verdana" w:hAnsi="Verdana"/>
                <w:sz w:val="16"/>
                <w:szCs w:val="16"/>
                <w:lang w:val="es-MX"/>
              </w:rPr>
              <w:t>Gas Natural:</w:t>
            </w:r>
          </w:p>
        </w:tc>
        <w:tc>
          <w:tcPr>
            <w:tcW w:w="4675" w:type="dxa"/>
          </w:tcPr>
          <w:p w14:paraId="3565EC84" w14:textId="30D38D24" w:rsidR="000350D6" w:rsidRPr="00F50914" w:rsidRDefault="000350D6" w:rsidP="000350D6">
            <w:pPr>
              <w:jc w:val="both"/>
              <w:rPr>
                <w:rFonts w:ascii="Verdana" w:hAnsi="Verdana"/>
                <w:sz w:val="16"/>
                <w:szCs w:val="16"/>
              </w:rPr>
            </w:pPr>
            <w:r w:rsidRPr="008676F3">
              <w:rPr>
                <w:rFonts w:ascii="Verdana" w:hAnsi="Verdana"/>
                <w:b/>
                <w:sz w:val="16"/>
                <w:szCs w:val="16"/>
              </w:rPr>
              <w:t>II.</w:t>
            </w:r>
            <w:r w:rsidRPr="000C2A3E">
              <w:rPr>
                <w:rFonts w:ascii="Verdana" w:hAnsi="Verdana"/>
                <w:sz w:val="16"/>
                <w:szCs w:val="16"/>
              </w:rPr>
              <w:t xml:space="preserve"> Natural gas:</w:t>
            </w:r>
          </w:p>
        </w:tc>
      </w:tr>
      <w:tr w:rsidR="000350D6" w:rsidRPr="00F50914" w14:paraId="69783A1F" w14:textId="77777777" w:rsidTr="009D71E8">
        <w:tc>
          <w:tcPr>
            <w:tcW w:w="4675" w:type="dxa"/>
          </w:tcPr>
          <w:p w14:paraId="1BA29B1F" w14:textId="77777777" w:rsidR="000350D6" w:rsidRPr="00F50914" w:rsidRDefault="000350D6" w:rsidP="000350D6">
            <w:pPr>
              <w:tabs>
                <w:tab w:val="left" w:pos="316"/>
              </w:tabs>
              <w:jc w:val="both"/>
              <w:rPr>
                <w:rFonts w:ascii="Verdana" w:hAnsi="Verdana"/>
                <w:sz w:val="16"/>
                <w:szCs w:val="16"/>
                <w:lang w:val="es-MX"/>
              </w:rPr>
            </w:pPr>
          </w:p>
        </w:tc>
        <w:tc>
          <w:tcPr>
            <w:tcW w:w="4675" w:type="dxa"/>
          </w:tcPr>
          <w:p w14:paraId="4825B407" w14:textId="77777777" w:rsidR="000350D6" w:rsidRPr="000C2A3E" w:rsidRDefault="000350D6" w:rsidP="000350D6">
            <w:pPr>
              <w:jc w:val="both"/>
              <w:rPr>
                <w:rFonts w:ascii="Verdana" w:hAnsi="Verdana"/>
                <w:sz w:val="16"/>
                <w:szCs w:val="16"/>
              </w:rPr>
            </w:pPr>
          </w:p>
        </w:tc>
      </w:tr>
      <w:tr w:rsidR="000350D6" w:rsidRPr="000350D6" w14:paraId="5F228D68" w14:textId="222F4E82" w:rsidTr="009D71E8">
        <w:tc>
          <w:tcPr>
            <w:tcW w:w="4675" w:type="dxa"/>
          </w:tcPr>
          <w:p w14:paraId="08813031"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a.</w:t>
            </w:r>
            <w:r w:rsidRPr="008676F3">
              <w:rPr>
                <w:rFonts w:ascii="Verdana" w:hAnsi="Verdana"/>
                <w:b/>
                <w:sz w:val="16"/>
                <w:szCs w:val="16"/>
                <w:lang w:val="es-MX"/>
              </w:rPr>
              <w:tab/>
            </w:r>
            <w:r w:rsidRPr="00F50914">
              <w:rPr>
                <w:rFonts w:ascii="Verdana" w:hAnsi="Verdana"/>
                <w:sz w:val="16"/>
                <w:szCs w:val="16"/>
                <w:lang w:val="es-MX"/>
              </w:rPr>
              <w:t>Humedad (H2O), máximo 110 mg/m3</w:t>
            </w:r>
          </w:p>
        </w:tc>
        <w:tc>
          <w:tcPr>
            <w:tcW w:w="4675" w:type="dxa"/>
          </w:tcPr>
          <w:p w14:paraId="0BE3A0CE" w14:textId="7B91D111" w:rsidR="000350D6" w:rsidRPr="000350D6" w:rsidRDefault="008676F3" w:rsidP="000350D6">
            <w:pPr>
              <w:jc w:val="both"/>
              <w:rPr>
                <w:rFonts w:ascii="Verdana" w:hAnsi="Verdana"/>
                <w:sz w:val="16"/>
                <w:szCs w:val="16"/>
              </w:rPr>
            </w:pPr>
            <w:r w:rsidRPr="008676F3">
              <w:rPr>
                <w:rFonts w:ascii="Verdana" w:hAnsi="Verdana"/>
                <w:b/>
                <w:sz w:val="16"/>
                <w:szCs w:val="16"/>
              </w:rPr>
              <w:t>a</w:t>
            </w:r>
            <w:r w:rsidR="000350D6" w:rsidRPr="008676F3">
              <w:rPr>
                <w:rFonts w:ascii="Verdana" w:hAnsi="Verdana"/>
                <w:b/>
                <w:sz w:val="16"/>
                <w:szCs w:val="16"/>
              </w:rPr>
              <w:t>.</w:t>
            </w:r>
            <w:r w:rsidR="000350D6" w:rsidRPr="000C2A3E">
              <w:rPr>
                <w:rFonts w:ascii="Verdana" w:hAnsi="Verdana"/>
                <w:sz w:val="16"/>
                <w:szCs w:val="16"/>
              </w:rPr>
              <w:t xml:space="preserve"> Humidity (H2O), maximum 110 mg / m3</w:t>
            </w:r>
          </w:p>
        </w:tc>
      </w:tr>
      <w:tr w:rsidR="000350D6" w:rsidRPr="000350D6" w14:paraId="1873DC2A" w14:textId="369CAE91" w:rsidTr="009D71E8">
        <w:tc>
          <w:tcPr>
            <w:tcW w:w="4675" w:type="dxa"/>
          </w:tcPr>
          <w:p w14:paraId="4B97C52B"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b.</w:t>
            </w:r>
            <w:r w:rsidRPr="00F50914">
              <w:rPr>
                <w:rFonts w:ascii="Verdana" w:hAnsi="Verdana"/>
                <w:sz w:val="16"/>
                <w:szCs w:val="16"/>
                <w:lang w:val="es-MX"/>
              </w:rPr>
              <w:tab/>
              <w:t>Azufre total máximo, 150 mg/m3</w:t>
            </w:r>
          </w:p>
        </w:tc>
        <w:tc>
          <w:tcPr>
            <w:tcW w:w="4675" w:type="dxa"/>
          </w:tcPr>
          <w:p w14:paraId="33E1BF34" w14:textId="5C5459C5" w:rsidR="000350D6" w:rsidRPr="000350D6" w:rsidRDefault="000350D6" w:rsidP="000350D6">
            <w:pPr>
              <w:jc w:val="both"/>
              <w:rPr>
                <w:rFonts w:ascii="Verdana" w:hAnsi="Verdana"/>
                <w:sz w:val="16"/>
                <w:szCs w:val="16"/>
              </w:rPr>
            </w:pPr>
            <w:r w:rsidRPr="008676F3">
              <w:rPr>
                <w:rFonts w:ascii="Verdana" w:hAnsi="Verdana"/>
                <w:b/>
                <w:sz w:val="16"/>
                <w:szCs w:val="16"/>
              </w:rPr>
              <w:t>b.</w:t>
            </w:r>
            <w:r w:rsidRPr="000C2A3E">
              <w:rPr>
                <w:rFonts w:ascii="Verdana" w:hAnsi="Verdana"/>
                <w:sz w:val="16"/>
                <w:szCs w:val="16"/>
              </w:rPr>
              <w:t xml:space="preserve"> Maximum total sulfur, 150 mg / m3</w:t>
            </w:r>
          </w:p>
        </w:tc>
      </w:tr>
      <w:tr w:rsidR="000350D6" w:rsidRPr="000350D6" w14:paraId="23801BF6" w14:textId="7670EF26" w:rsidTr="009D71E8">
        <w:tc>
          <w:tcPr>
            <w:tcW w:w="4675" w:type="dxa"/>
          </w:tcPr>
          <w:p w14:paraId="2FD1ED0F"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c.</w:t>
            </w:r>
            <w:r w:rsidRPr="00F50914">
              <w:rPr>
                <w:rFonts w:ascii="Verdana" w:hAnsi="Verdana"/>
                <w:sz w:val="16"/>
                <w:szCs w:val="16"/>
                <w:lang w:val="es-MX"/>
              </w:rPr>
              <w:tab/>
              <w:t>Ácido Sulfhídrico (H2S) máximo; 6.0 mg/m3</w:t>
            </w:r>
          </w:p>
        </w:tc>
        <w:tc>
          <w:tcPr>
            <w:tcW w:w="4675" w:type="dxa"/>
          </w:tcPr>
          <w:p w14:paraId="65938D06" w14:textId="2B04B5C1" w:rsidR="000350D6" w:rsidRPr="000350D6" w:rsidRDefault="000350D6" w:rsidP="000350D6">
            <w:pPr>
              <w:jc w:val="both"/>
              <w:rPr>
                <w:rFonts w:ascii="Verdana" w:hAnsi="Verdana"/>
                <w:sz w:val="16"/>
                <w:szCs w:val="16"/>
              </w:rPr>
            </w:pPr>
            <w:r w:rsidRPr="008676F3">
              <w:rPr>
                <w:rFonts w:ascii="Verdana" w:hAnsi="Verdana"/>
                <w:b/>
                <w:sz w:val="16"/>
                <w:szCs w:val="16"/>
              </w:rPr>
              <w:t>c.</w:t>
            </w:r>
            <w:r w:rsidRPr="000C2A3E">
              <w:rPr>
                <w:rFonts w:ascii="Verdana" w:hAnsi="Verdana"/>
                <w:sz w:val="16"/>
                <w:szCs w:val="16"/>
              </w:rPr>
              <w:t xml:space="preserve"> Maximum Hydrogen Sulfide (H2S); 6.0 mg / m3</w:t>
            </w:r>
          </w:p>
        </w:tc>
      </w:tr>
      <w:tr w:rsidR="000350D6" w:rsidRPr="000350D6" w14:paraId="73DB678E" w14:textId="689601B5" w:rsidTr="009D71E8">
        <w:tc>
          <w:tcPr>
            <w:tcW w:w="4675" w:type="dxa"/>
          </w:tcPr>
          <w:p w14:paraId="04BD7919"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d</w:t>
            </w:r>
            <w:r w:rsidRPr="00F50914">
              <w:rPr>
                <w:rFonts w:ascii="Verdana" w:hAnsi="Verdana"/>
                <w:sz w:val="16"/>
                <w:szCs w:val="16"/>
                <w:lang w:val="es-MX"/>
              </w:rPr>
              <w:t>.</w:t>
            </w:r>
            <w:r w:rsidRPr="00F50914">
              <w:rPr>
                <w:rFonts w:ascii="Verdana" w:hAnsi="Verdana"/>
                <w:sz w:val="16"/>
                <w:szCs w:val="16"/>
                <w:lang w:val="es-MX"/>
              </w:rPr>
              <w:tab/>
              <w:t>Poder calorífico superior, 37.30 a 43.60 MJ/m3</w:t>
            </w:r>
          </w:p>
        </w:tc>
        <w:tc>
          <w:tcPr>
            <w:tcW w:w="4675" w:type="dxa"/>
          </w:tcPr>
          <w:p w14:paraId="5DCC777C" w14:textId="6EBD891F" w:rsidR="000350D6" w:rsidRPr="000350D6" w:rsidRDefault="000350D6" w:rsidP="000350D6">
            <w:pPr>
              <w:jc w:val="both"/>
              <w:rPr>
                <w:rFonts w:ascii="Verdana" w:hAnsi="Verdana"/>
                <w:sz w:val="16"/>
                <w:szCs w:val="16"/>
              </w:rPr>
            </w:pPr>
            <w:r w:rsidRPr="008676F3">
              <w:rPr>
                <w:rFonts w:ascii="Verdana" w:hAnsi="Verdana"/>
                <w:b/>
                <w:sz w:val="16"/>
                <w:szCs w:val="16"/>
              </w:rPr>
              <w:t>d.</w:t>
            </w:r>
            <w:r w:rsidRPr="000C2A3E">
              <w:rPr>
                <w:rFonts w:ascii="Verdana" w:hAnsi="Verdana"/>
                <w:sz w:val="16"/>
                <w:szCs w:val="16"/>
              </w:rPr>
              <w:t xml:space="preserve"> Higher calorific value, 37.30 to 43.60 MJ / m3</w:t>
            </w:r>
          </w:p>
        </w:tc>
      </w:tr>
      <w:tr w:rsidR="000350D6" w:rsidRPr="000350D6" w14:paraId="573E6F4D" w14:textId="0810BE1F" w:rsidTr="009D71E8">
        <w:tc>
          <w:tcPr>
            <w:tcW w:w="4675" w:type="dxa"/>
          </w:tcPr>
          <w:p w14:paraId="4320AA9F"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e</w:t>
            </w:r>
            <w:r w:rsidRPr="00F50914">
              <w:rPr>
                <w:rFonts w:ascii="Verdana" w:hAnsi="Verdana"/>
                <w:sz w:val="16"/>
                <w:szCs w:val="16"/>
                <w:lang w:val="es-MX"/>
              </w:rPr>
              <w:t>.</w:t>
            </w:r>
            <w:r w:rsidRPr="00F50914">
              <w:rPr>
                <w:rFonts w:ascii="Verdana" w:hAnsi="Verdana"/>
                <w:sz w:val="16"/>
                <w:szCs w:val="16"/>
                <w:lang w:val="es-MX"/>
              </w:rPr>
              <w:tab/>
              <w:t>Bióxido de carbono (CO2), máximo 3% vol.</w:t>
            </w:r>
          </w:p>
        </w:tc>
        <w:tc>
          <w:tcPr>
            <w:tcW w:w="4675" w:type="dxa"/>
          </w:tcPr>
          <w:p w14:paraId="055A5839" w14:textId="78426C8F" w:rsidR="000350D6" w:rsidRPr="000350D6" w:rsidRDefault="000350D6" w:rsidP="000350D6">
            <w:pPr>
              <w:jc w:val="both"/>
              <w:rPr>
                <w:rFonts w:ascii="Verdana" w:hAnsi="Verdana"/>
                <w:sz w:val="16"/>
                <w:szCs w:val="16"/>
              </w:rPr>
            </w:pPr>
            <w:r w:rsidRPr="000C2A3E">
              <w:rPr>
                <w:rFonts w:ascii="Verdana" w:hAnsi="Verdana"/>
                <w:sz w:val="16"/>
                <w:szCs w:val="16"/>
              </w:rPr>
              <w:t>and. Carbon dioxide (CO2), maximum 3% vol.</w:t>
            </w:r>
          </w:p>
        </w:tc>
      </w:tr>
      <w:tr w:rsidR="000350D6" w:rsidRPr="00F50914" w14:paraId="7B0B3739" w14:textId="75F73595" w:rsidTr="009D71E8">
        <w:tc>
          <w:tcPr>
            <w:tcW w:w="4675" w:type="dxa"/>
          </w:tcPr>
          <w:p w14:paraId="1140B923" w14:textId="77777777" w:rsidR="000350D6" w:rsidRPr="00F50914" w:rsidRDefault="000350D6" w:rsidP="000350D6">
            <w:pPr>
              <w:tabs>
                <w:tab w:val="left" w:pos="316"/>
              </w:tabs>
              <w:jc w:val="both"/>
              <w:rPr>
                <w:rFonts w:ascii="Verdana" w:hAnsi="Verdana"/>
                <w:sz w:val="16"/>
                <w:szCs w:val="16"/>
                <w:lang w:val="es-MX"/>
              </w:rPr>
            </w:pPr>
            <w:r w:rsidRPr="008676F3">
              <w:rPr>
                <w:rFonts w:ascii="Verdana" w:hAnsi="Verdana"/>
                <w:b/>
                <w:sz w:val="16"/>
                <w:szCs w:val="16"/>
                <w:lang w:val="es-MX"/>
              </w:rPr>
              <w:t>f.</w:t>
            </w:r>
            <w:r w:rsidRPr="00F50914">
              <w:rPr>
                <w:rFonts w:ascii="Verdana" w:hAnsi="Verdana"/>
                <w:sz w:val="16"/>
                <w:szCs w:val="16"/>
                <w:lang w:val="es-MX"/>
              </w:rPr>
              <w:tab/>
              <w:t>Oxígeno (O2), máximo 0.2% vol. [Párrafo derogado]</w:t>
            </w:r>
          </w:p>
        </w:tc>
        <w:tc>
          <w:tcPr>
            <w:tcW w:w="4675" w:type="dxa"/>
          </w:tcPr>
          <w:p w14:paraId="27CF7BC8" w14:textId="1A379512" w:rsidR="000350D6" w:rsidRPr="00F50914" w:rsidRDefault="008676F3" w:rsidP="000350D6">
            <w:pPr>
              <w:jc w:val="both"/>
              <w:rPr>
                <w:rFonts w:ascii="Verdana" w:hAnsi="Verdana"/>
                <w:sz w:val="16"/>
                <w:szCs w:val="16"/>
              </w:rPr>
            </w:pPr>
            <w:r w:rsidRPr="008676F3">
              <w:rPr>
                <w:rFonts w:ascii="Verdana" w:hAnsi="Verdana"/>
                <w:b/>
                <w:sz w:val="16"/>
                <w:szCs w:val="16"/>
              </w:rPr>
              <w:t>f.</w:t>
            </w:r>
            <w:r w:rsidR="000350D6" w:rsidRPr="000C2A3E">
              <w:rPr>
                <w:rFonts w:ascii="Verdana" w:hAnsi="Verdana"/>
                <w:sz w:val="16"/>
                <w:szCs w:val="16"/>
              </w:rPr>
              <w:t xml:space="preserve"> Oxygen (O2), maximum 0.2% vol. [Paragraph repealed]</w:t>
            </w:r>
          </w:p>
        </w:tc>
      </w:tr>
      <w:tr w:rsidR="000350D6" w:rsidRPr="00F50914" w14:paraId="0EF103F4" w14:textId="5DCC7BCD" w:rsidTr="009D71E8">
        <w:tc>
          <w:tcPr>
            <w:tcW w:w="4675" w:type="dxa"/>
          </w:tcPr>
          <w:p w14:paraId="785278CB" w14:textId="77777777" w:rsidR="000350D6" w:rsidRPr="000350D6" w:rsidRDefault="000350D6" w:rsidP="000350D6">
            <w:pPr>
              <w:jc w:val="both"/>
              <w:rPr>
                <w:rFonts w:ascii="Verdana" w:hAnsi="Verdana"/>
                <w:sz w:val="16"/>
                <w:szCs w:val="16"/>
              </w:rPr>
            </w:pPr>
            <w:r w:rsidRPr="000350D6">
              <w:rPr>
                <w:rFonts w:ascii="Verdana" w:hAnsi="Verdana"/>
                <w:sz w:val="16"/>
                <w:szCs w:val="16"/>
              </w:rPr>
              <w:t xml:space="preserve"> </w:t>
            </w:r>
          </w:p>
        </w:tc>
        <w:tc>
          <w:tcPr>
            <w:tcW w:w="4675" w:type="dxa"/>
          </w:tcPr>
          <w:p w14:paraId="08B640A4" w14:textId="1C137432" w:rsidR="000350D6" w:rsidRPr="00F50914" w:rsidRDefault="000350D6" w:rsidP="000350D6">
            <w:pPr>
              <w:jc w:val="both"/>
              <w:rPr>
                <w:rFonts w:ascii="Verdana" w:hAnsi="Verdana"/>
                <w:sz w:val="16"/>
                <w:szCs w:val="16"/>
              </w:rPr>
            </w:pPr>
            <w:r w:rsidRPr="000C2A3E">
              <w:rPr>
                <w:rFonts w:ascii="Verdana" w:hAnsi="Verdana"/>
                <w:sz w:val="16"/>
                <w:szCs w:val="16"/>
              </w:rPr>
              <w:t xml:space="preserve"> </w:t>
            </w:r>
          </w:p>
        </w:tc>
      </w:tr>
      <w:tr w:rsidR="000350D6" w:rsidRPr="00F50914" w14:paraId="324AED8A" w14:textId="52DA8CE6" w:rsidTr="009D71E8">
        <w:tc>
          <w:tcPr>
            <w:tcW w:w="4675" w:type="dxa"/>
          </w:tcPr>
          <w:p w14:paraId="4F315306" w14:textId="77777777" w:rsidR="000350D6" w:rsidRPr="008676F3" w:rsidRDefault="000350D6" w:rsidP="008676F3">
            <w:pPr>
              <w:jc w:val="right"/>
              <w:rPr>
                <w:rFonts w:ascii="Verdana" w:hAnsi="Verdana"/>
                <w:i/>
                <w:color w:val="0000FA"/>
                <w:sz w:val="16"/>
                <w:szCs w:val="16"/>
                <w:lang w:val="es-MX"/>
              </w:rPr>
            </w:pPr>
            <w:r w:rsidRPr="008676F3">
              <w:rPr>
                <w:rFonts w:ascii="Verdana" w:hAnsi="Verdana"/>
                <w:i/>
                <w:color w:val="0000FA"/>
                <w:sz w:val="16"/>
                <w:szCs w:val="16"/>
                <w:lang w:val="es-MX"/>
              </w:rPr>
              <w:t>Fracción reformada DOF 11/12/2017</w:t>
            </w:r>
          </w:p>
        </w:tc>
        <w:tc>
          <w:tcPr>
            <w:tcW w:w="4675" w:type="dxa"/>
          </w:tcPr>
          <w:p w14:paraId="255C2BAC" w14:textId="1696FD14" w:rsidR="000350D6" w:rsidRPr="008676F3" w:rsidRDefault="008676F3" w:rsidP="008676F3">
            <w:pPr>
              <w:jc w:val="right"/>
              <w:rPr>
                <w:rFonts w:ascii="Verdana" w:hAnsi="Verdana"/>
                <w:i/>
                <w:color w:val="0000FA"/>
                <w:sz w:val="16"/>
                <w:szCs w:val="16"/>
              </w:rPr>
            </w:pPr>
            <w:r>
              <w:rPr>
                <w:rFonts w:ascii="Verdana" w:hAnsi="Verdana"/>
                <w:i/>
                <w:color w:val="0000FA"/>
                <w:sz w:val="16"/>
                <w:szCs w:val="16"/>
              </w:rPr>
              <w:t>Section reformed</w:t>
            </w:r>
            <w:r w:rsidR="000350D6" w:rsidRPr="008676F3">
              <w:rPr>
                <w:rFonts w:ascii="Verdana" w:hAnsi="Verdana"/>
                <w:i/>
                <w:color w:val="0000FA"/>
                <w:sz w:val="16"/>
                <w:szCs w:val="16"/>
              </w:rPr>
              <w:t xml:space="preserve"> DOF </w:t>
            </w:r>
            <w:r>
              <w:rPr>
                <w:rFonts w:ascii="Verdana" w:hAnsi="Verdana"/>
                <w:i/>
                <w:color w:val="0000FA"/>
                <w:sz w:val="16"/>
                <w:szCs w:val="16"/>
              </w:rPr>
              <w:t>11/12/2017</w:t>
            </w:r>
          </w:p>
        </w:tc>
      </w:tr>
      <w:tr w:rsidR="000350D6" w:rsidRPr="00F50914" w14:paraId="0EDB9D4A" w14:textId="5C043056" w:rsidTr="009D71E8">
        <w:tc>
          <w:tcPr>
            <w:tcW w:w="4675" w:type="dxa"/>
          </w:tcPr>
          <w:p w14:paraId="7F87913C" w14:textId="77777777" w:rsidR="000350D6" w:rsidRPr="008676F3" w:rsidRDefault="000350D6" w:rsidP="008676F3">
            <w:pPr>
              <w:jc w:val="right"/>
              <w:rPr>
                <w:rFonts w:ascii="Verdana" w:hAnsi="Verdana"/>
                <w:i/>
                <w:color w:val="0000FA"/>
                <w:sz w:val="16"/>
                <w:szCs w:val="16"/>
                <w:lang w:val="es-MX"/>
              </w:rPr>
            </w:pPr>
            <w:r w:rsidRPr="008676F3">
              <w:rPr>
                <w:rFonts w:ascii="Verdana" w:hAnsi="Verdana"/>
                <w:i/>
                <w:color w:val="0000FA"/>
                <w:sz w:val="16"/>
                <w:szCs w:val="16"/>
                <w:lang w:val="es-MX"/>
              </w:rPr>
              <w:t>Párrafo derogado DOF 11/12/2017</w:t>
            </w:r>
          </w:p>
        </w:tc>
        <w:tc>
          <w:tcPr>
            <w:tcW w:w="4675" w:type="dxa"/>
          </w:tcPr>
          <w:p w14:paraId="27BF3EB1" w14:textId="4502860A" w:rsidR="000350D6" w:rsidRPr="008676F3" w:rsidRDefault="000350D6" w:rsidP="008676F3">
            <w:pPr>
              <w:jc w:val="right"/>
              <w:rPr>
                <w:rFonts w:ascii="Verdana" w:hAnsi="Verdana"/>
                <w:i/>
                <w:color w:val="0000FA"/>
                <w:sz w:val="16"/>
                <w:szCs w:val="16"/>
              </w:rPr>
            </w:pPr>
            <w:r w:rsidRPr="008676F3">
              <w:rPr>
                <w:rFonts w:ascii="Verdana" w:hAnsi="Verdana"/>
                <w:i/>
                <w:color w:val="0000FA"/>
                <w:sz w:val="16"/>
                <w:szCs w:val="16"/>
              </w:rPr>
              <w:t xml:space="preserve">Paragraph </w:t>
            </w:r>
            <w:r w:rsidR="008676F3">
              <w:rPr>
                <w:rFonts w:ascii="Verdana" w:hAnsi="Verdana"/>
                <w:i/>
                <w:color w:val="0000FA"/>
                <w:sz w:val="16"/>
                <w:szCs w:val="16"/>
              </w:rPr>
              <w:t>cancelled</w:t>
            </w:r>
            <w:r w:rsidRPr="008676F3">
              <w:rPr>
                <w:rFonts w:ascii="Verdana" w:hAnsi="Verdana"/>
                <w:i/>
                <w:color w:val="0000FA"/>
                <w:sz w:val="16"/>
                <w:szCs w:val="16"/>
              </w:rPr>
              <w:t xml:space="preserve"> DOF 11/12/2017</w:t>
            </w:r>
          </w:p>
        </w:tc>
      </w:tr>
      <w:tr w:rsidR="000350D6" w:rsidRPr="00F50914" w14:paraId="6E371DE1" w14:textId="6ED4D1E8" w:rsidTr="009D71E8">
        <w:tc>
          <w:tcPr>
            <w:tcW w:w="4675" w:type="dxa"/>
          </w:tcPr>
          <w:p w14:paraId="1A2DE857" w14:textId="77777777" w:rsidR="000350D6" w:rsidRPr="00F50914" w:rsidRDefault="000350D6" w:rsidP="000350D6">
            <w:pPr>
              <w:rPr>
                <w:rFonts w:ascii="Verdana" w:hAnsi="Verdana"/>
                <w:sz w:val="16"/>
                <w:szCs w:val="16"/>
                <w:lang w:val="es-MX"/>
              </w:rPr>
            </w:pPr>
            <w:r w:rsidRPr="00F50914">
              <w:rPr>
                <w:rFonts w:ascii="Verdana" w:hAnsi="Verdana"/>
                <w:sz w:val="16"/>
                <w:szCs w:val="16"/>
                <w:lang w:val="es-MX"/>
              </w:rPr>
              <w:t xml:space="preserve"> </w:t>
            </w:r>
          </w:p>
        </w:tc>
        <w:tc>
          <w:tcPr>
            <w:tcW w:w="4675" w:type="dxa"/>
          </w:tcPr>
          <w:p w14:paraId="7585A7AA" w14:textId="02066221" w:rsidR="000350D6" w:rsidRPr="00F50914" w:rsidRDefault="000350D6" w:rsidP="000350D6">
            <w:pPr>
              <w:rPr>
                <w:rFonts w:ascii="Verdana" w:hAnsi="Verdana"/>
                <w:sz w:val="16"/>
                <w:szCs w:val="16"/>
              </w:rPr>
            </w:pPr>
            <w:r w:rsidRPr="000C2A3E">
              <w:rPr>
                <w:rFonts w:ascii="Verdana" w:hAnsi="Verdana"/>
                <w:sz w:val="16"/>
                <w:szCs w:val="16"/>
              </w:rPr>
              <w:t xml:space="preserve"> </w:t>
            </w:r>
          </w:p>
        </w:tc>
      </w:tr>
      <w:tr w:rsidR="000350D6" w:rsidRPr="000350D6" w14:paraId="467DF53F" w14:textId="237E24AA" w:rsidTr="009D71E8">
        <w:tc>
          <w:tcPr>
            <w:tcW w:w="4675" w:type="dxa"/>
          </w:tcPr>
          <w:p w14:paraId="53823D7E" w14:textId="77777777" w:rsidR="000350D6" w:rsidRPr="00F50914" w:rsidRDefault="000350D6" w:rsidP="008676F3">
            <w:pPr>
              <w:jc w:val="both"/>
              <w:rPr>
                <w:rFonts w:ascii="Verdana" w:hAnsi="Verdana"/>
                <w:sz w:val="16"/>
                <w:szCs w:val="16"/>
                <w:lang w:val="es-MX"/>
              </w:rPr>
            </w:pPr>
            <w:r w:rsidRPr="008676F3">
              <w:rPr>
                <w:rFonts w:ascii="Verdana" w:hAnsi="Verdana"/>
                <w:b/>
                <w:sz w:val="16"/>
                <w:szCs w:val="16"/>
                <w:lang w:val="es-MX"/>
              </w:rPr>
              <w:t>Artículo 29.</w:t>
            </w:r>
            <w:r w:rsidRPr="00F50914">
              <w:rPr>
                <w:rFonts w:ascii="Verdana" w:hAnsi="Verdana"/>
                <w:sz w:val="16"/>
                <w:szCs w:val="16"/>
                <w:lang w:val="es-MX"/>
              </w:rPr>
              <w:t xml:space="preserve"> </w:t>
            </w:r>
            <w:r w:rsidRPr="008676F3">
              <w:rPr>
                <w:rFonts w:ascii="Verdana" w:hAnsi="Verdana"/>
                <w:b/>
                <w:sz w:val="16"/>
                <w:szCs w:val="16"/>
                <w:lang w:val="es-MX"/>
              </w:rPr>
              <w:t>De la determinación de la calidad de los Hidrocarburos líquidos en los Puntos de Medición.</w:t>
            </w:r>
            <w:r w:rsidRPr="00F50914">
              <w:rPr>
                <w:rFonts w:ascii="Verdana" w:hAnsi="Verdana"/>
                <w:sz w:val="16"/>
                <w:szCs w:val="16"/>
                <w:lang w:val="es-MX"/>
              </w:rPr>
              <w:t xml:space="preserve"> Para determinar la calidad de los Hidrocarburos líquidos en los Puntos de Medición, el Operador Petrolero deberá contar con los Instrumentos de Medida continuos o en línea, necesarios para la determinación de la densidad y el contenido de agua en cada Punto de Medición.</w:t>
            </w:r>
          </w:p>
        </w:tc>
        <w:tc>
          <w:tcPr>
            <w:tcW w:w="4675" w:type="dxa"/>
          </w:tcPr>
          <w:p w14:paraId="395143A2" w14:textId="00EACC4F" w:rsidR="000350D6" w:rsidRPr="000350D6" w:rsidRDefault="000350D6" w:rsidP="008676F3">
            <w:pPr>
              <w:jc w:val="both"/>
              <w:rPr>
                <w:rFonts w:ascii="Verdana" w:hAnsi="Verdana"/>
                <w:sz w:val="16"/>
                <w:szCs w:val="16"/>
              </w:rPr>
            </w:pPr>
            <w:r w:rsidRPr="008676F3">
              <w:rPr>
                <w:rFonts w:ascii="Verdana" w:hAnsi="Verdana"/>
                <w:b/>
                <w:sz w:val="16"/>
                <w:szCs w:val="16"/>
              </w:rPr>
              <w:t>Article 29.</w:t>
            </w:r>
            <w:r w:rsidRPr="000C2A3E">
              <w:rPr>
                <w:rFonts w:ascii="Verdana" w:hAnsi="Verdana"/>
                <w:sz w:val="16"/>
                <w:szCs w:val="16"/>
              </w:rPr>
              <w:t xml:space="preserve"> </w:t>
            </w:r>
            <w:r w:rsidRPr="008676F3">
              <w:rPr>
                <w:rFonts w:ascii="Verdana" w:hAnsi="Verdana"/>
                <w:b/>
                <w:sz w:val="16"/>
                <w:szCs w:val="16"/>
              </w:rPr>
              <w:t>Determination of the quality of liquid hydrocarbons in the measurement points.</w:t>
            </w:r>
            <w:r w:rsidRPr="000C2A3E">
              <w:rPr>
                <w:rFonts w:ascii="Verdana" w:hAnsi="Verdana"/>
                <w:sz w:val="16"/>
                <w:szCs w:val="16"/>
              </w:rPr>
              <w:t xml:space="preserve"> To determine the quality of the liquid Hydrocarbons at the Measurement Points, the </w:t>
            </w:r>
            <w:r w:rsidR="008676F3">
              <w:rPr>
                <w:rFonts w:ascii="Verdana" w:hAnsi="Verdana"/>
                <w:sz w:val="16"/>
                <w:szCs w:val="16"/>
              </w:rPr>
              <w:t>Petroleum</w:t>
            </w:r>
            <w:r w:rsidRPr="000C2A3E">
              <w:rPr>
                <w:rFonts w:ascii="Verdana" w:hAnsi="Verdana"/>
                <w:sz w:val="16"/>
                <w:szCs w:val="16"/>
              </w:rPr>
              <w:t xml:space="preserve"> Operator must have the continuous or online </w:t>
            </w:r>
            <w:r w:rsidR="008676F3">
              <w:rPr>
                <w:rFonts w:ascii="Verdana" w:hAnsi="Verdana"/>
                <w:sz w:val="16"/>
                <w:szCs w:val="16"/>
              </w:rPr>
              <w:t>Measuring instruments</w:t>
            </w:r>
            <w:r w:rsidRPr="000C2A3E">
              <w:rPr>
                <w:rFonts w:ascii="Verdana" w:hAnsi="Verdana"/>
                <w:sz w:val="16"/>
                <w:szCs w:val="16"/>
              </w:rPr>
              <w:t xml:space="preserve"> necessary for the determination of the density and water content at each Measurement Point.</w:t>
            </w:r>
          </w:p>
        </w:tc>
      </w:tr>
      <w:tr w:rsidR="000350D6" w:rsidRPr="000350D6" w14:paraId="63A7C8DE" w14:textId="7D9C6854" w:rsidTr="009D71E8">
        <w:tc>
          <w:tcPr>
            <w:tcW w:w="4675" w:type="dxa"/>
          </w:tcPr>
          <w:p w14:paraId="69364FFF" w14:textId="77777777" w:rsidR="000350D6" w:rsidRPr="000350D6" w:rsidRDefault="000350D6" w:rsidP="008676F3">
            <w:pPr>
              <w:jc w:val="both"/>
              <w:rPr>
                <w:rFonts w:ascii="Verdana" w:hAnsi="Verdana"/>
                <w:sz w:val="16"/>
                <w:szCs w:val="16"/>
              </w:rPr>
            </w:pPr>
          </w:p>
        </w:tc>
        <w:tc>
          <w:tcPr>
            <w:tcW w:w="4675" w:type="dxa"/>
          </w:tcPr>
          <w:p w14:paraId="745B4D7B" w14:textId="77777777" w:rsidR="000350D6" w:rsidRPr="000350D6" w:rsidRDefault="000350D6" w:rsidP="008676F3">
            <w:pPr>
              <w:jc w:val="both"/>
              <w:rPr>
                <w:rFonts w:ascii="Verdana" w:hAnsi="Verdana"/>
                <w:sz w:val="16"/>
                <w:szCs w:val="16"/>
              </w:rPr>
            </w:pPr>
          </w:p>
        </w:tc>
      </w:tr>
      <w:tr w:rsidR="000350D6" w:rsidRPr="000350D6" w14:paraId="2DB1E1CB" w14:textId="6DB86855" w:rsidTr="009D71E8">
        <w:tc>
          <w:tcPr>
            <w:tcW w:w="4675" w:type="dxa"/>
          </w:tcPr>
          <w:p w14:paraId="36D1E7AE" w14:textId="77777777" w:rsidR="000350D6" w:rsidRPr="00F50914" w:rsidRDefault="000350D6" w:rsidP="008676F3">
            <w:pPr>
              <w:jc w:val="both"/>
              <w:rPr>
                <w:rFonts w:ascii="Verdana" w:hAnsi="Verdana"/>
                <w:sz w:val="16"/>
                <w:szCs w:val="16"/>
                <w:lang w:val="es-MX"/>
              </w:rPr>
            </w:pPr>
            <w:r w:rsidRPr="00F50914">
              <w:rPr>
                <w:rFonts w:ascii="Verdana" w:hAnsi="Verdana"/>
                <w:sz w:val="16"/>
                <w:szCs w:val="16"/>
                <w:lang w:val="es-MX"/>
              </w:rPr>
              <w:t>Adicionalmente, el Operador Petrolero deberá llevar a cabo mensualmente un análisis de laboratorio en cada Punto de Medición por medio del cual se determine, al menos, el contenido de agua, la densidad relativa en grados API y la cantidad de azufre. En el caso de crudo pesado, adicionalmente se deberá determinar la viscosidad.</w:t>
            </w:r>
          </w:p>
        </w:tc>
        <w:tc>
          <w:tcPr>
            <w:tcW w:w="4675" w:type="dxa"/>
          </w:tcPr>
          <w:p w14:paraId="5687806F" w14:textId="3EBB6877" w:rsidR="000350D6" w:rsidRPr="000350D6" w:rsidRDefault="000350D6" w:rsidP="008676F3">
            <w:pPr>
              <w:jc w:val="both"/>
              <w:rPr>
                <w:rFonts w:ascii="Verdana" w:hAnsi="Verdana"/>
                <w:sz w:val="16"/>
                <w:szCs w:val="16"/>
              </w:rPr>
            </w:pPr>
            <w:r w:rsidRPr="000C2A3E">
              <w:rPr>
                <w:rFonts w:ascii="Verdana" w:hAnsi="Verdana"/>
                <w:sz w:val="16"/>
                <w:szCs w:val="16"/>
              </w:rPr>
              <w:t xml:space="preserve">Additionally, the </w:t>
            </w:r>
            <w:r w:rsidR="008676F3">
              <w:rPr>
                <w:rFonts w:ascii="Verdana" w:hAnsi="Verdana"/>
                <w:sz w:val="16"/>
                <w:szCs w:val="16"/>
              </w:rPr>
              <w:t>Petroleum</w:t>
            </w:r>
            <w:r w:rsidRPr="000C2A3E">
              <w:rPr>
                <w:rFonts w:ascii="Verdana" w:hAnsi="Verdana"/>
                <w:sz w:val="16"/>
                <w:szCs w:val="16"/>
              </w:rPr>
              <w:t xml:space="preserve"> Operator must carry out a monthly laboratory analysis at each Measurement Point by means of which, at least, the water content, the relative density in API degrees and the amount of sulfur are determined. In the case of heavy crude </w:t>
            </w:r>
            <w:r w:rsidR="008676F3">
              <w:rPr>
                <w:rFonts w:ascii="Verdana" w:hAnsi="Verdana"/>
                <w:sz w:val="16"/>
                <w:szCs w:val="16"/>
              </w:rPr>
              <w:t>petroleum</w:t>
            </w:r>
            <w:r w:rsidRPr="000C2A3E">
              <w:rPr>
                <w:rFonts w:ascii="Verdana" w:hAnsi="Verdana"/>
                <w:sz w:val="16"/>
                <w:szCs w:val="16"/>
              </w:rPr>
              <w:t>, the viscosity must also be determined.</w:t>
            </w:r>
          </w:p>
        </w:tc>
      </w:tr>
      <w:tr w:rsidR="008676F3" w:rsidRPr="000350D6" w14:paraId="21CEA397" w14:textId="77777777" w:rsidTr="009D71E8">
        <w:tc>
          <w:tcPr>
            <w:tcW w:w="4675" w:type="dxa"/>
          </w:tcPr>
          <w:p w14:paraId="09753767" w14:textId="77777777" w:rsidR="008676F3" w:rsidRPr="009D71E8" w:rsidRDefault="008676F3" w:rsidP="008676F3">
            <w:pPr>
              <w:jc w:val="both"/>
              <w:rPr>
                <w:rFonts w:ascii="Verdana" w:hAnsi="Verdana"/>
                <w:sz w:val="16"/>
                <w:szCs w:val="16"/>
              </w:rPr>
            </w:pPr>
          </w:p>
        </w:tc>
        <w:tc>
          <w:tcPr>
            <w:tcW w:w="4675" w:type="dxa"/>
          </w:tcPr>
          <w:p w14:paraId="70DB22B0" w14:textId="77777777" w:rsidR="008676F3" w:rsidRPr="000C2A3E" w:rsidRDefault="008676F3" w:rsidP="008676F3">
            <w:pPr>
              <w:jc w:val="both"/>
              <w:rPr>
                <w:rFonts w:ascii="Verdana" w:hAnsi="Verdana"/>
                <w:sz w:val="16"/>
                <w:szCs w:val="16"/>
              </w:rPr>
            </w:pPr>
          </w:p>
        </w:tc>
      </w:tr>
      <w:tr w:rsidR="000350D6" w:rsidRPr="000350D6" w14:paraId="756D8DDD" w14:textId="27571065" w:rsidTr="009D71E8">
        <w:tc>
          <w:tcPr>
            <w:tcW w:w="4675" w:type="dxa"/>
          </w:tcPr>
          <w:p w14:paraId="1C2FEB96" w14:textId="77777777" w:rsidR="000350D6" w:rsidRPr="00F50914" w:rsidRDefault="000350D6" w:rsidP="008676F3">
            <w:pPr>
              <w:jc w:val="both"/>
              <w:rPr>
                <w:rFonts w:ascii="Verdana" w:hAnsi="Verdana"/>
                <w:sz w:val="16"/>
                <w:szCs w:val="16"/>
                <w:lang w:val="es-MX"/>
              </w:rPr>
            </w:pPr>
            <w:r w:rsidRPr="00F50914">
              <w:rPr>
                <w:rFonts w:ascii="Verdana" w:hAnsi="Verdana"/>
                <w:sz w:val="16"/>
                <w:szCs w:val="16"/>
                <w:lang w:val="es-MX"/>
              </w:rPr>
              <w:t>En adición a lo anterior, en el Dictamen Técnico se podrá requerir que se determinen otros elementos y su frecuencia.</w:t>
            </w:r>
          </w:p>
        </w:tc>
        <w:tc>
          <w:tcPr>
            <w:tcW w:w="4675" w:type="dxa"/>
          </w:tcPr>
          <w:p w14:paraId="521CC603" w14:textId="7650C7AE" w:rsidR="000350D6" w:rsidRPr="000350D6" w:rsidRDefault="000350D6" w:rsidP="008676F3">
            <w:pPr>
              <w:jc w:val="both"/>
              <w:rPr>
                <w:rFonts w:ascii="Verdana" w:hAnsi="Verdana"/>
                <w:sz w:val="16"/>
                <w:szCs w:val="16"/>
              </w:rPr>
            </w:pPr>
            <w:r w:rsidRPr="000C2A3E">
              <w:rPr>
                <w:rFonts w:ascii="Verdana" w:hAnsi="Verdana"/>
                <w:sz w:val="16"/>
                <w:szCs w:val="16"/>
              </w:rPr>
              <w:t>In addition to the foregoing, the Technical Opinion may require that other elements and their frequency be determined.</w:t>
            </w:r>
          </w:p>
        </w:tc>
      </w:tr>
      <w:tr w:rsidR="000350D6" w:rsidRPr="000350D6" w14:paraId="1A404A6F" w14:textId="34E53A55" w:rsidTr="009D71E8">
        <w:tc>
          <w:tcPr>
            <w:tcW w:w="4675" w:type="dxa"/>
          </w:tcPr>
          <w:p w14:paraId="06E85638" w14:textId="77777777" w:rsidR="000350D6" w:rsidRPr="000350D6" w:rsidRDefault="000350D6" w:rsidP="008676F3">
            <w:pPr>
              <w:jc w:val="both"/>
              <w:rPr>
                <w:rFonts w:ascii="Verdana" w:hAnsi="Verdana"/>
                <w:sz w:val="16"/>
                <w:szCs w:val="16"/>
              </w:rPr>
            </w:pPr>
          </w:p>
        </w:tc>
        <w:tc>
          <w:tcPr>
            <w:tcW w:w="4675" w:type="dxa"/>
          </w:tcPr>
          <w:p w14:paraId="58FB8F2B" w14:textId="77777777" w:rsidR="000350D6" w:rsidRPr="000350D6" w:rsidRDefault="000350D6" w:rsidP="008676F3">
            <w:pPr>
              <w:jc w:val="both"/>
              <w:rPr>
                <w:rFonts w:ascii="Verdana" w:hAnsi="Verdana"/>
                <w:sz w:val="16"/>
                <w:szCs w:val="16"/>
              </w:rPr>
            </w:pPr>
          </w:p>
        </w:tc>
      </w:tr>
      <w:tr w:rsidR="000350D6" w:rsidRPr="000350D6" w14:paraId="19931961" w14:textId="45B0389E" w:rsidTr="009D71E8">
        <w:tc>
          <w:tcPr>
            <w:tcW w:w="4675" w:type="dxa"/>
          </w:tcPr>
          <w:p w14:paraId="2F743E9F" w14:textId="77777777" w:rsidR="000350D6" w:rsidRPr="00F50914" w:rsidRDefault="000350D6" w:rsidP="008676F3">
            <w:pPr>
              <w:jc w:val="both"/>
              <w:rPr>
                <w:rFonts w:ascii="Verdana" w:hAnsi="Verdana"/>
                <w:sz w:val="16"/>
                <w:szCs w:val="16"/>
                <w:lang w:val="es-MX"/>
              </w:rPr>
            </w:pPr>
            <w:r w:rsidRPr="008676F3">
              <w:rPr>
                <w:rFonts w:ascii="Verdana" w:hAnsi="Verdana"/>
                <w:b/>
                <w:sz w:val="16"/>
                <w:szCs w:val="16"/>
                <w:lang w:val="es-MX"/>
              </w:rPr>
              <w:t>Artículo 30.</w:t>
            </w:r>
            <w:r w:rsidRPr="00F50914">
              <w:rPr>
                <w:rFonts w:ascii="Verdana" w:hAnsi="Verdana"/>
                <w:sz w:val="16"/>
                <w:szCs w:val="16"/>
                <w:lang w:val="es-MX"/>
              </w:rPr>
              <w:t xml:space="preserve"> </w:t>
            </w:r>
            <w:r w:rsidRPr="008676F3">
              <w:rPr>
                <w:rFonts w:ascii="Verdana" w:hAnsi="Verdana"/>
                <w:b/>
                <w:sz w:val="16"/>
                <w:szCs w:val="16"/>
                <w:lang w:val="es-MX"/>
              </w:rPr>
              <w:t>Del muestreo de los Hidrocarburos líquidos en el Punto de Medición.</w:t>
            </w:r>
            <w:r w:rsidRPr="00F50914">
              <w:rPr>
                <w:rFonts w:ascii="Verdana" w:hAnsi="Verdana"/>
                <w:sz w:val="16"/>
                <w:szCs w:val="16"/>
                <w:lang w:val="es-MX"/>
              </w:rPr>
              <w:t xml:space="preserve"> El Operador </w:t>
            </w:r>
            <w:r w:rsidRPr="00F50914">
              <w:rPr>
                <w:rFonts w:ascii="Verdana" w:hAnsi="Verdana"/>
                <w:sz w:val="16"/>
                <w:szCs w:val="16"/>
                <w:lang w:val="es-MX"/>
              </w:rPr>
              <w:lastRenderedPageBreak/>
              <w:t>Petrolero deberá contar con un sistema de muestreo automático proporcional a los volúmenes medidos, que permita que las muestras obtenidas representen la composición de los fluidos. Dicho sistema de muestreo, así como su instalación y operación deberá cumplir con la normativa o, en su defecto, con los estándares referidos en el Anexo II de los presentes Lineamientos.</w:t>
            </w:r>
          </w:p>
        </w:tc>
        <w:tc>
          <w:tcPr>
            <w:tcW w:w="4675" w:type="dxa"/>
          </w:tcPr>
          <w:p w14:paraId="1478D0A1" w14:textId="350822A6" w:rsidR="000350D6" w:rsidRPr="000350D6" w:rsidRDefault="000350D6" w:rsidP="008676F3">
            <w:pPr>
              <w:jc w:val="both"/>
              <w:rPr>
                <w:rFonts w:ascii="Verdana" w:hAnsi="Verdana"/>
                <w:sz w:val="16"/>
                <w:szCs w:val="16"/>
              </w:rPr>
            </w:pPr>
            <w:r w:rsidRPr="008676F3">
              <w:rPr>
                <w:rFonts w:ascii="Verdana" w:hAnsi="Verdana"/>
                <w:b/>
                <w:sz w:val="16"/>
                <w:szCs w:val="16"/>
              </w:rPr>
              <w:lastRenderedPageBreak/>
              <w:t>Article 30.</w:t>
            </w:r>
            <w:r w:rsidRPr="000C2A3E">
              <w:rPr>
                <w:rFonts w:ascii="Verdana" w:hAnsi="Verdana"/>
                <w:sz w:val="16"/>
                <w:szCs w:val="16"/>
              </w:rPr>
              <w:t xml:space="preserve"> </w:t>
            </w:r>
            <w:r w:rsidRPr="008676F3">
              <w:rPr>
                <w:rFonts w:ascii="Verdana" w:hAnsi="Verdana"/>
                <w:b/>
                <w:sz w:val="16"/>
                <w:szCs w:val="16"/>
              </w:rPr>
              <w:t>Sampling of liquid Hydrocarbons at the Measurement Point.</w:t>
            </w:r>
            <w:r w:rsidRPr="000C2A3E">
              <w:rPr>
                <w:rFonts w:ascii="Verdana" w:hAnsi="Verdana"/>
                <w:sz w:val="16"/>
                <w:szCs w:val="16"/>
              </w:rPr>
              <w:t xml:space="preserve"> The </w:t>
            </w:r>
            <w:r w:rsidR="008676F3">
              <w:rPr>
                <w:rFonts w:ascii="Verdana" w:hAnsi="Verdana"/>
                <w:sz w:val="16"/>
                <w:szCs w:val="16"/>
              </w:rPr>
              <w:t>Petroleum</w:t>
            </w:r>
            <w:r w:rsidRPr="000C2A3E">
              <w:rPr>
                <w:rFonts w:ascii="Verdana" w:hAnsi="Verdana"/>
                <w:sz w:val="16"/>
                <w:szCs w:val="16"/>
              </w:rPr>
              <w:t xml:space="preserve"> Operator must </w:t>
            </w:r>
            <w:r w:rsidRPr="000C2A3E">
              <w:rPr>
                <w:rFonts w:ascii="Verdana" w:hAnsi="Verdana"/>
                <w:sz w:val="16"/>
                <w:szCs w:val="16"/>
              </w:rPr>
              <w:lastRenderedPageBreak/>
              <w:t>have an automatic sampling system proportional to the measured volumes, which allows the samples obtained to represent the composition of the fluids. Said sampling system, as well as its installation and operation must comply with the regulations or, failing that, with the standards referred to in Annex II of these Guidelines.</w:t>
            </w:r>
          </w:p>
        </w:tc>
      </w:tr>
      <w:tr w:rsidR="000350D6" w:rsidRPr="000350D6" w14:paraId="5521FD0E" w14:textId="79E8720C" w:rsidTr="009D71E8">
        <w:tc>
          <w:tcPr>
            <w:tcW w:w="4675" w:type="dxa"/>
          </w:tcPr>
          <w:p w14:paraId="3B4159E2" w14:textId="77777777" w:rsidR="000350D6" w:rsidRPr="000350D6" w:rsidRDefault="000350D6" w:rsidP="000350D6">
            <w:pPr>
              <w:rPr>
                <w:rFonts w:ascii="Verdana" w:hAnsi="Verdana"/>
                <w:sz w:val="16"/>
                <w:szCs w:val="16"/>
              </w:rPr>
            </w:pPr>
          </w:p>
        </w:tc>
        <w:tc>
          <w:tcPr>
            <w:tcW w:w="4675" w:type="dxa"/>
          </w:tcPr>
          <w:p w14:paraId="656C3416" w14:textId="77777777" w:rsidR="000350D6" w:rsidRPr="000350D6" w:rsidRDefault="000350D6" w:rsidP="000350D6">
            <w:pPr>
              <w:rPr>
                <w:rFonts w:ascii="Verdana" w:hAnsi="Verdana"/>
                <w:sz w:val="16"/>
                <w:szCs w:val="16"/>
              </w:rPr>
            </w:pPr>
          </w:p>
        </w:tc>
      </w:tr>
      <w:tr w:rsidR="000350D6" w:rsidRPr="000350D6" w14:paraId="5B9DF246" w14:textId="03172868" w:rsidTr="009D71E8">
        <w:tc>
          <w:tcPr>
            <w:tcW w:w="4675" w:type="dxa"/>
          </w:tcPr>
          <w:p w14:paraId="13F5E6A5" w14:textId="77777777" w:rsidR="000350D6" w:rsidRPr="00F50914" w:rsidRDefault="000350D6" w:rsidP="008676F3">
            <w:pPr>
              <w:jc w:val="both"/>
              <w:rPr>
                <w:rFonts w:ascii="Verdana" w:hAnsi="Verdana"/>
                <w:sz w:val="16"/>
                <w:szCs w:val="16"/>
                <w:lang w:val="es-MX"/>
              </w:rPr>
            </w:pPr>
            <w:r w:rsidRPr="00F50914">
              <w:rPr>
                <w:rFonts w:ascii="Verdana" w:hAnsi="Verdana"/>
                <w:sz w:val="16"/>
                <w:szCs w:val="16"/>
                <w:lang w:val="es-MX"/>
              </w:rPr>
              <w:t>Cuando por cuestiones técnicas u operativas no pueda llevarse a cabo el muestreo automático, el muestreo se deberá realizar de forma manual conforme a la normativa o, en su defecto, con los estándares referidos en el Anexo II de los presentes Lineamientos.</w:t>
            </w:r>
          </w:p>
        </w:tc>
        <w:tc>
          <w:tcPr>
            <w:tcW w:w="4675" w:type="dxa"/>
          </w:tcPr>
          <w:p w14:paraId="2A75CD4A" w14:textId="0F668FD5" w:rsidR="000350D6" w:rsidRPr="000350D6" w:rsidRDefault="000350D6" w:rsidP="008676F3">
            <w:pPr>
              <w:jc w:val="both"/>
              <w:rPr>
                <w:rFonts w:ascii="Verdana" w:hAnsi="Verdana"/>
                <w:sz w:val="16"/>
                <w:szCs w:val="16"/>
              </w:rPr>
            </w:pPr>
            <w:r w:rsidRPr="000C2A3E">
              <w:rPr>
                <w:rFonts w:ascii="Verdana" w:hAnsi="Verdana"/>
                <w:sz w:val="16"/>
                <w:szCs w:val="16"/>
              </w:rPr>
              <w:t>When, for technical or operational reasons, automatic sampling cannot be carried out, sampling must be done manually in accordance with the regulations or, failing that, with the standards referred to in Annex II of these Guidelines.</w:t>
            </w:r>
          </w:p>
        </w:tc>
      </w:tr>
      <w:tr w:rsidR="000350D6" w:rsidRPr="000350D6" w14:paraId="05C37C3B" w14:textId="04514982" w:rsidTr="009D71E8">
        <w:tc>
          <w:tcPr>
            <w:tcW w:w="4675" w:type="dxa"/>
          </w:tcPr>
          <w:p w14:paraId="55645952" w14:textId="77777777" w:rsidR="000350D6" w:rsidRPr="000350D6" w:rsidRDefault="000350D6" w:rsidP="000350D6">
            <w:pPr>
              <w:rPr>
                <w:rFonts w:ascii="Verdana" w:hAnsi="Verdana"/>
                <w:sz w:val="16"/>
                <w:szCs w:val="16"/>
              </w:rPr>
            </w:pPr>
          </w:p>
        </w:tc>
        <w:tc>
          <w:tcPr>
            <w:tcW w:w="4675" w:type="dxa"/>
          </w:tcPr>
          <w:p w14:paraId="3D7DBE7E" w14:textId="77777777" w:rsidR="000350D6" w:rsidRPr="000350D6" w:rsidRDefault="000350D6" w:rsidP="000350D6">
            <w:pPr>
              <w:rPr>
                <w:rFonts w:ascii="Verdana" w:hAnsi="Verdana"/>
                <w:sz w:val="16"/>
                <w:szCs w:val="16"/>
              </w:rPr>
            </w:pPr>
          </w:p>
        </w:tc>
      </w:tr>
      <w:tr w:rsidR="000350D6" w:rsidRPr="000350D6" w14:paraId="7EAFFB08" w14:textId="1C01BF71" w:rsidTr="009D71E8">
        <w:tc>
          <w:tcPr>
            <w:tcW w:w="4675" w:type="dxa"/>
          </w:tcPr>
          <w:p w14:paraId="378183F4" w14:textId="77777777" w:rsidR="000350D6" w:rsidRPr="00F50914" w:rsidRDefault="000350D6" w:rsidP="008676F3">
            <w:pPr>
              <w:jc w:val="both"/>
              <w:rPr>
                <w:rFonts w:ascii="Verdana" w:hAnsi="Verdana"/>
                <w:sz w:val="16"/>
                <w:szCs w:val="16"/>
                <w:lang w:val="es-MX"/>
              </w:rPr>
            </w:pPr>
            <w:r w:rsidRPr="00F50914">
              <w:rPr>
                <w:rFonts w:ascii="Verdana" w:hAnsi="Verdana"/>
                <w:sz w:val="16"/>
                <w:szCs w:val="16"/>
                <w:lang w:val="es-MX"/>
              </w:rPr>
              <w:t>El análisis de las muestras deberá llevarse a cabo en laboratorios acreditados por la entidad o entidades avaladas por el Gobierno Federal Mexicano para tales efectos.</w:t>
            </w:r>
          </w:p>
        </w:tc>
        <w:tc>
          <w:tcPr>
            <w:tcW w:w="4675" w:type="dxa"/>
          </w:tcPr>
          <w:p w14:paraId="0A1A1976" w14:textId="00E3B40A" w:rsidR="000350D6" w:rsidRPr="000350D6" w:rsidRDefault="000350D6" w:rsidP="008676F3">
            <w:pPr>
              <w:jc w:val="both"/>
              <w:rPr>
                <w:rFonts w:ascii="Verdana" w:hAnsi="Verdana"/>
                <w:sz w:val="16"/>
                <w:szCs w:val="16"/>
              </w:rPr>
            </w:pPr>
            <w:r w:rsidRPr="000C2A3E">
              <w:rPr>
                <w:rFonts w:ascii="Verdana" w:hAnsi="Verdana"/>
                <w:sz w:val="16"/>
                <w:szCs w:val="16"/>
              </w:rPr>
              <w:t>The analysis of the samples must be carried out in laboratories accredited by the entity or entities endorsed by the Mexican Federal Government for such purposes.</w:t>
            </w:r>
          </w:p>
        </w:tc>
      </w:tr>
      <w:tr w:rsidR="000350D6" w:rsidRPr="000350D6" w14:paraId="353AF2DA" w14:textId="264F7B51" w:rsidTr="009D71E8">
        <w:tc>
          <w:tcPr>
            <w:tcW w:w="4675" w:type="dxa"/>
          </w:tcPr>
          <w:p w14:paraId="403E687A" w14:textId="77777777" w:rsidR="000350D6" w:rsidRPr="000350D6" w:rsidRDefault="000350D6" w:rsidP="000350D6">
            <w:pPr>
              <w:rPr>
                <w:rFonts w:ascii="Verdana" w:hAnsi="Verdana"/>
                <w:sz w:val="16"/>
                <w:szCs w:val="16"/>
              </w:rPr>
            </w:pPr>
          </w:p>
        </w:tc>
        <w:tc>
          <w:tcPr>
            <w:tcW w:w="4675" w:type="dxa"/>
          </w:tcPr>
          <w:p w14:paraId="523A95C9" w14:textId="77777777" w:rsidR="000350D6" w:rsidRPr="000350D6" w:rsidRDefault="000350D6" w:rsidP="000350D6">
            <w:pPr>
              <w:rPr>
                <w:rFonts w:ascii="Verdana" w:hAnsi="Verdana"/>
                <w:sz w:val="16"/>
                <w:szCs w:val="16"/>
              </w:rPr>
            </w:pPr>
          </w:p>
        </w:tc>
      </w:tr>
      <w:tr w:rsidR="000350D6" w:rsidRPr="000350D6" w14:paraId="1975A763" w14:textId="2C91252D" w:rsidTr="009D71E8">
        <w:tc>
          <w:tcPr>
            <w:tcW w:w="4675" w:type="dxa"/>
          </w:tcPr>
          <w:p w14:paraId="31836991" w14:textId="77777777" w:rsidR="000350D6" w:rsidRPr="00F50914" w:rsidRDefault="000350D6" w:rsidP="008676F3">
            <w:pPr>
              <w:jc w:val="both"/>
              <w:rPr>
                <w:rFonts w:ascii="Verdana" w:hAnsi="Verdana"/>
                <w:sz w:val="16"/>
                <w:szCs w:val="16"/>
                <w:lang w:val="es-MX"/>
              </w:rPr>
            </w:pPr>
            <w:r w:rsidRPr="008676F3">
              <w:rPr>
                <w:rFonts w:ascii="Verdana" w:hAnsi="Verdana"/>
                <w:b/>
                <w:sz w:val="16"/>
                <w:szCs w:val="16"/>
                <w:lang w:val="es-MX"/>
              </w:rPr>
              <w:t>Artículo 31.</w:t>
            </w:r>
            <w:r w:rsidRPr="00F50914">
              <w:rPr>
                <w:rFonts w:ascii="Verdana" w:hAnsi="Verdana"/>
                <w:sz w:val="16"/>
                <w:szCs w:val="16"/>
                <w:lang w:val="es-MX"/>
              </w:rPr>
              <w:t xml:space="preserve"> De la determinación de la calidad del Gas Natural en los Puntos de Medición. Para determinar la calidad del Gas Natural en los Puntos de Medición, el Operador Petrolero deberá contar con los Instrumentos de Medida, continuos o en línea, necesarios para la determinación de la densidad, contenido de agua, así como su composición.</w:t>
            </w:r>
          </w:p>
        </w:tc>
        <w:tc>
          <w:tcPr>
            <w:tcW w:w="4675" w:type="dxa"/>
          </w:tcPr>
          <w:p w14:paraId="574BEB10" w14:textId="5B506AF4" w:rsidR="000350D6" w:rsidRPr="000350D6" w:rsidRDefault="000350D6" w:rsidP="008676F3">
            <w:pPr>
              <w:jc w:val="both"/>
              <w:rPr>
                <w:rFonts w:ascii="Verdana" w:hAnsi="Verdana"/>
                <w:sz w:val="16"/>
                <w:szCs w:val="16"/>
              </w:rPr>
            </w:pPr>
            <w:r w:rsidRPr="008676F3">
              <w:rPr>
                <w:rFonts w:ascii="Verdana" w:hAnsi="Verdana"/>
                <w:b/>
                <w:sz w:val="16"/>
                <w:szCs w:val="16"/>
              </w:rPr>
              <w:t>Article 31.</w:t>
            </w:r>
            <w:r w:rsidRPr="000C2A3E">
              <w:rPr>
                <w:rFonts w:ascii="Verdana" w:hAnsi="Verdana"/>
                <w:sz w:val="16"/>
                <w:szCs w:val="16"/>
              </w:rPr>
              <w:t xml:space="preserve"> Determination of the quality of Natural Gas at the Measurement Points. To determine the quality of Natural Gas at the Measurement Points, the </w:t>
            </w:r>
            <w:r w:rsidR="008676F3">
              <w:rPr>
                <w:rFonts w:ascii="Verdana" w:hAnsi="Verdana"/>
                <w:sz w:val="16"/>
                <w:szCs w:val="16"/>
              </w:rPr>
              <w:t>Petroleum</w:t>
            </w:r>
            <w:r w:rsidRPr="000C2A3E">
              <w:rPr>
                <w:rFonts w:ascii="Verdana" w:hAnsi="Verdana"/>
                <w:sz w:val="16"/>
                <w:szCs w:val="16"/>
              </w:rPr>
              <w:t xml:space="preserve"> Operator must have the </w:t>
            </w:r>
            <w:r w:rsidR="008676F3">
              <w:rPr>
                <w:rFonts w:ascii="Verdana" w:hAnsi="Verdana"/>
                <w:sz w:val="16"/>
                <w:szCs w:val="16"/>
              </w:rPr>
              <w:t>Measuring instruments</w:t>
            </w:r>
            <w:r w:rsidRPr="000C2A3E">
              <w:rPr>
                <w:rFonts w:ascii="Verdana" w:hAnsi="Verdana"/>
                <w:sz w:val="16"/>
                <w:szCs w:val="16"/>
              </w:rPr>
              <w:t>, continuous or online, necessary to determine the density, water content, as well as its composition.</w:t>
            </w:r>
          </w:p>
        </w:tc>
      </w:tr>
      <w:tr w:rsidR="000350D6" w:rsidRPr="000350D6" w14:paraId="7C258FF8" w14:textId="1685BC1A" w:rsidTr="009D71E8">
        <w:tc>
          <w:tcPr>
            <w:tcW w:w="4675" w:type="dxa"/>
          </w:tcPr>
          <w:p w14:paraId="51A32DEC" w14:textId="77777777" w:rsidR="000350D6" w:rsidRPr="000350D6" w:rsidRDefault="000350D6" w:rsidP="000350D6">
            <w:pPr>
              <w:rPr>
                <w:rFonts w:ascii="Verdana" w:hAnsi="Verdana"/>
                <w:sz w:val="16"/>
                <w:szCs w:val="16"/>
              </w:rPr>
            </w:pPr>
          </w:p>
        </w:tc>
        <w:tc>
          <w:tcPr>
            <w:tcW w:w="4675" w:type="dxa"/>
          </w:tcPr>
          <w:p w14:paraId="238DEB84" w14:textId="77777777" w:rsidR="000350D6" w:rsidRPr="000350D6" w:rsidRDefault="000350D6" w:rsidP="000350D6">
            <w:pPr>
              <w:rPr>
                <w:rFonts w:ascii="Verdana" w:hAnsi="Verdana"/>
                <w:sz w:val="16"/>
                <w:szCs w:val="16"/>
              </w:rPr>
            </w:pPr>
          </w:p>
        </w:tc>
      </w:tr>
      <w:tr w:rsidR="000350D6" w:rsidRPr="000350D6" w14:paraId="55894851" w14:textId="1690F807" w:rsidTr="009D71E8">
        <w:tc>
          <w:tcPr>
            <w:tcW w:w="4675" w:type="dxa"/>
          </w:tcPr>
          <w:p w14:paraId="48112A1C" w14:textId="77777777" w:rsidR="000350D6" w:rsidRPr="00F50914" w:rsidRDefault="000350D6" w:rsidP="008676F3">
            <w:pPr>
              <w:jc w:val="both"/>
              <w:rPr>
                <w:rFonts w:ascii="Verdana" w:hAnsi="Verdana"/>
                <w:sz w:val="16"/>
                <w:szCs w:val="16"/>
                <w:lang w:val="es-MX"/>
              </w:rPr>
            </w:pPr>
            <w:r w:rsidRPr="008676F3">
              <w:rPr>
                <w:rFonts w:ascii="Verdana" w:hAnsi="Verdana"/>
                <w:b/>
                <w:sz w:val="16"/>
                <w:szCs w:val="16"/>
                <w:lang w:val="es-MX"/>
              </w:rPr>
              <w:t>Artículo 32.</w:t>
            </w:r>
            <w:r w:rsidRPr="00F50914">
              <w:rPr>
                <w:rFonts w:ascii="Verdana" w:hAnsi="Verdana"/>
                <w:sz w:val="16"/>
                <w:szCs w:val="16"/>
                <w:lang w:val="es-MX"/>
              </w:rPr>
              <w:t xml:space="preserve"> Estos análisis se deberán llevar a cabo en laboratorios acreditados por la entidad o entidades avaladas por el Gobierno Federal Mexicano para tales efectos.</w:t>
            </w:r>
          </w:p>
        </w:tc>
        <w:tc>
          <w:tcPr>
            <w:tcW w:w="4675" w:type="dxa"/>
          </w:tcPr>
          <w:p w14:paraId="5287EC8C" w14:textId="1821850E" w:rsidR="000350D6" w:rsidRPr="000350D6" w:rsidRDefault="000350D6" w:rsidP="008676F3">
            <w:pPr>
              <w:jc w:val="both"/>
              <w:rPr>
                <w:rFonts w:ascii="Verdana" w:hAnsi="Verdana"/>
                <w:sz w:val="16"/>
                <w:szCs w:val="16"/>
              </w:rPr>
            </w:pPr>
            <w:r w:rsidRPr="008676F3">
              <w:rPr>
                <w:rFonts w:ascii="Verdana" w:hAnsi="Verdana"/>
                <w:b/>
                <w:sz w:val="16"/>
                <w:szCs w:val="16"/>
              </w:rPr>
              <w:t>Article 32.</w:t>
            </w:r>
            <w:r w:rsidRPr="000C2A3E">
              <w:rPr>
                <w:rFonts w:ascii="Verdana" w:hAnsi="Verdana"/>
                <w:sz w:val="16"/>
                <w:szCs w:val="16"/>
              </w:rPr>
              <w:t xml:space="preserve"> These analy</w:t>
            </w:r>
            <w:r w:rsidR="008676F3">
              <w:rPr>
                <w:rFonts w:ascii="Verdana" w:hAnsi="Verdana"/>
                <w:sz w:val="16"/>
                <w:szCs w:val="16"/>
              </w:rPr>
              <w:t>s</w:t>
            </w:r>
            <w:r w:rsidRPr="000C2A3E">
              <w:rPr>
                <w:rFonts w:ascii="Verdana" w:hAnsi="Verdana"/>
                <w:sz w:val="16"/>
                <w:szCs w:val="16"/>
              </w:rPr>
              <w:t>es must be carried out in laboratories accredited by the entity or entities endorsed by the Mexican Federal Government for such purposes.</w:t>
            </w:r>
          </w:p>
        </w:tc>
      </w:tr>
      <w:tr w:rsidR="000350D6" w:rsidRPr="000350D6" w14:paraId="63909489" w14:textId="438AA60E" w:rsidTr="009D71E8">
        <w:tc>
          <w:tcPr>
            <w:tcW w:w="4675" w:type="dxa"/>
          </w:tcPr>
          <w:p w14:paraId="0EA82498" w14:textId="77777777" w:rsidR="000350D6" w:rsidRPr="000350D6" w:rsidRDefault="000350D6" w:rsidP="000350D6">
            <w:pPr>
              <w:rPr>
                <w:rFonts w:ascii="Verdana" w:hAnsi="Verdana"/>
                <w:sz w:val="16"/>
                <w:szCs w:val="16"/>
              </w:rPr>
            </w:pPr>
          </w:p>
        </w:tc>
        <w:tc>
          <w:tcPr>
            <w:tcW w:w="4675" w:type="dxa"/>
          </w:tcPr>
          <w:p w14:paraId="39112FD8" w14:textId="77777777" w:rsidR="000350D6" w:rsidRPr="000350D6" w:rsidRDefault="000350D6" w:rsidP="000350D6">
            <w:pPr>
              <w:rPr>
                <w:rFonts w:ascii="Verdana" w:hAnsi="Verdana"/>
                <w:sz w:val="16"/>
                <w:szCs w:val="16"/>
              </w:rPr>
            </w:pPr>
          </w:p>
        </w:tc>
      </w:tr>
      <w:tr w:rsidR="00A2278D" w:rsidRPr="00A2278D" w14:paraId="45F0441A" w14:textId="63653341" w:rsidTr="009D71E8">
        <w:tc>
          <w:tcPr>
            <w:tcW w:w="4675" w:type="dxa"/>
          </w:tcPr>
          <w:p w14:paraId="3C9F4A40" w14:textId="77777777" w:rsidR="00A2278D" w:rsidRPr="00F50914" w:rsidRDefault="00A2278D" w:rsidP="00A2278D">
            <w:pPr>
              <w:jc w:val="both"/>
              <w:rPr>
                <w:rFonts w:ascii="Verdana" w:hAnsi="Verdana"/>
                <w:sz w:val="16"/>
                <w:szCs w:val="16"/>
                <w:lang w:val="es-MX"/>
              </w:rPr>
            </w:pPr>
            <w:bookmarkStart w:id="0" w:name="_Hlk513139279"/>
            <w:r w:rsidRPr="00F50914">
              <w:rPr>
                <w:rFonts w:ascii="Verdana" w:hAnsi="Verdana"/>
                <w:sz w:val="16"/>
                <w:szCs w:val="16"/>
                <w:lang w:val="es-MX"/>
              </w:rPr>
              <w:t>Adicionalmente, el Operador Petrolero deberá llevar a cabo mensualmente un análisis cromatográfico en laboratorio del Gas Natural producido, mismo que deberá remitir a la Comisión.</w:t>
            </w:r>
          </w:p>
        </w:tc>
        <w:tc>
          <w:tcPr>
            <w:tcW w:w="4675" w:type="dxa"/>
          </w:tcPr>
          <w:p w14:paraId="3C6C30E3" w14:textId="3FC26386" w:rsidR="00A2278D" w:rsidRPr="00A2278D" w:rsidRDefault="00A2278D" w:rsidP="00A2278D">
            <w:pPr>
              <w:jc w:val="both"/>
              <w:rPr>
                <w:rFonts w:ascii="Verdana" w:hAnsi="Verdana"/>
                <w:sz w:val="16"/>
                <w:szCs w:val="16"/>
              </w:rPr>
            </w:pPr>
            <w:r w:rsidRPr="007E580E">
              <w:rPr>
                <w:rFonts w:ascii="Verdana" w:hAnsi="Verdana"/>
                <w:sz w:val="16"/>
                <w:szCs w:val="16"/>
              </w:rPr>
              <w:t xml:space="preserve">Additionally, the </w:t>
            </w:r>
            <w:r>
              <w:rPr>
                <w:rFonts w:ascii="Verdana" w:hAnsi="Verdana"/>
                <w:sz w:val="16"/>
                <w:szCs w:val="16"/>
              </w:rPr>
              <w:t>Petroleum</w:t>
            </w:r>
            <w:r w:rsidRPr="007E580E">
              <w:rPr>
                <w:rFonts w:ascii="Verdana" w:hAnsi="Verdana"/>
                <w:sz w:val="16"/>
                <w:szCs w:val="16"/>
              </w:rPr>
              <w:t xml:space="preserve"> Operator must carry out a monthly laboratory chromatographic analysis of the Natural Gas produced, which must be sent to the Commission.</w:t>
            </w:r>
          </w:p>
        </w:tc>
      </w:tr>
      <w:tr w:rsidR="00A2278D" w:rsidRPr="00A2278D" w14:paraId="77040ACC" w14:textId="1D9C3A00" w:rsidTr="009D71E8">
        <w:tc>
          <w:tcPr>
            <w:tcW w:w="4675" w:type="dxa"/>
          </w:tcPr>
          <w:p w14:paraId="2D7184E5" w14:textId="77777777" w:rsidR="00A2278D" w:rsidRPr="00A2278D" w:rsidRDefault="00A2278D" w:rsidP="00A2278D">
            <w:pPr>
              <w:rPr>
                <w:rFonts w:ascii="Verdana" w:hAnsi="Verdana"/>
                <w:sz w:val="16"/>
                <w:szCs w:val="16"/>
              </w:rPr>
            </w:pPr>
          </w:p>
        </w:tc>
        <w:tc>
          <w:tcPr>
            <w:tcW w:w="4675" w:type="dxa"/>
          </w:tcPr>
          <w:p w14:paraId="0D69DB0F" w14:textId="77777777" w:rsidR="00A2278D" w:rsidRPr="00A2278D" w:rsidRDefault="00A2278D" w:rsidP="00A2278D">
            <w:pPr>
              <w:rPr>
                <w:rFonts w:ascii="Verdana" w:hAnsi="Verdana"/>
                <w:i/>
                <w:color w:val="0000FA"/>
                <w:sz w:val="16"/>
                <w:szCs w:val="16"/>
              </w:rPr>
            </w:pPr>
          </w:p>
        </w:tc>
      </w:tr>
      <w:tr w:rsidR="00A2278D" w:rsidRPr="00F50914" w14:paraId="53AE23AD" w14:textId="310585BF" w:rsidTr="009D71E8">
        <w:tc>
          <w:tcPr>
            <w:tcW w:w="4675" w:type="dxa"/>
          </w:tcPr>
          <w:p w14:paraId="711F2A7E" w14:textId="77777777" w:rsidR="00A2278D" w:rsidRPr="008676F3" w:rsidRDefault="00A2278D" w:rsidP="00A2278D">
            <w:pPr>
              <w:jc w:val="right"/>
              <w:rPr>
                <w:rFonts w:ascii="Verdana" w:hAnsi="Verdana"/>
                <w:i/>
                <w:color w:val="0000FA"/>
                <w:sz w:val="16"/>
                <w:szCs w:val="16"/>
                <w:lang w:val="es-MX"/>
              </w:rPr>
            </w:pPr>
            <w:r w:rsidRPr="008676F3">
              <w:rPr>
                <w:rFonts w:ascii="Verdana" w:hAnsi="Verdana"/>
                <w:i/>
                <w:color w:val="0000FA"/>
                <w:sz w:val="16"/>
                <w:szCs w:val="16"/>
                <w:lang w:val="es-MX"/>
              </w:rPr>
              <w:t>Párrafo reformado DOF 11/12/2017</w:t>
            </w:r>
          </w:p>
        </w:tc>
        <w:tc>
          <w:tcPr>
            <w:tcW w:w="4675" w:type="dxa"/>
          </w:tcPr>
          <w:p w14:paraId="3BE8CC2D" w14:textId="0D43E991" w:rsidR="00A2278D" w:rsidRPr="00A2278D" w:rsidRDefault="00A2278D" w:rsidP="00A2278D">
            <w:pPr>
              <w:jc w:val="right"/>
              <w:rPr>
                <w:rFonts w:ascii="Verdana" w:hAnsi="Verdana"/>
                <w:i/>
                <w:color w:val="0000FA"/>
                <w:sz w:val="16"/>
                <w:szCs w:val="16"/>
              </w:rPr>
            </w:pPr>
            <w:r w:rsidRPr="00A2278D">
              <w:rPr>
                <w:rFonts w:ascii="Verdana" w:hAnsi="Verdana"/>
                <w:i/>
                <w:color w:val="0000FA"/>
                <w:sz w:val="16"/>
                <w:szCs w:val="16"/>
              </w:rPr>
              <w:t>Paragraph reformed DOF 11/12/2017</w:t>
            </w:r>
          </w:p>
        </w:tc>
      </w:tr>
      <w:tr w:rsidR="00A2278D" w:rsidRPr="00F50914" w14:paraId="1A8D9679" w14:textId="6CEDA161" w:rsidTr="009D71E8">
        <w:tc>
          <w:tcPr>
            <w:tcW w:w="4675" w:type="dxa"/>
          </w:tcPr>
          <w:p w14:paraId="5A9B8015" w14:textId="77777777" w:rsidR="00A2278D" w:rsidRPr="00F50914" w:rsidRDefault="00A2278D" w:rsidP="00A2278D">
            <w:pPr>
              <w:rPr>
                <w:rFonts w:ascii="Verdana" w:hAnsi="Verdana"/>
                <w:sz w:val="16"/>
                <w:szCs w:val="16"/>
                <w:lang w:val="es-MX"/>
              </w:rPr>
            </w:pPr>
          </w:p>
        </w:tc>
        <w:tc>
          <w:tcPr>
            <w:tcW w:w="4675" w:type="dxa"/>
          </w:tcPr>
          <w:p w14:paraId="7354E791" w14:textId="77777777" w:rsidR="00A2278D" w:rsidRPr="00F50914" w:rsidRDefault="00A2278D" w:rsidP="00A2278D">
            <w:pPr>
              <w:rPr>
                <w:rFonts w:ascii="Verdana" w:hAnsi="Verdana"/>
                <w:sz w:val="16"/>
                <w:szCs w:val="16"/>
              </w:rPr>
            </w:pPr>
          </w:p>
        </w:tc>
      </w:tr>
      <w:tr w:rsidR="00A2278D" w:rsidRPr="00A2278D" w14:paraId="57023686" w14:textId="1B44A415" w:rsidTr="009D71E8">
        <w:tc>
          <w:tcPr>
            <w:tcW w:w="4675" w:type="dxa"/>
          </w:tcPr>
          <w:p w14:paraId="44D26890" w14:textId="77777777" w:rsidR="00A2278D" w:rsidRPr="00F50914" w:rsidRDefault="00A2278D" w:rsidP="00A2278D">
            <w:pPr>
              <w:jc w:val="both"/>
              <w:rPr>
                <w:rFonts w:ascii="Verdana" w:hAnsi="Verdana"/>
                <w:sz w:val="16"/>
                <w:szCs w:val="16"/>
                <w:lang w:val="es-MX"/>
              </w:rPr>
            </w:pPr>
            <w:r w:rsidRPr="00A2278D">
              <w:rPr>
                <w:rFonts w:ascii="Verdana" w:hAnsi="Verdana"/>
                <w:b/>
                <w:sz w:val="16"/>
                <w:szCs w:val="16"/>
                <w:lang w:val="es-MX"/>
              </w:rPr>
              <w:t>Artículo 33. De la determinación de la calidad para la Medición de Transferencia.</w:t>
            </w:r>
            <w:r w:rsidRPr="00F50914">
              <w:rPr>
                <w:rFonts w:ascii="Verdana" w:hAnsi="Verdana"/>
                <w:sz w:val="16"/>
                <w:szCs w:val="16"/>
                <w:lang w:val="es-MX"/>
              </w:rPr>
              <w:t xml:space="preserve"> Para la Medición de Transferencia se deberán instalar Instrumentos de Medida que permitan conocer la calidad de los Hidrocarburos en función del producto a medir y de las condiciones establecidas en los contratos entre Operadores Petroleros, entre Operadores Petroleros y los terceros que lleven a cabo actividades de Transporte o Almacenamiento. Excepcionalmente estos análisis se podrán llevar a cabo en laboratorios acreditados por la entidad o entidades avaladas por el Gobierno Federal Mexicano para tales efectos.</w:t>
            </w:r>
          </w:p>
        </w:tc>
        <w:tc>
          <w:tcPr>
            <w:tcW w:w="4675" w:type="dxa"/>
          </w:tcPr>
          <w:p w14:paraId="33577D97" w14:textId="58710E3E" w:rsidR="00A2278D" w:rsidRPr="00A2278D" w:rsidRDefault="00A2278D" w:rsidP="00A2278D">
            <w:pPr>
              <w:jc w:val="both"/>
              <w:rPr>
                <w:rFonts w:ascii="Verdana" w:hAnsi="Verdana"/>
                <w:sz w:val="16"/>
                <w:szCs w:val="16"/>
              </w:rPr>
            </w:pPr>
            <w:r w:rsidRPr="00A2278D">
              <w:rPr>
                <w:rFonts w:ascii="Verdana" w:hAnsi="Verdana"/>
                <w:b/>
                <w:sz w:val="16"/>
                <w:szCs w:val="16"/>
              </w:rPr>
              <w:t xml:space="preserve">Article 33. </w:t>
            </w:r>
            <w:r>
              <w:rPr>
                <w:rFonts w:ascii="Verdana" w:hAnsi="Verdana"/>
                <w:b/>
                <w:sz w:val="16"/>
                <w:szCs w:val="16"/>
              </w:rPr>
              <w:t>D</w:t>
            </w:r>
            <w:r w:rsidRPr="00A2278D">
              <w:rPr>
                <w:rFonts w:ascii="Verdana" w:hAnsi="Verdana"/>
                <w:b/>
                <w:sz w:val="16"/>
                <w:szCs w:val="16"/>
              </w:rPr>
              <w:t>etermination of the quality for the Measurement of Transfer.</w:t>
            </w:r>
            <w:r w:rsidRPr="007E580E">
              <w:rPr>
                <w:rFonts w:ascii="Verdana" w:hAnsi="Verdana"/>
                <w:sz w:val="16"/>
                <w:szCs w:val="16"/>
              </w:rPr>
              <w:t xml:space="preserve"> </w:t>
            </w:r>
            <w:r w:rsidR="005B48E5">
              <w:rPr>
                <w:rFonts w:ascii="Verdana" w:hAnsi="Verdana"/>
                <w:sz w:val="16"/>
                <w:szCs w:val="16"/>
              </w:rPr>
              <w:t>Measuring instruments</w:t>
            </w:r>
            <w:r w:rsidRPr="007E580E">
              <w:rPr>
                <w:rFonts w:ascii="Verdana" w:hAnsi="Verdana"/>
                <w:sz w:val="16"/>
                <w:szCs w:val="16"/>
              </w:rPr>
              <w:t xml:space="preserve"> must be installed to measure the quality of the Hydrocarbons according to the product to be measured and the conditions established in the contracts between </w:t>
            </w:r>
            <w:r>
              <w:rPr>
                <w:rFonts w:ascii="Verdana" w:hAnsi="Verdana"/>
                <w:sz w:val="16"/>
                <w:szCs w:val="16"/>
              </w:rPr>
              <w:t>Petroleum</w:t>
            </w:r>
            <w:r w:rsidRPr="007E580E">
              <w:rPr>
                <w:rFonts w:ascii="Verdana" w:hAnsi="Verdana"/>
                <w:sz w:val="16"/>
                <w:szCs w:val="16"/>
              </w:rPr>
              <w:t xml:space="preserve"> Operators, between </w:t>
            </w:r>
            <w:r>
              <w:rPr>
                <w:rFonts w:ascii="Verdana" w:hAnsi="Verdana"/>
                <w:sz w:val="16"/>
                <w:szCs w:val="16"/>
              </w:rPr>
              <w:t>Petroleum</w:t>
            </w:r>
            <w:r w:rsidRPr="007E580E">
              <w:rPr>
                <w:rFonts w:ascii="Verdana" w:hAnsi="Verdana"/>
                <w:sz w:val="16"/>
                <w:szCs w:val="16"/>
              </w:rPr>
              <w:t xml:space="preserve"> Operators and third parties that carry out Transport activities. o Storage</w:t>
            </w:r>
            <w:r>
              <w:rPr>
                <w:rFonts w:ascii="Verdana" w:hAnsi="Verdana"/>
                <w:sz w:val="16"/>
                <w:szCs w:val="16"/>
              </w:rPr>
              <w:t xml:space="preserve"> activities</w:t>
            </w:r>
            <w:r w:rsidRPr="007E580E">
              <w:rPr>
                <w:rFonts w:ascii="Verdana" w:hAnsi="Verdana"/>
                <w:sz w:val="16"/>
                <w:szCs w:val="16"/>
              </w:rPr>
              <w:t>. Exceptionally, these analy</w:t>
            </w:r>
            <w:r>
              <w:rPr>
                <w:rFonts w:ascii="Verdana" w:hAnsi="Verdana"/>
                <w:sz w:val="16"/>
                <w:szCs w:val="16"/>
              </w:rPr>
              <w:t>s</w:t>
            </w:r>
            <w:r w:rsidRPr="007E580E">
              <w:rPr>
                <w:rFonts w:ascii="Verdana" w:hAnsi="Verdana"/>
                <w:sz w:val="16"/>
                <w:szCs w:val="16"/>
              </w:rPr>
              <w:t>es may be carried out in laboratories accredited by the entity or entities endorsed by the Mexican Federal Government for such purposes.</w:t>
            </w:r>
          </w:p>
        </w:tc>
      </w:tr>
      <w:bookmarkEnd w:id="0"/>
      <w:tr w:rsidR="00A2278D" w:rsidRPr="00A2278D" w14:paraId="1A04EDF3" w14:textId="3E79DA07" w:rsidTr="009D71E8">
        <w:tc>
          <w:tcPr>
            <w:tcW w:w="4675" w:type="dxa"/>
          </w:tcPr>
          <w:p w14:paraId="0AF2A732" w14:textId="77777777" w:rsidR="00A2278D" w:rsidRPr="00A2278D" w:rsidRDefault="00A2278D" w:rsidP="00A2278D">
            <w:pPr>
              <w:rPr>
                <w:rFonts w:ascii="Verdana" w:hAnsi="Verdana"/>
                <w:sz w:val="16"/>
                <w:szCs w:val="16"/>
              </w:rPr>
            </w:pPr>
          </w:p>
        </w:tc>
        <w:tc>
          <w:tcPr>
            <w:tcW w:w="4675" w:type="dxa"/>
          </w:tcPr>
          <w:p w14:paraId="63AE2604" w14:textId="77777777" w:rsidR="00A2278D" w:rsidRPr="00A2278D" w:rsidRDefault="00A2278D" w:rsidP="00A2278D">
            <w:pPr>
              <w:rPr>
                <w:rFonts w:ascii="Verdana" w:hAnsi="Verdana"/>
                <w:sz w:val="16"/>
                <w:szCs w:val="16"/>
              </w:rPr>
            </w:pPr>
          </w:p>
        </w:tc>
      </w:tr>
      <w:tr w:rsidR="00A2278D" w:rsidRPr="00F50914" w14:paraId="2E706A62" w14:textId="2AF561BD" w:rsidTr="009D71E8">
        <w:tc>
          <w:tcPr>
            <w:tcW w:w="4675" w:type="dxa"/>
          </w:tcPr>
          <w:p w14:paraId="4A295360" w14:textId="77777777" w:rsidR="00A2278D" w:rsidRPr="00F50914" w:rsidRDefault="00A2278D" w:rsidP="00A2278D">
            <w:pPr>
              <w:jc w:val="center"/>
              <w:rPr>
                <w:rFonts w:ascii="Verdana" w:hAnsi="Verdana"/>
                <w:b/>
                <w:sz w:val="16"/>
                <w:szCs w:val="16"/>
                <w:lang w:val="es-MX"/>
              </w:rPr>
            </w:pPr>
            <w:proofErr w:type="gramStart"/>
            <w:r w:rsidRPr="00F50914">
              <w:rPr>
                <w:rFonts w:ascii="Verdana" w:hAnsi="Verdana"/>
                <w:b/>
                <w:sz w:val="16"/>
                <w:szCs w:val="16"/>
                <w:lang w:val="es-MX"/>
              </w:rPr>
              <w:t>Capítulo  V</w:t>
            </w:r>
            <w:proofErr w:type="gramEnd"/>
          </w:p>
        </w:tc>
        <w:tc>
          <w:tcPr>
            <w:tcW w:w="4675" w:type="dxa"/>
          </w:tcPr>
          <w:p w14:paraId="22B353EC" w14:textId="527DAE8D" w:rsidR="00A2278D" w:rsidRPr="00A2278D" w:rsidRDefault="00A2278D" w:rsidP="00A2278D">
            <w:pPr>
              <w:jc w:val="center"/>
              <w:rPr>
                <w:rFonts w:ascii="Verdana" w:hAnsi="Verdana"/>
                <w:b/>
                <w:sz w:val="16"/>
                <w:szCs w:val="16"/>
              </w:rPr>
            </w:pPr>
            <w:r w:rsidRPr="00A2278D">
              <w:rPr>
                <w:rFonts w:ascii="Verdana" w:hAnsi="Verdana"/>
                <w:b/>
                <w:sz w:val="16"/>
                <w:szCs w:val="16"/>
              </w:rPr>
              <w:t>Chapter V</w:t>
            </w:r>
          </w:p>
        </w:tc>
      </w:tr>
      <w:tr w:rsidR="00A2278D" w:rsidRPr="00F50914" w14:paraId="14B4C2D4" w14:textId="54A74A6B" w:rsidTr="009D71E8">
        <w:tc>
          <w:tcPr>
            <w:tcW w:w="4675" w:type="dxa"/>
          </w:tcPr>
          <w:p w14:paraId="29AE09A5" w14:textId="77777777" w:rsidR="00A2278D" w:rsidRPr="00F50914" w:rsidRDefault="00A2278D" w:rsidP="00A2278D">
            <w:pPr>
              <w:jc w:val="center"/>
              <w:rPr>
                <w:rFonts w:ascii="Verdana" w:hAnsi="Verdana"/>
                <w:b/>
                <w:sz w:val="16"/>
                <w:szCs w:val="16"/>
                <w:lang w:val="es-MX"/>
              </w:rPr>
            </w:pPr>
            <w:r w:rsidRPr="00F50914">
              <w:rPr>
                <w:rFonts w:ascii="Verdana" w:hAnsi="Verdana"/>
                <w:b/>
                <w:sz w:val="16"/>
                <w:szCs w:val="16"/>
                <w:lang w:val="es-MX"/>
              </w:rPr>
              <w:t>De los Balances</w:t>
            </w:r>
          </w:p>
        </w:tc>
        <w:tc>
          <w:tcPr>
            <w:tcW w:w="4675" w:type="dxa"/>
          </w:tcPr>
          <w:p w14:paraId="30DEC1DD" w14:textId="1402990C" w:rsidR="00A2278D" w:rsidRPr="00A2278D" w:rsidRDefault="00A86253" w:rsidP="00A2278D">
            <w:pPr>
              <w:jc w:val="center"/>
              <w:rPr>
                <w:rFonts w:ascii="Verdana" w:hAnsi="Verdana"/>
                <w:b/>
                <w:sz w:val="16"/>
                <w:szCs w:val="16"/>
              </w:rPr>
            </w:pPr>
            <w:r>
              <w:rPr>
                <w:rFonts w:ascii="Verdana" w:hAnsi="Verdana"/>
                <w:b/>
                <w:sz w:val="16"/>
                <w:szCs w:val="16"/>
              </w:rPr>
              <w:t>Assessment</w:t>
            </w:r>
            <w:r w:rsidR="00A2278D">
              <w:rPr>
                <w:rFonts w:ascii="Verdana" w:hAnsi="Verdana"/>
                <w:b/>
                <w:sz w:val="16"/>
                <w:szCs w:val="16"/>
              </w:rPr>
              <w:t xml:space="preserve">s </w:t>
            </w:r>
          </w:p>
        </w:tc>
      </w:tr>
      <w:tr w:rsidR="00A2278D" w:rsidRPr="00F50914" w14:paraId="0A7F37F2" w14:textId="6CC010B3" w:rsidTr="009D71E8">
        <w:tc>
          <w:tcPr>
            <w:tcW w:w="4675" w:type="dxa"/>
          </w:tcPr>
          <w:p w14:paraId="75A30838" w14:textId="77777777" w:rsidR="00A2278D" w:rsidRPr="00F50914" w:rsidRDefault="00A2278D" w:rsidP="00A2278D">
            <w:pPr>
              <w:rPr>
                <w:rFonts w:ascii="Verdana" w:hAnsi="Verdana"/>
                <w:sz w:val="16"/>
                <w:szCs w:val="16"/>
                <w:lang w:val="es-MX"/>
              </w:rPr>
            </w:pPr>
          </w:p>
        </w:tc>
        <w:tc>
          <w:tcPr>
            <w:tcW w:w="4675" w:type="dxa"/>
          </w:tcPr>
          <w:p w14:paraId="1F4DA5EE" w14:textId="77777777" w:rsidR="00A2278D" w:rsidRPr="00F50914" w:rsidRDefault="00A2278D" w:rsidP="00A2278D">
            <w:pPr>
              <w:rPr>
                <w:rFonts w:ascii="Verdana" w:hAnsi="Verdana"/>
                <w:sz w:val="16"/>
                <w:szCs w:val="16"/>
              </w:rPr>
            </w:pPr>
          </w:p>
        </w:tc>
      </w:tr>
      <w:tr w:rsidR="00A2278D" w:rsidRPr="00A2278D" w14:paraId="721B42DC" w14:textId="00E35B87" w:rsidTr="009D71E8">
        <w:tc>
          <w:tcPr>
            <w:tcW w:w="4675" w:type="dxa"/>
          </w:tcPr>
          <w:p w14:paraId="4D91EC18" w14:textId="77777777" w:rsidR="00A2278D" w:rsidRPr="00F50914" w:rsidRDefault="00A2278D" w:rsidP="00A2278D">
            <w:pPr>
              <w:jc w:val="both"/>
              <w:rPr>
                <w:rFonts w:ascii="Verdana" w:hAnsi="Verdana"/>
                <w:sz w:val="16"/>
                <w:szCs w:val="16"/>
                <w:lang w:val="es-MX"/>
              </w:rPr>
            </w:pPr>
            <w:r w:rsidRPr="00A2278D">
              <w:rPr>
                <w:rFonts w:ascii="Verdana" w:hAnsi="Verdana"/>
                <w:b/>
                <w:sz w:val="16"/>
                <w:szCs w:val="16"/>
                <w:lang w:val="es-MX"/>
              </w:rPr>
              <w:t>Artículo 34.</w:t>
            </w:r>
            <w:r w:rsidRPr="00F50914">
              <w:rPr>
                <w:rFonts w:ascii="Verdana" w:hAnsi="Verdana"/>
                <w:sz w:val="16"/>
                <w:szCs w:val="16"/>
                <w:lang w:val="es-MX"/>
              </w:rPr>
              <w:t xml:space="preserve"> </w:t>
            </w:r>
            <w:r w:rsidRPr="00A2278D">
              <w:rPr>
                <w:rFonts w:ascii="Verdana" w:hAnsi="Verdana"/>
                <w:b/>
                <w:sz w:val="16"/>
                <w:szCs w:val="16"/>
                <w:lang w:val="es-MX"/>
              </w:rPr>
              <w:t>De la elaboración de los Balances</w:t>
            </w:r>
            <w:r w:rsidRPr="00F50914">
              <w:rPr>
                <w:rFonts w:ascii="Verdana" w:hAnsi="Verdana"/>
                <w:sz w:val="16"/>
                <w:szCs w:val="16"/>
                <w:lang w:val="es-MX"/>
              </w:rPr>
              <w:t>. El Operador Petrolero deberá realizar Balances desde el pozo y, en su caso, del yacimiento, hasta el Punto de Medición, así como en puntos intermedios, de tal forma que se conozcan las entradas y salidas de Hidrocarburos y no Hidrocarburos en los procesos.</w:t>
            </w:r>
          </w:p>
        </w:tc>
        <w:tc>
          <w:tcPr>
            <w:tcW w:w="4675" w:type="dxa"/>
          </w:tcPr>
          <w:p w14:paraId="2D3B0922" w14:textId="49DD86D2" w:rsidR="00A2278D" w:rsidRPr="00A2278D" w:rsidRDefault="00A2278D" w:rsidP="00A2278D">
            <w:pPr>
              <w:jc w:val="both"/>
              <w:rPr>
                <w:rFonts w:ascii="Verdana" w:hAnsi="Verdana"/>
                <w:sz w:val="16"/>
                <w:szCs w:val="16"/>
              </w:rPr>
            </w:pPr>
            <w:r w:rsidRPr="00A2278D">
              <w:rPr>
                <w:rFonts w:ascii="Verdana" w:hAnsi="Verdana"/>
                <w:b/>
                <w:sz w:val="16"/>
                <w:szCs w:val="16"/>
              </w:rPr>
              <w:t>Article 34.</w:t>
            </w:r>
            <w:r w:rsidRPr="007E580E">
              <w:rPr>
                <w:rFonts w:ascii="Verdana" w:hAnsi="Verdana"/>
                <w:sz w:val="16"/>
                <w:szCs w:val="16"/>
              </w:rPr>
              <w:t xml:space="preserve"> </w:t>
            </w:r>
            <w:r w:rsidRPr="00A2278D">
              <w:rPr>
                <w:rFonts w:ascii="Verdana" w:hAnsi="Verdana"/>
                <w:b/>
                <w:sz w:val="16"/>
                <w:szCs w:val="16"/>
              </w:rPr>
              <w:t xml:space="preserve">Preparation of the </w:t>
            </w:r>
            <w:r w:rsidR="00A86253">
              <w:rPr>
                <w:rFonts w:ascii="Verdana" w:hAnsi="Verdana"/>
                <w:b/>
                <w:sz w:val="16"/>
                <w:szCs w:val="16"/>
              </w:rPr>
              <w:t>Assessment</w:t>
            </w:r>
            <w:r>
              <w:rPr>
                <w:rFonts w:ascii="Verdana" w:hAnsi="Verdana"/>
                <w:b/>
                <w:sz w:val="16"/>
                <w:szCs w:val="16"/>
              </w:rPr>
              <w:t>s</w:t>
            </w:r>
            <w:r w:rsidRPr="00A2278D">
              <w:rPr>
                <w:rFonts w:ascii="Verdana" w:hAnsi="Verdana"/>
                <w:b/>
                <w:sz w:val="16"/>
                <w:szCs w:val="16"/>
              </w:rPr>
              <w:t>.</w:t>
            </w:r>
            <w:r w:rsidRPr="007E580E">
              <w:rPr>
                <w:rFonts w:ascii="Verdana" w:hAnsi="Verdana"/>
                <w:sz w:val="16"/>
                <w:szCs w:val="16"/>
              </w:rPr>
              <w:t xml:space="preserve"> The </w:t>
            </w:r>
            <w:r>
              <w:rPr>
                <w:rFonts w:ascii="Verdana" w:hAnsi="Verdana"/>
                <w:sz w:val="16"/>
                <w:szCs w:val="16"/>
              </w:rPr>
              <w:t>Petroleum</w:t>
            </w:r>
            <w:r w:rsidRPr="007E580E">
              <w:rPr>
                <w:rFonts w:ascii="Verdana" w:hAnsi="Verdana"/>
                <w:sz w:val="16"/>
                <w:szCs w:val="16"/>
              </w:rPr>
              <w:t xml:space="preserve"> Operator must make </w:t>
            </w:r>
            <w:r w:rsidR="00A86253">
              <w:rPr>
                <w:rFonts w:ascii="Verdana" w:hAnsi="Verdana"/>
                <w:sz w:val="16"/>
                <w:szCs w:val="16"/>
              </w:rPr>
              <w:t>assessment</w:t>
            </w:r>
            <w:r>
              <w:rPr>
                <w:rFonts w:ascii="Verdana" w:hAnsi="Verdana"/>
                <w:sz w:val="16"/>
                <w:szCs w:val="16"/>
              </w:rPr>
              <w:t>s</w:t>
            </w:r>
            <w:r w:rsidRPr="007E580E">
              <w:rPr>
                <w:rFonts w:ascii="Verdana" w:hAnsi="Verdana"/>
                <w:sz w:val="16"/>
                <w:szCs w:val="16"/>
              </w:rPr>
              <w:t xml:space="preserve"> from the well and, where appropriate, from the deposit, to the Measurement Point, as well as at intermediate points, in such a way that the inflows and outflows of Hydrocarbons and not Hydrocarbons are known in the processes.</w:t>
            </w:r>
          </w:p>
        </w:tc>
      </w:tr>
      <w:tr w:rsidR="00A2278D" w:rsidRPr="00A2278D" w14:paraId="759BE931" w14:textId="77777777" w:rsidTr="009D71E8">
        <w:tc>
          <w:tcPr>
            <w:tcW w:w="4675" w:type="dxa"/>
          </w:tcPr>
          <w:p w14:paraId="618D6191" w14:textId="77777777" w:rsidR="00A2278D" w:rsidRPr="00A2278D" w:rsidRDefault="00A2278D" w:rsidP="00A2278D">
            <w:pPr>
              <w:rPr>
                <w:rFonts w:ascii="Verdana" w:hAnsi="Verdana"/>
                <w:sz w:val="16"/>
                <w:szCs w:val="16"/>
              </w:rPr>
            </w:pPr>
          </w:p>
        </w:tc>
        <w:tc>
          <w:tcPr>
            <w:tcW w:w="4675" w:type="dxa"/>
          </w:tcPr>
          <w:p w14:paraId="07E4F51C" w14:textId="77777777" w:rsidR="00A2278D" w:rsidRPr="007E580E" w:rsidRDefault="00A2278D" w:rsidP="00A2278D">
            <w:pPr>
              <w:rPr>
                <w:rFonts w:ascii="Verdana" w:hAnsi="Verdana"/>
                <w:sz w:val="16"/>
                <w:szCs w:val="16"/>
              </w:rPr>
            </w:pPr>
          </w:p>
        </w:tc>
      </w:tr>
      <w:tr w:rsidR="00A2278D" w:rsidRPr="00A2278D" w14:paraId="42C6C699" w14:textId="4CDA34F2" w:rsidTr="009D71E8">
        <w:tc>
          <w:tcPr>
            <w:tcW w:w="4675" w:type="dxa"/>
          </w:tcPr>
          <w:p w14:paraId="1AE0F294" w14:textId="77777777" w:rsidR="00A2278D" w:rsidRPr="00F50914" w:rsidRDefault="00A2278D" w:rsidP="00A2278D">
            <w:pPr>
              <w:jc w:val="both"/>
              <w:rPr>
                <w:rFonts w:ascii="Verdana" w:hAnsi="Verdana"/>
                <w:sz w:val="16"/>
                <w:szCs w:val="16"/>
                <w:lang w:val="es-MX"/>
              </w:rPr>
            </w:pPr>
            <w:r w:rsidRPr="00F50914">
              <w:rPr>
                <w:rFonts w:ascii="Verdana" w:hAnsi="Verdana"/>
                <w:sz w:val="16"/>
                <w:szCs w:val="16"/>
                <w:lang w:val="es-MX"/>
              </w:rPr>
              <w:t xml:space="preserve">Cada uno de los Balances que realice el Operador Petrolero deberá contar con su correspondiente procedimiento y metodología en función de los fluidos y </w:t>
            </w:r>
            <w:r w:rsidRPr="00F50914">
              <w:rPr>
                <w:rFonts w:ascii="Verdana" w:hAnsi="Verdana"/>
                <w:sz w:val="16"/>
                <w:szCs w:val="16"/>
                <w:lang w:val="es-MX"/>
              </w:rPr>
              <w:lastRenderedPageBreak/>
              <w:t>los procesos, de forma tal que permita determinar las características generales del Balance realizado y sus resultados. Los Balances deben ser realizados en modo de masa o en modo volumen, a condiciones de referencia y por cada tipo de fluido, tales como Hidrocarburos líquidos, Gas Natural, agua, nitrógeno y otros no Hidrocarburos.</w:t>
            </w:r>
          </w:p>
        </w:tc>
        <w:tc>
          <w:tcPr>
            <w:tcW w:w="4675" w:type="dxa"/>
          </w:tcPr>
          <w:p w14:paraId="6A2DF3DA" w14:textId="22F88C4D" w:rsidR="00A2278D" w:rsidRPr="00A2278D" w:rsidRDefault="00A2278D" w:rsidP="00A2278D">
            <w:pPr>
              <w:jc w:val="both"/>
              <w:rPr>
                <w:rFonts w:ascii="Verdana" w:hAnsi="Verdana"/>
                <w:sz w:val="16"/>
                <w:szCs w:val="16"/>
              </w:rPr>
            </w:pPr>
            <w:r w:rsidRPr="007E580E">
              <w:rPr>
                <w:rFonts w:ascii="Verdana" w:hAnsi="Verdana"/>
                <w:sz w:val="16"/>
                <w:szCs w:val="16"/>
              </w:rPr>
              <w:lastRenderedPageBreak/>
              <w:t xml:space="preserve">Each of the </w:t>
            </w:r>
            <w:r w:rsidR="00A86253">
              <w:rPr>
                <w:rFonts w:ascii="Verdana" w:hAnsi="Verdana"/>
                <w:sz w:val="16"/>
                <w:szCs w:val="16"/>
              </w:rPr>
              <w:t>assessment</w:t>
            </w:r>
            <w:r>
              <w:rPr>
                <w:rFonts w:ascii="Verdana" w:hAnsi="Verdana"/>
                <w:sz w:val="16"/>
                <w:szCs w:val="16"/>
              </w:rPr>
              <w:t>s</w:t>
            </w:r>
            <w:r w:rsidRPr="007E580E">
              <w:rPr>
                <w:rFonts w:ascii="Verdana" w:hAnsi="Verdana"/>
                <w:sz w:val="16"/>
                <w:szCs w:val="16"/>
              </w:rPr>
              <w:t xml:space="preserve"> performed by the </w:t>
            </w:r>
            <w:r>
              <w:rPr>
                <w:rFonts w:ascii="Verdana" w:hAnsi="Verdana"/>
                <w:sz w:val="16"/>
                <w:szCs w:val="16"/>
              </w:rPr>
              <w:t>Petroleum</w:t>
            </w:r>
            <w:r w:rsidRPr="007E580E">
              <w:rPr>
                <w:rFonts w:ascii="Verdana" w:hAnsi="Verdana"/>
                <w:sz w:val="16"/>
                <w:szCs w:val="16"/>
              </w:rPr>
              <w:t xml:space="preserve"> Operator must have its corresponding procedure and methodology based on fluids and processes, in such a </w:t>
            </w:r>
            <w:r w:rsidRPr="007E580E">
              <w:rPr>
                <w:rFonts w:ascii="Verdana" w:hAnsi="Verdana"/>
                <w:sz w:val="16"/>
                <w:szCs w:val="16"/>
              </w:rPr>
              <w:lastRenderedPageBreak/>
              <w:t xml:space="preserve">way as to determine the general characteristics of the </w:t>
            </w:r>
            <w:r w:rsidR="00A86253">
              <w:rPr>
                <w:rFonts w:ascii="Verdana" w:hAnsi="Verdana"/>
                <w:sz w:val="16"/>
                <w:szCs w:val="16"/>
              </w:rPr>
              <w:t>assessment</w:t>
            </w:r>
            <w:r w:rsidRPr="007E580E">
              <w:rPr>
                <w:rFonts w:ascii="Verdana" w:hAnsi="Verdana"/>
                <w:sz w:val="16"/>
                <w:szCs w:val="16"/>
              </w:rPr>
              <w:t xml:space="preserve"> and </w:t>
            </w:r>
            <w:r>
              <w:rPr>
                <w:rFonts w:ascii="Verdana" w:hAnsi="Verdana"/>
                <w:sz w:val="16"/>
                <w:szCs w:val="16"/>
              </w:rPr>
              <w:t>the</w:t>
            </w:r>
            <w:r w:rsidRPr="007E580E">
              <w:rPr>
                <w:rFonts w:ascii="Verdana" w:hAnsi="Verdana"/>
                <w:sz w:val="16"/>
                <w:szCs w:val="16"/>
              </w:rPr>
              <w:t xml:space="preserve"> results. The </w:t>
            </w:r>
            <w:r w:rsidR="00A86253">
              <w:rPr>
                <w:rFonts w:ascii="Verdana" w:hAnsi="Verdana"/>
                <w:sz w:val="16"/>
                <w:szCs w:val="16"/>
              </w:rPr>
              <w:t>assessment</w:t>
            </w:r>
            <w:r>
              <w:rPr>
                <w:rFonts w:ascii="Verdana" w:hAnsi="Verdana"/>
                <w:sz w:val="16"/>
                <w:szCs w:val="16"/>
              </w:rPr>
              <w:t>s</w:t>
            </w:r>
            <w:r w:rsidRPr="007E580E">
              <w:rPr>
                <w:rFonts w:ascii="Verdana" w:hAnsi="Verdana"/>
                <w:sz w:val="16"/>
                <w:szCs w:val="16"/>
              </w:rPr>
              <w:t xml:space="preserve"> must be made in mass mode or volume mode, to reference conditions and for each type of fluid, such as liquid hydrocarbons, natural gas, water, nitrogen and other non-hydrocarbons.</w:t>
            </w:r>
          </w:p>
        </w:tc>
      </w:tr>
      <w:tr w:rsidR="00A2278D" w:rsidRPr="00A2278D" w14:paraId="2C2B4155" w14:textId="7FF0E2BC" w:rsidTr="009D71E8">
        <w:tc>
          <w:tcPr>
            <w:tcW w:w="4675" w:type="dxa"/>
          </w:tcPr>
          <w:p w14:paraId="5EBDA336" w14:textId="77777777" w:rsidR="00A2278D" w:rsidRPr="00A2278D" w:rsidRDefault="00A2278D" w:rsidP="00A2278D">
            <w:pPr>
              <w:rPr>
                <w:rFonts w:ascii="Verdana" w:hAnsi="Verdana"/>
                <w:sz w:val="16"/>
                <w:szCs w:val="16"/>
              </w:rPr>
            </w:pPr>
          </w:p>
        </w:tc>
        <w:tc>
          <w:tcPr>
            <w:tcW w:w="4675" w:type="dxa"/>
          </w:tcPr>
          <w:p w14:paraId="57373FC1" w14:textId="77777777" w:rsidR="00A2278D" w:rsidRPr="00A2278D" w:rsidRDefault="00A2278D" w:rsidP="00A2278D">
            <w:pPr>
              <w:rPr>
                <w:rFonts w:ascii="Verdana" w:hAnsi="Verdana"/>
                <w:sz w:val="16"/>
                <w:szCs w:val="16"/>
              </w:rPr>
            </w:pPr>
          </w:p>
        </w:tc>
      </w:tr>
      <w:tr w:rsidR="00A2278D" w:rsidRPr="00A2278D" w14:paraId="5C320570" w14:textId="7D95B9E2" w:rsidTr="009D71E8">
        <w:tc>
          <w:tcPr>
            <w:tcW w:w="4675" w:type="dxa"/>
          </w:tcPr>
          <w:p w14:paraId="1276373E" w14:textId="77777777" w:rsidR="00A2278D" w:rsidRPr="00F50914" w:rsidRDefault="00A2278D" w:rsidP="00A86253">
            <w:pPr>
              <w:jc w:val="both"/>
              <w:rPr>
                <w:rFonts w:ascii="Verdana" w:hAnsi="Verdana"/>
                <w:sz w:val="16"/>
                <w:szCs w:val="16"/>
                <w:lang w:val="es-MX"/>
              </w:rPr>
            </w:pPr>
            <w:r w:rsidRPr="00F50914">
              <w:rPr>
                <w:rFonts w:ascii="Verdana" w:hAnsi="Verdana"/>
                <w:sz w:val="16"/>
                <w:szCs w:val="16"/>
                <w:lang w:val="es-MX"/>
              </w:rPr>
              <w:t>En el caso de que el Punto de Medición sea compartido el Operador Petrolero debe asegurar que existe Medición de Transferencia, Operacional y de Referencia en su Área de Asignación o Área Contractual para sustentar los datos utilizados en los Balances.</w:t>
            </w:r>
          </w:p>
        </w:tc>
        <w:tc>
          <w:tcPr>
            <w:tcW w:w="4675" w:type="dxa"/>
          </w:tcPr>
          <w:p w14:paraId="74090D15" w14:textId="77D1DC09" w:rsidR="00A2278D" w:rsidRPr="00A2278D" w:rsidRDefault="00A2278D" w:rsidP="00A86253">
            <w:pPr>
              <w:jc w:val="both"/>
              <w:rPr>
                <w:rFonts w:ascii="Verdana" w:hAnsi="Verdana"/>
                <w:sz w:val="16"/>
                <w:szCs w:val="16"/>
              </w:rPr>
            </w:pPr>
            <w:proofErr w:type="gramStart"/>
            <w:r w:rsidRPr="007E580E">
              <w:rPr>
                <w:rFonts w:ascii="Verdana" w:hAnsi="Verdana"/>
                <w:sz w:val="16"/>
                <w:szCs w:val="16"/>
              </w:rPr>
              <w:t>In the event that</w:t>
            </w:r>
            <w:proofErr w:type="gramEnd"/>
            <w:r w:rsidRPr="007E580E">
              <w:rPr>
                <w:rFonts w:ascii="Verdana" w:hAnsi="Verdana"/>
                <w:sz w:val="16"/>
                <w:szCs w:val="16"/>
              </w:rPr>
              <w:t xml:space="preserve"> the Measurement Point is shared, the </w:t>
            </w:r>
            <w:r>
              <w:rPr>
                <w:rFonts w:ascii="Verdana" w:hAnsi="Verdana"/>
                <w:sz w:val="16"/>
                <w:szCs w:val="16"/>
              </w:rPr>
              <w:t>Petroleum</w:t>
            </w:r>
            <w:r w:rsidRPr="007E580E">
              <w:rPr>
                <w:rFonts w:ascii="Verdana" w:hAnsi="Verdana"/>
                <w:sz w:val="16"/>
                <w:szCs w:val="16"/>
              </w:rPr>
              <w:t xml:space="preserve"> Operator must ensure that there is Transfer, Operational and Reference Measurement in its Assignment Area or Contract Area to support the data used in the </w:t>
            </w:r>
            <w:r w:rsidR="00A86253">
              <w:rPr>
                <w:rFonts w:ascii="Verdana" w:hAnsi="Verdana"/>
                <w:sz w:val="16"/>
                <w:szCs w:val="16"/>
              </w:rPr>
              <w:t>assessments</w:t>
            </w:r>
            <w:r w:rsidRPr="007E580E">
              <w:rPr>
                <w:rFonts w:ascii="Verdana" w:hAnsi="Verdana"/>
                <w:sz w:val="16"/>
                <w:szCs w:val="16"/>
              </w:rPr>
              <w:t>.</w:t>
            </w:r>
          </w:p>
        </w:tc>
      </w:tr>
      <w:tr w:rsidR="00A2278D" w:rsidRPr="00A2278D" w14:paraId="668EB7B9" w14:textId="1A47D3BF" w:rsidTr="009D71E8">
        <w:tc>
          <w:tcPr>
            <w:tcW w:w="4675" w:type="dxa"/>
          </w:tcPr>
          <w:p w14:paraId="06077135" w14:textId="77777777" w:rsidR="00A2278D" w:rsidRPr="00A2278D" w:rsidRDefault="00A2278D" w:rsidP="00A2278D">
            <w:pPr>
              <w:rPr>
                <w:rFonts w:ascii="Verdana" w:hAnsi="Verdana"/>
                <w:sz w:val="16"/>
                <w:szCs w:val="16"/>
              </w:rPr>
            </w:pPr>
          </w:p>
        </w:tc>
        <w:tc>
          <w:tcPr>
            <w:tcW w:w="4675" w:type="dxa"/>
          </w:tcPr>
          <w:p w14:paraId="5092F644" w14:textId="77777777" w:rsidR="00A2278D" w:rsidRPr="00A2278D" w:rsidRDefault="00A2278D" w:rsidP="00A2278D">
            <w:pPr>
              <w:rPr>
                <w:rFonts w:ascii="Verdana" w:hAnsi="Verdana"/>
                <w:sz w:val="16"/>
                <w:szCs w:val="16"/>
              </w:rPr>
            </w:pPr>
          </w:p>
        </w:tc>
      </w:tr>
      <w:tr w:rsidR="00A2278D" w:rsidRPr="00A2278D" w14:paraId="6C9B3EF3" w14:textId="30FE6B2A" w:rsidTr="009D71E8">
        <w:tc>
          <w:tcPr>
            <w:tcW w:w="4675" w:type="dxa"/>
          </w:tcPr>
          <w:p w14:paraId="0C2B1A43" w14:textId="77777777" w:rsidR="00A2278D" w:rsidRPr="00F50914" w:rsidRDefault="00A2278D" w:rsidP="00A2278D">
            <w:pPr>
              <w:rPr>
                <w:rFonts w:ascii="Verdana" w:hAnsi="Verdana"/>
                <w:sz w:val="16"/>
                <w:szCs w:val="16"/>
                <w:lang w:val="es-MX"/>
              </w:rPr>
            </w:pPr>
            <w:r w:rsidRPr="00A86253">
              <w:rPr>
                <w:rFonts w:ascii="Verdana" w:hAnsi="Verdana"/>
                <w:b/>
                <w:sz w:val="16"/>
                <w:szCs w:val="16"/>
                <w:lang w:val="es-MX"/>
              </w:rPr>
              <w:t xml:space="preserve">Artículo 35. De los elementos a considerar en el Balance. </w:t>
            </w:r>
            <w:r w:rsidRPr="00F50914">
              <w:rPr>
                <w:rFonts w:ascii="Verdana" w:hAnsi="Verdana"/>
                <w:sz w:val="16"/>
                <w:szCs w:val="16"/>
                <w:lang w:val="es-MX"/>
              </w:rPr>
              <w:t>El Balance deberá incluir los siguientes elementos:</w:t>
            </w:r>
          </w:p>
        </w:tc>
        <w:tc>
          <w:tcPr>
            <w:tcW w:w="4675" w:type="dxa"/>
          </w:tcPr>
          <w:p w14:paraId="2B6209A5" w14:textId="1B44106B" w:rsidR="00A2278D" w:rsidRPr="00A2278D" w:rsidRDefault="00A2278D" w:rsidP="00A2278D">
            <w:pPr>
              <w:rPr>
                <w:rFonts w:ascii="Verdana" w:hAnsi="Verdana"/>
                <w:sz w:val="16"/>
                <w:szCs w:val="16"/>
              </w:rPr>
            </w:pPr>
            <w:r w:rsidRPr="00A86253">
              <w:rPr>
                <w:rFonts w:ascii="Verdana" w:hAnsi="Verdana"/>
                <w:b/>
                <w:sz w:val="16"/>
                <w:szCs w:val="16"/>
              </w:rPr>
              <w:t>Article 35.</w:t>
            </w:r>
            <w:r w:rsidRPr="007E580E">
              <w:rPr>
                <w:rFonts w:ascii="Verdana" w:hAnsi="Verdana"/>
                <w:sz w:val="16"/>
                <w:szCs w:val="16"/>
              </w:rPr>
              <w:t xml:space="preserve"> </w:t>
            </w:r>
            <w:r w:rsidR="00A86253" w:rsidRPr="00A86253">
              <w:rPr>
                <w:rFonts w:ascii="Verdana" w:hAnsi="Verdana"/>
                <w:b/>
                <w:sz w:val="16"/>
                <w:szCs w:val="16"/>
              </w:rPr>
              <w:t>The</w:t>
            </w:r>
            <w:r w:rsidRPr="00A86253">
              <w:rPr>
                <w:rFonts w:ascii="Verdana" w:hAnsi="Verdana"/>
                <w:b/>
                <w:sz w:val="16"/>
                <w:szCs w:val="16"/>
              </w:rPr>
              <w:t xml:space="preserve"> elements to be considered in the </w:t>
            </w:r>
            <w:r w:rsidR="00A86253" w:rsidRPr="00A86253">
              <w:rPr>
                <w:rFonts w:ascii="Verdana" w:hAnsi="Verdana"/>
                <w:b/>
                <w:sz w:val="16"/>
                <w:szCs w:val="16"/>
              </w:rPr>
              <w:t>Assessment</w:t>
            </w:r>
            <w:r w:rsidRPr="00A86253">
              <w:rPr>
                <w:rFonts w:ascii="Verdana" w:hAnsi="Verdana"/>
                <w:b/>
                <w:sz w:val="16"/>
                <w:szCs w:val="16"/>
              </w:rPr>
              <w:t>.</w:t>
            </w:r>
            <w:r w:rsidRPr="007E580E">
              <w:rPr>
                <w:rFonts w:ascii="Verdana" w:hAnsi="Verdana"/>
                <w:sz w:val="16"/>
                <w:szCs w:val="16"/>
              </w:rPr>
              <w:t xml:space="preserve"> The </w:t>
            </w:r>
            <w:r w:rsidR="00A86253">
              <w:rPr>
                <w:rFonts w:ascii="Verdana" w:hAnsi="Verdana"/>
                <w:sz w:val="16"/>
                <w:szCs w:val="16"/>
              </w:rPr>
              <w:t>Assessment</w:t>
            </w:r>
            <w:r w:rsidRPr="007E580E">
              <w:rPr>
                <w:rFonts w:ascii="Verdana" w:hAnsi="Verdana"/>
                <w:sz w:val="16"/>
                <w:szCs w:val="16"/>
              </w:rPr>
              <w:t xml:space="preserve"> must include the following elements:</w:t>
            </w:r>
          </w:p>
        </w:tc>
      </w:tr>
      <w:tr w:rsidR="00A2278D" w:rsidRPr="00A2278D" w14:paraId="7378F2E2" w14:textId="6B18BB2E" w:rsidTr="009D71E8">
        <w:tc>
          <w:tcPr>
            <w:tcW w:w="4675" w:type="dxa"/>
          </w:tcPr>
          <w:p w14:paraId="1ACADC7A" w14:textId="77777777" w:rsidR="00A2278D" w:rsidRPr="00A2278D" w:rsidRDefault="00A2278D" w:rsidP="00A2278D">
            <w:pPr>
              <w:rPr>
                <w:rFonts w:ascii="Verdana" w:hAnsi="Verdana"/>
                <w:sz w:val="16"/>
                <w:szCs w:val="16"/>
              </w:rPr>
            </w:pPr>
          </w:p>
        </w:tc>
        <w:tc>
          <w:tcPr>
            <w:tcW w:w="4675" w:type="dxa"/>
          </w:tcPr>
          <w:p w14:paraId="2ED1D56A" w14:textId="77777777" w:rsidR="00A2278D" w:rsidRPr="00A2278D" w:rsidRDefault="00A2278D" w:rsidP="00A2278D">
            <w:pPr>
              <w:rPr>
                <w:rFonts w:ascii="Verdana" w:hAnsi="Verdana"/>
                <w:sz w:val="16"/>
                <w:szCs w:val="16"/>
              </w:rPr>
            </w:pPr>
          </w:p>
        </w:tc>
      </w:tr>
      <w:tr w:rsidR="00A2278D" w:rsidRPr="00F50914" w14:paraId="70CD6003" w14:textId="42F5072B" w:rsidTr="009D71E8">
        <w:tc>
          <w:tcPr>
            <w:tcW w:w="4675" w:type="dxa"/>
          </w:tcPr>
          <w:p w14:paraId="020ABBA5" w14:textId="77777777" w:rsidR="00A2278D" w:rsidRPr="00F50914" w:rsidRDefault="00A2278D" w:rsidP="00A86253">
            <w:pPr>
              <w:tabs>
                <w:tab w:val="left" w:pos="335"/>
              </w:tabs>
              <w:jc w:val="both"/>
              <w:rPr>
                <w:rFonts w:ascii="Verdana" w:hAnsi="Verdana"/>
                <w:sz w:val="16"/>
                <w:szCs w:val="16"/>
                <w:lang w:val="es-MX"/>
              </w:rPr>
            </w:pPr>
            <w:r w:rsidRPr="00A86253">
              <w:rPr>
                <w:rFonts w:ascii="Verdana" w:hAnsi="Verdana"/>
                <w:b/>
                <w:sz w:val="16"/>
                <w:szCs w:val="16"/>
                <w:lang w:val="es-MX"/>
              </w:rPr>
              <w:t>I.</w:t>
            </w:r>
            <w:r w:rsidRPr="00F50914">
              <w:rPr>
                <w:rFonts w:ascii="Verdana" w:hAnsi="Verdana"/>
                <w:sz w:val="16"/>
                <w:szCs w:val="16"/>
                <w:lang w:val="es-MX"/>
              </w:rPr>
              <w:tab/>
              <w:t>Volumen extraído;</w:t>
            </w:r>
          </w:p>
        </w:tc>
        <w:tc>
          <w:tcPr>
            <w:tcW w:w="4675" w:type="dxa"/>
          </w:tcPr>
          <w:p w14:paraId="4D20D749" w14:textId="475748B1" w:rsidR="00A2278D" w:rsidRPr="00F50914" w:rsidRDefault="00A2278D" w:rsidP="00A86253">
            <w:pPr>
              <w:jc w:val="both"/>
              <w:rPr>
                <w:rFonts w:ascii="Verdana" w:hAnsi="Verdana"/>
                <w:sz w:val="16"/>
                <w:szCs w:val="16"/>
              </w:rPr>
            </w:pPr>
            <w:r w:rsidRPr="00A86253">
              <w:rPr>
                <w:rFonts w:ascii="Verdana" w:hAnsi="Verdana"/>
                <w:b/>
                <w:sz w:val="16"/>
                <w:szCs w:val="16"/>
              </w:rPr>
              <w:t>I.</w:t>
            </w:r>
            <w:r w:rsidRPr="007E580E">
              <w:rPr>
                <w:rFonts w:ascii="Verdana" w:hAnsi="Verdana"/>
                <w:sz w:val="16"/>
                <w:szCs w:val="16"/>
              </w:rPr>
              <w:t xml:space="preserve"> Volume extracted;</w:t>
            </w:r>
          </w:p>
        </w:tc>
      </w:tr>
      <w:tr w:rsidR="00A2278D" w:rsidRPr="00A2278D" w14:paraId="3C560DB7" w14:textId="7FEFDD1D" w:rsidTr="009D71E8">
        <w:tc>
          <w:tcPr>
            <w:tcW w:w="4675" w:type="dxa"/>
          </w:tcPr>
          <w:p w14:paraId="11E94057" w14:textId="77777777" w:rsidR="00A2278D" w:rsidRPr="00F50914" w:rsidRDefault="00A2278D" w:rsidP="00A86253">
            <w:pPr>
              <w:tabs>
                <w:tab w:val="left" w:pos="335"/>
              </w:tabs>
              <w:jc w:val="both"/>
              <w:rPr>
                <w:rFonts w:ascii="Verdana" w:hAnsi="Verdana"/>
                <w:sz w:val="16"/>
                <w:szCs w:val="16"/>
                <w:lang w:val="es-MX"/>
              </w:rPr>
            </w:pPr>
            <w:r w:rsidRPr="00A86253">
              <w:rPr>
                <w:rFonts w:ascii="Verdana" w:hAnsi="Verdana"/>
                <w:b/>
                <w:sz w:val="16"/>
                <w:szCs w:val="16"/>
                <w:lang w:val="es-MX"/>
              </w:rPr>
              <w:t>II.</w:t>
            </w:r>
            <w:r w:rsidRPr="00F50914">
              <w:rPr>
                <w:rFonts w:ascii="Verdana" w:hAnsi="Verdana"/>
                <w:sz w:val="16"/>
                <w:szCs w:val="16"/>
                <w:lang w:val="es-MX"/>
              </w:rPr>
              <w:tab/>
              <w:t>Volumen inyectado al yacimiento;</w:t>
            </w:r>
          </w:p>
        </w:tc>
        <w:tc>
          <w:tcPr>
            <w:tcW w:w="4675" w:type="dxa"/>
          </w:tcPr>
          <w:p w14:paraId="30029A52" w14:textId="7A8C848A" w:rsidR="00A2278D" w:rsidRPr="00A2278D" w:rsidRDefault="00A2278D" w:rsidP="00A86253">
            <w:pPr>
              <w:jc w:val="both"/>
              <w:rPr>
                <w:rFonts w:ascii="Verdana" w:hAnsi="Verdana"/>
                <w:sz w:val="16"/>
                <w:szCs w:val="16"/>
              </w:rPr>
            </w:pPr>
            <w:r w:rsidRPr="00A86253">
              <w:rPr>
                <w:rFonts w:ascii="Verdana" w:hAnsi="Verdana"/>
                <w:b/>
                <w:sz w:val="16"/>
                <w:szCs w:val="16"/>
              </w:rPr>
              <w:t>II.</w:t>
            </w:r>
            <w:r w:rsidRPr="007E580E">
              <w:rPr>
                <w:rFonts w:ascii="Verdana" w:hAnsi="Verdana"/>
                <w:sz w:val="16"/>
                <w:szCs w:val="16"/>
              </w:rPr>
              <w:t xml:space="preserve"> Volume injected into the reservoir;</w:t>
            </w:r>
          </w:p>
        </w:tc>
      </w:tr>
      <w:tr w:rsidR="00A2278D" w:rsidRPr="00F50914" w14:paraId="0DEB9718" w14:textId="6EE70E22" w:rsidTr="009D71E8">
        <w:tc>
          <w:tcPr>
            <w:tcW w:w="4675" w:type="dxa"/>
          </w:tcPr>
          <w:p w14:paraId="4C590397" w14:textId="77777777" w:rsidR="00A2278D" w:rsidRPr="00F50914" w:rsidRDefault="00A2278D" w:rsidP="00A86253">
            <w:pPr>
              <w:tabs>
                <w:tab w:val="left" w:pos="335"/>
              </w:tabs>
              <w:jc w:val="both"/>
              <w:rPr>
                <w:rFonts w:ascii="Verdana" w:hAnsi="Verdana"/>
                <w:sz w:val="16"/>
                <w:szCs w:val="16"/>
                <w:lang w:val="es-MX"/>
              </w:rPr>
            </w:pPr>
            <w:r w:rsidRPr="00A86253">
              <w:rPr>
                <w:rFonts w:ascii="Verdana" w:hAnsi="Verdana"/>
                <w:b/>
                <w:sz w:val="16"/>
                <w:szCs w:val="16"/>
                <w:lang w:val="es-MX"/>
              </w:rPr>
              <w:t>III.</w:t>
            </w:r>
            <w:r w:rsidRPr="00F50914">
              <w:rPr>
                <w:rFonts w:ascii="Verdana" w:hAnsi="Verdana"/>
                <w:sz w:val="16"/>
                <w:szCs w:val="16"/>
                <w:lang w:val="es-MX"/>
              </w:rPr>
              <w:tab/>
              <w:t>Volumen almacenado;</w:t>
            </w:r>
          </w:p>
        </w:tc>
        <w:tc>
          <w:tcPr>
            <w:tcW w:w="4675" w:type="dxa"/>
          </w:tcPr>
          <w:p w14:paraId="31162018" w14:textId="7BC5A4F4" w:rsidR="00A2278D" w:rsidRPr="00F50914" w:rsidRDefault="00A2278D" w:rsidP="00A86253">
            <w:pPr>
              <w:jc w:val="both"/>
              <w:rPr>
                <w:rFonts w:ascii="Verdana" w:hAnsi="Verdana"/>
                <w:sz w:val="16"/>
                <w:szCs w:val="16"/>
              </w:rPr>
            </w:pPr>
            <w:r w:rsidRPr="00A86253">
              <w:rPr>
                <w:rFonts w:ascii="Verdana" w:hAnsi="Verdana"/>
                <w:b/>
                <w:sz w:val="16"/>
                <w:szCs w:val="16"/>
              </w:rPr>
              <w:t>III.</w:t>
            </w:r>
            <w:r w:rsidRPr="007E580E">
              <w:rPr>
                <w:rFonts w:ascii="Verdana" w:hAnsi="Verdana"/>
                <w:sz w:val="16"/>
                <w:szCs w:val="16"/>
              </w:rPr>
              <w:t xml:space="preserve"> Volume stored;</w:t>
            </w:r>
          </w:p>
        </w:tc>
      </w:tr>
      <w:tr w:rsidR="00A2278D" w:rsidRPr="00A2278D" w14:paraId="5FF623C2" w14:textId="38DA085E" w:rsidTr="009D71E8">
        <w:tc>
          <w:tcPr>
            <w:tcW w:w="4675" w:type="dxa"/>
          </w:tcPr>
          <w:p w14:paraId="22102207" w14:textId="77777777" w:rsidR="00A2278D" w:rsidRPr="00F50914" w:rsidRDefault="00A2278D" w:rsidP="00A86253">
            <w:pPr>
              <w:tabs>
                <w:tab w:val="left" w:pos="335"/>
              </w:tabs>
              <w:jc w:val="both"/>
              <w:rPr>
                <w:rFonts w:ascii="Verdana" w:hAnsi="Verdana"/>
                <w:sz w:val="16"/>
                <w:szCs w:val="16"/>
                <w:lang w:val="es-MX"/>
              </w:rPr>
            </w:pPr>
            <w:r w:rsidRPr="00A86253">
              <w:rPr>
                <w:rFonts w:ascii="Verdana" w:hAnsi="Verdana"/>
                <w:b/>
                <w:sz w:val="16"/>
                <w:szCs w:val="16"/>
                <w:lang w:val="es-MX"/>
              </w:rPr>
              <w:t>IV.</w:t>
            </w:r>
            <w:r w:rsidRPr="00F50914">
              <w:rPr>
                <w:rFonts w:ascii="Verdana" w:hAnsi="Verdana"/>
                <w:sz w:val="16"/>
                <w:szCs w:val="16"/>
                <w:lang w:val="es-MX"/>
              </w:rPr>
              <w:tab/>
              <w:t>Volumen usado como combustible en las actividades petroleras;</w:t>
            </w:r>
          </w:p>
        </w:tc>
        <w:tc>
          <w:tcPr>
            <w:tcW w:w="4675" w:type="dxa"/>
          </w:tcPr>
          <w:p w14:paraId="1F7FDB36" w14:textId="0CB44C1F" w:rsidR="00A2278D" w:rsidRPr="00A2278D" w:rsidRDefault="00A2278D" w:rsidP="00A86253">
            <w:pPr>
              <w:jc w:val="both"/>
              <w:rPr>
                <w:rFonts w:ascii="Verdana" w:hAnsi="Verdana"/>
                <w:sz w:val="16"/>
                <w:szCs w:val="16"/>
              </w:rPr>
            </w:pPr>
            <w:r w:rsidRPr="00A86253">
              <w:rPr>
                <w:rFonts w:ascii="Verdana" w:hAnsi="Verdana"/>
                <w:b/>
                <w:sz w:val="16"/>
                <w:szCs w:val="16"/>
              </w:rPr>
              <w:t>IV.</w:t>
            </w:r>
            <w:r w:rsidRPr="007E580E">
              <w:rPr>
                <w:rFonts w:ascii="Verdana" w:hAnsi="Verdana"/>
                <w:sz w:val="16"/>
                <w:szCs w:val="16"/>
              </w:rPr>
              <w:t xml:space="preserve"> Volume used as fuel in </w:t>
            </w:r>
            <w:r>
              <w:rPr>
                <w:rFonts w:ascii="Verdana" w:hAnsi="Verdana"/>
                <w:sz w:val="16"/>
                <w:szCs w:val="16"/>
              </w:rPr>
              <w:t>petroleum</w:t>
            </w:r>
            <w:r w:rsidRPr="007E580E">
              <w:rPr>
                <w:rFonts w:ascii="Verdana" w:hAnsi="Verdana"/>
                <w:sz w:val="16"/>
                <w:szCs w:val="16"/>
              </w:rPr>
              <w:t xml:space="preserve"> activities;</w:t>
            </w:r>
          </w:p>
        </w:tc>
      </w:tr>
      <w:tr w:rsidR="00A2278D" w:rsidRPr="00F50914" w14:paraId="61C17196" w14:textId="07097106" w:rsidTr="009D71E8">
        <w:tc>
          <w:tcPr>
            <w:tcW w:w="4675" w:type="dxa"/>
          </w:tcPr>
          <w:p w14:paraId="00C6B2AE" w14:textId="77777777" w:rsidR="00A2278D" w:rsidRPr="00F50914" w:rsidRDefault="00A2278D" w:rsidP="00A86253">
            <w:pPr>
              <w:tabs>
                <w:tab w:val="left" w:pos="335"/>
              </w:tabs>
              <w:jc w:val="both"/>
              <w:rPr>
                <w:rFonts w:ascii="Verdana" w:hAnsi="Verdana"/>
                <w:sz w:val="16"/>
                <w:szCs w:val="16"/>
                <w:lang w:val="es-MX"/>
              </w:rPr>
            </w:pPr>
            <w:r w:rsidRPr="00A86253">
              <w:rPr>
                <w:rFonts w:ascii="Verdana" w:hAnsi="Verdana"/>
                <w:b/>
                <w:sz w:val="16"/>
                <w:szCs w:val="16"/>
                <w:lang w:val="es-MX"/>
              </w:rPr>
              <w:t>V.</w:t>
            </w:r>
            <w:r w:rsidRPr="00F50914">
              <w:rPr>
                <w:rFonts w:ascii="Verdana" w:hAnsi="Verdana"/>
                <w:sz w:val="16"/>
                <w:szCs w:val="16"/>
                <w:lang w:val="es-MX"/>
              </w:rPr>
              <w:tab/>
              <w:t>Volumen de mermas;</w:t>
            </w:r>
          </w:p>
        </w:tc>
        <w:tc>
          <w:tcPr>
            <w:tcW w:w="4675" w:type="dxa"/>
          </w:tcPr>
          <w:p w14:paraId="1041B4D2" w14:textId="4CAABA63" w:rsidR="00A2278D" w:rsidRPr="00F50914" w:rsidRDefault="00A2278D" w:rsidP="00A86253">
            <w:pPr>
              <w:jc w:val="both"/>
              <w:rPr>
                <w:rFonts w:ascii="Verdana" w:hAnsi="Verdana"/>
                <w:sz w:val="16"/>
                <w:szCs w:val="16"/>
              </w:rPr>
            </w:pPr>
            <w:r w:rsidRPr="00A86253">
              <w:rPr>
                <w:rFonts w:ascii="Verdana" w:hAnsi="Verdana"/>
                <w:b/>
                <w:sz w:val="16"/>
                <w:szCs w:val="16"/>
              </w:rPr>
              <w:t>V.</w:t>
            </w:r>
            <w:r w:rsidRPr="007E580E">
              <w:rPr>
                <w:rFonts w:ascii="Verdana" w:hAnsi="Verdana"/>
                <w:sz w:val="16"/>
                <w:szCs w:val="16"/>
              </w:rPr>
              <w:t xml:space="preserve"> Volume of waste;</w:t>
            </w:r>
          </w:p>
        </w:tc>
      </w:tr>
      <w:tr w:rsidR="00A2278D" w:rsidRPr="00A2278D" w14:paraId="1584F937" w14:textId="43C29443" w:rsidTr="009D71E8">
        <w:tc>
          <w:tcPr>
            <w:tcW w:w="4675" w:type="dxa"/>
          </w:tcPr>
          <w:p w14:paraId="552F600F" w14:textId="77777777" w:rsidR="00A2278D" w:rsidRPr="00F50914" w:rsidRDefault="00A2278D" w:rsidP="00A86253">
            <w:pPr>
              <w:tabs>
                <w:tab w:val="left" w:pos="335"/>
              </w:tabs>
              <w:jc w:val="both"/>
              <w:rPr>
                <w:rFonts w:ascii="Verdana" w:hAnsi="Verdana"/>
                <w:sz w:val="16"/>
                <w:szCs w:val="16"/>
                <w:lang w:val="es-MX"/>
              </w:rPr>
            </w:pPr>
            <w:r w:rsidRPr="00A86253">
              <w:rPr>
                <w:rFonts w:ascii="Verdana" w:hAnsi="Verdana"/>
                <w:b/>
                <w:sz w:val="16"/>
                <w:szCs w:val="16"/>
                <w:lang w:val="es-MX"/>
              </w:rPr>
              <w:t>VI.</w:t>
            </w:r>
            <w:r w:rsidRPr="00F50914">
              <w:rPr>
                <w:rFonts w:ascii="Verdana" w:hAnsi="Verdana"/>
                <w:sz w:val="16"/>
                <w:szCs w:val="16"/>
                <w:lang w:val="es-MX"/>
              </w:rPr>
              <w:tab/>
              <w:t>Volumen de empaque y desempaque;</w:t>
            </w:r>
          </w:p>
        </w:tc>
        <w:tc>
          <w:tcPr>
            <w:tcW w:w="4675" w:type="dxa"/>
          </w:tcPr>
          <w:p w14:paraId="1ABE9C1E" w14:textId="60727F4C" w:rsidR="00A2278D" w:rsidRPr="00A2278D" w:rsidRDefault="00A86253" w:rsidP="00A86253">
            <w:pPr>
              <w:jc w:val="both"/>
              <w:rPr>
                <w:rFonts w:ascii="Verdana" w:hAnsi="Verdana"/>
                <w:sz w:val="16"/>
                <w:szCs w:val="16"/>
              </w:rPr>
            </w:pPr>
            <w:r w:rsidRPr="00A86253">
              <w:rPr>
                <w:rFonts w:ascii="Verdana" w:hAnsi="Verdana"/>
                <w:b/>
                <w:sz w:val="16"/>
                <w:szCs w:val="16"/>
              </w:rPr>
              <w:t>VI</w:t>
            </w:r>
            <w:r w:rsidR="00A2278D" w:rsidRPr="00A86253">
              <w:rPr>
                <w:rFonts w:ascii="Verdana" w:hAnsi="Verdana"/>
                <w:b/>
                <w:sz w:val="16"/>
                <w:szCs w:val="16"/>
              </w:rPr>
              <w:t>.</w:t>
            </w:r>
            <w:r w:rsidR="00A2278D" w:rsidRPr="007E580E">
              <w:rPr>
                <w:rFonts w:ascii="Verdana" w:hAnsi="Verdana"/>
                <w:sz w:val="16"/>
                <w:szCs w:val="16"/>
              </w:rPr>
              <w:t xml:space="preserve"> Packing and unpacking volume;</w:t>
            </w:r>
          </w:p>
        </w:tc>
      </w:tr>
      <w:tr w:rsidR="00A2278D" w:rsidRPr="00A2278D" w14:paraId="69378015" w14:textId="1D77F335" w:rsidTr="009D71E8">
        <w:tc>
          <w:tcPr>
            <w:tcW w:w="4675" w:type="dxa"/>
          </w:tcPr>
          <w:p w14:paraId="29597DB0" w14:textId="77777777" w:rsidR="00A2278D" w:rsidRPr="00F50914" w:rsidRDefault="00A2278D" w:rsidP="00A86253">
            <w:pPr>
              <w:tabs>
                <w:tab w:val="left" w:pos="335"/>
              </w:tabs>
              <w:jc w:val="both"/>
              <w:rPr>
                <w:rFonts w:ascii="Verdana" w:hAnsi="Verdana"/>
                <w:sz w:val="16"/>
                <w:szCs w:val="16"/>
                <w:lang w:val="es-MX"/>
              </w:rPr>
            </w:pPr>
            <w:r w:rsidRPr="00A86253">
              <w:rPr>
                <w:rFonts w:ascii="Verdana" w:hAnsi="Verdana"/>
                <w:b/>
                <w:sz w:val="16"/>
                <w:szCs w:val="16"/>
                <w:lang w:val="es-MX"/>
              </w:rPr>
              <w:t>VII.</w:t>
            </w:r>
            <w:r w:rsidRPr="00F50914">
              <w:rPr>
                <w:rFonts w:ascii="Verdana" w:hAnsi="Verdana"/>
                <w:sz w:val="16"/>
                <w:szCs w:val="16"/>
                <w:lang w:val="es-MX"/>
              </w:rPr>
              <w:tab/>
              <w:t>Volumen quemado o venteado;</w:t>
            </w:r>
          </w:p>
        </w:tc>
        <w:tc>
          <w:tcPr>
            <w:tcW w:w="4675" w:type="dxa"/>
          </w:tcPr>
          <w:p w14:paraId="1DB9F699" w14:textId="139AED1F" w:rsidR="00A2278D" w:rsidRPr="00A2278D" w:rsidRDefault="00A2278D" w:rsidP="00A86253">
            <w:pPr>
              <w:jc w:val="both"/>
              <w:rPr>
                <w:rFonts w:ascii="Verdana" w:hAnsi="Verdana"/>
                <w:sz w:val="16"/>
                <w:szCs w:val="16"/>
              </w:rPr>
            </w:pPr>
            <w:r w:rsidRPr="00A86253">
              <w:rPr>
                <w:rFonts w:ascii="Verdana" w:hAnsi="Verdana"/>
                <w:b/>
                <w:sz w:val="16"/>
                <w:szCs w:val="16"/>
              </w:rPr>
              <w:t>VII</w:t>
            </w:r>
            <w:r w:rsidRPr="007E580E">
              <w:rPr>
                <w:rFonts w:ascii="Verdana" w:hAnsi="Verdana"/>
                <w:sz w:val="16"/>
                <w:szCs w:val="16"/>
              </w:rPr>
              <w:t>. Volume burned or vented;</w:t>
            </w:r>
          </w:p>
        </w:tc>
      </w:tr>
      <w:tr w:rsidR="00A2278D" w:rsidRPr="00A2278D" w14:paraId="69CFC2BE" w14:textId="023603DB" w:rsidTr="009D71E8">
        <w:tc>
          <w:tcPr>
            <w:tcW w:w="4675" w:type="dxa"/>
          </w:tcPr>
          <w:p w14:paraId="113999D9" w14:textId="77777777" w:rsidR="00A2278D" w:rsidRPr="00F50914" w:rsidRDefault="00A2278D" w:rsidP="00A86253">
            <w:pPr>
              <w:tabs>
                <w:tab w:val="left" w:pos="335"/>
              </w:tabs>
              <w:jc w:val="both"/>
              <w:rPr>
                <w:rFonts w:ascii="Verdana" w:hAnsi="Verdana"/>
                <w:sz w:val="16"/>
                <w:szCs w:val="16"/>
                <w:lang w:val="es-MX"/>
              </w:rPr>
            </w:pPr>
            <w:r w:rsidRPr="00A86253">
              <w:rPr>
                <w:rFonts w:ascii="Verdana" w:hAnsi="Verdana"/>
                <w:b/>
                <w:sz w:val="16"/>
                <w:szCs w:val="16"/>
                <w:lang w:val="es-MX"/>
              </w:rPr>
              <w:t>VIII.</w:t>
            </w:r>
            <w:r w:rsidRPr="00F50914">
              <w:rPr>
                <w:rFonts w:ascii="Verdana" w:hAnsi="Verdana"/>
                <w:sz w:val="16"/>
                <w:szCs w:val="16"/>
                <w:lang w:val="es-MX"/>
              </w:rPr>
              <w:tab/>
              <w:t>Volumen en el Punto de Medición;</w:t>
            </w:r>
          </w:p>
        </w:tc>
        <w:tc>
          <w:tcPr>
            <w:tcW w:w="4675" w:type="dxa"/>
          </w:tcPr>
          <w:p w14:paraId="6D3EABD7" w14:textId="39878B4A" w:rsidR="00A2278D" w:rsidRPr="00A2278D" w:rsidRDefault="00A2278D" w:rsidP="00A86253">
            <w:pPr>
              <w:jc w:val="both"/>
              <w:rPr>
                <w:rFonts w:ascii="Verdana" w:hAnsi="Verdana"/>
                <w:sz w:val="16"/>
                <w:szCs w:val="16"/>
              </w:rPr>
            </w:pPr>
            <w:r w:rsidRPr="00A86253">
              <w:rPr>
                <w:rFonts w:ascii="Verdana" w:hAnsi="Verdana"/>
                <w:b/>
                <w:sz w:val="16"/>
                <w:szCs w:val="16"/>
              </w:rPr>
              <w:t>VIII.</w:t>
            </w:r>
            <w:r w:rsidRPr="007E580E">
              <w:rPr>
                <w:rFonts w:ascii="Verdana" w:hAnsi="Verdana"/>
                <w:sz w:val="16"/>
                <w:szCs w:val="16"/>
              </w:rPr>
              <w:t xml:space="preserve"> Volume at the Measurement Point;</w:t>
            </w:r>
          </w:p>
        </w:tc>
      </w:tr>
      <w:tr w:rsidR="00A2278D" w:rsidRPr="00F50914" w14:paraId="50B8C051" w14:textId="18535BA9" w:rsidTr="009D71E8">
        <w:tc>
          <w:tcPr>
            <w:tcW w:w="4675" w:type="dxa"/>
          </w:tcPr>
          <w:p w14:paraId="626ED39B" w14:textId="77777777" w:rsidR="00A2278D" w:rsidRPr="00F50914" w:rsidRDefault="00A2278D" w:rsidP="00A86253">
            <w:pPr>
              <w:tabs>
                <w:tab w:val="left" w:pos="335"/>
              </w:tabs>
              <w:jc w:val="both"/>
              <w:rPr>
                <w:rFonts w:ascii="Verdana" w:hAnsi="Verdana"/>
                <w:sz w:val="16"/>
                <w:szCs w:val="16"/>
                <w:lang w:val="es-MX"/>
              </w:rPr>
            </w:pPr>
            <w:r w:rsidRPr="00A86253">
              <w:rPr>
                <w:rFonts w:ascii="Verdana" w:hAnsi="Verdana"/>
                <w:b/>
                <w:sz w:val="16"/>
                <w:szCs w:val="16"/>
                <w:lang w:val="es-MX"/>
              </w:rPr>
              <w:t>IX.</w:t>
            </w:r>
            <w:r w:rsidRPr="00F50914">
              <w:rPr>
                <w:rFonts w:ascii="Verdana" w:hAnsi="Verdana"/>
                <w:sz w:val="16"/>
                <w:szCs w:val="16"/>
                <w:lang w:val="es-MX"/>
              </w:rPr>
              <w:tab/>
              <w:t>Volumen transferido, y</w:t>
            </w:r>
          </w:p>
        </w:tc>
        <w:tc>
          <w:tcPr>
            <w:tcW w:w="4675" w:type="dxa"/>
          </w:tcPr>
          <w:p w14:paraId="50F012DF" w14:textId="1FF7653C" w:rsidR="00A2278D" w:rsidRPr="00F50914" w:rsidRDefault="00A2278D" w:rsidP="00A86253">
            <w:pPr>
              <w:jc w:val="both"/>
              <w:rPr>
                <w:rFonts w:ascii="Verdana" w:hAnsi="Verdana"/>
                <w:sz w:val="16"/>
                <w:szCs w:val="16"/>
              </w:rPr>
            </w:pPr>
            <w:r w:rsidRPr="00A86253">
              <w:rPr>
                <w:rFonts w:ascii="Verdana" w:hAnsi="Verdana"/>
                <w:b/>
                <w:sz w:val="16"/>
                <w:szCs w:val="16"/>
              </w:rPr>
              <w:t>IX.</w:t>
            </w:r>
            <w:r w:rsidRPr="007E580E">
              <w:rPr>
                <w:rFonts w:ascii="Verdana" w:hAnsi="Verdana"/>
                <w:sz w:val="16"/>
                <w:szCs w:val="16"/>
              </w:rPr>
              <w:t xml:space="preserve"> Volume transferred, and</w:t>
            </w:r>
          </w:p>
        </w:tc>
      </w:tr>
      <w:tr w:rsidR="00A2278D" w:rsidRPr="00A2278D" w14:paraId="315F162B" w14:textId="2510E2DC" w:rsidTr="009D71E8">
        <w:tc>
          <w:tcPr>
            <w:tcW w:w="4675" w:type="dxa"/>
          </w:tcPr>
          <w:p w14:paraId="5AB6C98D" w14:textId="77777777" w:rsidR="00A2278D" w:rsidRPr="00F50914" w:rsidRDefault="00A2278D" w:rsidP="00A86253">
            <w:pPr>
              <w:tabs>
                <w:tab w:val="left" w:pos="335"/>
              </w:tabs>
              <w:jc w:val="both"/>
              <w:rPr>
                <w:rFonts w:ascii="Verdana" w:hAnsi="Verdana"/>
                <w:sz w:val="16"/>
                <w:szCs w:val="16"/>
                <w:lang w:val="es-MX"/>
              </w:rPr>
            </w:pPr>
            <w:r w:rsidRPr="00A86253">
              <w:rPr>
                <w:rFonts w:ascii="Verdana" w:hAnsi="Verdana"/>
                <w:b/>
                <w:sz w:val="16"/>
                <w:szCs w:val="16"/>
                <w:lang w:val="es-MX"/>
              </w:rPr>
              <w:t>X.</w:t>
            </w:r>
            <w:r w:rsidRPr="00F50914">
              <w:rPr>
                <w:rFonts w:ascii="Verdana" w:hAnsi="Verdana"/>
                <w:sz w:val="16"/>
                <w:szCs w:val="16"/>
                <w:lang w:val="es-MX"/>
              </w:rPr>
              <w:tab/>
              <w:t>Otros propios de la operación del Área Contractual o del Área de Asignación conforme al Dictamen Técnico.</w:t>
            </w:r>
          </w:p>
        </w:tc>
        <w:tc>
          <w:tcPr>
            <w:tcW w:w="4675" w:type="dxa"/>
          </w:tcPr>
          <w:p w14:paraId="13DBD057" w14:textId="70F36FFB" w:rsidR="00A2278D" w:rsidRPr="00A2278D" w:rsidRDefault="00A2278D" w:rsidP="00A86253">
            <w:pPr>
              <w:jc w:val="both"/>
              <w:rPr>
                <w:rFonts w:ascii="Verdana" w:hAnsi="Verdana"/>
                <w:sz w:val="16"/>
                <w:szCs w:val="16"/>
              </w:rPr>
            </w:pPr>
            <w:r w:rsidRPr="00A86253">
              <w:rPr>
                <w:rFonts w:ascii="Verdana" w:hAnsi="Verdana"/>
                <w:b/>
                <w:sz w:val="16"/>
                <w:szCs w:val="16"/>
              </w:rPr>
              <w:t>X.</w:t>
            </w:r>
            <w:r w:rsidRPr="007E580E">
              <w:rPr>
                <w:rFonts w:ascii="Verdana" w:hAnsi="Verdana"/>
                <w:sz w:val="16"/>
                <w:szCs w:val="16"/>
              </w:rPr>
              <w:t xml:space="preserve"> Others pertaining to the operation of the Contract Area or the Assignment Area in accordance with the Technical Opinion.</w:t>
            </w:r>
          </w:p>
        </w:tc>
      </w:tr>
      <w:tr w:rsidR="00A2278D" w:rsidRPr="00A2278D" w14:paraId="2B8B6F2F" w14:textId="72D458D8" w:rsidTr="009D71E8">
        <w:tc>
          <w:tcPr>
            <w:tcW w:w="4675" w:type="dxa"/>
          </w:tcPr>
          <w:p w14:paraId="27E23156" w14:textId="77777777" w:rsidR="00A2278D" w:rsidRPr="00A2278D" w:rsidRDefault="00A2278D" w:rsidP="00A2278D">
            <w:pPr>
              <w:rPr>
                <w:rFonts w:ascii="Verdana" w:hAnsi="Verdana"/>
                <w:sz w:val="16"/>
                <w:szCs w:val="16"/>
              </w:rPr>
            </w:pPr>
            <w:r w:rsidRPr="00A2278D">
              <w:rPr>
                <w:rFonts w:ascii="Verdana" w:hAnsi="Verdana"/>
                <w:sz w:val="16"/>
                <w:szCs w:val="16"/>
              </w:rPr>
              <w:t xml:space="preserve"> </w:t>
            </w:r>
          </w:p>
        </w:tc>
        <w:tc>
          <w:tcPr>
            <w:tcW w:w="4675" w:type="dxa"/>
          </w:tcPr>
          <w:p w14:paraId="57613BFF" w14:textId="461BF16F" w:rsidR="00A2278D" w:rsidRPr="00A2278D" w:rsidRDefault="00A2278D" w:rsidP="00A2278D">
            <w:pPr>
              <w:rPr>
                <w:rFonts w:ascii="Verdana" w:hAnsi="Verdana"/>
                <w:sz w:val="16"/>
                <w:szCs w:val="16"/>
              </w:rPr>
            </w:pPr>
            <w:r w:rsidRPr="007E580E">
              <w:rPr>
                <w:rFonts w:ascii="Verdana" w:hAnsi="Verdana"/>
                <w:sz w:val="16"/>
                <w:szCs w:val="16"/>
              </w:rPr>
              <w:t xml:space="preserve"> </w:t>
            </w:r>
          </w:p>
        </w:tc>
      </w:tr>
      <w:tr w:rsidR="00A2278D" w:rsidRPr="00A2278D" w14:paraId="5541F99D" w14:textId="48478445" w:rsidTr="009D71E8">
        <w:tc>
          <w:tcPr>
            <w:tcW w:w="4675" w:type="dxa"/>
          </w:tcPr>
          <w:p w14:paraId="1F3527BB" w14:textId="77777777" w:rsidR="00A2278D" w:rsidRPr="00F50914" w:rsidRDefault="00A2278D" w:rsidP="00A2278D">
            <w:pPr>
              <w:rPr>
                <w:rFonts w:ascii="Verdana" w:hAnsi="Verdana"/>
                <w:sz w:val="16"/>
                <w:szCs w:val="16"/>
                <w:lang w:val="es-MX"/>
              </w:rPr>
            </w:pPr>
            <w:r w:rsidRPr="00A86253">
              <w:rPr>
                <w:rFonts w:ascii="Verdana" w:hAnsi="Verdana"/>
                <w:b/>
                <w:sz w:val="16"/>
                <w:szCs w:val="16"/>
                <w:lang w:val="es-MX"/>
              </w:rPr>
              <w:t>Artículo 36. Volúmenes derivados de pruebas de pozos en la etapa Exploratoria.</w:t>
            </w:r>
            <w:r w:rsidRPr="00F50914">
              <w:rPr>
                <w:rFonts w:ascii="Verdana" w:hAnsi="Verdana"/>
                <w:sz w:val="16"/>
                <w:szCs w:val="16"/>
                <w:lang w:val="es-MX"/>
              </w:rPr>
              <w:t xml:space="preserve"> En caso de que existan volúmenes de producción comercial derivados de pruebas de pozos en la etapa exploratoria, éstos deberán ser reportados en el Balance conforme a los formatos de balance establecidos en el Anexo I. Lo anterior, se preverá en el Dictamen Técnico correspondiente.</w:t>
            </w:r>
          </w:p>
        </w:tc>
        <w:tc>
          <w:tcPr>
            <w:tcW w:w="4675" w:type="dxa"/>
          </w:tcPr>
          <w:p w14:paraId="7AAA34B6" w14:textId="1B5EBB11" w:rsidR="00A2278D" w:rsidRPr="00A2278D" w:rsidRDefault="00A2278D" w:rsidP="00A2278D">
            <w:pPr>
              <w:rPr>
                <w:rFonts w:ascii="Verdana" w:hAnsi="Verdana"/>
                <w:sz w:val="16"/>
                <w:szCs w:val="16"/>
              </w:rPr>
            </w:pPr>
            <w:r w:rsidRPr="00A86253">
              <w:rPr>
                <w:rFonts w:ascii="Verdana" w:hAnsi="Verdana"/>
                <w:b/>
                <w:sz w:val="16"/>
                <w:szCs w:val="16"/>
              </w:rPr>
              <w:t>Article 36. Volumes derived from well tests in the Exploratory stage.</w:t>
            </w:r>
            <w:r w:rsidRPr="007E580E">
              <w:rPr>
                <w:rFonts w:ascii="Verdana" w:hAnsi="Verdana"/>
                <w:sz w:val="16"/>
                <w:szCs w:val="16"/>
              </w:rPr>
              <w:t xml:space="preserve"> If there are commercial production volumes derived from well tests in the exploratory stage, they must be reported in the </w:t>
            </w:r>
            <w:r w:rsidR="00A86253">
              <w:rPr>
                <w:rFonts w:ascii="Verdana" w:hAnsi="Verdana"/>
                <w:sz w:val="16"/>
                <w:szCs w:val="16"/>
              </w:rPr>
              <w:t>Assessment</w:t>
            </w:r>
            <w:r w:rsidRPr="007E580E">
              <w:rPr>
                <w:rFonts w:ascii="Verdana" w:hAnsi="Verdana"/>
                <w:sz w:val="16"/>
                <w:szCs w:val="16"/>
              </w:rPr>
              <w:t xml:space="preserve"> Sheet in accordance with the </w:t>
            </w:r>
            <w:r w:rsidR="00A86253">
              <w:rPr>
                <w:rFonts w:ascii="Verdana" w:hAnsi="Verdana"/>
                <w:sz w:val="16"/>
                <w:szCs w:val="16"/>
              </w:rPr>
              <w:t>assessment</w:t>
            </w:r>
            <w:r w:rsidRPr="007E580E">
              <w:rPr>
                <w:rFonts w:ascii="Verdana" w:hAnsi="Verdana"/>
                <w:sz w:val="16"/>
                <w:szCs w:val="16"/>
              </w:rPr>
              <w:t xml:space="preserve"> sheet formats </w:t>
            </w:r>
            <w:r w:rsidR="00A86253">
              <w:rPr>
                <w:rFonts w:ascii="Verdana" w:hAnsi="Verdana"/>
                <w:sz w:val="16"/>
                <w:szCs w:val="16"/>
              </w:rPr>
              <w:t>established</w:t>
            </w:r>
            <w:r w:rsidRPr="007E580E">
              <w:rPr>
                <w:rFonts w:ascii="Verdana" w:hAnsi="Verdana"/>
                <w:sz w:val="16"/>
                <w:szCs w:val="16"/>
              </w:rPr>
              <w:t xml:space="preserve"> in Annex I. The foregoing will be </w:t>
            </w:r>
            <w:r w:rsidR="00A86253">
              <w:rPr>
                <w:rFonts w:ascii="Verdana" w:hAnsi="Verdana"/>
                <w:sz w:val="16"/>
                <w:szCs w:val="16"/>
              </w:rPr>
              <w:t>detailed</w:t>
            </w:r>
            <w:r w:rsidRPr="007E580E">
              <w:rPr>
                <w:rFonts w:ascii="Verdana" w:hAnsi="Verdana"/>
                <w:sz w:val="16"/>
                <w:szCs w:val="16"/>
              </w:rPr>
              <w:t xml:space="preserve"> in the corresponding Technical Report.</w:t>
            </w:r>
          </w:p>
        </w:tc>
      </w:tr>
      <w:tr w:rsidR="00A86253" w:rsidRPr="00A2278D" w14:paraId="4B60775F" w14:textId="6EB52EAA" w:rsidTr="009D71E8">
        <w:tc>
          <w:tcPr>
            <w:tcW w:w="4675" w:type="dxa"/>
          </w:tcPr>
          <w:p w14:paraId="5F11DD37" w14:textId="22857EB9" w:rsidR="00A86253" w:rsidRPr="00A86253" w:rsidRDefault="00A86253" w:rsidP="00A86253">
            <w:pPr>
              <w:jc w:val="right"/>
              <w:rPr>
                <w:rFonts w:ascii="Verdana" w:hAnsi="Verdana"/>
                <w:i/>
                <w:color w:val="0000FA"/>
                <w:sz w:val="16"/>
                <w:szCs w:val="16"/>
              </w:rPr>
            </w:pPr>
            <w:r w:rsidRPr="00A86253">
              <w:rPr>
                <w:rFonts w:ascii="Verdana" w:hAnsi="Verdana"/>
                <w:i/>
                <w:color w:val="0000FA"/>
                <w:sz w:val="16"/>
                <w:szCs w:val="16"/>
                <w:lang w:val="es-MX"/>
              </w:rPr>
              <w:t>Artículo reformado DOF 11/12/2017</w:t>
            </w:r>
          </w:p>
        </w:tc>
        <w:tc>
          <w:tcPr>
            <w:tcW w:w="4675" w:type="dxa"/>
          </w:tcPr>
          <w:p w14:paraId="37CC1609" w14:textId="26AB131B" w:rsidR="00A86253" w:rsidRPr="00A86253" w:rsidRDefault="00A86253" w:rsidP="00A86253">
            <w:pPr>
              <w:jc w:val="right"/>
              <w:rPr>
                <w:rFonts w:ascii="Verdana" w:hAnsi="Verdana"/>
                <w:i/>
                <w:color w:val="0000FA"/>
                <w:sz w:val="16"/>
                <w:szCs w:val="16"/>
              </w:rPr>
            </w:pPr>
            <w:r w:rsidRPr="00A86253">
              <w:rPr>
                <w:rFonts w:ascii="Verdana" w:hAnsi="Verdana"/>
                <w:i/>
                <w:color w:val="0000FA"/>
                <w:sz w:val="16"/>
                <w:szCs w:val="16"/>
              </w:rPr>
              <w:t>Article reformed DOF 11/12/2017</w:t>
            </w:r>
          </w:p>
        </w:tc>
      </w:tr>
      <w:tr w:rsidR="00A86253" w:rsidRPr="00A2278D" w14:paraId="2B741CD9" w14:textId="2B762EDD" w:rsidTr="009D71E8">
        <w:tc>
          <w:tcPr>
            <w:tcW w:w="4675" w:type="dxa"/>
          </w:tcPr>
          <w:p w14:paraId="4ED06309" w14:textId="77777777" w:rsidR="00A86253" w:rsidRPr="00A2278D" w:rsidRDefault="00A86253" w:rsidP="00A86253">
            <w:pPr>
              <w:rPr>
                <w:rFonts w:ascii="Verdana" w:hAnsi="Verdana"/>
                <w:sz w:val="16"/>
                <w:szCs w:val="16"/>
              </w:rPr>
            </w:pPr>
          </w:p>
        </w:tc>
        <w:tc>
          <w:tcPr>
            <w:tcW w:w="4675" w:type="dxa"/>
          </w:tcPr>
          <w:p w14:paraId="6FF094B9" w14:textId="77777777" w:rsidR="00A86253" w:rsidRPr="00A2278D" w:rsidRDefault="00A86253" w:rsidP="00A86253">
            <w:pPr>
              <w:rPr>
                <w:rFonts w:ascii="Verdana" w:hAnsi="Verdana"/>
                <w:sz w:val="16"/>
                <w:szCs w:val="16"/>
              </w:rPr>
            </w:pPr>
          </w:p>
        </w:tc>
      </w:tr>
      <w:tr w:rsidR="00A86253" w:rsidRPr="00F50914" w14:paraId="6F551235" w14:textId="7B865F23" w:rsidTr="009D71E8">
        <w:tc>
          <w:tcPr>
            <w:tcW w:w="4675" w:type="dxa"/>
          </w:tcPr>
          <w:p w14:paraId="20837CBD" w14:textId="77777777" w:rsidR="00A86253" w:rsidRPr="00F50914" w:rsidRDefault="00A86253" w:rsidP="00A86253">
            <w:pPr>
              <w:jc w:val="center"/>
              <w:rPr>
                <w:rFonts w:ascii="Verdana" w:hAnsi="Verdana"/>
                <w:b/>
                <w:sz w:val="16"/>
                <w:szCs w:val="16"/>
                <w:lang w:val="es-MX"/>
              </w:rPr>
            </w:pPr>
            <w:r w:rsidRPr="00F50914">
              <w:rPr>
                <w:rFonts w:ascii="Verdana" w:hAnsi="Verdana"/>
                <w:b/>
                <w:sz w:val="16"/>
                <w:szCs w:val="16"/>
                <w:lang w:val="es-MX"/>
              </w:rPr>
              <w:t>Capítulo VI</w:t>
            </w:r>
          </w:p>
        </w:tc>
        <w:tc>
          <w:tcPr>
            <w:tcW w:w="4675" w:type="dxa"/>
          </w:tcPr>
          <w:p w14:paraId="6CFCAB23" w14:textId="6A921243" w:rsidR="00A86253" w:rsidRPr="00A86253" w:rsidRDefault="00A86253" w:rsidP="00A86253">
            <w:pPr>
              <w:jc w:val="center"/>
              <w:rPr>
                <w:rFonts w:ascii="Verdana" w:hAnsi="Verdana"/>
                <w:b/>
                <w:sz w:val="16"/>
                <w:szCs w:val="16"/>
              </w:rPr>
            </w:pPr>
            <w:r w:rsidRPr="00A86253">
              <w:rPr>
                <w:rFonts w:ascii="Verdana" w:hAnsi="Verdana"/>
                <w:b/>
                <w:sz w:val="16"/>
                <w:szCs w:val="16"/>
              </w:rPr>
              <w:t>Chapter VI</w:t>
            </w:r>
          </w:p>
        </w:tc>
      </w:tr>
      <w:tr w:rsidR="00A86253" w:rsidRPr="00F50914" w14:paraId="33670B52" w14:textId="343E4D6F" w:rsidTr="009D71E8">
        <w:tc>
          <w:tcPr>
            <w:tcW w:w="4675" w:type="dxa"/>
          </w:tcPr>
          <w:p w14:paraId="2DA87A42" w14:textId="1D991891" w:rsidR="00A86253" w:rsidRPr="00F50914" w:rsidRDefault="00A86253" w:rsidP="00A86253">
            <w:pPr>
              <w:jc w:val="center"/>
              <w:rPr>
                <w:rFonts w:ascii="Verdana" w:hAnsi="Verdana"/>
                <w:b/>
                <w:sz w:val="16"/>
                <w:szCs w:val="16"/>
                <w:lang w:val="es-MX"/>
              </w:rPr>
            </w:pPr>
            <w:r w:rsidRPr="00F50914">
              <w:rPr>
                <w:rFonts w:ascii="Verdana" w:hAnsi="Verdana"/>
                <w:b/>
                <w:sz w:val="16"/>
                <w:szCs w:val="16"/>
                <w:lang w:val="es-MX"/>
              </w:rPr>
              <w:t>De los niveles de Incertidumbre de Medida</w:t>
            </w:r>
          </w:p>
        </w:tc>
        <w:tc>
          <w:tcPr>
            <w:tcW w:w="4675" w:type="dxa"/>
          </w:tcPr>
          <w:p w14:paraId="552D6E92" w14:textId="15503D88" w:rsidR="00A86253" w:rsidRPr="00A86253" w:rsidRDefault="00A86253" w:rsidP="00A86253">
            <w:pPr>
              <w:jc w:val="center"/>
              <w:rPr>
                <w:rFonts w:ascii="Verdana" w:hAnsi="Verdana"/>
                <w:b/>
                <w:sz w:val="16"/>
                <w:szCs w:val="16"/>
              </w:rPr>
            </w:pPr>
            <w:r w:rsidRPr="00A86253">
              <w:rPr>
                <w:rFonts w:ascii="Verdana" w:hAnsi="Verdana"/>
                <w:b/>
                <w:sz w:val="16"/>
                <w:szCs w:val="16"/>
              </w:rPr>
              <w:t>Measurement Uncertainty levels</w:t>
            </w:r>
          </w:p>
        </w:tc>
      </w:tr>
      <w:tr w:rsidR="00A86253" w:rsidRPr="00F50914" w14:paraId="51DB7388" w14:textId="4AF7A94F" w:rsidTr="009D71E8">
        <w:tc>
          <w:tcPr>
            <w:tcW w:w="4675" w:type="dxa"/>
          </w:tcPr>
          <w:p w14:paraId="132A1E5C" w14:textId="7DAA8167" w:rsidR="00A86253" w:rsidRPr="00F50914" w:rsidRDefault="00A86253" w:rsidP="00A86253">
            <w:pPr>
              <w:jc w:val="right"/>
              <w:rPr>
                <w:rFonts w:ascii="Verdana" w:hAnsi="Verdana"/>
                <w:sz w:val="16"/>
                <w:szCs w:val="16"/>
                <w:lang w:val="es-MX"/>
              </w:rPr>
            </w:pPr>
          </w:p>
        </w:tc>
        <w:tc>
          <w:tcPr>
            <w:tcW w:w="4675" w:type="dxa"/>
          </w:tcPr>
          <w:p w14:paraId="1A27267A" w14:textId="549BF247" w:rsidR="00A86253" w:rsidRPr="00F50914" w:rsidRDefault="00A86253" w:rsidP="00A86253">
            <w:pPr>
              <w:jc w:val="right"/>
              <w:rPr>
                <w:rFonts w:ascii="Verdana" w:hAnsi="Verdana"/>
                <w:sz w:val="16"/>
                <w:szCs w:val="16"/>
              </w:rPr>
            </w:pPr>
          </w:p>
        </w:tc>
      </w:tr>
      <w:tr w:rsidR="00A86253" w:rsidRPr="00A2278D" w14:paraId="41ACCCF6" w14:textId="4DB5B882" w:rsidTr="009D71E8">
        <w:tc>
          <w:tcPr>
            <w:tcW w:w="4675" w:type="dxa"/>
          </w:tcPr>
          <w:p w14:paraId="1762BB01" w14:textId="77777777" w:rsidR="00A86253" w:rsidRPr="00F50914" w:rsidRDefault="00A86253" w:rsidP="00A86253">
            <w:pPr>
              <w:jc w:val="both"/>
              <w:rPr>
                <w:rFonts w:ascii="Verdana" w:hAnsi="Verdana"/>
                <w:sz w:val="16"/>
                <w:szCs w:val="16"/>
                <w:lang w:val="es-MX"/>
              </w:rPr>
            </w:pPr>
            <w:r w:rsidRPr="00A86253">
              <w:rPr>
                <w:rFonts w:ascii="Verdana" w:hAnsi="Verdana"/>
                <w:b/>
                <w:sz w:val="16"/>
                <w:szCs w:val="16"/>
                <w:lang w:val="es-MX"/>
              </w:rPr>
              <w:t>Artículo 37. De la estimación de las Incertidumbres de Medida</w:t>
            </w:r>
            <w:r w:rsidRPr="00F50914">
              <w:rPr>
                <w:rFonts w:ascii="Verdana" w:hAnsi="Verdana"/>
                <w:sz w:val="16"/>
                <w:szCs w:val="16"/>
                <w:lang w:val="es-MX"/>
              </w:rPr>
              <w:t xml:space="preserve">. El Operador Petrolero deberá reportar la Incertidumbre de Medida expandida </w:t>
            </w:r>
            <w:r w:rsidRPr="004507C8">
              <w:rPr>
                <w:rFonts w:ascii="Verdana" w:hAnsi="Verdana"/>
                <w:i/>
                <w:sz w:val="16"/>
                <w:szCs w:val="16"/>
                <w:lang w:val="es-MX"/>
              </w:rPr>
              <w:t>U</w:t>
            </w:r>
            <w:r w:rsidRPr="00F50914">
              <w:rPr>
                <w:rFonts w:ascii="Verdana" w:hAnsi="Verdana"/>
                <w:sz w:val="16"/>
                <w:szCs w:val="16"/>
                <w:lang w:val="es-MX"/>
              </w:rPr>
              <w:t xml:space="preserve"> en el Punto de Medición, así como en la Medición de Transferencia, Operacional y de Referencia.</w:t>
            </w:r>
          </w:p>
        </w:tc>
        <w:tc>
          <w:tcPr>
            <w:tcW w:w="4675" w:type="dxa"/>
          </w:tcPr>
          <w:p w14:paraId="4F7435E8" w14:textId="5D908B53" w:rsidR="00A86253" w:rsidRPr="00A2278D" w:rsidRDefault="00A86253" w:rsidP="00A86253">
            <w:pPr>
              <w:jc w:val="both"/>
              <w:rPr>
                <w:rFonts w:ascii="Verdana" w:hAnsi="Verdana"/>
                <w:sz w:val="16"/>
                <w:szCs w:val="16"/>
              </w:rPr>
            </w:pPr>
            <w:r w:rsidRPr="00A86253">
              <w:rPr>
                <w:rFonts w:ascii="Verdana" w:hAnsi="Verdana"/>
                <w:b/>
                <w:sz w:val="16"/>
                <w:szCs w:val="16"/>
              </w:rPr>
              <w:t>Article 37. The estimate of measurement uncertainties</w:t>
            </w:r>
            <w:r w:rsidRPr="007E580E">
              <w:rPr>
                <w:rFonts w:ascii="Verdana" w:hAnsi="Verdana"/>
                <w:sz w:val="16"/>
                <w:szCs w:val="16"/>
              </w:rPr>
              <w:t xml:space="preserve">. The </w:t>
            </w:r>
            <w:r>
              <w:rPr>
                <w:rFonts w:ascii="Verdana" w:hAnsi="Verdana"/>
                <w:sz w:val="16"/>
                <w:szCs w:val="16"/>
              </w:rPr>
              <w:t>Petroleum</w:t>
            </w:r>
            <w:r w:rsidRPr="007E580E">
              <w:rPr>
                <w:rFonts w:ascii="Verdana" w:hAnsi="Verdana"/>
                <w:sz w:val="16"/>
                <w:szCs w:val="16"/>
              </w:rPr>
              <w:t xml:space="preserve"> Operator must report the Uncertainty of Measurement Expanded </w:t>
            </w:r>
            <w:r w:rsidRPr="004507C8">
              <w:rPr>
                <w:rFonts w:ascii="Verdana" w:hAnsi="Verdana"/>
                <w:i/>
                <w:sz w:val="16"/>
                <w:szCs w:val="16"/>
              </w:rPr>
              <w:t>U</w:t>
            </w:r>
            <w:r w:rsidRPr="007E580E">
              <w:rPr>
                <w:rFonts w:ascii="Verdana" w:hAnsi="Verdana"/>
                <w:sz w:val="16"/>
                <w:szCs w:val="16"/>
              </w:rPr>
              <w:t xml:space="preserve"> at the Measurement Point, as well as in the Measurement of Transfer, Operational and</w:t>
            </w:r>
            <w:r>
              <w:rPr>
                <w:rFonts w:ascii="Verdana" w:hAnsi="Verdana"/>
                <w:sz w:val="16"/>
                <w:szCs w:val="16"/>
              </w:rPr>
              <w:t xml:space="preserve"> of</w:t>
            </w:r>
            <w:r w:rsidRPr="007E580E">
              <w:rPr>
                <w:rFonts w:ascii="Verdana" w:hAnsi="Verdana"/>
                <w:sz w:val="16"/>
                <w:szCs w:val="16"/>
              </w:rPr>
              <w:t xml:space="preserve"> Reference.</w:t>
            </w:r>
          </w:p>
        </w:tc>
      </w:tr>
      <w:tr w:rsidR="00A86253" w:rsidRPr="00A2278D" w14:paraId="334EB8AC" w14:textId="3844E797" w:rsidTr="009D71E8">
        <w:tc>
          <w:tcPr>
            <w:tcW w:w="4675" w:type="dxa"/>
          </w:tcPr>
          <w:p w14:paraId="1D3FCAAB" w14:textId="77777777" w:rsidR="00A86253" w:rsidRPr="00A2278D" w:rsidRDefault="00A86253" w:rsidP="00A86253">
            <w:pPr>
              <w:jc w:val="both"/>
              <w:rPr>
                <w:rFonts w:ascii="Verdana" w:hAnsi="Verdana"/>
                <w:sz w:val="16"/>
                <w:szCs w:val="16"/>
              </w:rPr>
            </w:pPr>
          </w:p>
        </w:tc>
        <w:tc>
          <w:tcPr>
            <w:tcW w:w="4675" w:type="dxa"/>
          </w:tcPr>
          <w:p w14:paraId="46754B52" w14:textId="77777777" w:rsidR="00A86253" w:rsidRPr="00A2278D" w:rsidRDefault="00A86253" w:rsidP="00A86253">
            <w:pPr>
              <w:jc w:val="both"/>
              <w:rPr>
                <w:rFonts w:ascii="Verdana" w:hAnsi="Verdana"/>
                <w:sz w:val="16"/>
                <w:szCs w:val="16"/>
              </w:rPr>
            </w:pPr>
          </w:p>
        </w:tc>
      </w:tr>
      <w:tr w:rsidR="00A86253" w:rsidRPr="00A2278D" w14:paraId="5E210C85" w14:textId="1CD75CDC" w:rsidTr="009D71E8">
        <w:tc>
          <w:tcPr>
            <w:tcW w:w="4675" w:type="dxa"/>
          </w:tcPr>
          <w:p w14:paraId="6E0F5AF3" w14:textId="77777777" w:rsidR="00A86253" w:rsidRPr="00F50914" w:rsidRDefault="00A86253" w:rsidP="00A86253">
            <w:pPr>
              <w:jc w:val="both"/>
              <w:rPr>
                <w:rFonts w:ascii="Verdana" w:hAnsi="Verdana"/>
                <w:sz w:val="16"/>
                <w:szCs w:val="16"/>
                <w:lang w:val="es-MX"/>
              </w:rPr>
            </w:pPr>
            <w:r w:rsidRPr="00F50914">
              <w:rPr>
                <w:rFonts w:ascii="Verdana" w:hAnsi="Verdana"/>
                <w:sz w:val="16"/>
                <w:szCs w:val="16"/>
                <w:lang w:val="es-MX"/>
              </w:rPr>
              <w:t xml:space="preserve">Para estimar la Incertidumbre de Medida expandida </w:t>
            </w:r>
            <w:r w:rsidRPr="004507C8">
              <w:rPr>
                <w:rFonts w:ascii="Verdana" w:hAnsi="Verdana"/>
                <w:i/>
                <w:sz w:val="16"/>
                <w:szCs w:val="16"/>
                <w:lang w:val="es-MX"/>
              </w:rPr>
              <w:t xml:space="preserve">U </w:t>
            </w:r>
            <w:r w:rsidRPr="00F50914">
              <w:rPr>
                <w:rFonts w:ascii="Verdana" w:hAnsi="Verdana"/>
                <w:sz w:val="16"/>
                <w:szCs w:val="16"/>
                <w:lang w:val="es-MX"/>
              </w:rPr>
              <w:t>se deberá calcular la Incertidumbre de Medida típica de cada una de las variables de entrada, así como la Incertidumbre típica del Mensurando.</w:t>
            </w:r>
          </w:p>
        </w:tc>
        <w:tc>
          <w:tcPr>
            <w:tcW w:w="4675" w:type="dxa"/>
          </w:tcPr>
          <w:p w14:paraId="0D12361F" w14:textId="49B784FE" w:rsidR="00A86253" w:rsidRPr="00A2278D" w:rsidRDefault="00A86253" w:rsidP="00A86253">
            <w:pPr>
              <w:jc w:val="both"/>
              <w:rPr>
                <w:rFonts w:ascii="Verdana" w:hAnsi="Verdana"/>
                <w:sz w:val="16"/>
                <w:szCs w:val="16"/>
              </w:rPr>
            </w:pPr>
            <w:r w:rsidRPr="007E580E">
              <w:rPr>
                <w:rFonts w:ascii="Verdana" w:hAnsi="Verdana"/>
                <w:sz w:val="16"/>
                <w:szCs w:val="16"/>
              </w:rPr>
              <w:t xml:space="preserve">To estimate the Uncertainty of Expanded Measure </w:t>
            </w:r>
            <w:r w:rsidRPr="004507C8">
              <w:rPr>
                <w:rFonts w:ascii="Verdana" w:hAnsi="Verdana"/>
                <w:i/>
                <w:sz w:val="16"/>
                <w:szCs w:val="16"/>
              </w:rPr>
              <w:t>U</w:t>
            </w:r>
            <w:r w:rsidRPr="007E580E">
              <w:rPr>
                <w:rFonts w:ascii="Verdana" w:hAnsi="Verdana"/>
                <w:sz w:val="16"/>
                <w:szCs w:val="16"/>
              </w:rPr>
              <w:t>, the Measurement Uncertainty typical of each of the input variables must be calculated, as well as the Typical Uncertainty of the Measurement.</w:t>
            </w:r>
          </w:p>
        </w:tc>
      </w:tr>
      <w:tr w:rsidR="00A86253" w:rsidRPr="00A2278D" w14:paraId="160F5D7B" w14:textId="0EB300B5" w:rsidTr="009D71E8">
        <w:tc>
          <w:tcPr>
            <w:tcW w:w="4675" w:type="dxa"/>
          </w:tcPr>
          <w:p w14:paraId="34EA280D" w14:textId="77777777" w:rsidR="00A86253" w:rsidRPr="00A2278D" w:rsidRDefault="00A86253" w:rsidP="00A86253">
            <w:pPr>
              <w:jc w:val="both"/>
              <w:rPr>
                <w:rFonts w:ascii="Verdana" w:hAnsi="Verdana"/>
                <w:sz w:val="16"/>
                <w:szCs w:val="16"/>
              </w:rPr>
            </w:pPr>
          </w:p>
        </w:tc>
        <w:tc>
          <w:tcPr>
            <w:tcW w:w="4675" w:type="dxa"/>
          </w:tcPr>
          <w:p w14:paraId="042ED123" w14:textId="77777777" w:rsidR="00A86253" w:rsidRPr="00A2278D" w:rsidRDefault="00A86253" w:rsidP="00A86253">
            <w:pPr>
              <w:jc w:val="both"/>
              <w:rPr>
                <w:rFonts w:ascii="Verdana" w:hAnsi="Verdana"/>
                <w:sz w:val="16"/>
                <w:szCs w:val="16"/>
              </w:rPr>
            </w:pPr>
          </w:p>
        </w:tc>
      </w:tr>
      <w:tr w:rsidR="00A86253" w:rsidRPr="00A2278D" w14:paraId="23777AED" w14:textId="1319D3BB" w:rsidTr="009D71E8">
        <w:tc>
          <w:tcPr>
            <w:tcW w:w="4675" w:type="dxa"/>
          </w:tcPr>
          <w:p w14:paraId="6681FA98" w14:textId="77777777" w:rsidR="00A86253" w:rsidRPr="00F50914" w:rsidRDefault="00A86253" w:rsidP="00A86253">
            <w:pPr>
              <w:jc w:val="both"/>
              <w:rPr>
                <w:rFonts w:ascii="Verdana" w:hAnsi="Verdana"/>
                <w:sz w:val="16"/>
                <w:szCs w:val="16"/>
                <w:lang w:val="es-MX"/>
              </w:rPr>
            </w:pPr>
            <w:r w:rsidRPr="004507C8">
              <w:rPr>
                <w:rFonts w:ascii="Verdana" w:hAnsi="Verdana"/>
                <w:b/>
                <w:sz w:val="16"/>
                <w:szCs w:val="16"/>
                <w:lang w:val="es-MX"/>
              </w:rPr>
              <w:t>Artículo 38. De la Incertidumbre de Medida en el Punto de Medición.</w:t>
            </w:r>
            <w:r w:rsidRPr="00F50914">
              <w:rPr>
                <w:rFonts w:ascii="Verdana" w:hAnsi="Verdana"/>
                <w:sz w:val="16"/>
                <w:szCs w:val="16"/>
                <w:lang w:val="es-MX"/>
              </w:rPr>
              <w:t xml:space="preserve"> La capacidad de Medición de Hidrocarburos en el Punto de Medición, expresada en términos de Incertidumbre de Medida, no podrá ser mayor a 0.30% para el Petróleo y condensados, y de 1% para el Gas Natural.</w:t>
            </w:r>
          </w:p>
        </w:tc>
        <w:tc>
          <w:tcPr>
            <w:tcW w:w="4675" w:type="dxa"/>
          </w:tcPr>
          <w:p w14:paraId="60DC6042" w14:textId="0308ED40" w:rsidR="00A86253" w:rsidRPr="00A2278D" w:rsidRDefault="00A86253" w:rsidP="00A86253">
            <w:pPr>
              <w:jc w:val="both"/>
              <w:rPr>
                <w:rFonts w:ascii="Verdana" w:hAnsi="Verdana"/>
                <w:sz w:val="16"/>
                <w:szCs w:val="16"/>
              </w:rPr>
            </w:pPr>
            <w:r w:rsidRPr="004507C8">
              <w:rPr>
                <w:rFonts w:ascii="Verdana" w:hAnsi="Verdana"/>
                <w:b/>
                <w:sz w:val="16"/>
                <w:szCs w:val="16"/>
              </w:rPr>
              <w:t>Article 38. Measurement Uncertainty at the Measurement Point.</w:t>
            </w:r>
            <w:r w:rsidRPr="007E580E">
              <w:rPr>
                <w:rFonts w:ascii="Verdana" w:hAnsi="Verdana"/>
                <w:sz w:val="16"/>
                <w:szCs w:val="16"/>
              </w:rPr>
              <w:t xml:space="preserve"> The capacity of Measurement of Hydrocarbons at the Measurement Point, expressed in terms of Uncertainty of Measurement, may not be greater than 0.30% for </w:t>
            </w:r>
            <w:r>
              <w:rPr>
                <w:rFonts w:ascii="Verdana" w:hAnsi="Verdana"/>
                <w:sz w:val="16"/>
                <w:szCs w:val="16"/>
              </w:rPr>
              <w:t>Petroleum</w:t>
            </w:r>
            <w:r w:rsidRPr="007E580E">
              <w:rPr>
                <w:rFonts w:ascii="Verdana" w:hAnsi="Verdana"/>
                <w:sz w:val="16"/>
                <w:szCs w:val="16"/>
              </w:rPr>
              <w:t xml:space="preserve"> and condensates, and 1% for Natural Gas.</w:t>
            </w:r>
          </w:p>
        </w:tc>
      </w:tr>
      <w:tr w:rsidR="00A86253" w:rsidRPr="00A2278D" w14:paraId="3CA2652C" w14:textId="0165AE14" w:rsidTr="009D71E8">
        <w:tc>
          <w:tcPr>
            <w:tcW w:w="4675" w:type="dxa"/>
          </w:tcPr>
          <w:p w14:paraId="39B3AA8B" w14:textId="77777777" w:rsidR="00A86253" w:rsidRPr="00A2278D" w:rsidRDefault="00A86253" w:rsidP="00A86253">
            <w:pPr>
              <w:jc w:val="both"/>
              <w:rPr>
                <w:rFonts w:ascii="Verdana" w:hAnsi="Verdana"/>
                <w:sz w:val="16"/>
                <w:szCs w:val="16"/>
              </w:rPr>
            </w:pPr>
          </w:p>
        </w:tc>
        <w:tc>
          <w:tcPr>
            <w:tcW w:w="4675" w:type="dxa"/>
          </w:tcPr>
          <w:p w14:paraId="34D3F089" w14:textId="77777777" w:rsidR="00A86253" w:rsidRPr="00A2278D" w:rsidRDefault="00A86253" w:rsidP="00A86253">
            <w:pPr>
              <w:jc w:val="both"/>
              <w:rPr>
                <w:rFonts w:ascii="Verdana" w:hAnsi="Verdana"/>
                <w:sz w:val="16"/>
                <w:szCs w:val="16"/>
              </w:rPr>
            </w:pPr>
          </w:p>
        </w:tc>
      </w:tr>
      <w:tr w:rsidR="00A86253" w:rsidRPr="00A2278D" w14:paraId="2D7C9CB1" w14:textId="41BF853F" w:rsidTr="009D71E8">
        <w:tc>
          <w:tcPr>
            <w:tcW w:w="4675" w:type="dxa"/>
          </w:tcPr>
          <w:p w14:paraId="3D10182F" w14:textId="77777777" w:rsidR="00A86253" w:rsidRPr="00F50914" w:rsidRDefault="00A86253" w:rsidP="00A86253">
            <w:pPr>
              <w:jc w:val="both"/>
              <w:rPr>
                <w:rFonts w:ascii="Verdana" w:hAnsi="Verdana"/>
                <w:sz w:val="16"/>
                <w:szCs w:val="16"/>
                <w:lang w:val="es-MX"/>
              </w:rPr>
            </w:pPr>
            <w:r w:rsidRPr="00750D7E">
              <w:rPr>
                <w:rFonts w:ascii="Verdana" w:hAnsi="Verdana"/>
                <w:b/>
                <w:sz w:val="16"/>
                <w:szCs w:val="16"/>
                <w:lang w:val="es-MX"/>
              </w:rPr>
              <w:t>Artículo 39. De la Incertidumbre de Medida en la Medición de Transferencia.</w:t>
            </w:r>
            <w:r w:rsidRPr="00F50914">
              <w:rPr>
                <w:rFonts w:ascii="Verdana" w:hAnsi="Verdana"/>
                <w:sz w:val="16"/>
                <w:szCs w:val="16"/>
                <w:lang w:val="es-MX"/>
              </w:rPr>
              <w:t xml:space="preserve"> El Dictamen Técnico que emita la Comisión establecerá la capacidad de Medición </w:t>
            </w:r>
            <w:r w:rsidRPr="00F50914">
              <w:rPr>
                <w:rFonts w:ascii="Verdana" w:hAnsi="Verdana"/>
                <w:sz w:val="16"/>
                <w:szCs w:val="16"/>
                <w:lang w:val="es-MX"/>
              </w:rPr>
              <w:lastRenderedPageBreak/>
              <w:t>de Hidrocarburos expresada en términos de Incertidumbre de Medida en la Medición de Transferencia, dependiendo de las condiciones de proceso de Producción, de las características y del volumen de los fluidos extraídos y del acuerdo del Operador Petrolero con un tercero al cual se le transfiere el Hidrocarburo; lo anterior, con base en la información que proporcione el Operador Petrolero conforme a los presentes Lineamientos.</w:t>
            </w:r>
          </w:p>
        </w:tc>
        <w:tc>
          <w:tcPr>
            <w:tcW w:w="4675" w:type="dxa"/>
          </w:tcPr>
          <w:p w14:paraId="6B67A02F" w14:textId="51BACB23" w:rsidR="00A86253" w:rsidRPr="00A2278D" w:rsidRDefault="00A86253" w:rsidP="00A86253">
            <w:pPr>
              <w:jc w:val="both"/>
              <w:rPr>
                <w:rFonts w:ascii="Verdana" w:hAnsi="Verdana"/>
                <w:sz w:val="16"/>
                <w:szCs w:val="16"/>
              </w:rPr>
            </w:pPr>
            <w:r w:rsidRPr="00750D7E">
              <w:rPr>
                <w:rFonts w:ascii="Verdana" w:hAnsi="Verdana"/>
                <w:b/>
                <w:sz w:val="16"/>
                <w:szCs w:val="16"/>
              </w:rPr>
              <w:lastRenderedPageBreak/>
              <w:t>Article 39. Of the Uncertainty of Measurement in the Measurement of Transfer.</w:t>
            </w:r>
            <w:r w:rsidRPr="007E580E">
              <w:rPr>
                <w:rFonts w:ascii="Verdana" w:hAnsi="Verdana"/>
                <w:sz w:val="16"/>
                <w:szCs w:val="16"/>
              </w:rPr>
              <w:t xml:space="preserve"> The Technical Opinion issued by the Commission will establish the </w:t>
            </w:r>
            <w:r w:rsidRPr="007E580E">
              <w:rPr>
                <w:rFonts w:ascii="Verdana" w:hAnsi="Verdana"/>
                <w:sz w:val="16"/>
                <w:szCs w:val="16"/>
              </w:rPr>
              <w:lastRenderedPageBreak/>
              <w:t xml:space="preserve">Hydrocarbon Measurement capacity expressed in terms of Measurement Uncertainty in the Transfer Measurement, depending on the production process conditions, the characteristics and volume of the extracted fluids and the agreement of the </w:t>
            </w:r>
            <w:r>
              <w:rPr>
                <w:rFonts w:ascii="Verdana" w:hAnsi="Verdana"/>
                <w:sz w:val="16"/>
                <w:szCs w:val="16"/>
              </w:rPr>
              <w:t>Petroleum</w:t>
            </w:r>
            <w:r w:rsidRPr="007E580E">
              <w:rPr>
                <w:rFonts w:ascii="Verdana" w:hAnsi="Verdana"/>
                <w:sz w:val="16"/>
                <w:szCs w:val="16"/>
              </w:rPr>
              <w:t xml:space="preserve"> Operator with a third party to whom the Hydrocarbon is transferred; the foregoing, based on the information provided by the </w:t>
            </w:r>
            <w:r>
              <w:rPr>
                <w:rFonts w:ascii="Verdana" w:hAnsi="Verdana"/>
                <w:sz w:val="16"/>
                <w:szCs w:val="16"/>
              </w:rPr>
              <w:t>Petroleum</w:t>
            </w:r>
            <w:r w:rsidRPr="007E580E">
              <w:rPr>
                <w:rFonts w:ascii="Verdana" w:hAnsi="Verdana"/>
                <w:sz w:val="16"/>
                <w:szCs w:val="16"/>
              </w:rPr>
              <w:t xml:space="preserve"> Operator in accordance with these Guidelines.</w:t>
            </w:r>
          </w:p>
        </w:tc>
      </w:tr>
      <w:tr w:rsidR="00A34677" w:rsidRPr="00A2278D" w14:paraId="30722540" w14:textId="77777777" w:rsidTr="009D71E8">
        <w:tc>
          <w:tcPr>
            <w:tcW w:w="4675" w:type="dxa"/>
          </w:tcPr>
          <w:p w14:paraId="79A896AF" w14:textId="77777777" w:rsidR="00A34677" w:rsidRPr="009D71E8" w:rsidRDefault="00A34677" w:rsidP="00A86253">
            <w:pPr>
              <w:jc w:val="both"/>
              <w:rPr>
                <w:rFonts w:ascii="Verdana" w:hAnsi="Verdana"/>
                <w:b/>
                <w:sz w:val="16"/>
                <w:szCs w:val="16"/>
              </w:rPr>
            </w:pPr>
          </w:p>
        </w:tc>
        <w:tc>
          <w:tcPr>
            <w:tcW w:w="4675" w:type="dxa"/>
          </w:tcPr>
          <w:p w14:paraId="53A9B42E" w14:textId="77777777" w:rsidR="00A34677" w:rsidRPr="00750D7E" w:rsidRDefault="00A34677" w:rsidP="00A86253">
            <w:pPr>
              <w:jc w:val="both"/>
              <w:rPr>
                <w:rFonts w:ascii="Verdana" w:hAnsi="Verdana"/>
                <w:b/>
                <w:sz w:val="16"/>
                <w:szCs w:val="16"/>
              </w:rPr>
            </w:pPr>
          </w:p>
        </w:tc>
      </w:tr>
      <w:tr w:rsidR="00A86253" w:rsidRPr="00A2278D" w14:paraId="664744ED" w14:textId="01790897" w:rsidTr="009D71E8">
        <w:tc>
          <w:tcPr>
            <w:tcW w:w="4675" w:type="dxa"/>
          </w:tcPr>
          <w:p w14:paraId="2093EF12" w14:textId="77777777" w:rsidR="00A86253" w:rsidRPr="00F50914" w:rsidRDefault="00A86253" w:rsidP="00A34677">
            <w:pPr>
              <w:jc w:val="both"/>
              <w:rPr>
                <w:rFonts w:ascii="Verdana" w:hAnsi="Verdana"/>
                <w:sz w:val="16"/>
                <w:szCs w:val="16"/>
                <w:lang w:val="es-MX"/>
              </w:rPr>
            </w:pPr>
            <w:r w:rsidRPr="00A34677">
              <w:rPr>
                <w:rFonts w:ascii="Verdana" w:hAnsi="Verdana"/>
                <w:b/>
                <w:sz w:val="16"/>
                <w:szCs w:val="16"/>
                <w:lang w:val="es-MX"/>
              </w:rPr>
              <w:t>Artículo 40.</w:t>
            </w:r>
            <w:r w:rsidRPr="00F50914">
              <w:rPr>
                <w:rFonts w:ascii="Verdana" w:hAnsi="Verdana"/>
                <w:sz w:val="16"/>
                <w:szCs w:val="16"/>
                <w:lang w:val="es-MX"/>
              </w:rPr>
              <w:t xml:space="preserve"> De la Incertidumbre de Medida para la Medición Operacional y la Medición de Referencia. El Dictamen Técnico que emita la Comisión, establecerá la capacidad de Medición de Hidrocarburos expresada en términos de Incertidumbre de Medida, dependiendo de las condiciones del proceso de Producción, de las características y del volumen de los fluidos extraídos; lo anterior, con base en la información que proporcione el Operador Petrolero conforme a los presentes Lineamientos.</w:t>
            </w:r>
          </w:p>
        </w:tc>
        <w:tc>
          <w:tcPr>
            <w:tcW w:w="4675" w:type="dxa"/>
          </w:tcPr>
          <w:p w14:paraId="1B4B3058" w14:textId="277A0385" w:rsidR="00A86253" w:rsidRPr="00A2278D" w:rsidRDefault="00A86253" w:rsidP="00A34677">
            <w:pPr>
              <w:jc w:val="both"/>
              <w:rPr>
                <w:rFonts w:ascii="Verdana" w:hAnsi="Verdana"/>
                <w:sz w:val="16"/>
                <w:szCs w:val="16"/>
              </w:rPr>
            </w:pPr>
            <w:r w:rsidRPr="00A34677">
              <w:rPr>
                <w:rFonts w:ascii="Verdana" w:hAnsi="Verdana"/>
                <w:b/>
                <w:sz w:val="16"/>
                <w:szCs w:val="16"/>
              </w:rPr>
              <w:t>Article 40.</w:t>
            </w:r>
            <w:r w:rsidRPr="007E580E">
              <w:rPr>
                <w:rFonts w:ascii="Verdana" w:hAnsi="Verdana"/>
                <w:sz w:val="16"/>
                <w:szCs w:val="16"/>
              </w:rPr>
              <w:t xml:space="preserve"> Measurement Uncertainty for Operational Measurement and Reference Measurement. The Technical Opinion issued by the Commission, will establish the Hydrocarbon Measurement capacity expressed in terms of Measurement Uncertainty, depending on the conditions of the Production process, the characteristics and volume of the extracted fluids; the foregoing, based on the information provided by the </w:t>
            </w:r>
            <w:r>
              <w:rPr>
                <w:rFonts w:ascii="Verdana" w:hAnsi="Verdana"/>
                <w:sz w:val="16"/>
                <w:szCs w:val="16"/>
              </w:rPr>
              <w:t>Petroleum</w:t>
            </w:r>
            <w:r w:rsidRPr="007E580E">
              <w:rPr>
                <w:rFonts w:ascii="Verdana" w:hAnsi="Verdana"/>
                <w:sz w:val="16"/>
                <w:szCs w:val="16"/>
              </w:rPr>
              <w:t xml:space="preserve"> Operator in accordance with these Guidelines.</w:t>
            </w:r>
          </w:p>
        </w:tc>
      </w:tr>
      <w:tr w:rsidR="00A34677" w:rsidRPr="00A2278D" w14:paraId="7F9CE62B" w14:textId="77777777" w:rsidTr="009D71E8">
        <w:tc>
          <w:tcPr>
            <w:tcW w:w="4675" w:type="dxa"/>
          </w:tcPr>
          <w:p w14:paraId="005857A8" w14:textId="77777777" w:rsidR="00A34677" w:rsidRPr="009D71E8" w:rsidRDefault="00A34677" w:rsidP="00A86253">
            <w:pPr>
              <w:rPr>
                <w:rFonts w:ascii="Verdana" w:hAnsi="Verdana"/>
                <w:sz w:val="16"/>
                <w:szCs w:val="16"/>
              </w:rPr>
            </w:pPr>
          </w:p>
        </w:tc>
        <w:tc>
          <w:tcPr>
            <w:tcW w:w="4675" w:type="dxa"/>
          </w:tcPr>
          <w:p w14:paraId="58278818" w14:textId="77777777" w:rsidR="00A34677" w:rsidRPr="007E580E" w:rsidRDefault="00A34677" w:rsidP="00A86253">
            <w:pPr>
              <w:rPr>
                <w:rFonts w:ascii="Verdana" w:hAnsi="Verdana"/>
                <w:sz w:val="16"/>
                <w:szCs w:val="16"/>
              </w:rPr>
            </w:pPr>
          </w:p>
        </w:tc>
      </w:tr>
      <w:tr w:rsidR="00A86253" w:rsidRPr="00F50914" w14:paraId="549009A1" w14:textId="2E8A6F3F" w:rsidTr="009D71E8">
        <w:tc>
          <w:tcPr>
            <w:tcW w:w="4675" w:type="dxa"/>
          </w:tcPr>
          <w:p w14:paraId="572C2B90" w14:textId="5F31C4B0" w:rsidR="00A86253" w:rsidRPr="00A34677" w:rsidRDefault="00A86253" w:rsidP="00A34677">
            <w:pPr>
              <w:jc w:val="center"/>
              <w:rPr>
                <w:rFonts w:ascii="Verdana" w:hAnsi="Verdana"/>
                <w:b/>
                <w:sz w:val="16"/>
                <w:szCs w:val="16"/>
                <w:lang w:val="es-MX"/>
              </w:rPr>
            </w:pPr>
            <w:r w:rsidRPr="00A34677">
              <w:rPr>
                <w:rFonts w:ascii="Verdana" w:hAnsi="Verdana"/>
                <w:b/>
                <w:sz w:val="16"/>
                <w:szCs w:val="16"/>
                <w:lang w:val="es-MX"/>
              </w:rPr>
              <w:t>Capítulo V</w:t>
            </w:r>
            <w:r w:rsidR="00A34677">
              <w:rPr>
                <w:rFonts w:ascii="Verdana" w:hAnsi="Verdana"/>
                <w:b/>
                <w:sz w:val="16"/>
                <w:szCs w:val="16"/>
                <w:lang w:val="es-MX"/>
              </w:rPr>
              <w:t>II</w:t>
            </w:r>
          </w:p>
        </w:tc>
        <w:tc>
          <w:tcPr>
            <w:tcW w:w="4675" w:type="dxa"/>
          </w:tcPr>
          <w:p w14:paraId="0FDA899C" w14:textId="7C0AB134" w:rsidR="00A86253" w:rsidRPr="00A34677" w:rsidRDefault="00A86253" w:rsidP="00A34677">
            <w:pPr>
              <w:jc w:val="center"/>
              <w:rPr>
                <w:rFonts w:ascii="Verdana" w:hAnsi="Verdana"/>
                <w:b/>
                <w:sz w:val="16"/>
                <w:szCs w:val="16"/>
              </w:rPr>
            </w:pPr>
            <w:r w:rsidRPr="00A34677">
              <w:rPr>
                <w:rFonts w:ascii="Verdana" w:hAnsi="Verdana"/>
                <w:b/>
                <w:sz w:val="16"/>
                <w:szCs w:val="16"/>
              </w:rPr>
              <w:t>Chapter V</w:t>
            </w:r>
            <w:r w:rsidR="00A34677">
              <w:rPr>
                <w:rFonts w:ascii="Verdana" w:hAnsi="Verdana"/>
                <w:b/>
                <w:sz w:val="16"/>
                <w:szCs w:val="16"/>
              </w:rPr>
              <w:t>II</w:t>
            </w:r>
          </w:p>
        </w:tc>
      </w:tr>
      <w:tr w:rsidR="00A86253" w:rsidRPr="00A2278D" w14:paraId="68D03AA2" w14:textId="4DDDECF7" w:rsidTr="009D71E8">
        <w:tc>
          <w:tcPr>
            <w:tcW w:w="4675" w:type="dxa"/>
          </w:tcPr>
          <w:p w14:paraId="34CE48EB" w14:textId="77777777" w:rsidR="00A86253" w:rsidRPr="00A34677" w:rsidRDefault="00A86253" w:rsidP="00A34677">
            <w:pPr>
              <w:jc w:val="center"/>
              <w:rPr>
                <w:rFonts w:ascii="Verdana" w:hAnsi="Verdana"/>
                <w:b/>
                <w:sz w:val="16"/>
                <w:szCs w:val="16"/>
                <w:lang w:val="es-MX"/>
              </w:rPr>
            </w:pPr>
            <w:r w:rsidRPr="00A34677">
              <w:rPr>
                <w:rFonts w:ascii="Verdana" w:hAnsi="Verdana"/>
                <w:b/>
                <w:sz w:val="16"/>
                <w:szCs w:val="16"/>
                <w:lang w:val="es-MX"/>
              </w:rPr>
              <w:t>De las normas y estándares nacionales e internacionales</w:t>
            </w:r>
          </w:p>
        </w:tc>
        <w:tc>
          <w:tcPr>
            <w:tcW w:w="4675" w:type="dxa"/>
          </w:tcPr>
          <w:p w14:paraId="55D8A645" w14:textId="71F7FEB5" w:rsidR="00A86253" w:rsidRPr="00A34677" w:rsidRDefault="00A34677" w:rsidP="00A34677">
            <w:pPr>
              <w:jc w:val="center"/>
              <w:rPr>
                <w:rFonts w:ascii="Verdana" w:hAnsi="Verdana"/>
                <w:b/>
                <w:sz w:val="16"/>
                <w:szCs w:val="16"/>
              </w:rPr>
            </w:pPr>
            <w:r>
              <w:rPr>
                <w:rFonts w:ascii="Verdana" w:hAnsi="Verdana"/>
                <w:b/>
                <w:sz w:val="16"/>
                <w:szCs w:val="16"/>
              </w:rPr>
              <w:t>N</w:t>
            </w:r>
            <w:r w:rsidR="00A86253" w:rsidRPr="00A34677">
              <w:rPr>
                <w:rFonts w:ascii="Verdana" w:hAnsi="Verdana"/>
                <w:b/>
                <w:sz w:val="16"/>
                <w:szCs w:val="16"/>
              </w:rPr>
              <w:t>ational and international norms and standards</w:t>
            </w:r>
          </w:p>
        </w:tc>
      </w:tr>
      <w:tr w:rsidR="00A34677" w:rsidRPr="00A2278D" w14:paraId="601DA903" w14:textId="77777777" w:rsidTr="009D71E8">
        <w:tc>
          <w:tcPr>
            <w:tcW w:w="4675" w:type="dxa"/>
          </w:tcPr>
          <w:p w14:paraId="6AE112B3" w14:textId="77777777" w:rsidR="00A34677" w:rsidRPr="00A34677" w:rsidRDefault="00A34677" w:rsidP="00A86253">
            <w:pPr>
              <w:rPr>
                <w:rFonts w:ascii="Verdana" w:hAnsi="Verdana"/>
                <w:sz w:val="16"/>
                <w:szCs w:val="16"/>
              </w:rPr>
            </w:pPr>
          </w:p>
        </w:tc>
        <w:tc>
          <w:tcPr>
            <w:tcW w:w="4675" w:type="dxa"/>
          </w:tcPr>
          <w:p w14:paraId="57973D75" w14:textId="77777777" w:rsidR="00A34677" w:rsidRPr="007E580E" w:rsidRDefault="00A34677" w:rsidP="00A86253">
            <w:pPr>
              <w:rPr>
                <w:rFonts w:ascii="Verdana" w:hAnsi="Verdana"/>
                <w:sz w:val="16"/>
                <w:szCs w:val="16"/>
              </w:rPr>
            </w:pPr>
          </w:p>
        </w:tc>
      </w:tr>
      <w:tr w:rsidR="00A86253" w:rsidRPr="00A2278D" w14:paraId="48123232" w14:textId="736F81D3" w:rsidTr="009D71E8">
        <w:tc>
          <w:tcPr>
            <w:tcW w:w="4675" w:type="dxa"/>
          </w:tcPr>
          <w:p w14:paraId="17663BD6" w14:textId="77777777" w:rsidR="00A86253" w:rsidRPr="00F50914" w:rsidRDefault="00A86253" w:rsidP="00A34677">
            <w:pPr>
              <w:jc w:val="both"/>
              <w:rPr>
                <w:rFonts w:ascii="Verdana" w:hAnsi="Verdana"/>
                <w:sz w:val="16"/>
                <w:szCs w:val="16"/>
                <w:lang w:val="es-MX"/>
              </w:rPr>
            </w:pPr>
            <w:r w:rsidRPr="00A34677">
              <w:rPr>
                <w:rFonts w:ascii="Verdana" w:hAnsi="Verdana"/>
                <w:b/>
                <w:sz w:val="16"/>
                <w:szCs w:val="16"/>
                <w:lang w:val="es-MX"/>
              </w:rPr>
              <w:t>Artículo 41.</w:t>
            </w:r>
            <w:r w:rsidRPr="00F50914">
              <w:rPr>
                <w:rFonts w:ascii="Verdana" w:hAnsi="Verdana"/>
                <w:sz w:val="16"/>
                <w:szCs w:val="16"/>
                <w:lang w:val="es-MX"/>
              </w:rPr>
              <w:t xml:space="preserve"> De las normas y estándares nacionales e internacionales. Para la instrumentación de los Mecanismos de Medición, el Operador Petrolero deberá aplicar la normativa y estándares nacionales que correspondan.</w:t>
            </w:r>
          </w:p>
        </w:tc>
        <w:tc>
          <w:tcPr>
            <w:tcW w:w="4675" w:type="dxa"/>
          </w:tcPr>
          <w:p w14:paraId="17D476EA" w14:textId="21C06973" w:rsidR="00A86253" w:rsidRPr="00A2278D" w:rsidRDefault="00A86253" w:rsidP="00A34677">
            <w:pPr>
              <w:jc w:val="both"/>
              <w:rPr>
                <w:rFonts w:ascii="Verdana" w:hAnsi="Verdana"/>
                <w:sz w:val="16"/>
                <w:szCs w:val="16"/>
              </w:rPr>
            </w:pPr>
            <w:r w:rsidRPr="00A34677">
              <w:rPr>
                <w:rFonts w:ascii="Verdana" w:hAnsi="Verdana"/>
                <w:b/>
                <w:sz w:val="16"/>
                <w:szCs w:val="16"/>
              </w:rPr>
              <w:t>Article 41.</w:t>
            </w:r>
            <w:r w:rsidRPr="007E580E">
              <w:rPr>
                <w:rFonts w:ascii="Verdana" w:hAnsi="Verdana"/>
                <w:sz w:val="16"/>
                <w:szCs w:val="16"/>
              </w:rPr>
              <w:t xml:space="preserve"> Of the national and international norms and standards. For the instrumentation of the Measurement Mechanisms, the </w:t>
            </w:r>
            <w:r>
              <w:rPr>
                <w:rFonts w:ascii="Verdana" w:hAnsi="Verdana"/>
                <w:sz w:val="16"/>
                <w:szCs w:val="16"/>
              </w:rPr>
              <w:t>Petroleum</w:t>
            </w:r>
            <w:r w:rsidRPr="007E580E">
              <w:rPr>
                <w:rFonts w:ascii="Verdana" w:hAnsi="Verdana"/>
                <w:sz w:val="16"/>
                <w:szCs w:val="16"/>
              </w:rPr>
              <w:t xml:space="preserve"> Operator must apply the corresponding national regulations and standards.</w:t>
            </w:r>
          </w:p>
        </w:tc>
      </w:tr>
      <w:tr w:rsidR="00A34677" w:rsidRPr="00A2278D" w14:paraId="35195940" w14:textId="77777777" w:rsidTr="009D71E8">
        <w:tc>
          <w:tcPr>
            <w:tcW w:w="4675" w:type="dxa"/>
          </w:tcPr>
          <w:p w14:paraId="2FD83CF1" w14:textId="77777777" w:rsidR="00A34677" w:rsidRPr="009D71E8" w:rsidRDefault="00A34677" w:rsidP="00A34677">
            <w:pPr>
              <w:jc w:val="both"/>
              <w:rPr>
                <w:rFonts w:ascii="Verdana" w:hAnsi="Verdana"/>
                <w:b/>
                <w:sz w:val="16"/>
                <w:szCs w:val="16"/>
              </w:rPr>
            </w:pPr>
          </w:p>
        </w:tc>
        <w:tc>
          <w:tcPr>
            <w:tcW w:w="4675" w:type="dxa"/>
          </w:tcPr>
          <w:p w14:paraId="15A6A51F" w14:textId="77777777" w:rsidR="00A34677" w:rsidRPr="00A34677" w:rsidRDefault="00A34677" w:rsidP="00A34677">
            <w:pPr>
              <w:jc w:val="both"/>
              <w:rPr>
                <w:rFonts w:ascii="Verdana" w:hAnsi="Verdana"/>
                <w:b/>
                <w:sz w:val="16"/>
                <w:szCs w:val="16"/>
              </w:rPr>
            </w:pPr>
          </w:p>
        </w:tc>
      </w:tr>
      <w:tr w:rsidR="00A86253" w:rsidRPr="0067289E" w14:paraId="4907B9CB" w14:textId="4CE29AD7" w:rsidTr="009D71E8">
        <w:tc>
          <w:tcPr>
            <w:tcW w:w="4675" w:type="dxa"/>
          </w:tcPr>
          <w:p w14:paraId="7D1C7D81" w14:textId="77777777" w:rsidR="00A86253" w:rsidRPr="00F50914" w:rsidRDefault="00A86253" w:rsidP="00A34677">
            <w:pPr>
              <w:jc w:val="both"/>
              <w:rPr>
                <w:rFonts w:ascii="Verdana" w:hAnsi="Verdana"/>
                <w:sz w:val="16"/>
                <w:szCs w:val="16"/>
                <w:lang w:val="es-MX"/>
              </w:rPr>
            </w:pPr>
            <w:r w:rsidRPr="00F50914">
              <w:rPr>
                <w:rFonts w:ascii="Verdana" w:hAnsi="Verdana"/>
                <w:sz w:val="16"/>
                <w:szCs w:val="16"/>
                <w:lang w:val="es-MX"/>
              </w:rPr>
              <w:t>En caso de no existir normativa nacional se podrán aplicar estándares internacionales, conforme se señala en el Anexo II de los presentes Lineamientos y en relación con los siguientes procesos:</w:t>
            </w:r>
          </w:p>
        </w:tc>
        <w:tc>
          <w:tcPr>
            <w:tcW w:w="4675" w:type="dxa"/>
          </w:tcPr>
          <w:p w14:paraId="2C5B0DE9" w14:textId="511C4413" w:rsidR="00A86253" w:rsidRPr="0067289E" w:rsidRDefault="0067289E" w:rsidP="00A34677">
            <w:pPr>
              <w:jc w:val="both"/>
              <w:rPr>
                <w:rFonts w:ascii="Verdana" w:hAnsi="Verdana"/>
                <w:sz w:val="16"/>
                <w:szCs w:val="16"/>
              </w:rPr>
            </w:pPr>
            <w:r w:rsidRPr="0067289E">
              <w:rPr>
                <w:rFonts w:ascii="Verdana" w:hAnsi="Verdana"/>
                <w:sz w:val="16"/>
                <w:szCs w:val="16"/>
              </w:rPr>
              <w:t>In the absence of national legislation, international standards may be applied, as indicated in annex II</w:t>
            </w:r>
            <w:r w:rsidR="00A34677">
              <w:rPr>
                <w:rFonts w:ascii="Verdana" w:hAnsi="Verdana"/>
                <w:sz w:val="16"/>
                <w:szCs w:val="16"/>
              </w:rPr>
              <w:t xml:space="preserve"> of</w:t>
            </w:r>
            <w:r w:rsidRPr="0067289E">
              <w:rPr>
                <w:rFonts w:ascii="Verdana" w:hAnsi="Verdana"/>
                <w:sz w:val="16"/>
                <w:szCs w:val="16"/>
              </w:rPr>
              <w:t xml:space="preserve"> these guidelines and </w:t>
            </w:r>
            <w:proofErr w:type="gramStart"/>
            <w:r w:rsidR="00A34677">
              <w:rPr>
                <w:rFonts w:ascii="Verdana" w:hAnsi="Verdana"/>
                <w:sz w:val="16"/>
                <w:szCs w:val="16"/>
              </w:rPr>
              <w:t>with regard</w:t>
            </w:r>
            <w:r w:rsidRPr="0067289E">
              <w:rPr>
                <w:rFonts w:ascii="Verdana" w:hAnsi="Verdana"/>
                <w:sz w:val="16"/>
                <w:szCs w:val="16"/>
              </w:rPr>
              <w:t xml:space="preserve"> to</w:t>
            </w:r>
            <w:proofErr w:type="gramEnd"/>
            <w:r w:rsidRPr="0067289E">
              <w:rPr>
                <w:rFonts w:ascii="Verdana" w:hAnsi="Verdana"/>
                <w:sz w:val="16"/>
                <w:szCs w:val="16"/>
              </w:rPr>
              <w:t xml:space="preserve"> the following processes:</w:t>
            </w:r>
          </w:p>
        </w:tc>
      </w:tr>
      <w:tr w:rsidR="00A34677" w:rsidRPr="0067289E" w14:paraId="3E121EC3" w14:textId="77777777" w:rsidTr="009D71E8">
        <w:tc>
          <w:tcPr>
            <w:tcW w:w="4675" w:type="dxa"/>
          </w:tcPr>
          <w:p w14:paraId="6EC32E43" w14:textId="77777777" w:rsidR="00A34677" w:rsidRPr="00A34677" w:rsidRDefault="00A34677" w:rsidP="00A86253">
            <w:pPr>
              <w:rPr>
                <w:rFonts w:ascii="Verdana" w:hAnsi="Verdana"/>
                <w:sz w:val="16"/>
                <w:szCs w:val="16"/>
              </w:rPr>
            </w:pPr>
          </w:p>
        </w:tc>
        <w:tc>
          <w:tcPr>
            <w:tcW w:w="4675" w:type="dxa"/>
          </w:tcPr>
          <w:p w14:paraId="50D2B261" w14:textId="77777777" w:rsidR="00A34677" w:rsidRPr="0067289E" w:rsidRDefault="00A34677" w:rsidP="00A86253">
            <w:pPr>
              <w:rPr>
                <w:rFonts w:ascii="Verdana" w:hAnsi="Verdana"/>
                <w:sz w:val="16"/>
                <w:szCs w:val="16"/>
              </w:rPr>
            </w:pPr>
          </w:p>
        </w:tc>
      </w:tr>
      <w:tr w:rsidR="00A86253" w:rsidRPr="003D1DCF" w14:paraId="7A428131" w14:textId="3C317B63" w:rsidTr="009D71E8">
        <w:tc>
          <w:tcPr>
            <w:tcW w:w="4675" w:type="dxa"/>
          </w:tcPr>
          <w:p w14:paraId="486F8B5E" w14:textId="77777777" w:rsidR="00A86253" w:rsidRPr="00F50914" w:rsidRDefault="00A86253" w:rsidP="00A34677">
            <w:pPr>
              <w:tabs>
                <w:tab w:val="left" w:pos="287"/>
              </w:tabs>
              <w:rPr>
                <w:rFonts w:ascii="Verdana" w:hAnsi="Verdana"/>
                <w:sz w:val="16"/>
                <w:szCs w:val="16"/>
                <w:lang w:val="es-MX"/>
              </w:rPr>
            </w:pPr>
            <w:r w:rsidRPr="00A34677">
              <w:rPr>
                <w:rFonts w:ascii="Verdana" w:hAnsi="Verdana"/>
                <w:b/>
                <w:sz w:val="16"/>
                <w:szCs w:val="16"/>
                <w:lang w:val="es-MX"/>
              </w:rPr>
              <w:t>I.</w:t>
            </w:r>
            <w:r w:rsidRPr="00F50914">
              <w:rPr>
                <w:rFonts w:ascii="Verdana" w:hAnsi="Verdana"/>
                <w:sz w:val="16"/>
                <w:szCs w:val="16"/>
                <w:lang w:val="es-MX"/>
              </w:rPr>
              <w:tab/>
              <w:t>Diseño e instalación de Sistemas de Medición, equipos e Instrumentos de Medida;</w:t>
            </w:r>
          </w:p>
        </w:tc>
        <w:tc>
          <w:tcPr>
            <w:tcW w:w="4675" w:type="dxa"/>
          </w:tcPr>
          <w:p w14:paraId="51575357" w14:textId="28B55E79" w:rsidR="00A86253" w:rsidRPr="0067289E" w:rsidRDefault="003D1DCF" w:rsidP="00A86253">
            <w:pPr>
              <w:rPr>
                <w:rFonts w:ascii="Verdana" w:hAnsi="Verdana"/>
                <w:sz w:val="16"/>
                <w:szCs w:val="16"/>
              </w:rPr>
            </w:pPr>
            <w:r w:rsidRPr="00A34677">
              <w:rPr>
                <w:rFonts w:ascii="Verdana" w:hAnsi="Verdana"/>
                <w:b/>
                <w:sz w:val="16"/>
                <w:szCs w:val="16"/>
              </w:rPr>
              <w:t>I.</w:t>
            </w:r>
            <w:r w:rsidRPr="0067289E">
              <w:rPr>
                <w:rFonts w:ascii="Verdana" w:hAnsi="Verdana"/>
                <w:sz w:val="16"/>
                <w:szCs w:val="16"/>
              </w:rPr>
              <w:t xml:space="preserve"> Design and installation of measurement systems, equipment and measuring instruments;</w:t>
            </w:r>
          </w:p>
        </w:tc>
      </w:tr>
      <w:tr w:rsidR="00A34677" w:rsidRPr="003D1DCF" w14:paraId="4B8A6E71" w14:textId="77777777" w:rsidTr="009D71E8">
        <w:tc>
          <w:tcPr>
            <w:tcW w:w="4675" w:type="dxa"/>
          </w:tcPr>
          <w:p w14:paraId="68950CD7" w14:textId="77777777" w:rsidR="00A34677" w:rsidRPr="009D71E8" w:rsidRDefault="00A34677" w:rsidP="00A34677">
            <w:pPr>
              <w:tabs>
                <w:tab w:val="left" w:pos="287"/>
              </w:tabs>
              <w:rPr>
                <w:rFonts w:ascii="Verdana" w:hAnsi="Verdana"/>
                <w:sz w:val="16"/>
                <w:szCs w:val="16"/>
              </w:rPr>
            </w:pPr>
          </w:p>
        </w:tc>
        <w:tc>
          <w:tcPr>
            <w:tcW w:w="4675" w:type="dxa"/>
          </w:tcPr>
          <w:p w14:paraId="391A931C" w14:textId="77777777" w:rsidR="00A34677" w:rsidRPr="0067289E" w:rsidRDefault="00A34677" w:rsidP="00A86253">
            <w:pPr>
              <w:rPr>
                <w:rFonts w:ascii="Verdana" w:hAnsi="Verdana"/>
                <w:sz w:val="16"/>
                <w:szCs w:val="16"/>
              </w:rPr>
            </w:pPr>
          </w:p>
        </w:tc>
      </w:tr>
      <w:tr w:rsidR="00A86253" w:rsidRPr="0067289E" w14:paraId="4C87FE06" w14:textId="1E250A4C" w:rsidTr="009D71E8">
        <w:tc>
          <w:tcPr>
            <w:tcW w:w="4675" w:type="dxa"/>
          </w:tcPr>
          <w:p w14:paraId="64633227" w14:textId="77777777" w:rsidR="00A86253" w:rsidRPr="00F50914" w:rsidRDefault="00A86253" w:rsidP="00A34677">
            <w:pPr>
              <w:tabs>
                <w:tab w:val="left" w:pos="287"/>
              </w:tabs>
              <w:rPr>
                <w:rFonts w:ascii="Verdana" w:hAnsi="Verdana"/>
                <w:sz w:val="16"/>
                <w:szCs w:val="16"/>
                <w:lang w:val="es-MX"/>
              </w:rPr>
            </w:pPr>
            <w:r w:rsidRPr="00A34677">
              <w:rPr>
                <w:rFonts w:ascii="Verdana" w:hAnsi="Verdana"/>
                <w:b/>
                <w:sz w:val="16"/>
                <w:szCs w:val="16"/>
                <w:lang w:val="es-MX"/>
              </w:rPr>
              <w:t>II.</w:t>
            </w:r>
            <w:r w:rsidRPr="00F50914">
              <w:rPr>
                <w:rFonts w:ascii="Verdana" w:hAnsi="Verdana"/>
                <w:sz w:val="16"/>
                <w:szCs w:val="16"/>
                <w:lang w:val="es-MX"/>
              </w:rPr>
              <w:tab/>
              <w:t>Medición estática de Hidrocarburos en tanques;</w:t>
            </w:r>
          </w:p>
        </w:tc>
        <w:tc>
          <w:tcPr>
            <w:tcW w:w="4675" w:type="dxa"/>
          </w:tcPr>
          <w:p w14:paraId="0E08C959" w14:textId="4912DDFB" w:rsidR="00A86253" w:rsidRPr="0067289E" w:rsidRDefault="0067289E" w:rsidP="00A86253">
            <w:pPr>
              <w:rPr>
                <w:rFonts w:ascii="Verdana" w:hAnsi="Verdana"/>
                <w:sz w:val="16"/>
                <w:szCs w:val="16"/>
              </w:rPr>
            </w:pPr>
            <w:r w:rsidRPr="00A34677">
              <w:rPr>
                <w:rFonts w:ascii="Verdana" w:hAnsi="Verdana"/>
                <w:b/>
                <w:sz w:val="16"/>
                <w:szCs w:val="16"/>
              </w:rPr>
              <w:t>II.</w:t>
            </w:r>
            <w:r>
              <w:rPr>
                <w:rFonts w:ascii="Verdana" w:hAnsi="Verdana"/>
                <w:sz w:val="16"/>
                <w:szCs w:val="16"/>
              </w:rPr>
              <w:t xml:space="preserve"> Static measurement of hydrocarbons in tanks;</w:t>
            </w:r>
          </w:p>
        </w:tc>
      </w:tr>
      <w:tr w:rsidR="00A34677" w:rsidRPr="0067289E" w14:paraId="27AD915D" w14:textId="77777777" w:rsidTr="009D71E8">
        <w:tc>
          <w:tcPr>
            <w:tcW w:w="4675" w:type="dxa"/>
          </w:tcPr>
          <w:p w14:paraId="2005B64B" w14:textId="77777777" w:rsidR="00A34677" w:rsidRPr="009D71E8" w:rsidRDefault="00A34677" w:rsidP="00A34677">
            <w:pPr>
              <w:tabs>
                <w:tab w:val="left" w:pos="287"/>
              </w:tabs>
              <w:rPr>
                <w:rFonts w:ascii="Verdana" w:hAnsi="Verdana"/>
                <w:sz w:val="16"/>
                <w:szCs w:val="16"/>
              </w:rPr>
            </w:pPr>
          </w:p>
        </w:tc>
        <w:tc>
          <w:tcPr>
            <w:tcW w:w="4675" w:type="dxa"/>
          </w:tcPr>
          <w:p w14:paraId="162F17B7" w14:textId="77777777" w:rsidR="00A34677" w:rsidRDefault="00A34677" w:rsidP="00A86253">
            <w:pPr>
              <w:rPr>
                <w:rFonts w:ascii="Verdana" w:hAnsi="Verdana"/>
                <w:sz w:val="16"/>
                <w:szCs w:val="16"/>
              </w:rPr>
            </w:pPr>
          </w:p>
        </w:tc>
      </w:tr>
      <w:tr w:rsidR="00A86253" w:rsidRPr="0067289E" w14:paraId="7A4B8ECD" w14:textId="0221169B" w:rsidTr="009D71E8">
        <w:tc>
          <w:tcPr>
            <w:tcW w:w="4675" w:type="dxa"/>
          </w:tcPr>
          <w:p w14:paraId="18290FB0" w14:textId="77777777" w:rsidR="00A86253" w:rsidRPr="00F50914" w:rsidRDefault="00A86253" w:rsidP="00A34677">
            <w:pPr>
              <w:tabs>
                <w:tab w:val="left" w:pos="287"/>
              </w:tabs>
              <w:rPr>
                <w:rFonts w:ascii="Verdana" w:hAnsi="Verdana"/>
                <w:sz w:val="16"/>
                <w:szCs w:val="16"/>
                <w:lang w:val="es-MX"/>
              </w:rPr>
            </w:pPr>
            <w:r w:rsidRPr="00A34677">
              <w:rPr>
                <w:rFonts w:ascii="Verdana" w:hAnsi="Verdana"/>
                <w:b/>
                <w:sz w:val="16"/>
                <w:szCs w:val="16"/>
                <w:lang w:val="es-MX"/>
              </w:rPr>
              <w:t>III.</w:t>
            </w:r>
            <w:r w:rsidRPr="00F50914">
              <w:rPr>
                <w:rFonts w:ascii="Verdana" w:hAnsi="Verdana"/>
                <w:sz w:val="16"/>
                <w:szCs w:val="16"/>
                <w:lang w:val="es-MX"/>
              </w:rPr>
              <w:tab/>
              <w:t>Medición dinámica de Hidrocarburos líquidos:</w:t>
            </w:r>
          </w:p>
        </w:tc>
        <w:tc>
          <w:tcPr>
            <w:tcW w:w="4675" w:type="dxa"/>
          </w:tcPr>
          <w:p w14:paraId="4A6CDF6C" w14:textId="2D688157" w:rsidR="00A86253" w:rsidRPr="0067289E" w:rsidRDefault="0067289E" w:rsidP="00A86253">
            <w:pPr>
              <w:rPr>
                <w:rFonts w:ascii="Verdana" w:hAnsi="Verdana"/>
                <w:sz w:val="16"/>
                <w:szCs w:val="16"/>
              </w:rPr>
            </w:pPr>
            <w:r w:rsidRPr="00A34677">
              <w:rPr>
                <w:rFonts w:ascii="Verdana" w:hAnsi="Verdana"/>
                <w:b/>
                <w:sz w:val="16"/>
                <w:szCs w:val="16"/>
              </w:rPr>
              <w:t>III</w:t>
            </w:r>
            <w:r>
              <w:rPr>
                <w:rFonts w:ascii="Verdana" w:hAnsi="Verdana"/>
                <w:sz w:val="16"/>
                <w:szCs w:val="16"/>
              </w:rPr>
              <w:t>. Dynamic measurement of liquid hydrocarbons:</w:t>
            </w:r>
          </w:p>
        </w:tc>
      </w:tr>
      <w:tr w:rsidR="00A34677" w:rsidRPr="0067289E" w14:paraId="5638DAD9" w14:textId="77777777" w:rsidTr="009D71E8">
        <w:tc>
          <w:tcPr>
            <w:tcW w:w="4675" w:type="dxa"/>
          </w:tcPr>
          <w:p w14:paraId="52B0B703" w14:textId="77777777" w:rsidR="00A34677" w:rsidRPr="009D71E8" w:rsidRDefault="00A34677" w:rsidP="00A34677">
            <w:pPr>
              <w:tabs>
                <w:tab w:val="left" w:pos="287"/>
              </w:tabs>
              <w:rPr>
                <w:rFonts w:ascii="Verdana" w:hAnsi="Verdana"/>
                <w:sz w:val="16"/>
                <w:szCs w:val="16"/>
              </w:rPr>
            </w:pPr>
          </w:p>
        </w:tc>
        <w:tc>
          <w:tcPr>
            <w:tcW w:w="4675" w:type="dxa"/>
          </w:tcPr>
          <w:p w14:paraId="6069CF0C" w14:textId="77777777" w:rsidR="00A34677" w:rsidRDefault="00A34677" w:rsidP="00A86253">
            <w:pPr>
              <w:rPr>
                <w:rFonts w:ascii="Verdana" w:hAnsi="Verdana"/>
                <w:sz w:val="16"/>
                <w:szCs w:val="16"/>
              </w:rPr>
            </w:pPr>
          </w:p>
        </w:tc>
      </w:tr>
      <w:tr w:rsidR="00A86253" w:rsidRPr="00E203F6" w14:paraId="3741AC01" w14:textId="4DC40508" w:rsidTr="009D71E8">
        <w:tc>
          <w:tcPr>
            <w:tcW w:w="4675" w:type="dxa"/>
          </w:tcPr>
          <w:p w14:paraId="3FB253B2" w14:textId="77777777" w:rsidR="00A86253" w:rsidRPr="00F50914" w:rsidRDefault="00A86253" w:rsidP="00A34677">
            <w:pPr>
              <w:tabs>
                <w:tab w:val="left" w:pos="287"/>
              </w:tabs>
              <w:rPr>
                <w:rFonts w:ascii="Verdana" w:hAnsi="Verdana"/>
                <w:sz w:val="16"/>
                <w:szCs w:val="16"/>
                <w:lang w:val="es-MX"/>
              </w:rPr>
            </w:pPr>
            <w:r w:rsidRPr="00A34677">
              <w:rPr>
                <w:rFonts w:ascii="Verdana" w:hAnsi="Verdana"/>
                <w:b/>
                <w:sz w:val="16"/>
                <w:szCs w:val="16"/>
                <w:lang w:val="es-MX"/>
              </w:rPr>
              <w:t>a.</w:t>
            </w:r>
            <w:r w:rsidRPr="00F50914">
              <w:rPr>
                <w:rFonts w:ascii="Verdana" w:hAnsi="Verdana"/>
                <w:sz w:val="16"/>
                <w:szCs w:val="16"/>
                <w:lang w:val="es-MX"/>
              </w:rPr>
              <w:tab/>
              <w:t>De aplicación en diseño;</w:t>
            </w:r>
          </w:p>
        </w:tc>
        <w:tc>
          <w:tcPr>
            <w:tcW w:w="4675" w:type="dxa"/>
          </w:tcPr>
          <w:p w14:paraId="7401E9BB" w14:textId="4C9A54C3" w:rsidR="00A86253" w:rsidRPr="0067289E" w:rsidRDefault="0067289E" w:rsidP="00A86253">
            <w:pPr>
              <w:rPr>
                <w:rFonts w:ascii="Verdana" w:hAnsi="Verdana"/>
                <w:sz w:val="16"/>
                <w:szCs w:val="16"/>
              </w:rPr>
            </w:pPr>
            <w:r w:rsidRPr="00A34677">
              <w:rPr>
                <w:rFonts w:ascii="Verdana" w:hAnsi="Verdana"/>
                <w:b/>
                <w:sz w:val="16"/>
                <w:szCs w:val="16"/>
              </w:rPr>
              <w:t>a.</w:t>
            </w:r>
            <w:r>
              <w:rPr>
                <w:rFonts w:ascii="Verdana" w:hAnsi="Verdana"/>
                <w:sz w:val="16"/>
                <w:szCs w:val="16"/>
              </w:rPr>
              <w:t xml:space="preserve"> Application in design;</w:t>
            </w:r>
          </w:p>
        </w:tc>
      </w:tr>
      <w:tr w:rsidR="00A34677" w:rsidRPr="00E203F6" w14:paraId="3BF23D29" w14:textId="77777777" w:rsidTr="009D71E8">
        <w:tc>
          <w:tcPr>
            <w:tcW w:w="4675" w:type="dxa"/>
          </w:tcPr>
          <w:p w14:paraId="2091360F" w14:textId="77777777" w:rsidR="00A34677" w:rsidRPr="00F50914" w:rsidRDefault="00A34677" w:rsidP="00A34677">
            <w:pPr>
              <w:tabs>
                <w:tab w:val="left" w:pos="287"/>
              </w:tabs>
              <w:rPr>
                <w:rFonts w:ascii="Verdana" w:hAnsi="Verdana"/>
                <w:sz w:val="16"/>
                <w:szCs w:val="16"/>
                <w:lang w:val="es-MX"/>
              </w:rPr>
            </w:pPr>
          </w:p>
        </w:tc>
        <w:tc>
          <w:tcPr>
            <w:tcW w:w="4675" w:type="dxa"/>
          </w:tcPr>
          <w:p w14:paraId="7DD3A873" w14:textId="77777777" w:rsidR="00A34677" w:rsidRDefault="00A34677" w:rsidP="00A86253">
            <w:pPr>
              <w:rPr>
                <w:rFonts w:ascii="Verdana" w:hAnsi="Verdana"/>
                <w:sz w:val="16"/>
                <w:szCs w:val="16"/>
              </w:rPr>
            </w:pPr>
          </w:p>
        </w:tc>
      </w:tr>
      <w:tr w:rsidR="00A86253" w:rsidRPr="0067289E" w14:paraId="103CBE59" w14:textId="0870A55F" w:rsidTr="009D71E8">
        <w:tc>
          <w:tcPr>
            <w:tcW w:w="4675" w:type="dxa"/>
          </w:tcPr>
          <w:p w14:paraId="6D70821F" w14:textId="77777777" w:rsidR="00A86253" w:rsidRPr="00F50914" w:rsidRDefault="00A86253" w:rsidP="00A34677">
            <w:pPr>
              <w:tabs>
                <w:tab w:val="left" w:pos="287"/>
              </w:tabs>
              <w:rPr>
                <w:rFonts w:ascii="Verdana" w:hAnsi="Verdana"/>
                <w:sz w:val="16"/>
                <w:szCs w:val="16"/>
                <w:lang w:val="es-MX"/>
              </w:rPr>
            </w:pPr>
            <w:r w:rsidRPr="00A34677">
              <w:rPr>
                <w:rFonts w:ascii="Verdana" w:hAnsi="Verdana"/>
                <w:b/>
                <w:sz w:val="16"/>
                <w:szCs w:val="16"/>
                <w:lang w:val="es-MX"/>
              </w:rPr>
              <w:t>b.</w:t>
            </w:r>
            <w:r w:rsidRPr="00F50914">
              <w:rPr>
                <w:rFonts w:ascii="Verdana" w:hAnsi="Verdana"/>
                <w:sz w:val="16"/>
                <w:szCs w:val="16"/>
                <w:lang w:val="es-MX"/>
              </w:rPr>
              <w:tab/>
              <w:t>De tipos de Instrumento de Medida de volumen o caudal;</w:t>
            </w:r>
          </w:p>
        </w:tc>
        <w:tc>
          <w:tcPr>
            <w:tcW w:w="4675" w:type="dxa"/>
          </w:tcPr>
          <w:p w14:paraId="6484D97E" w14:textId="7A4D9B0B" w:rsidR="0067289E" w:rsidRPr="0067289E" w:rsidRDefault="0067289E" w:rsidP="00A86253">
            <w:pPr>
              <w:rPr>
                <w:rFonts w:ascii="Verdana" w:hAnsi="Verdana"/>
                <w:sz w:val="16"/>
                <w:szCs w:val="16"/>
              </w:rPr>
            </w:pPr>
            <w:r w:rsidRPr="00A34677">
              <w:rPr>
                <w:rFonts w:ascii="Verdana" w:hAnsi="Verdana"/>
                <w:b/>
                <w:sz w:val="16"/>
                <w:szCs w:val="16"/>
              </w:rPr>
              <w:t>b.</w:t>
            </w:r>
            <w:r>
              <w:rPr>
                <w:rFonts w:ascii="Verdana" w:hAnsi="Verdana"/>
                <w:sz w:val="16"/>
                <w:szCs w:val="16"/>
              </w:rPr>
              <w:t xml:space="preserve"> Types of Instruments for measuring volume or flow: </w:t>
            </w:r>
          </w:p>
        </w:tc>
      </w:tr>
      <w:tr w:rsidR="00A34677" w:rsidRPr="0067289E" w14:paraId="79D16FE3" w14:textId="77777777" w:rsidTr="009D71E8">
        <w:tc>
          <w:tcPr>
            <w:tcW w:w="4675" w:type="dxa"/>
          </w:tcPr>
          <w:p w14:paraId="66C5250C" w14:textId="77777777" w:rsidR="00A34677" w:rsidRPr="009D71E8" w:rsidRDefault="00A34677" w:rsidP="00A34677">
            <w:pPr>
              <w:tabs>
                <w:tab w:val="left" w:pos="287"/>
              </w:tabs>
              <w:rPr>
                <w:rFonts w:ascii="Verdana" w:hAnsi="Verdana"/>
                <w:sz w:val="16"/>
                <w:szCs w:val="16"/>
              </w:rPr>
            </w:pPr>
          </w:p>
        </w:tc>
        <w:tc>
          <w:tcPr>
            <w:tcW w:w="4675" w:type="dxa"/>
          </w:tcPr>
          <w:p w14:paraId="342B3D0A" w14:textId="77777777" w:rsidR="00A34677" w:rsidRDefault="00A34677" w:rsidP="00A86253">
            <w:pPr>
              <w:rPr>
                <w:rFonts w:ascii="Verdana" w:hAnsi="Verdana"/>
                <w:sz w:val="16"/>
                <w:szCs w:val="16"/>
              </w:rPr>
            </w:pPr>
          </w:p>
        </w:tc>
      </w:tr>
      <w:tr w:rsidR="00A86253" w:rsidRPr="0067289E" w14:paraId="2DD3E882" w14:textId="5798A883" w:rsidTr="009D71E8">
        <w:tc>
          <w:tcPr>
            <w:tcW w:w="4675" w:type="dxa"/>
          </w:tcPr>
          <w:p w14:paraId="055F2325" w14:textId="77777777" w:rsidR="00A86253" w:rsidRPr="00F50914" w:rsidRDefault="00A86253" w:rsidP="00A34677">
            <w:pPr>
              <w:tabs>
                <w:tab w:val="left" w:pos="287"/>
              </w:tabs>
              <w:rPr>
                <w:rFonts w:ascii="Verdana" w:hAnsi="Verdana"/>
                <w:sz w:val="16"/>
                <w:szCs w:val="16"/>
                <w:lang w:val="es-MX"/>
              </w:rPr>
            </w:pPr>
            <w:r w:rsidRPr="00A34677">
              <w:rPr>
                <w:rFonts w:ascii="Verdana" w:hAnsi="Verdana"/>
                <w:b/>
                <w:sz w:val="16"/>
                <w:szCs w:val="16"/>
                <w:lang w:val="es-MX"/>
              </w:rPr>
              <w:t>c.</w:t>
            </w:r>
            <w:r w:rsidRPr="00F50914">
              <w:rPr>
                <w:rFonts w:ascii="Verdana" w:hAnsi="Verdana"/>
                <w:sz w:val="16"/>
                <w:szCs w:val="16"/>
                <w:lang w:val="es-MX"/>
              </w:rPr>
              <w:tab/>
              <w:t>Patrones de referencia tipo tubería;</w:t>
            </w:r>
          </w:p>
        </w:tc>
        <w:tc>
          <w:tcPr>
            <w:tcW w:w="4675" w:type="dxa"/>
          </w:tcPr>
          <w:p w14:paraId="16859F74" w14:textId="0BCBEC5C" w:rsidR="00A86253" w:rsidRPr="0067289E" w:rsidRDefault="0067289E" w:rsidP="00A86253">
            <w:pPr>
              <w:rPr>
                <w:rFonts w:ascii="Verdana" w:hAnsi="Verdana"/>
                <w:sz w:val="16"/>
                <w:szCs w:val="16"/>
              </w:rPr>
            </w:pPr>
            <w:r w:rsidRPr="00A34677">
              <w:rPr>
                <w:rFonts w:ascii="Verdana" w:hAnsi="Verdana"/>
                <w:b/>
                <w:sz w:val="16"/>
                <w:szCs w:val="16"/>
              </w:rPr>
              <w:t>c.</w:t>
            </w:r>
            <w:r w:rsidRPr="0067289E">
              <w:rPr>
                <w:rFonts w:ascii="Verdana" w:hAnsi="Verdana"/>
                <w:sz w:val="16"/>
                <w:szCs w:val="16"/>
              </w:rPr>
              <w:t xml:space="preserve"> Patterns of pipe t</w:t>
            </w:r>
            <w:r>
              <w:rPr>
                <w:rFonts w:ascii="Verdana" w:hAnsi="Verdana"/>
                <w:sz w:val="16"/>
                <w:szCs w:val="16"/>
              </w:rPr>
              <w:t xml:space="preserve">ype reference; </w:t>
            </w:r>
          </w:p>
        </w:tc>
      </w:tr>
      <w:tr w:rsidR="00A34677" w:rsidRPr="0067289E" w14:paraId="392ED486" w14:textId="77777777" w:rsidTr="009D71E8">
        <w:tc>
          <w:tcPr>
            <w:tcW w:w="4675" w:type="dxa"/>
          </w:tcPr>
          <w:p w14:paraId="69065D7E" w14:textId="77777777" w:rsidR="00A34677" w:rsidRPr="009D71E8" w:rsidRDefault="00A34677" w:rsidP="00A34677">
            <w:pPr>
              <w:tabs>
                <w:tab w:val="left" w:pos="287"/>
              </w:tabs>
              <w:rPr>
                <w:rFonts w:ascii="Verdana" w:hAnsi="Verdana"/>
                <w:sz w:val="16"/>
                <w:szCs w:val="16"/>
              </w:rPr>
            </w:pPr>
          </w:p>
        </w:tc>
        <w:tc>
          <w:tcPr>
            <w:tcW w:w="4675" w:type="dxa"/>
          </w:tcPr>
          <w:p w14:paraId="343D92A0" w14:textId="77777777" w:rsidR="00A34677" w:rsidRPr="0067289E" w:rsidRDefault="00A34677" w:rsidP="00A86253">
            <w:pPr>
              <w:rPr>
                <w:rFonts w:ascii="Verdana" w:hAnsi="Verdana"/>
                <w:sz w:val="16"/>
                <w:szCs w:val="16"/>
              </w:rPr>
            </w:pPr>
          </w:p>
        </w:tc>
      </w:tr>
      <w:tr w:rsidR="0067289E" w:rsidRPr="00F50914" w14:paraId="43E816F5" w14:textId="1F42F444" w:rsidTr="009D71E8">
        <w:tc>
          <w:tcPr>
            <w:tcW w:w="4675" w:type="dxa"/>
          </w:tcPr>
          <w:p w14:paraId="358B8131" w14:textId="77777777" w:rsidR="0067289E" w:rsidRPr="00F50914" w:rsidRDefault="0067289E" w:rsidP="00A34677">
            <w:pPr>
              <w:tabs>
                <w:tab w:val="left" w:pos="287"/>
              </w:tabs>
              <w:rPr>
                <w:rFonts w:ascii="Verdana" w:hAnsi="Verdana"/>
                <w:sz w:val="16"/>
                <w:szCs w:val="16"/>
                <w:lang w:val="es-MX"/>
              </w:rPr>
            </w:pPr>
            <w:r w:rsidRPr="00A34677">
              <w:rPr>
                <w:rFonts w:ascii="Verdana" w:hAnsi="Verdana"/>
                <w:b/>
                <w:sz w:val="16"/>
                <w:szCs w:val="16"/>
                <w:lang w:val="es-MX"/>
              </w:rPr>
              <w:t>d.</w:t>
            </w:r>
            <w:r w:rsidRPr="00F50914">
              <w:rPr>
                <w:rFonts w:ascii="Verdana" w:hAnsi="Verdana"/>
                <w:sz w:val="16"/>
                <w:szCs w:val="16"/>
                <w:lang w:val="es-MX"/>
              </w:rPr>
              <w:tab/>
              <w:t>Cálculos, y</w:t>
            </w:r>
          </w:p>
        </w:tc>
        <w:tc>
          <w:tcPr>
            <w:tcW w:w="4675" w:type="dxa"/>
          </w:tcPr>
          <w:p w14:paraId="66A1A759" w14:textId="7AA15AF4" w:rsidR="0067289E" w:rsidRPr="00F50914" w:rsidRDefault="0067289E" w:rsidP="0067289E">
            <w:pPr>
              <w:rPr>
                <w:rFonts w:ascii="Verdana" w:hAnsi="Verdana"/>
                <w:sz w:val="16"/>
                <w:szCs w:val="16"/>
              </w:rPr>
            </w:pPr>
            <w:r w:rsidRPr="00A34677">
              <w:rPr>
                <w:rFonts w:ascii="Verdana" w:hAnsi="Verdana"/>
                <w:b/>
                <w:sz w:val="16"/>
                <w:szCs w:val="16"/>
              </w:rPr>
              <w:t>d.</w:t>
            </w:r>
            <w:r w:rsidRPr="00C87F83">
              <w:rPr>
                <w:rFonts w:ascii="Verdana" w:hAnsi="Verdana"/>
                <w:sz w:val="16"/>
                <w:szCs w:val="16"/>
              </w:rPr>
              <w:t xml:space="preserve"> Calculations, and</w:t>
            </w:r>
          </w:p>
        </w:tc>
      </w:tr>
      <w:tr w:rsidR="00A34677" w:rsidRPr="00F50914" w14:paraId="2B53A847" w14:textId="77777777" w:rsidTr="009D71E8">
        <w:tc>
          <w:tcPr>
            <w:tcW w:w="4675" w:type="dxa"/>
          </w:tcPr>
          <w:p w14:paraId="78860FDF" w14:textId="77777777" w:rsidR="00A34677" w:rsidRPr="00F50914" w:rsidRDefault="00A34677" w:rsidP="00A34677">
            <w:pPr>
              <w:tabs>
                <w:tab w:val="left" w:pos="287"/>
              </w:tabs>
              <w:rPr>
                <w:rFonts w:ascii="Verdana" w:hAnsi="Verdana"/>
                <w:sz w:val="16"/>
                <w:szCs w:val="16"/>
                <w:lang w:val="es-MX"/>
              </w:rPr>
            </w:pPr>
          </w:p>
        </w:tc>
        <w:tc>
          <w:tcPr>
            <w:tcW w:w="4675" w:type="dxa"/>
          </w:tcPr>
          <w:p w14:paraId="4A1BE602" w14:textId="77777777" w:rsidR="00A34677" w:rsidRPr="00C87F83" w:rsidRDefault="00A34677" w:rsidP="0067289E">
            <w:pPr>
              <w:rPr>
                <w:rFonts w:ascii="Verdana" w:hAnsi="Verdana"/>
                <w:sz w:val="16"/>
                <w:szCs w:val="16"/>
              </w:rPr>
            </w:pPr>
          </w:p>
        </w:tc>
      </w:tr>
      <w:tr w:rsidR="0067289E" w:rsidRPr="0067289E" w14:paraId="6ABB0980" w14:textId="629DE895" w:rsidTr="009D71E8">
        <w:tc>
          <w:tcPr>
            <w:tcW w:w="4675" w:type="dxa"/>
          </w:tcPr>
          <w:p w14:paraId="39C58CE5" w14:textId="77777777" w:rsidR="0067289E" w:rsidRPr="00F50914" w:rsidRDefault="0067289E" w:rsidP="00A34677">
            <w:pPr>
              <w:tabs>
                <w:tab w:val="left" w:pos="287"/>
              </w:tabs>
              <w:rPr>
                <w:rFonts w:ascii="Verdana" w:hAnsi="Verdana"/>
                <w:sz w:val="16"/>
                <w:szCs w:val="16"/>
                <w:lang w:val="es-MX"/>
              </w:rPr>
            </w:pPr>
            <w:r w:rsidRPr="00A34677">
              <w:rPr>
                <w:rFonts w:ascii="Verdana" w:hAnsi="Verdana"/>
                <w:b/>
                <w:sz w:val="16"/>
                <w:szCs w:val="16"/>
                <w:lang w:val="es-MX"/>
              </w:rPr>
              <w:t>e.</w:t>
            </w:r>
            <w:r w:rsidRPr="00F50914">
              <w:rPr>
                <w:rFonts w:ascii="Verdana" w:hAnsi="Verdana"/>
                <w:sz w:val="16"/>
                <w:szCs w:val="16"/>
                <w:lang w:val="es-MX"/>
              </w:rPr>
              <w:tab/>
              <w:t>Computador de flujo y volumen.</w:t>
            </w:r>
          </w:p>
        </w:tc>
        <w:tc>
          <w:tcPr>
            <w:tcW w:w="4675" w:type="dxa"/>
          </w:tcPr>
          <w:p w14:paraId="5EF08181" w14:textId="6255CD56" w:rsidR="0067289E" w:rsidRPr="0067289E" w:rsidRDefault="0067289E" w:rsidP="0067289E">
            <w:pPr>
              <w:rPr>
                <w:rFonts w:ascii="Verdana" w:hAnsi="Verdana"/>
                <w:sz w:val="16"/>
                <w:szCs w:val="16"/>
              </w:rPr>
            </w:pPr>
            <w:r w:rsidRPr="00A34677">
              <w:rPr>
                <w:rFonts w:ascii="Verdana" w:hAnsi="Verdana"/>
                <w:b/>
                <w:sz w:val="16"/>
                <w:szCs w:val="16"/>
              </w:rPr>
              <w:t>e.</w:t>
            </w:r>
            <w:r w:rsidRPr="00C87F83">
              <w:rPr>
                <w:rFonts w:ascii="Verdana" w:hAnsi="Verdana"/>
                <w:sz w:val="16"/>
                <w:szCs w:val="16"/>
              </w:rPr>
              <w:t xml:space="preserve"> Computer flow and volume.</w:t>
            </w:r>
          </w:p>
        </w:tc>
      </w:tr>
      <w:tr w:rsidR="00A34677" w:rsidRPr="0067289E" w14:paraId="1C7FBE97" w14:textId="77777777" w:rsidTr="009D71E8">
        <w:tc>
          <w:tcPr>
            <w:tcW w:w="4675" w:type="dxa"/>
          </w:tcPr>
          <w:p w14:paraId="1680A92E" w14:textId="77777777" w:rsidR="00A34677" w:rsidRPr="009D71E8" w:rsidRDefault="00A34677" w:rsidP="00A34677">
            <w:pPr>
              <w:tabs>
                <w:tab w:val="left" w:pos="287"/>
              </w:tabs>
              <w:rPr>
                <w:rFonts w:ascii="Verdana" w:hAnsi="Verdana"/>
                <w:sz w:val="16"/>
                <w:szCs w:val="16"/>
              </w:rPr>
            </w:pPr>
          </w:p>
        </w:tc>
        <w:tc>
          <w:tcPr>
            <w:tcW w:w="4675" w:type="dxa"/>
          </w:tcPr>
          <w:p w14:paraId="60E7178F" w14:textId="77777777" w:rsidR="00A34677" w:rsidRDefault="00A34677" w:rsidP="0067289E">
            <w:pPr>
              <w:rPr>
                <w:rFonts w:ascii="Verdana" w:hAnsi="Verdana"/>
                <w:sz w:val="16"/>
                <w:szCs w:val="16"/>
              </w:rPr>
            </w:pPr>
          </w:p>
        </w:tc>
      </w:tr>
      <w:tr w:rsidR="0067289E" w:rsidRPr="0067289E" w14:paraId="54E9A08C" w14:textId="4BA528D9" w:rsidTr="009D71E8">
        <w:tc>
          <w:tcPr>
            <w:tcW w:w="4675" w:type="dxa"/>
          </w:tcPr>
          <w:p w14:paraId="24686B50" w14:textId="77777777" w:rsidR="0067289E" w:rsidRPr="00F50914" w:rsidRDefault="0067289E" w:rsidP="00A34677">
            <w:pPr>
              <w:tabs>
                <w:tab w:val="left" w:pos="287"/>
              </w:tabs>
              <w:rPr>
                <w:rFonts w:ascii="Verdana" w:hAnsi="Verdana"/>
                <w:sz w:val="16"/>
                <w:szCs w:val="16"/>
                <w:lang w:val="es-MX"/>
              </w:rPr>
            </w:pPr>
            <w:r w:rsidRPr="00A34677">
              <w:rPr>
                <w:rFonts w:ascii="Verdana" w:hAnsi="Verdana"/>
                <w:b/>
                <w:sz w:val="16"/>
                <w:szCs w:val="16"/>
                <w:lang w:val="es-MX"/>
              </w:rPr>
              <w:t>IV</w:t>
            </w:r>
            <w:r w:rsidRPr="00F50914">
              <w:rPr>
                <w:rFonts w:ascii="Verdana" w:hAnsi="Verdana"/>
                <w:sz w:val="16"/>
                <w:szCs w:val="16"/>
                <w:lang w:val="es-MX"/>
              </w:rPr>
              <w:t>.</w:t>
            </w:r>
            <w:r w:rsidRPr="00F50914">
              <w:rPr>
                <w:rFonts w:ascii="Verdana" w:hAnsi="Verdana"/>
                <w:sz w:val="16"/>
                <w:szCs w:val="16"/>
                <w:lang w:val="es-MX"/>
              </w:rPr>
              <w:tab/>
              <w:t>Medición dinámica del Gas Natural;</w:t>
            </w:r>
          </w:p>
        </w:tc>
        <w:tc>
          <w:tcPr>
            <w:tcW w:w="4675" w:type="dxa"/>
          </w:tcPr>
          <w:p w14:paraId="1A1CF7C2" w14:textId="6576ACCD" w:rsidR="0067289E" w:rsidRPr="0067289E" w:rsidRDefault="0067289E" w:rsidP="0067289E">
            <w:pPr>
              <w:rPr>
                <w:rFonts w:ascii="Verdana" w:hAnsi="Verdana"/>
                <w:sz w:val="16"/>
                <w:szCs w:val="16"/>
              </w:rPr>
            </w:pPr>
            <w:r w:rsidRPr="00A34677">
              <w:rPr>
                <w:rFonts w:ascii="Verdana" w:hAnsi="Verdana"/>
                <w:b/>
                <w:sz w:val="16"/>
                <w:szCs w:val="16"/>
              </w:rPr>
              <w:t>IV.</w:t>
            </w:r>
            <w:r w:rsidRPr="00C87F83">
              <w:rPr>
                <w:rFonts w:ascii="Verdana" w:hAnsi="Verdana"/>
                <w:sz w:val="16"/>
                <w:szCs w:val="16"/>
              </w:rPr>
              <w:t xml:space="preserve"> Dynamic measurement of Natural Gas;</w:t>
            </w:r>
          </w:p>
        </w:tc>
      </w:tr>
      <w:tr w:rsidR="00A34677" w:rsidRPr="0067289E" w14:paraId="5690F84D" w14:textId="77777777" w:rsidTr="009D71E8">
        <w:tc>
          <w:tcPr>
            <w:tcW w:w="4675" w:type="dxa"/>
          </w:tcPr>
          <w:p w14:paraId="07EF74C7" w14:textId="77777777" w:rsidR="00A34677" w:rsidRPr="009D71E8" w:rsidRDefault="00A34677" w:rsidP="00A34677">
            <w:pPr>
              <w:tabs>
                <w:tab w:val="left" w:pos="287"/>
              </w:tabs>
              <w:rPr>
                <w:rFonts w:ascii="Verdana" w:hAnsi="Verdana"/>
                <w:sz w:val="16"/>
                <w:szCs w:val="16"/>
              </w:rPr>
            </w:pPr>
          </w:p>
        </w:tc>
        <w:tc>
          <w:tcPr>
            <w:tcW w:w="4675" w:type="dxa"/>
          </w:tcPr>
          <w:p w14:paraId="085F9983" w14:textId="77777777" w:rsidR="00A34677" w:rsidRPr="00C87F83" w:rsidRDefault="00A34677" w:rsidP="0067289E">
            <w:pPr>
              <w:rPr>
                <w:rFonts w:ascii="Verdana" w:hAnsi="Verdana"/>
                <w:sz w:val="16"/>
                <w:szCs w:val="16"/>
              </w:rPr>
            </w:pPr>
          </w:p>
        </w:tc>
      </w:tr>
      <w:tr w:rsidR="0067289E" w:rsidRPr="00F50914" w14:paraId="02950769" w14:textId="645988AB" w:rsidTr="009D71E8">
        <w:tc>
          <w:tcPr>
            <w:tcW w:w="4675" w:type="dxa"/>
          </w:tcPr>
          <w:p w14:paraId="21C0F573" w14:textId="77777777" w:rsidR="0067289E" w:rsidRPr="00A34677" w:rsidRDefault="0067289E" w:rsidP="00A34677">
            <w:pPr>
              <w:tabs>
                <w:tab w:val="left" w:pos="287"/>
              </w:tabs>
              <w:jc w:val="right"/>
              <w:rPr>
                <w:rFonts w:ascii="Verdana" w:hAnsi="Verdana"/>
                <w:i/>
                <w:color w:val="0000FA"/>
                <w:sz w:val="16"/>
                <w:szCs w:val="16"/>
                <w:lang w:val="es-MX"/>
              </w:rPr>
            </w:pPr>
            <w:r w:rsidRPr="00A34677">
              <w:rPr>
                <w:rFonts w:ascii="Verdana" w:hAnsi="Verdana"/>
                <w:i/>
                <w:color w:val="0000FA"/>
                <w:sz w:val="16"/>
                <w:szCs w:val="16"/>
                <w:lang w:val="es-MX"/>
              </w:rPr>
              <w:t>Fracción reformada DOF 11/12/2017</w:t>
            </w:r>
          </w:p>
        </w:tc>
        <w:tc>
          <w:tcPr>
            <w:tcW w:w="4675" w:type="dxa"/>
          </w:tcPr>
          <w:p w14:paraId="59DCF4FE" w14:textId="07BA4B7A" w:rsidR="0067289E" w:rsidRPr="00A34677" w:rsidRDefault="00A34677" w:rsidP="00A34677">
            <w:pPr>
              <w:jc w:val="right"/>
              <w:rPr>
                <w:rFonts w:ascii="Verdana" w:hAnsi="Verdana"/>
                <w:i/>
                <w:color w:val="0000FA"/>
                <w:sz w:val="16"/>
                <w:szCs w:val="16"/>
              </w:rPr>
            </w:pPr>
            <w:r w:rsidRPr="00A34677">
              <w:rPr>
                <w:rFonts w:ascii="Verdana" w:hAnsi="Verdana"/>
                <w:i/>
                <w:color w:val="0000FA"/>
                <w:sz w:val="16"/>
                <w:szCs w:val="16"/>
              </w:rPr>
              <w:t>Section reformed</w:t>
            </w:r>
            <w:r w:rsidR="0067289E" w:rsidRPr="00A34677">
              <w:rPr>
                <w:rFonts w:ascii="Verdana" w:hAnsi="Verdana"/>
                <w:i/>
                <w:color w:val="0000FA"/>
                <w:sz w:val="16"/>
                <w:szCs w:val="16"/>
              </w:rPr>
              <w:t xml:space="preserve"> DOF </w:t>
            </w:r>
            <w:r>
              <w:rPr>
                <w:rFonts w:ascii="Verdana" w:hAnsi="Verdana"/>
                <w:i/>
                <w:color w:val="0000FA"/>
                <w:sz w:val="16"/>
                <w:szCs w:val="16"/>
              </w:rPr>
              <w:t>11/12/2017</w:t>
            </w:r>
          </w:p>
        </w:tc>
      </w:tr>
      <w:tr w:rsidR="00A34677" w:rsidRPr="00F50914" w14:paraId="255664CF" w14:textId="77777777" w:rsidTr="009D71E8">
        <w:tc>
          <w:tcPr>
            <w:tcW w:w="4675" w:type="dxa"/>
          </w:tcPr>
          <w:p w14:paraId="1444AB8B" w14:textId="77777777" w:rsidR="00A34677" w:rsidRPr="00A34677" w:rsidRDefault="00A34677" w:rsidP="00A34677">
            <w:pPr>
              <w:tabs>
                <w:tab w:val="left" w:pos="287"/>
              </w:tabs>
              <w:jc w:val="right"/>
              <w:rPr>
                <w:rFonts w:ascii="Verdana" w:hAnsi="Verdana"/>
                <w:i/>
                <w:color w:val="0000FA"/>
                <w:sz w:val="16"/>
                <w:szCs w:val="16"/>
                <w:lang w:val="es-MX"/>
              </w:rPr>
            </w:pPr>
          </w:p>
        </w:tc>
        <w:tc>
          <w:tcPr>
            <w:tcW w:w="4675" w:type="dxa"/>
          </w:tcPr>
          <w:p w14:paraId="2975C013" w14:textId="77777777" w:rsidR="00A34677" w:rsidRPr="00A34677" w:rsidRDefault="00A34677" w:rsidP="00A34677">
            <w:pPr>
              <w:jc w:val="right"/>
              <w:rPr>
                <w:rFonts w:ascii="Verdana" w:hAnsi="Verdana"/>
                <w:i/>
                <w:color w:val="0000FA"/>
                <w:sz w:val="16"/>
                <w:szCs w:val="16"/>
              </w:rPr>
            </w:pPr>
          </w:p>
        </w:tc>
      </w:tr>
      <w:tr w:rsidR="0067289E" w:rsidRPr="0067289E" w14:paraId="72A1FD20" w14:textId="0CAF8B32" w:rsidTr="009D71E8">
        <w:tc>
          <w:tcPr>
            <w:tcW w:w="4675" w:type="dxa"/>
          </w:tcPr>
          <w:p w14:paraId="2A49F753" w14:textId="77777777" w:rsidR="0067289E" w:rsidRPr="00F50914" w:rsidRDefault="0067289E" w:rsidP="00A34677">
            <w:pPr>
              <w:tabs>
                <w:tab w:val="left" w:pos="287"/>
              </w:tabs>
              <w:rPr>
                <w:rFonts w:ascii="Verdana" w:hAnsi="Verdana"/>
                <w:sz w:val="16"/>
                <w:szCs w:val="16"/>
                <w:lang w:val="es-MX"/>
              </w:rPr>
            </w:pPr>
            <w:r w:rsidRPr="00F50914">
              <w:rPr>
                <w:rFonts w:ascii="Verdana" w:hAnsi="Verdana"/>
                <w:sz w:val="16"/>
                <w:szCs w:val="16"/>
                <w:lang w:val="es-MX"/>
              </w:rPr>
              <w:t>V.</w:t>
            </w:r>
            <w:r w:rsidRPr="00F50914">
              <w:rPr>
                <w:rFonts w:ascii="Verdana" w:hAnsi="Verdana"/>
                <w:sz w:val="16"/>
                <w:szCs w:val="16"/>
                <w:lang w:val="es-MX"/>
              </w:rPr>
              <w:tab/>
              <w:t>Determinación de la calidad de los Hidrocarburos:</w:t>
            </w:r>
          </w:p>
        </w:tc>
        <w:tc>
          <w:tcPr>
            <w:tcW w:w="4675" w:type="dxa"/>
          </w:tcPr>
          <w:p w14:paraId="457BA540" w14:textId="0E966FA8" w:rsidR="0067289E" w:rsidRPr="0067289E" w:rsidRDefault="0067289E" w:rsidP="0067289E">
            <w:pPr>
              <w:rPr>
                <w:rFonts w:ascii="Verdana" w:hAnsi="Verdana"/>
                <w:sz w:val="16"/>
                <w:szCs w:val="16"/>
              </w:rPr>
            </w:pPr>
            <w:r w:rsidRPr="00A34677">
              <w:rPr>
                <w:rFonts w:ascii="Verdana" w:hAnsi="Verdana"/>
                <w:b/>
                <w:sz w:val="16"/>
                <w:szCs w:val="16"/>
              </w:rPr>
              <w:t>V.</w:t>
            </w:r>
            <w:r w:rsidRPr="00C87F83">
              <w:rPr>
                <w:rFonts w:ascii="Verdana" w:hAnsi="Verdana"/>
                <w:sz w:val="16"/>
                <w:szCs w:val="16"/>
              </w:rPr>
              <w:t xml:space="preserve"> Determination of the quality of the Hydrocarbons:</w:t>
            </w:r>
          </w:p>
        </w:tc>
      </w:tr>
      <w:tr w:rsidR="00A34677" w:rsidRPr="0067289E" w14:paraId="79C58431" w14:textId="77777777" w:rsidTr="009D71E8">
        <w:tc>
          <w:tcPr>
            <w:tcW w:w="4675" w:type="dxa"/>
          </w:tcPr>
          <w:p w14:paraId="2FA9A3AC" w14:textId="77777777" w:rsidR="00A34677" w:rsidRPr="009D71E8" w:rsidRDefault="00A34677" w:rsidP="00A34677">
            <w:pPr>
              <w:tabs>
                <w:tab w:val="left" w:pos="287"/>
              </w:tabs>
              <w:rPr>
                <w:rFonts w:ascii="Verdana" w:hAnsi="Verdana"/>
                <w:sz w:val="16"/>
                <w:szCs w:val="16"/>
              </w:rPr>
            </w:pPr>
          </w:p>
        </w:tc>
        <w:tc>
          <w:tcPr>
            <w:tcW w:w="4675" w:type="dxa"/>
          </w:tcPr>
          <w:p w14:paraId="19F8D30E" w14:textId="77777777" w:rsidR="00A34677" w:rsidRPr="00C87F83" w:rsidRDefault="00A34677" w:rsidP="0067289E">
            <w:pPr>
              <w:rPr>
                <w:rFonts w:ascii="Verdana" w:hAnsi="Verdana"/>
                <w:sz w:val="16"/>
                <w:szCs w:val="16"/>
              </w:rPr>
            </w:pPr>
          </w:p>
        </w:tc>
      </w:tr>
      <w:tr w:rsidR="0067289E" w:rsidRPr="00F50914" w14:paraId="6CCD0814" w14:textId="337F68E9" w:rsidTr="009D71E8">
        <w:tc>
          <w:tcPr>
            <w:tcW w:w="4675" w:type="dxa"/>
          </w:tcPr>
          <w:p w14:paraId="4B789A87" w14:textId="77777777" w:rsidR="0067289E" w:rsidRPr="00F50914" w:rsidRDefault="0067289E" w:rsidP="00A34677">
            <w:pPr>
              <w:tabs>
                <w:tab w:val="left" w:pos="287"/>
              </w:tabs>
              <w:rPr>
                <w:rFonts w:ascii="Verdana" w:hAnsi="Verdana"/>
                <w:sz w:val="16"/>
                <w:szCs w:val="16"/>
                <w:lang w:val="es-MX"/>
              </w:rPr>
            </w:pPr>
            <w:r w:rsidRPr="00F50914">
              <w:rPr>
                <w:rFonts w:ascii="Verdana" w:hAnsi="Verdana"/>
                <w:sz w:val="16"/>
                <w:szCs w:val="16"/>
                <w:lang w:val="es-MX"/>
              </w:rPr>
              <w:t>a.</w:t>
            </w:r>
            <w:r w:rsidRPr="00F50914">
              <w:rPr>
                <w:rFonts w:ascii="Verdana" w:hAnsi="Verdana"/>
                <w:sz w:val="16"/>
                <w:szCs w:val="16"/>
                <w:lang w:val="es-MX"/>
              </w:rPr>
              <w:tab/>
              <w:t>Hidrocarburos líquidos;</w:t>
            </w:r>
          </w:p>
        </w:tc>
        <w:tc>
          <w:tcPr>
            <w:tcW w:w="4675" w:type="dxa"/>
          </w:tcPr>
          <w:p w14:paraId="39E87242" w14:textId="7A960C38" w:rsidR="0067289E" w:rsidRPr="00F50914" w:rsidRDefault="00A34677" w:rsidP="0067289E">
            <w:pPr>
              <w:rPr>
                <w:rFonts w:ascii="Verdana" w:hAnsi="Verdana"/>
                <w:sz w:val="16"/>
                <w:szCs w:val="16"/>
              </w:rPr>
            </w:pPr>
            <w:r w:rsidRPr="00A34677">
              <w:rPr>
                <w:rFonts w:ascii="Verdana" w:hAnsi="Verdana"/>
                <w:b/>
                <w:sz w:val="16"/>
                <w:szCs w:val="16"/>
              </w:rPr>
              <w:t>a</w:t>
            </w:r>
            <w:r w:rsidR="0067289E" w:rsidRPr="00A34677">
              <w:rPr>
                <w:rFonts w:ascii="Verdana" w:hAnsi="Verdana"/>
                <w:b/>
                <w:sz w:val="16"/>
                <w:szCs w:val="16"/>
              </w:rPr>
              <w:t>.</w:t>
            </w:r>
            <w:r w:rsidR="0067289E" w:rsidRPr="00C87F83">
              <w:rPr>
                <w:rFonts w:ascii="Verdana" w:hAnsi="Verdana"/>
                <w:sz w:val="16"/>
                <w:szCs w:val="16"/>
              </w:rPr>
              <w:t xml:space="preserve"> Liquid hydrocarbons;</w:t>
            </w:r>
          </w:p>
        </w:tc>
      </w:tr>
      <w:tr w:rsidR="00A34677" w:rsidRPr="00F50914" w14:paraId="7E93B68B" w14:textId="77777777" w:rsidTr="009D71E8">
        <w:tc>
          <w:tcPr>
            <w:tcW w:w="4675" w:type="dxa"/>
          </w:tcPr>
          <w:p w14:paraId="552E8A6D" w14:textId="77777777" w:rsidR="00A34677" w:rsidRPr="00F50914" w:rsidRDefault="00A34677" w:rsidP="00A34677">
            <w:pPr>
              <w:tabs>
                <w:tab w:val="left" w:pos="287"/>
              </w:tabs>
              <w:rPr>
                <w:rFonts w:ascii="Verdana" w:hAnsi="Verdana"/>
                <w:sz w:val="16"/>
                <w:szCs w:val="16"/>
                <w:lang w:val="es-MX"/>
              </w:rPr>
            </w:pPr>
          </w:p>
        </w:tc>
        <w:tc>
          <w:tcPr>
            <w:tcW w:w="4675" w:type="dxa"/>
          </w:tcPr>
          <w:p w14:paraId="75815B2D" w14:textId="77777777" w:rsidR="00A34677" w:rsidRPr="00C87F83" w:rsidRDefault="00A34677" w:rsidP="0067289E">
            <w:pPr>
              <w:rPr>
                <w:rFonts w:ascii="Verdana" w:hAnsi="Verdana"/>
                <w:sz w:val="16"/>
                <w:szCs w:val="16"/>
              </w:rPr>
            </w:pPr>
          </w:p>
        </w:tc>
      </w:tr>
      <w:tr w:rsidR="0067289E" w:rsidRPr="00F50914" w14:paraId="11E86CB9" w14:textId="25742FFC" w:rsidTr="009D71E8">
        <w:tc>
          <w:tcPr>
            <w:tcW w:w="4675" w:type="dxa"/>
          </w:tcPr>
          <w:p w14:paraId="10BBDBB5" w14:textId="77777777" w:rsidR="0067289E" w:rsidRPr="00F50914" w:rsidRDefault="0067289E" w:rsidP="00A34677">
            <w:pPr>
              <w:tabs>
                <w:tab w:val="left" w:pos="287"/>
              </w:tabs>
              <w:rPr>
                <w:rFonts w:ascii="Verdana" w:hAnsi="Verdana"/>
                <w:sz w:val="16"/>
                <w:szCs w:val="16"/>
                <w:lang w:val="es-MX"/>
              </w:rPr>
            </w:pPr>
            <w:r w:rsidRPr="00F50914">
              <w:rPr>
                <w:rFonts w:ascii="Verdana" w:hAnsi="Verdana"/>
                <w:sz w:val="16"/>
                <w:szCs w:val="16"/>
                <w:lang w:val="es-MX"/>
              </w:rPr>
              <w:t>b.</w:t>
            </w:r>
            <w:r w:rsidRPr="00F50914">
              <w:rPr>
                <w:rFonts w:ascii="Verdana" w:hAnsi="Verdana"/>
                <w:sz w:val="16"/>
                <w:szCs w:val="16"/>
                <w:lang w:val="es-MX"/>
              </w:rPr>
              <w:tab/>
              <w:t>Gas Natural, y</w:t>
            </w:r>
          </w:p>
        </w:tc>
        <w:tc>
          <w:tcPr>
            <w:tcW w:w="4675" w:type="dxa"/>
          </w:tcPr>
          <w:p w14:paraId="7561A080" w14:textId="6EF31436" w:rsidR="0067289E" w:rsidRPr="00F50914" w:rsidRDefault="0067289E" w:rsidP="0067289E">
            <w:pPr>
              <w:rPr>
                <w:rFonts w:ascii="Verdana" w:hAnsi="Verdana"/>
                <w:sz w:val="16"/>
                <w:szCs w:val="16"/>
              </w:rPr>
            </w:pPr>
            <w:r w:rsidRPr="00A34677">
              <w:rPr>
                <w:rFonts w:ascii="Verdana" w:hAnsi="Verdana"/>
                <w:b/>
                <w:sz w:val="16"/>
                <w:szCs w:val="16"/>
              </w:rPr>
              <w:t>b.</w:t>
            </w:r>
            <w:r w:rsidRPr="00C87F83">
              <w:rPr>
                <w:rFonts w:ascii="Verdana" w:hAnsi="Verdana"/>
                <w:sz w:val="16"/>
                <w:szCs w:val="16"/>
              </w:rPr>
              <w:t xml:space="preserve"> Natural Gas, and</w:t>
            </w:r>
          </w:p>
        </w:tc>
      </w:tr>
      <w:tr w:rsidR="00A34677" w:rsidRPr="00F50914" w14:paraId="4AA4E077" w14:textId="77777777" w:rsidTr="009D71E8">
        <w:tc>
          <w:tcPr>
            <w:tcW w:w="4675" w:type="dxa"/>
          </w:tcPr>
          <w:p w14:paraId="5A5C18F9" w14:textId="77777777" w:rsidR="00A34677" w:rsidRPr="00F50914" w:rsidRDefault="00A34677" w:rsidP="00A34677">
            <w:pPr>
              <w:tabs>
                <w:tab w:val="left" w:pos="287"/>
              </w:tabs>
              <w:rPr>
                <w:rFonts w:ascii="Verdana" w:hAnsi="Verdana"/>
                <w:sz w:val="16"/>
                <w:szCs w:val="16"/>
                <w:lang w:val="es-MX"/>
              </w:rPr>
            </w:pPr>
          </w:p>
        </w:tc>
        <w:tc>
          <w:tcPr>
            <w:tcW w:w="4675" w:type="dxa"/>
          </w:tcPr>
          <w:p w14:paraId="1A36FD6C" w14:textId="77777777" w:rsidR="00A34677" w:rsidRPr="00C87F83" w:rsidRDefault="00A34677" w:rsidP="0067289E">
            <w:pPr>
              <w:rPr>
                <w:rFonts w:ascii="Verdana" w:hAnsi="Verdana"/>
                <w:sz w:val="16"/>
                <w:szCs w:val="16"/>
              </w:rPr>
            </w:pPr>
          </w:p>
        </w:tc>
      </w:tr>
      <w:tr w:rsidR="0067289E" w:rsidRPr="00E203F6" w14:paraId="355624E4" w14:textId="3D57330E" w:rsidTr="009D71E8">
        <w:tc>
          <w:tcPr>
            <w:tcW w:w="4675" w:type="dxa"/>
          </w:tcPr>
          <w:p w14:paraId="1C9FB101" w14:textId="77777777" w:rsidR="0067289E" w:rsidRPr="00F50914" w:rsidRDefault="0067289E" w:rsidP="00A34677">
            <w:pPr>
              <w:tabs>
                <w:tab w:val="left" w:pos="287"/>
              </w:tabs>
              <w:rPr>
                <w:rFonts w:ascii="Verdana" w:hAnsi="Verdana"/>
                <w:sz w:val="16"/>
                <w:szCs w:val="16"/>
                <w:lang w:val="es-MX"/>
              </w:rPr>
            </w:pPr>
            <w:r w:rsidRPr="00F50914">
              <w:rPr>
                <w:rFonts w:ascii="Verdana" w:hAnsi="Verdana"/>
                <w:sz w:val="16"/>
                <w:szCs w:val="16"/>
                <w:lang w:val="es-MX"/>
              </w:rPr>
              <w:t>c.</w:t>
            </w:r>
            <w:r w:rsidRPr="00F50914">
              <w:rPr>
                <w:rFonts w:ascii="Verdana" w:hAnsi="Verdana"/>
                <w:sz w:val="16"/>
                <w:szCs w:val="16"/>
                <w:lang w:val="es-MX"/>
              </w:rPr>
              <w:tab/>
              <w:t>Otros procedimientos de referencia.</w:t>
            </w:r>
          </w:p>
        </w:tc>
        <w:tc>
          <w:tcPr>
            <w:tcW w:w="4675" w:type="dxa"/>
          </w:tcPr>
          <w:p w14:paraId="554E70EF" w14:textId="7E5B4F27" w:rsidR="0067289E" w:rsidRPr="00E203F6" w:rsidRDefault="0067289E" w:rsidP="0067289E">
            <w:pPr>
              <w:rPr>
                <w:rFonts w:ascii="Verdana" w:hAnsi="Verdana"/>
                <w:sz w:val="16"/>
                <w:szCs w:val="16"/>
                <w:lang w:val="es-MX"/>
              </w:rPr>
            </w:pPr>
            <w:r w:rsidRPr="00A34677">
              <w:rPr>
                <w:rFonts w:ascii="Verdana" w:hAnsi="Verdana"/>
                <w:b/>
                <w:sz w:val="16"/>
                <w:szCs w:val="16"/>
              </w:rPr>
              <w:t>c.</w:t>
            </w:r>
            <w:r w:rsidRPr="00C87F83">
              <w:rPr>
                <w:rFonts w:ascii="Verdana" w:hAnsi="Verdana"/>
                <w:sz w:val="16"/>
                <w:szCs w:val="16"/>
              </w:rPr>
              <w:t xml:space="preserve"> Other reference procedures.</w:t>
            </w:r>
          </w:p>
        </w:tc>
      </w:tr>
      <w:tr w:rsidR="00A34677" w:rsidRPr="00E203F6" w14:paraId="7FE37973" w14:textId="77777777" w:rsidTr="009D71E8">
        <w:tc>
          <w:tcPr>
            <w:tcW w:w="4675" w:type="dxa"/>
          </w:tcPr>
          <w:p w14:paraId="0B202E53" w14:textId="77777777" w:rsidR="00A34677" w:rsidRPr="00F50914" w:rsidRDefault="00A34677" w:rsidP="00A34677">
            <w:pPr>
              <w:tabs>
                <w:tab w:val="left" w:pos="287"/>
              </w:tabs>
              <w:rPr>
                <w:rFonts w:ascii="Verdana" w:hAnsi="Verdana"/>
                <w:sz w:val="16"/>
                <w:szCs w:val="16"/>
                <w:lang w:val="es-MX"/>
              </w:rPr>
            </w:pPr>
          </w:p>
        </w:tc>
        <w:tc>
          <w:tcPr>
            <w:tcW w:w="4675" w:type="dxa"/>
          </w:tcPr>
          <w:p w14:paraId="6C9DE191" w14:textId="77777777" w:rsidR="00A34677" w:rsidRPr="00C87F83" w:rsidRDefault="00A34677" w:rsidP="0067289E">
            <w:pPr>
              <w:rPr>
                <w:rFonts w:ascii="Verdana" w:hAnsi="Verdana"/>
                <w:sz w:val="16"/>
                <w:szCs w:val="16"/>
              </w:rPr>
            </w:pPr>
          </w:p>
        </w:tc>
      </w:tr>
      <w:tr w:rsidR="0067289E" w:rsidRPr="0067289E" w14:paraId="4B680586" w14:textId="3D4F5A4A" w:rsidTr="009D71E8">
        <w:tc>
          <w:tcPr>
            <w:tcW w:w="4675" w:type="dxa"/>
          </w:tcPr>
          <w:p w14:paraId="44D21B24" w14:textId="77777777" w:rsidR="0067289E" w:rsidRPr="00F50914" w:rsidRDefault="0067289E" w:rsidP="00A34677">
            <w:pPr>
              <w:tabs>
                <w:tab w:val="left" w:pos="287"/>
              </w:tabs>
              <w:rPr>
                <w:rFonts w:ascii="Verdana" w:hAnsi="Verdana"/>
                <w:sz w:val="16"/>
                <w:szCs w:val="16"/>
                <w:lang w:val="es-MX"/>
              </w:rPr>
            </w:pPr>
            <w:r w:rsidRPr="00F50914">
              <w:rPr>
                <w:rFonts w:ascii="Verdana" w:hAnsi="Verdana"/>
                <w:sz w:val="16"/>
                <w:szCs w:val="16"/>
                <w:lang w:val="es-MX"/>
              </w:rPr>
              <w:lastRenderedPageBreak/>
              <w:t>VI.</w:t>
            </w:r>
            <w:r w:rsidRPr="00F50914">
              <w:rPr>
                <w:rFonts w:ascii="Verdana" w:hAnsi="Verdana"/>
                <w:sz w:val="16"/>
                <w:szCs w:val="16"/>
                <w:lang w:val="es-MX"/>
              </w:rPr>
              <w:tab/>
              <w:t>Determinación de la Incertidumbre de medida;</w:t>
            </w:r>
          </w:p>
        </w:tc>
        <w:tc>
          <w:tcPr>
            <w:tcW w:w="4675" w:type="dxa"/>
          </w:tcPr>
          <w:p w14:paraId="28479E14" w14:textId="39D9E113" w:rsidR="0067289E" w:rsidRPr="0067289E" w:rsidRDefault="00A34677" w:rsidP="0067289E">
            <w:pPr>
              <w:rPr>
                <w:rFonts w:ascii="Verdana" w:hAnsi="Verdana"/>
                <w:sz w:val="16"/>
                <w:szCs w:val="16"/>
              </w:rPr>
            </w:pPr>
            <w:r w:rsidRPr="00A34677">
              <w:rPr>
                <w:rFonts w:ascii="Verdana" w:hAnsi="Verdana"/>
                <w:b/>
                <w:sz w:val="16"/>
                <w:szCs w:val="16"/>
              </w:rPr>
              <w:t>VI</w:t>
            </w:r>
            <w:r w:rsidR="0067289E" w:rsidRPr="00A34677">
              <w:rPr>
                <w:rFonts w:ascii="Verdana" w:hAnsi="Verdana"/>
                <w:b/>
                <w:sz w:val="16"/>
                <w:szCs w:val="16"/>
              </w:rPr>
              <w:t>.</w:t>
            </w:r>
            <w:r w:rsidR="0067289E" w:rsidRPr="00C87F83">
              <w:rPr>
                <w:rFonts w:ascii="Verdana" w:hAnsi="Verdana"/>
                <w:sz w:val="16"/>
                <w:szCs w:val="16"/>
              </w:rPr>
              <w:t xml:space="preserve"> Determination of measurement uncertainty;</w:t>
            </w:r>
          </w:p>
        </w:tc>
      </w:tr>
      <w:tr w:rsidR="00A34677" w:rsidRPr="0067289E" w14:paraId="5E98F98B" w14:textId="77777777" w:rsidTr="009D71E8">
        <w:tc>
          <w:tcPr>
            <w:tcW w:w="4675" w:type="dxa"/>
          </w:tcPr>
          <w:p w14:paraId="2AFECF20" w14:textId="77777777" w:rsidR="00A34677" w:rsidRPr="00A34677" w:rsidRDefault="00A34677" w:rsidP="00A34677">
            <w:pPr>
              <w:tabs>
                <w:tab w:val="left" w:pos="287"/>
              </w:tabs>
              <w:rPr>
                <w:rFonts w:ascii="Verdana" w:hAnsi="Verdana"/>
                <w:sz w:val="16"/>
                <w:szCs w:val="16"/>
              </w:rPr>
            </w:pPr>
          </w:p>
        </w:tc>
        <w:tc>
          <w:tcPr>
            <w:tcW w:w="4675" w:type="dxa"/>
          </w:tcPr>
          <w:p w14:paraId="0C5CC908" w14:textId="77777777" w:rsidR="00A34677" w:rsidRPr="00C87F83" w:rsidRDefault="00A34677" w:rsidP="0067289E">
            <w:pPr>
              <w:rPr>
                <w:rFonts w:ascii="Verdana" w:hAnsi="Verdana"/>
                <w:sz w:val="16"/>
                <w:szCs w:val="16"/>
              </w:rPr>
            </w:pPr>
          </w:p>
        </w:tc>
      </w:tr>
      <w:tr w:rsidR="0067289E" w:rsidRPr="0067289E" w14:paraId="1754A5A2" w14:textId="5E882CE5" w:rsidTr="009D71E8">
        <w:tc>
          <w:tcPr>
            <w:tcW w:w="4675" w:type="dxa"/>
          </w:tcPr>
          <w:p w14:paraId="70A8D086" w14:textId="77777777" w:rsidR="0067289E" w:rsidRPr="00F50914" w:rsidRDefault="0067289E" w:rsidP="00A34677">
            <w:pPr>
              <w:tabs>
                <w:tab w:val="left" w:pos="287"/>
              </w:tabs>
              <w:rPr>
                <w:rFonts w:ascii="Verdana" w:hAnsi="Verdana"/>
                <w:sz w:val="16"/>
                <w:szCs w:val="16"/>
                <w:lang w:val="es-MX"/>
              </w:rPr>
            </w:pPr>
            <w:r w:rsidRPr="00F50914">
              <w:rPr>
                <w:rFonts w:ascii="Verdana" w:hAnsi="Verdana"/>
                <w:sz w:val="16"/>
                <w:szCs w:val="16"/>
                <w:lang w:val="es-MX"/>
              </w:rPr>
              <w:t>VII.</w:t>
            </w:r>
            <w:r w:rsidRPr="00F50914">
              <w:rPr>
                <w:rFonts w:ascii="Verdana" w:hAnsi="Verdana"/>
                <w:sz w:val="16"/>
                <w:szCs w:val="16"/>
                <w:lang w:val="es-MX"/>
              </w:rPr>
              <w:tab/>
              <w:t>Recepción y entrega de los Hidrocarburos, en su caso;</w:t>
            </w:r>
          </w:p>
        </w:tc>
        <w:tc>
          <w:tcPr>
            <w:tcW w:w="4675" w:type="dxa"/>
          </w:tcPr>
          <w:p w14:paraId="292F3FE9" w14:textId="4D91870D" w:rsidR="0067289E" w:rsidRPr="0067289E" w:rsidRDefault="0067289E" w:rsidP="0067289E">
            <w:pPr>
              <w:rPr>
                <w:rFonts w:ascii="Verdana" w:hAnsi="Verdana"/>
                <w:sz w:val="16"/>
                <w:szCs w:val="16"/>
              </w:rPr>
            </w:pPr>
            <w:r w:rsidRPr="00A34677">
              <w:rPr>
                <w:rFonts w:ascii="Verdana" w:hAnsi="Verdana"/>
                <w:b/>
                <w:sz w:val="16"/>
                <w:szCs w:val="16"/>
              </w:rPr>
              <w:t>VII.</w:t>
            </w:r>
            <w:r w:rsidRPr="00C87F83">
              <w:rPr>
                <w:rFonts w:ascii="Verdana" w:hAnsi="Verdana"/>
                <w:sz w:val="16"/>
                <w:szCs w:val="16"/>
              </w:rPr>
              <w:t xml:space="preserve"> Reception and delivery of Hydrocarbons, where applicable;</w:t>
            </w:r>
          </w:p>
        </w:tc>
      </w:tr>
      <w:tr w:rsidR="00A34677" w:rsidRPr="0067289E" w14:paraId="0FE81BEC" w14:textId="77777777" w:rsidTr="009D71E8">
        <w:tc>
          <w:tcPr>
            <w:tcW w:w="4675" w:type="dxa"/>
          </w:tcPr>
          <w:p w14:paraId="302B9AD7" w14:textId="77777777" w:rsidR="00A34677" w:rsidRPr="009D71E8" w:rsidRDefault="00A34677" w:rsidP="00A34677">
            <w:pPr>
              <w:tabs>
                <w:tab w:val="left" w:pos="287"/>
              </w:tabs>
              <w:rPr>
                <w:rFonts w:ascii="Verdana" w:hAnsi="Verdana"/>
                <w:sz w:val="16"/>
                <w:szCs w:val="16"/>
              </w:rPr>
            </w:pPr>
          </w:p>
        </w:tc>
        <w:tc>
          <w:tcPr>
            <w:tcW w:w="4675" w:type="dxa"/>
          </w:tcPr>
          <w:p w14:paraId="13DFE886" w14:textId="77777777" w:rsidR="00A34677" w:rsidRPr="00C87F83" w:rsidRDefault="00A34677" w:rsidP="0067289E">
            <w:pPr>
              <w:rPr>
                <w:rFonts w:ascii="Verdana" w:hAnsi="Verdana"/>
                <w:sz w:val="16"/>
                <w:szCs w:val="16"/>
              </w:rPr>
            </w:pPr>
          </w:p>
        </w:tc>
      </w:tr>
      <w:tr w:rsidR="0067289E" w:rsidRPr="00F50914" w14:paraId="6265DF18" w14:textId="14B384A5" w:rsidTr="009D71E8">
        <w:tc>
          <w:tcPr>
            <w:tcW w:w="4675" w:type="dxa"/>
          </w:tcPr>
          <w:p w14:paraId="2563028F" w14:textId="77777777" w:rsidR="0067289E" w:rsidRPr="00F50914" w:rsidRDefault="0067289E" w:rsidP="00A34677">
            <w:pPr>
              <w:tabs>
                <w:tab w:val="left" w:pos="287"/>
              </w:tabs>
              <w:rPr>
                <w:rFonts w:ascii="Verdana" w:hAnsi="Verdana"/>
                <w:sz w:val="16"/>
                <w:szCs w:val="16"/>
                <w:lang w:val="es-MX"/>
              </w:rPr>
            </w:pPr>
            <w:r w:rsidRPr="00F50914">
              <w:rPr>
                <w:rFonts w:ascii="Verdana" w:hAnsi="Verdana"/>
                <w:sz w:val="16"/>
                <w:szCs w:val="16"/>
                <w:lang w:val="es-MX"/>
              </w:rPr>
              <w:t>VIII.</w:t>
            </w:r>
            <w:r w:rsidRPr="00F50914">
              <w:rPr>
                <w:rFonts w:ascii="Verdana" w:hAnsi="Verdana"/>
                <w:sz w:val="16"/>
                <w:szCs w:val="16"/>
                <w:lang w:val="es-MX"/>
              </w:rPr>
              <w:tab/>
              <w:t>Prorrateo;</w:t>
            </w:r>
          </w:p>
        </w:tc>
        <w:tc>
          <w:tcPr>
            <w:tcW w:w="4675" w:type="dxa"/>
          </w:tcPr>
          <w:p w14:paraId="45F46DDB" w14:textId="62F6D816" w:rsidR="0067289E" w:rsidRPr="00F50914" w:rsidRDefault="0067289E" w:rsidP="0067289E">
            <w:pPr>
              <w:rPr>
                <w:rFonts w:ascii="Verdana" w:hAnsi="Verdana"/>
                <w:sz w:val="16"/>
                <w:szCs w:val="16"/>
              </w:rPr>
            </w:pPr>
            <w:r w:rsidRPr="00A34677">
              <w:rPr>
                <w:rFonts w:ascii="Verdana" w:hAnsi="Verdana"/>
                <w:b/>
                <w:sz w:val="16"/>
                <w:szCs w:val="16"/>
              </w:rPr>
              <w:t>VIII.</w:t>
            </w:r>
            <w:r w:rsidRPr="00C87F83">
              <w:rPr>
                <w:rFonts w:ascii="Verdana" w:hAnsi="Verdana"/>
                <w:sz w:val="16"/>
                <w:szCs w:val="16"/>
              </w:rPr>
              <w:t xml:space="preserve"> Apportionment;</w:t>
            </w:r>
          </w:p>
        </w:tc>
      </w:tr>
      <w:tr w:rsidR="00A34677" w:rsidRPr="00F50914" w14:paraId="0CF7525A" w14:textId="77777777" w:rsidTr="009D71E8">
        <w:tc>
          <w:tcPr>
            <w:tcW w:w="4675" w:type="dxa"/>
          </w:tcPr>
          <w:p w14:paraId="2919FC38" w14:textId="77777777" w:rsidR="00A34677" w:rsidRPr="00F50914" w:rsidRDefault="00A34677" w:rsidP="00A34677">
            <w:pPr>
              <w:tabs>
                <w:tab w:val="left" w:pos="287"/>
              </w:tabs>
              <w:rPr>
                <w:rFonts w:ascii="Verdana" w:hAnsi="Verdana"/>
                <w:sz w:val="16"/>
                <w:szCs w:val="16"/>
                <w:lang w:val="es-MX"/>
              </w:rPr>
            </w:pPr>
          </w:p>
        </w:tc>
        <w:tc>
          <w:tcPr>
            <w:tcW w:w="4675" w:type="dxa"/>
          </w:tcPr>
          <w:p w14:paraId="64EDAC49" w14:textId="77777777" w:rsidR="00A34677" w:rsidRPr="00C87F83" w:rsidRDefault="00A34677" w:rsidP="0067289E">
            <w:pPr>
              <w:rPr>
                <w:rFonts w:ascii="Verdana" w:hAnsi="Verdana"/>
                <w:sz w:val="16"/>
                <w:szCs w:val="16"/>
              </w:rPr>
            </w:pPr>
          </w:p>
        </w:tc>
      </w:tr>
      <w:tr w:rsidR="0067289E" w:rsidRPr="0067289E" w14:paraId="3D9A9319" w14:textId="4D274213" w:rsidTr="009D71E8">
        <w:tc>
          <w:tcPr>
            <w:tcW w:w="4675" w:type="dxa"/>
          </w:tcPr>
          <w:p w14:paraId="792C8FEE" w14:textId="77777777" w:rsidR="0067289E" w:rsidRPr="00F50914" w:rsidRDefault="0067289E" w:rsidP="00A34677">
            <w:pPr>
              <w:tabs>
                <w:tab w:val="left" w:pos="287"/>
              </w:tabs>
              <w:rPr>
                <w:rFonts w:ascii="Verdana" w:hAnsi="Verdana"/>
                <w:sz w:val="16"/>
                <w:szCs w:val="16"/>
                <w:lang w:val="es-MX"/>
              </w:rPr>
            </w:pPr>
            <w:r w:rsidRPr="00F50914">
              <w:rPr>
                <w:rFonts w:ascii="Verdana" w:hAnsi="Verdana"/>
                <w:sz w:val="16"/>
                <w:szCs w:val="16"/>
                <w:lang w:val="es-MX"/>
              </w:rPr>
              <w:t>IX.</w:t>
            </w:r>
            <w:r w:rsidRPr="00F50914">
              <w:rPr>
                <w:rFonts w:ascii="Verdana" w:hAnsi="Verdana"/>
                <w:sz w:val="16"/>
                <w:szCs w:val="16"/>
                <w:lang w:val="es-MX"/>
              </w:rPr>
              <w:tab/>
              <w:t>Gestión y Gerencia de la Medición de Hidrocarburos, y</w:t>
            </w:r>
          </w:p>
        </w:tc>
        <w:tc>
          <w:tcPr>
            <w:tcW w:w="4675" w:type="dxa"/>
          </w:tcPr>
          <w:p w14:paraId="761EB2BC" w14:textId="6A15E217" w:rsidR="0067289E" w:rsidRPr="0067289E" w:rsidRDefault="0067289E" w:rsidP="0067289E">
            <w:pPr>
              <w:rPr>
                <w:rFonts w:ascii="Verdana" w:hAnsi="Verdana"/>
                <w:sz w:val="16"/>
                <w:szCs w:val="16"/>
              </w:rPr>
            </w:pPr>
            <w:r w:rsidRPr="00A34677">
              <w:rPr>
                <w:rFonts w:ascii="Verdana" w:hAnsi="Verdana"/>
                <w:b/>
                <w:sz w:val="16"/>
                <w:szCs w:val="16"/>
              </w:rPr>
              <w:t>IX.</w:t>
            </w:r>
            <w:r w:rsidRPr="00C87F83">
              <w:rPr>
                <w:rFonts w:ascii="Verdana" w:hAnsi="Verdana"/>
                <w:sz w:val="16"/>
                <w:szCs w:val="16"/>
              </w:rPr>
              <w:t xml:space="preserve"> </w:t>
            </w:r>
            <w:r w:rsidR="00A34677">
              <w:rPr>
                <w:rFonts w:ascii="Verdana" w:hAnsi="Verdana"/>
                <w:sz w:val="16"/>
                <w:szCs w:val="16"/>
              </w:rPr>
              <w:t>Administration and Management</w:t>
            </w:r>
            <w:r w:rsidRPr="00C87F83">
              <w:rPr>
                <w:rFonts w:ascii="Verdana" w:hAnsi="Verdana"/>
                <w:sz w:val="16"/>
                <w:szCs w:val="16"/>
              </w:rPr>
              <w:t xml:space="preserve"> of Measurement of Hydrocarbons, and</w:t>
            </w:r>
          </w:p>
        </w:tc>
      </w:tr>
      <w:tr w:rsidR="00A34677" w:rsidRPr="0067289E" w14:paraId="11B44683" w14:textId="12BBBC5A" w:rsidTr="009D71E8">
        <w:tc>
          <w:tcPr>
            <w:tcW w:w="4675" w:type="dxa"/>
          </w:tcPr>
          <w:p w14:paraId="6E0A06D0" w14:textId="7CF1FBE4" w:rsidR="00A34677" w:rsidRPr="00A34677" w:rsidRDefault="00A34677" w:rsidP="00A34677">
            <w:pPr>
              <w:tabs>
                <w:tab w:val="left" w:pos="287"/>
              </w:tabs>
              <w:jc w:val="right"/>
              <w:rPr>
                <w:rFonts w:ascii="Verdana" w:hAnsi="Verdana"/>
                <w:i/>
                <w:color w:val="0000FA"/>
                <w:sz w:val="16"/>
                <w:szCs w:val="16"/>
              </w:rPr>
            </w:pPr>
            <w:r w:rsidRPr="00A34677">
              <w:rPr>
                <w:rFonts w:ascii="Verdana" w:hAnsi="Verdana"/>
                <w:i/>
                <w:color w:val="0000FA"/>
                <w:sz w:val="16"/>
                <w:szCs w:val="16"/>
                <w:lang w:val="es-MX"/>
              </w:rPr>
              <w:t>Letra reformada DOF 11/12/2017</w:t>
            </w:r>
          </w:p>
        </w:tc>
        <w:tc>
          <w:tcPr>
            <w:tcW w:w="4675" w:type="dxa"/>
          </w:tcPr>
          <w:p w14:paraId="47358B75" w14:textId="7F58C83D" w:rsidR="00A34677" w:rsidRPr="00A34677" w:rsidRDefault="00A34677" w:rsidP="00A34677">
            <w:pPr>
              <w:jc w:val="right"/>
              <w:rPr>
                <w:rFonts w:ascii="Verdana" w:hAnsi="Verdana"/>
                <w:i/>
                <w:color w:val="0000FA"/>
                <w:sz w:val="16"/>
                <w:szCs w:val="16"/>
              </w:rPr>
            </w:pPr>
            <w:r w:rsidRPr="00A34677">
              <w:rPr>
                <w:rFonts w:ascii="Verdana" w:hAnsi="Verdana"/>
                <w:i/>
                <w:color w:val="0000FA"/>
                <w:sz w:val="16"/>
                <w:szCs w:val="16"/>
              </w:rPr>
              <w:t>Reformed letter DOF 11/12/2017</w:t>
            </w:r>
          </w:p>
        </w:tc>
      </w:tr>
      <w:tr w:rsidR="00A34677" w:rsidRPr="0067289E" w14:paraId="7B462D9A" w14:textId="6C33DB45" w:rsidTr="009D71E8">
        <w:tc>
          <w:tcPr>
            <w:tcW w:w="4675" w:type="dxa"/>
          </w:tcPr>
          <w:p w14:paraId="4C01C743" w14:textId="77777777" w:rsidR="00A34677" w:rsidRPr="0067289E" w:rsidRDefault="00A34677" w:rsidP="00A34677">
            <w:pPr>
              <w:tabs>
                <w:tab w:val="left" w:pos="287"/>
              </w:tabs>
              <w:rPr>
                <w:rFonts w:ascii="Verdana" w:hAnsi="Verdana"/>
                <w:sz w:val="16"/>
                <w:szCs w:val="16"/>
              </w:rPr>
            </w:pPr>
          </w:p>
        </w:tc>
        <w:tc>
          <w:tcPr>
            <w:tcW w:w="4675" w:type="dxa"/>
          </w:tcPr>
          <w:p w14:paraId="1C6FE91E" w14:textId="77777777" w:rsidR="00A34677" w:rsidRPr="0067289E" w:rsidRDefault="00A34677" w:rsidP="00A34677">
            <w:pPr>
              <w:rPr>
                <w:rFonts w:ascii="Verdana" w:hAnsi="Verdana"/>
                <w:sz w:val="16"/>
                <w:szCs w:val="16"/>
              </w:rPr>
            </w:pPr>
          </w:p>
        </w:tc>
      </w:tr>
      <w:tr w:rsidR="00A34677" w:rsidRPr="00F50914" w14:paraId="7E4FDE5C" w14:textId="0C4EF1E7" w:rsidTr="009D71E8">
        <w:tc>
          <w:tcPr>
            <w:tcW w:w="4675" w:type="dxa"/>
          </w:tcPr>
          <w:p w14:paraId="4E506C19" w14:textId="0BDE5ABD" w:rsidR="00A34677" w:rsidRPr="00F50914" w:rsidRDefault="00A34677" w:rsidP="00A34677">
            <w:pPr>
              <w:tabs>
                <w:tab w:val="left" w:pos="287"/>
              </w:tabs>
              <w:jc w:val="both"/>
              <w:rPr>
                <w:rFonts w:ascii="Verdana" w:hAnsi="Verdana"/>
                <w:sz w:val="16"/>
                <w:szCs w:val="16"/>
                <w:lang w:val="es-MX"/>
              </w:rPr>
            </w:pPr>
            <w:r w:rsidRPr="00F50914">
              <w:rPr>
                <w:rFonts w:ascii="Verdana" w:hAnsi="Verdana"/>
                <w:sz w:val="16"/>
                <w:szCs w:val="16"/>
                <w:lang w:val="es-MX"/>
              </w:rPr>
              <w:t>X.</w:t>
            </w:r>
            <w:r w:rsidRPr="00F50914">
              <w:rPr>
                <w:rFonts w:ascii="Verdana" w:hAnsi="Verdana"/>
                <w:sz w:val="16"/>
                <w:szCs w:val="16"/>
                <w:lang w:val="es-MX"/>
              </w:rPr>
              <w:tab/>
              <w:t>Construcción, resistencia mecánica y seguridad de instalaciones y de los Sistemas de Medición.</w:t>
            </w:r>
          </w:p>
        </w:tc>
        <w:tc>
          <w:tcPr>
            <w:tcW w:w="4675" w:type="dxa"/>
          </w:tcPr>
          <w:p w14:paraId="4BA2E1C4" w14:textId="6C4BB6A3" w:rsidR="00A34677" w:rsidRPr="00F50914" w:rsidRDefault="00A34677" w:rsidP="00A34677">
            <w:pPr>
              <w:jc w:val="both"/>
              <w:rPr>
                <w:rFonts w:ascii="Verdana" w:hAnsi="Verdana"/>
                <w:sz w:val="16"/>
                <w:szCs w:val="16"/>
              </w:rPr>
            </w:pPr>
            <w:r w:rsidRPr="00C87F83">
              <w:rPr>
                <w:rFonts w:ascii="Verdana" w:hAnsi="Verdana"/>
                <w:sz w:val="16"/>
                <w:szCs w:val="16"/>
              </w:rPr>
              <w:t>X. Construction, mechanical resistance and safety of facilities and measuring systems.</w:t>
            </w:r>
          </w:p>
        </w:tc>
      </w:tr>
      <w:tr w:rsidR="00A34677" w:rsidRPr="00F50914" w14:paraId="31711465" w14:textId="42BBF48B" w:rsidTr="009D71E8">
        <w:tc>
          <w:tcPr>
            <w:tcW w:w="4675" w:type="dxa"/>
          </w:tcPr>
          <w:p w14:paraId="5912631C" w14:textId="77777777" w:rsidR="00A34677" w:rsidRPr="009D71E8" w:rsidRDefault="00A34677" w:rsidP="00A34677">
            <w:pPr>
              <w:tabs>
                <w:tab w:val="left" w:pos="287"/>
              </w:tabs>
              <w:rPr>
                <w:rFonts w:ascii="Verdana" w:hAnsi="Verdana"/>
                <w:sz w:val="16"/>
                <w:szCs w:val="16"/>
              </w:rPr>
            </w:pPr>
            <w:r w:rsidRPr="009D71E8">
              <w:rPr>
                <w:rFonts w:ascii="Verdana" w:hAnsi="Verdana"/>
                <w:sz w:val="16"/>
                <w:szCs w:val="16"/>
              </w:rPr>
              <w:t xml:space="preserve"> </w:t>
            </w:r>
          </w:p>
        </w:tc>
        <w:tc>
          <w:tcPr>
            <w:tcW w:w="4675" w:type="dxa"/>
          </w:tcPr>
          <w:p w14:paraId="3FA15841" w14:textId="24FB1EEC" w:rsidR="00A34677" w:rsidRPr="00F50914" w:rsidRDefault="00A34677" w:rsidP="00A34677">
            <w:pPr>
              <w:rPr>
                <w:rFonts w:ascii="Verdana" w:hAnsi="Verdana"/>
                <w:sz w:val="16"/>
                <w:szCs w:val="16"/>
              </w:rPr>
            </w:pPr>
            <w:r w:rsidRPr="00C87F83">
              <w:rPr>
                <w:rFonts w:ascii="Verdana" w:hAnsi="Verdana"/>
                <w:sz w:val="16"/>
                <w:szCs w:val="16"/>
              </w:rPr>
              <w:t xml:space="preserve"> </w:t>
            </w:r>
          </w:p>
        </w:tc>
      </w:tr>
      <w:tr w:rsidR="00A34677" w:rsidRPr="0067289E" w14:paraId="54D617DD" w14:textId="2BC394B3" w:rsidTr="009D71E8">
        <w:tc>
          <w:tcPr>
            <w:tcW w:w="4675" w:type="dxa"/>
          </w:tcPr>
          <w:p w14:paraId="5A283DC2" w14:textId="2FA38580" w:rsidR="00A34677" w:rsidRPr="00A34677" w:rsidRDefault="00A34677" w:rsidP="00A34677">
            <w:pPr>
              <w:tabs>
                <w:tab w:val="left" w:pos="287"/>
              </w:tabs>
              <w:jc w:val="center"/>
              <w:rPr>
                <w:rFonts w:ascii="Verdana" w:hAnsi="Verdana"/>
                <w:b/>
                <w:sz w:val="16"/>
                <w:szCs w:val="16"/>
                <w:lang w:val="es-MX"/>
              </w:rPr>
            </w:pPr>
            <w:r w:rsidRPr="00A34677">
              <w:rPr>
                <w:rFonts w:ascii="Verdana" w:hAnsi="Verdana"/>
                <w:b/>
                <w:sz w:val="16"/>
                <w:szCs w:val="16"/>
                <w:lang w:val="es-MX"/>
              </w:rPr>
              <w:t>Título III</w:t>
            </w:r>
          </w:p>
        </w:tc>
        <w:tc>
          <w:tcPr>
            <w:tcW w:w="4675" w:type="dxa"/>
          </w:tcPr>
          <w:p w14:paraId="092C5DC3" w14:textId="2F454017" w:rsidR="00A34677" w:rsidRPr="00A34677" w:rsidRDefault="00A34677" w:rsidP="00A34677">
            <w:pPr>
              <w:jc w:val="center"/>
              <w:rPr>
                <w:rFonts w:ascii="Verdana" w:hAnsi="Verdana"/>
                <w:b/>
                <w:sz w:val="16"/>
                <w:szCs w:val="16"/>
              </w:rPr>
            </w:pPr>
            <w:r w:rsidRPr="00A34677">
              <w:rPr>
                <w:rFonts w:ascii="Verdana" w:hAnsi="Verdana"/>
                <w:b/>
                <w:sz w:val="16"/>
                <w:szCs w:val="16"/>
              </w:rPr>
              <w:t>Title III</w:t>
            </w:r>
          </w:p>
        </w:tc>
      </w:tr>
      <w:tr w:rsidR="00A34677" w:rsidRPr="00F50914" w14:paraId="217126C2" w14:textId="0615C74D" w:rsidTr="009D71E8">
        <w:tc>
          <w:tcPr>
            <w:tcW w:w="4675" w:type="dxa"/>
          </w:tcPr>
          <w:p w14:paraId="72AB7017" w14:textId="77777777" w:rsidR="00A34677" w:rsidRDefault="00A34677" w:rsidP="00A34677">
            <w:pPr>
              <w:jc w:val="center"/>
              <w:rPr>
                <w:rFonts w:ascii="Verdana" w:hAnsi="Verdana"/>
                <w:b/>
                <w:sz w:val="16"/>
                <w:szCs w:val="16"/>
                <w:lang w:val="es-MX"/>
              </w:rPr>
            </w:pPr>
            <w:r w:rsidRPr="00A34677">
              <w:rPr>
                <w:rFonts w:ascii="Verdana" w:hAnsi="Verdana"/>
                <w:b/>
                <w:sz w:val="16"/>
                <w:szCs w:val="16"/>
                <w:lang w:val="es-MX"/>
              </w:rPr>
              <w:t xml:space="preserve">De la aprobación y de la verificación de los Mecanismos de Medición </w:t>
            </w:r>
          </w:p>
          <w:p w14:paraId="345E51B4" w14:textId="31FDDA46" w:rsidR="00A34677" w:rsidRPr="00A34677" w:rsidRDefault="00A34677" w:rsidP="00A34677">
            <w:pPr>
              <w:jc w:val="center"/>
              <w:rPr>
                <w:rFonts w:ascii="Verdana" w:hAnsi="Verdana"/>
                <w:b/>
                <w:sz w:val="16"/>
                <w:szCs w:val="16"/>
                <w:lang w:val="es-MX"/>
              </w:rPr>
            </w:pPr>
            <w:r w:rsidRPr="00A34677">
              <w:rPr>
                <w:rFonts w:ascii="Verdana" w:hAnsi="Verdana"/>
                <w:b/>
                <w:sz w:val="16"/>
                <w:szCs w:val="16"/>
                <w:lang w:val="es-MX"/>
              </w:rPr>
              <w:t>Capítulo I</w:t>
            </w:r>
          </w:p>
        </w:tc>
        <w:tc>
          <w:tcPr>
            <w:tcW w:w="4675" w:type="dxa"/>
          </w:tcPr>
          <w:p w14:paraId="6C0FB774" w14:textId="77777777" w:rsidR="00A34677" w:rsidRDefault="00A34677" w:rsidP="00A34677">
            <w:pPr>
              <w:jc w:val="center"/>
              <w:rPr>
                <w:rFonts w:ascii="Verdana" w:hAnsi="Verdana"/>
                <w:b/>
                <w:sz w:val="16"/>
                <w:szCs w:val="16"/>
              </w:rPr>
            </w:pPr>
            <w:r>
              <w:rPr>
                <w:rFonts w:ascii="Verdana" w:hAnsi="Verdana"/>
                <w:b/>
                <w:sz w:val="16"/>
                <w:szCs w:val="16"/>
              </w:rPr>
              <w:t>A</w:t>
            </w:r>
            <w:r w:rsidRPr="00A34677">
              <w:rPr>
                <w:rFonts w:ascii="Verdana" w:hAnsi="Verdana"/>
                <w:b/>
                <w:sz w:val="16"/>
                <w:szCs w:val="16"/>
              </w:rPr>
              <w:t xml:space="preserve">pproval and verification of the Measurement Mechanisms </w:t>
            </w:r>
          </w:p>
          <w:p w14:paraId="0C8B9710" w14:textId="5A117DB0" w:rsidR="00A34677" w:rsidRPr="00A34677" w:rsidRDefault="00A34677" w:rsidP="00A34677">
            <w:pPr>
              <w:jc w:val="center"/>
              <w:rPr>
                <w:rFonts w:ascii="Verdana" w:hAnsi="Verdana"/>
                <w:b/>
                <w:sz w:val="16"/>
                <w:szCs w:val="16"/>
              </w:rPr>
            </w:pPr>
            <w:r w:rsidRPr="00A34677">
              <w:rPr>
                <w:rFonts w:ascii="Verdana" w:hAnsi="Verdana"/>
                <w:b/>
                <w:sz w:val="16"/>
                <w:szCs w:val="16"/>
              </w:rPr>
              <w:t>Chapter I</w:t>
            </w:r>
          </w:p>
        </w:tc>
      </w:tr>
      <w:tr w:rsidR="00A34677" w:rsidRPr="0067289E" w14:paraId="51ABE75F" w14:textId="622EFC3B" w:rsidTr="009D71E8">
        <w:tc>
          <w:tcPr>
            <w:tcW w:w="4675" w:type="dxa"/>
          </w:tcPr>
          <w:p w14:paraId="0CE89514" w14:textId="2F91B35A" w:rsidR="00A34677" w:rsidRPr="00A34677" w:rsidRDefault="00A34677" w:rsidP="00A34677">
            <w:pPr>
              <w:jc w:val="center"/>
              <w:rPr>
                <w:rFonts w:ascii="Verdana" w:hAnsi="Verdana"/>
                <w:b/>
                <w:sz w:val="16"/>
                <w:szCs w:val="16"/>
              </w:rPr>
            </w:pPr>
          </w:p>
        </w:tc>
        <w:tc>
          <w:tcPr>
            <w:tcW w:w="4675" w:type="dxa"/>
          </w:tcPr>
          <w:p w14:paraId="3F8F3ED9" w14:textId="0A385E98" w:rsidR="00A34677" w:rsidRPr="0067289E" w:rsidRDefault="00A34677" w:rsidP="00A34677">
            <w:pPr>
              <w:jc w:val="center"/>
              <w:rPr>
                <w:rFonts w:ascii="Verdana" w:hAnsi="Verdana"/>
                <w:b/>
                <w:sz w:val="16"/>
                <w:szCs w:val="16"/>
              </w:rPr>
            </w:pPr>
          </w:p>
        </w:tc>
      </w:tr>
      <w:tr w:rsidR="00A34677" w:rsidRPr="00F50914" w14:paraId="5DE37268" w14:textId="756AD562" w:rsidTr="009D71E8">
        <w:tc>
          <w:tcPr>
            <w:tcW w:w="4675" w:type="dxa"/>
          </w:tcPr>
          <w:p w14:paraId="4AD80FD0" w14:textId="77777777" w:rsidR="00A34677" w:rsidRPr="00F50914" w:rsidRDefault="00A34677" w:rsidP="00A34677">
            <w:pPr>
              <w:jc w:val="center"/>
              <w:rPr>
                <w:rFonts w:ascii="Verdana" w:hAnsi="Verdana"/>
                <w:b/>
                <w:sz w:val="16"/>
                <w:szCs w:val="16"/>
                <w:lang w:val="es-MX"/>
              </w:rPr>
            </w:pPr>
            <w:r w:rsidRPr="00F50914">
              <w:rPr>
                <w:rFonts w:ascii="Verdana" w:hAnsi="Verdana"/>
                <w:b/>
                <w:sz w:val="16"/>
                <w:szCs w:val="16"/>
                <w:lang w:val="es-MX"/>
              </w:rPr>
              <w:t>De los requerimientos</w:t>
            </w:r>
          </w:p>
        </w:tc>
        <w:tc>
          <w:tcPr>
            <w:tcW w:w="4675" w:type="dxa"/>
          </w:tcPr>
          <w:p w14:paraId="1E89068B" w14:textId="09EB49F1" w:rsidR="00A34677" w:rsidRPr="00A34677" w:rsidRDefault="00A34677" w:rsidP="00A34677">
            <w:pPr>
              <w:jc w:val="center"/>
              <w:rPr>
                <w:rFonts w:ascii="Verdana" w:hAnsi="Verdana"/>
                <w:b/>
                <w:sz w:val="16"/>
                <w:szCs w:val="16"/>
              </w:rPr>
            </w:pPr>
            <w:r w:rsidRPr="00A34677">
              <w:rPr>
                <w:rFonts w:ascii="Verdana" w:hAnsi="Verdana"/>
                <w:b/>
                <w:sz w:val="16"/>
                <w:szCs w:val="16"/>
              </w:rPr>
              <w:t>Requirements</w:t>
            </w:r>
          </w:p>
        </w:tc>
      </w:tr>
      <w:tr w:rsidR="00A34677" w:rsidRPr="00F50914" w14:paraId="6D184AB7" w14:textId="77777777" w:rsidTr="009D71E8">
        <w:tc>
          <w:tcPr>
            <w:tcW w:w="4675" w:type="dxa"/>
          </w:tcPr>
          <w:p w14:paraId="513F85B9" w14:textId="77777777" w:rsidR="00A34677" w:rsidRPr="00F50914" w:rsidRDefault="00A34677" w:rsidP="00A34677">
            <w:pPr>
              <w:jc w:val="center"/>
              <w:rPr>
                <w:rFonts w:ascii="Verdana" w:hAnsi="Verdana"/>
                <w:b/>
                <w:sz w:val="16"/>
                <w:szCs w:val="16"/>
                <w:lang w:val="es-MX"/>
              </w:rPr>
            </w:pPr>
          </w:p>
        </w:tc>
        <w:tc>
          <w:tcPr>
            <w:tcW w:w="4675" w:type="dxa"/>
          </w:tcPr>
          <w:p w14:paraId="0CF9FAD4" w14:textId="77777777" w:rsidR="00A34677" w:rsidRPr="00A34677" w:rsidRDefault="00A34677" w:rsidP="00A34677">
            <w:pPr>
              <w:jc w:val="center"/>
              <w:rPr>
                <w:rFonts w:ascii="Verdana" w:hAnsi="Verdana"/>
                <w:b/>
                <w:sz w:val="16"/>
                <w:szCs w:val="16"/>
              </w:rPr>
            </w:pPr>
          </w:p>
        </w:tc>
      </w:tr>
      <w:tr w:rsidR="00A34677" w:rsidRPr="0067289E" w14:paraId="5F2A097E" w14:textId="09CCB261" w:rsidTr="009D71E8">
        <w:tc>
          <w:tcPr>
            <w:tcW w:w="4675" w:type="dxa"/>
          </w:tcPr>
          <w:p w14:paraId="79A8E36F" w14:textId="77777777" w:rsidR="00A34677" w:rsidRPr="00F50914" w:rsidRDefault="00A34677" w:rsidP="00A34677">
            <w:pPr>
              <w:jc w:val="both"/>
              <w:rPr>
                <w:rFonts w:ascii="Verdana" w:hAnsi="Verdana"/>
                <w:sz w:val="16"/>
                <w:szCs w:val="16"/>
                <w:lang w:val="es-MX"/>
              </w:rPr>
            </w:pPr>
            <w:r w:rsidRPr="00A34677">
              <w:rPr>
                <w:rFonts w:ascii="Verdana" w:hAnsi="Verdana"/>
                <w:b/>
                <w:sz w:val="16"/>
                <w:szCs w:val="16"/>
                <w:lang w:val="es-MX"/>
              </w:rPr>
              <w:t>Artículo 42.</w:t>
            </w:r>
            <w:r w:rsidRPr="00F50914">
              <w:rPr>
                <w:rFonts w:ascii="Verdana" w:hAnsi="Verdana"/>
                <w:sz w:val="16"/>
                <w:szCs w:val="16"/>
                <w:lang w:val="es-MX"/>
              </w:rPr>
              <w:t xml:space="preserve"> </w:t>
            </w:r>
            <w:r w:rsidRPr="00A34677">
              <w:rPr>
                <w:rFonts w:ascii="Verdana" w:hAnsi="Verdana"/>
                <w:b/>
                <w:sz w:val="16"/>
                <w:szCs w:val="16"/>
                <w:lang w:val="es-MX"/>
              </w:rPr>
              <w:t>De los Mecanismos de Medición.</w:t>
            </w:r>
            <w:r w:rsidRPr="00F50914">
              <w:rPr>
                <w:rFonts w:ascii="Verdana" w:hAnsi="Verdana"/>
                <w:sz w:val="16"/>
                <w:szCs w:val="16"/>
                <w:lang w:val="es-MX"/>
              </w:rPr>
              <w:t xml:space="preserve"> Como parte de los planes y para efectos de evaluación de los Mecanismos de Medición y Puntos de Medición, el Operador Petrolero deberá entregar a la Comisión la información siguiente:</w:t>
            </w:r>
          </w:p>
        </w:tc>
        <w:tc>
          <w:tcPr>
            <w:tcW w:w="4675" w:type="dxa"/>
          </w:tcPr>
          <w:p w14:paraId="0CE3E957" w14:textId="24DA3A9D" w:rsidR="00A34677" w:rsidRPr="0067289E" w:rsidRDefault="00A34677" w:rsidP="00A34677">
            <w:pPr>
              <w:jc w:val="both"/>
              <w:rPr>
                <w:rFonts w:ascii="Verdana" w:hAnsi="Verdana"/>
                <w:sz w:val="16"/>
                <w:szCs w:val="16"/>
              </w:rPr>
            </w:pPr>
            <w:r w:rsidRPr="00A34677">
              <w:rPr>
                <w:rFonts w:ascii="Verdana" w:hAnsi="Verdana"/>
                <w:b/>
                <w:sz w:val="16"/>
                <w:szCs w:val="16"/>
              </w:rPr>
              <w:t>Article 42.</w:t>
            </w:r>
            <w:r w:rsidRPr="00C87F83">
              <w:rPr>
                <w:rFonts w:ascii="Verdana" w:hAnsi="Verdana"/>
                <w:sz w:val="16"/>
                <w:szCs w:val="16"/>
              </w:rPr>
              <w:t xml:space="preserve"> </w:t>
            </w:r>
            <w:r w:rsidRPr="00A34677">
              <w:rPr>
                <w:rFonts w:ascii="Verdana" w:hAnsi="Verdana"/>
                <w:b/>
                <w:sz w:val="16"/>
                <w:szCs w:val="16"/>
              </w:rPr>
              <w:t>Measurement Mechanisms.</w:t>
            </w:r>
            <w:r w:rsidRPr="00C87F83">
              <w:rPr>
                <w:rFonts w:ascii="Verdana" w:hAnsi="Verdana"/>
                <w:sz w:val="16"/>
                <w:szCs w:val="16"/>
              </w:rPr>
              <w:t xml:space="preserve"> As part of the plans and </w:t>
            </w:r>
            <w:proofErr w:type="gramStart"/>
            <w:r w:rsidRPr="00C87F83">
              <w:rPr>
                <w:rFonts w:ascii="Verdana" w:hAnsi="Verdana"/>
                <w:sz w:val="16"/>
                <w:szCs w:val="16"/>
              </w:rPr>
              <w:t>for the purpose of</w:t>
            </w:r>
            <w:proofErr w:type="gramEnd"/>
            <w:r w:rsidRPr="00C87F83">
              <w:rPr>
                <w:rFonts w:ascii="Verdana" w:hAnsi="Verdana"/>
                <w:sz w:val="16"/>
                <w:szCs w:val="16"/>
              </w:rPr>
              <w:t xml:space="preserve"> evaluating the Measurement Mechanisms and Measurement Points, the </w:t>
            </w:r>
            <w:r>
              <w:rPr>
                <w:rFonts w:ascii="Verdana" w:hAnsi="Verdana"/>
                <w:sz w:val="16"/>
                <w:szCs w:val="16"/>
              </w:rPr>
              <w:t>Petroleum</w:t>
            </w:r>
            <w:r w:rsidRPr="00C87F83">
              <w:rPr>
                <w:rFonts w:ascii="Verdana" w:hAnsi="Verdana"/>
                <w:sz w:val="16"/>
                <w:szCs w:val="16"/>
              </w:rPr>
              <w:t xml:space="preserve"> Operator must provide the Commission with the following information:</w:t>
            </w:r>
          </w:p>
        </w:tc>
      </w:tr>
      <w:tr w:rsidR="00A34677" w:rsidRPr="00F50914" w14:paraId="229A9E24" w14:textId="1E7B67A1" w:rsidTr="009D71E8">
        <w:tc>
          <w:tcPr>
            <w:tcW w:w="4675" w:type="dxa"/>
          </w:tcPr>
          <w:p w14:paraId="6ABAFD77" w14:textId="77777777" w:rsidR="00A34677" w:rsidRPr="00A34677" w:rsidRDefault="00A34677" w:rsidP="00A34677">
            <w:pPr>
              <w:jc w:val="right"/>
              <w:rPr>
                <w:rFonts w:ascii="Verdana" w:hAnsi="Verdana"/>
                <w:i/>
                <w:color w:val="0000FA"/>
                <w:sz w:val="16"/>
                <w:szCs w:val="16"/>
                <w:lang w:val="es-MX"/>
              </w:rPr>
            </w:pPr>
            <w:r w:rsidRPr="00A34677">
              <w:rPr>
                <w:rFonts w:ascii="Verdana" w:hAnsi="Verdana"/>
                <w:i/>
                <w:color w:val="0000FA"/>
                <w:sz w:val="16"/>
                <w:szCs w:val="16"/>
                <w:lang w:val="es-MX"/>
              </w:rPr>
              <w:t>Párrafo reformado, DOF 02-08-2016</w:t>
            </w:r>
          </w:p>
        </w:tc>
        <w:tc>
          <w:tcPr>
            <w:tcW w:w="4675" w:type="dxa"/>
          </w:tcPr>
          <w:p w14:paraId="7F4347BA" w14:textId="14BE4997" w:rsidR="00A34677" w:rsidRPr="00A34677" w:rsidRDefault="00A34677" w:rsidP="00A34677">
            <w:pPr>
              <w:jc w:val="right"/>
              <w:rPr>
                <w:rFonts w:ascii="Verdana" w:hAnsi="Verdana"/>
                <w:i/>
                <w:color w:val="0000FA"/>
                <w:sz w:val="16"/>
                <w:szCs w:val="16"/>
              </w:rPr>
            </w:pPr>
            <w:r>
              <w:rPr>
                <w:rFonts w:ascii="Verdana" w:hAnsi="Verdana"/>
                <w:i/>
                <w:color w:val="0000FA"/>
                <w:sz w:val="16"/>
                <w:szCs w:val="16"/>
              </w:rPr>
              <w:t>P</w:t>
            </w:r>
            <w:r w:rsidRPr="00A34677">
              <w:rPr>
                <w:rFonts w:ascii="Verdana" w:hAnsi="Verdana"/>
                <w:i/>
                <w:color w:val="0000FA"/>
                <w:sz w:val="16"/>
                <w:szCs w:val="16"/>
              </w:rPr>
              <w:t>aragraph Reformed DOF 02-08-2016</w:t>
            </w:r>
          </w:p>
        </w:tc>
      </w:tr>
      <w:tr w:rsidR="00A34677" w:rsidRPr="00F50914" w14:paraId="2FB08C94" w14:textId="77777777" w:rsidTr="009D71E8">
        <w:tc>
          <w:tcPr>
            <w:tcW w:w="4675" w:type="dxa"/>
          </w:tcPr>
          <w:p w14:paraId="499AF08A" w14:textId="77777777" w:rsidR="00A34677" w:rsidRPr="00F50914" w:rsidRDefault="00A34677" w:rsidP="00A34677">
            <w:pPr>
              <w:rPr>
                <w:rFonts w:ascii="Verdana" w:hAnsi="Verdana"/>
                <w:sz w:val="16"/>
                <w:szCs w:val="16"/>
                <w:lang w:val="es-MX"/>
              </w:rPr>
            </w:pPr>
          </w:p>
        </w:tc>
        <w:tc>
          <w:tcPr>
            <w:tcW w:w="4675" w:type="dxa"/>
          </w:tcPr>
          <w:p w14:paraId="580AC190" w14:textId="77777777" w:rsidR="00A34677" w:rsidRPr="00C87F83" w:rsidRDefault="00A34677" w:rsidP="00A34677">
            <w:pPr>
              <w:rPr>
                <w:rFonts w:ascii="Verdana" w:hAnsi="Verdana"/>
                <w:sz w:val="16"/>
                <w:szCs w:val="16"/>
              </w:rPr>
            </w:pPr>
          </w:p>
        </w:tc>
      </w:tr>
      <w:tr w:rsidR="00A34677" w:rsidRPr="0067289E" w14:paraId="5730BE26" w14:textId="5323AC45" w:rsidTr="009D71E8">
        <w:tc>
          <w:tcPr>
            <w:tcW w:w="4675" w:type="dxa"/>
          </w:tcPr>
          <w:p w14:paraId="20B191BD" w14:textId="77777777" w:rsidR="00A34677" w:rsidRPr="00F50914" w:rsidRDefault="00A34677" w:rsidP="00A34677">
            <w:pPr>
              <w:tabs>
                <w:tab w:val="left" w:pos="364"/>
              </w:tabs>
              <w:jc w:val="both"/>
              <w:rPr>
                <w:rFonts w:ascii="Verdana" w:hAnsi="Verdana"/>
                <w:sz w:val="16"/>
                <w:szCs w:val="16"/>
                <w:lang w:val="es-MX"/>
              </w:rPr>
            </w:pPr>
            <w:r w:rsidRPr="00A34677">
              <w:rPr>
                <w:rFonts w:ascii="Verdana" w:hAnsi="Verdana"/>
                <w:b/>
                <w:sz w:val="16"/>
                <w:szCs w:val="16"/>
                <w:lang w:val="es-MX"/>
              </w:rPr>
              <w:t>I.</w:t>
            </w:r>
            <w:r w:rsidRPr="00F50914">
              <w:rPr>
                <w:rFonts w:ascii="Verdana" w:hAnsi="Verdana"/>
                <w:sz w:val="16"/>
                <w:szCs w:val="16"/>
                <w:lang w:val="es-MX"/>
              </w:rPr>
              <w:tab/>
              <w:t>Política de Medición del Operador Petrolero. Documento a que hace referencia el artículo 6 de los presentes Lineamientos.</w:t>
            </w:r>
          </w:p>
        </w:tc>
        <w:tc>
          <w:tcPr>
            <w:tcW w:w="4675" w:type="dxa"/>
          </w:tcPr>
          <w:p w14:paraId="1A94BD18" w14:textId="73EF69D0" w:rsidR="00A34677" w:rsidRPr="0067289E" w:rsidRDefault="00A34677" w:rsidP="00A34677">
            <w:pPr>
              <w:jc w:val="both"/>
              <w:rPr>
                <w:rFonts w:ascii="Verdana" w:hAnsi="Verdana"/>
                <w:sz w:val="16"/>
                <w:szCs w:val="16"/>
              </w:rPr>
            </w:pPr>
            <w:r w:rsidRPr="00A34677">
              <w:rPr>
                <w:rFonts w:ascii="Verdana" w:hAnsi="Verdana"/>
                <w:b/>
                <w:sz w:val="16"/>
                <w:szCs w:val="16"/>
              </w:rPr>
              <w:t>I.</w:t>
            </w:r>
            <w:r w:rsidRPr="00C87F83">
              <w:rPr>
                <w:rFonts w:ascii="Verdana" w:hAnsi="Verdana"/>
                <w:sz w:val="16"/>
                <w:szCs w:val="16"/>
              </w:rPr>
              <w:t xml:space="preserve"> Measurement Policy of the </w:t>
            </w:r>
            <w:r>
              <w:rPr>
                <w:rFonts w:ascii="Verdana" w:hAnsi="Verdana"/>
                <w:sz w:val="16"/>
                <w:szCs w:val="16"/>
              </w:rPr>
              <w:t>Petroleum</w:t>
            </w:r>
            <w:r w:rsidRPr="00C87F83">
              <w:rPr>
                <w:rFonts w:ascii="Verdana" w:hAnsi="Verdana"/>
                <w:sz w:val="16"/>
                <w:szCs w:val="16"/>
              </w:rPr>
              <w:t xml:space="preserve"> Operator. Document referred to in article 6 of these Guidelines.</w:t>
            </w:r>
          </w:p>
        </w:tc>
      </w:tr>
      <w:tr w:rsidR="00A34677" w:rsidRPr="0067289E" w14:paraId="0516637C" w14:textId="77777777" w:rsidTr="009D71E8">
        <w:tc>
          <w:tcPr>
            <w:tcW w:w="4675" w:type="dxa"/>
          </w:tcPr>
          <w:p w14:paraId="75255F36" w14:textId="77777777" w:rsidR="00A34677" w:rsidRPr="009D71E8" w:rsidRDefault="00A34677" w:rsidP="00A34677">
            <w:pPr>
              <w:tabs>
                <w:tab w:val="left" w:pos="364"/>
              </w:tabs>
              <w:jc w:val="both"/>
              <w:rPr>
                <w:rFonts w:ascii="Verdana" w:hAnsi="Verdana"/>
                <w:sz w:val="16"/>
                <w:szCs w:val="16"/>
              </w:rPr>
            </w:pPr>
          </w:p>
        </w:tc>
        <w:tc>
          <w:tcPr>
            <w:tcW w:w="4675" w:type="dxa"/>
          </w:tcPr>
          <w:p w14:paraId="35C2968D" w14:textId="77777777" w:rsidR="00A34677" w:rsidRPr="00C87F83" w:rsidRDefault="00A34677" w:rsidP="00A34677">
            <w:pPr>
              <w:jc w:val="both"/>
              <w:rPr>
                <w:rFonts w:ascii="Verdana" w:hAnsi="Verdana"/>
                <w:sz w:val="16"/>
                <w:szCs w:val="16"/>
              </w:rPr>
            </w:pPr>
          </w:p>
        </w:tc>
      </w:tr>
      <w:tr w:rsidR="00A34677" w:rsidRPr="00F50914" w14:paraId="67DDD848" w14:textId="5726F605" w:rsidTr="009D71E8">
        <w:tc>
          <w:tcPr>
            <w:tcW w:w="4675" w:type="dxa"/>
          </w:tcPr>
          <w:p w14:paraId="03FBA461" w14:textId="77777777" w:rsidR="00A34677" w:rsidRPr="00F50914" w:rsidRDefault="00A34677" w:rsidP="00A34677">
            <w:pPr>
              <w:tabs>
                <w:tab w:val="left" w:pos="364"/>
              </w:tabs>
              <w:jc w:val="both"/>
              <w:rPr>
                <w:rFonts w:ascii="Verdana" w:hAnsi="Verdana"/>
                <w:sz w:val="16"/>
                <w:szCs w:val="16"/>
                <w:lang w:val="es-MX"/>
              </w:rPr>
            </w:pPr>
            <w:r w:rsidRPr="00A34677">
              <w:rPr>
                <w:rFonts w:ascii="Verdana" w:hAnsi="Verdana"/>
                <w:b/>
                <w:sz w:val="16"/>
                <w:szCs w:val="16"/>
                <w:lang w:val="es-MX"/>
              </w:rPr>
              <w:t>II.</w:t>
            </w:r>
            <w:r w:rsidRPr="00F50914">
              <w:rPr>
                <w:rFonts w:ascii="Verdana" w:hAnsi="Verdana"/>
                <w:sz w:val="16"/>
                <w:szCs w:val="16"/>
                <w:lang w:val="es-MX"/>
              </w:rPr>
              <w:tab/>
              <w:t>Procedimientos:</w:t>
            </w:r>
          </w:p>
        </w:tc>
        <w:tc>
          <w:tcPr>
            <w:tcW w:w="4675" w:type="dxa"/>
          </w:tcPr>
          <w:p w14:paraId="0CB8EF6B" w14:textId="53550F73" w:rsidR="00A34677" w:rsidRPr="00F50914" w:rsidRDefault="00A34677" w:rsidP="00A34677">
            <w:pPr>
              <w:jc w:val="both"/>
              <w:rPr>
                <w:rFonts w:ascii="Verdana" w:hAnsi="Verdana"/>
                <w:sz w:val="16"/>
                <w:szCs w:val="16"/>
              </w:rPr>
            </w:pPr>
            <w:r w:rsidRPr="00A34677">
              <w:rPr>
                <w:rFonts w:ascii="Verdana" w:hAnsi="Verdana"/>
                <w:b/>
                <w:sz w:val="16"/>
                <w:szCs w:val="16"/>
              </w:rPr>
              <w:t>II.</w:t>
            </w:r>
            <w:r w:rsidRPr="00C87F83">
              <w:rPr>
                <w:rFonts w:ascii="Verdana" w:hAnsi="Verdana"/>
                <w:sz w:val="16"/>
                <w:szCs w:val="16"/>
              </w:rPr>
              <w:t xml:space="preserve"> Procedures:</w:t>
            </w:r>
          </w:p>
        </w:tc>
      </w:tr>
      <w:tr w:rsidR="00A34677" w:rsidRPr="00F50914" w14:paraId="79E683C2" w14:textId="77777777" w:rsidTr="009D71E8">
        <w:tc>
          <w:tcPr>
            <w:tcW w:w="4675" w:type="dxa"/>
          </w:tcPr>
          <w:p w14:paraId="5087DE84" w14:textId="77777777" w:rsidR="00A34677" w:rsidRPr="00F50914" w:rsidRDefault="00A34677" w:rsidP="00A34677">
            <w:pPr>
              <w:rPr>
                <w:rFonts w:ascii="Verdana" w:hAnsi="Verdana"/>
                <w:sz w:val="16"/>
                <w:szCs w:val="16"/>
                <w:lang w:val="es-MX"/>
              </w:rPr>
            </w:pPr>
          </w:p>
        </w:tc>
        <w:tc>
          <w:tcPr>
            <w:tcW w:w="4675" w:type="dxa"/>
          </w:tcPr>
          <w:p w14:paraId="07704A7E" w14:textId="77777777" w:rsidR="00A34677" w:rsidRPr="00C87F83" w:rsidRDefault="00A34677" w:rsidP="00A34677">
            <w:pPr>
              <w:rPr>
                <w:rFonts w:ascii="Verdana" w:hAnsi="Verdana"/>
                <w:sz w:val="16"/>
                <w:szCs w:val="16"/>
              </w:rPr>
            </w:pPr>
          </w:p>
        </w:tc>
      </w:tr>
      <w:tr w:rsidR="00A34677" w:rsidRPr="0067289E" w14:paraId="73654E83" w14:textId="2DC587EE" w:rsidTr="009D71E8">
        <w:tc>
          <w:tcPr>
            <w:tcW w:w="4675" w:type="dxa"/>
          </w:tcPr>
          <w:p w14:paraId="44BF2117" w14:textId="77777777" w:rsidR="00A34677" w:rsidRPr="00F50914" w:rsidRDefault="00A34677" w:rsidP="00A34677">
            <w:pPr>
              <w:jc w:val="both"/>
              <w:rPr>
                <w:rFonts w:ascii="Verdana" w:hAnsi="Verdana"/>
                <w:sz w:val="16"/>
                <w:szCs w:val="16"/>
                <w:lang w:val="es-MX"/>
              </w:rPr>
            </w:pPr>
            <w:r w:rsidRPr="00A34677">
              <w:rPr>
                <w:rFonts w:ascii="Verdana" w:hAnsi="Verdana"/>
                <w:b/>
                <w:sz w:val="16"/>
                <w:szCs w:val="16"/>
                <w:lang w:val="es-MX"/>
              </w:rPr>
              <w:t>a</w:t>
            </w:r>
            <w:r w:rsidRPr="00F50914">
              <w:rPr>
                <w:rFonts w:ascii="Verdana" w:hAnsi="Verdana"/>
                <w:sz w:val="16"/>
                <w:szCs w:val="16"/>
                <w:lang w:val="es-MX"/>
              </w:rPr>
              <w:t>.</w:t>
            </w:r>
            <w:r w:rsidRPr="00F50914">
              <w:rPr>
                <w:rFonts w:ascii="Verdana" w:hAnsi="Verdana"/>
                <w:sz w:val="16"/>
                <w:szCs w:val="16"/>
                <w:lang w:val="es-MX"/>
              </w:rPr>
              <w:tab/>
              <w:t>De mantenimiento de los Sistemas de Medición y sus Instrumentos de Medida.</w:t>
            </w:r>
          </w:p>
        </w:tc>
        <w:tc>
          <w:tcPr>
            <w:tcW w:w="4675" w:type="dxa"/>
          </w:tcPr>
          <w:p w14:paraId="0DFC87CF" w14:textId="09CC1459" w:rsidR="00A34677" w:rsidRPr="0067289E" w:rsidRDefault="00A34677" w:rsidP="00A34677">
            <w:pPr>
              <w:jc w:val="both"/>
              <w:rPr>
                <w:rFonts w:ascii="Verdana" w:hAnsi="Verdana"/>
                <w:sz w:val="16"/>
                <w:szCs w:val="16"/>
              </w:rPr>
            </w:pPr>
            <w:r w:rsidRPr="00A34677">
              <w:rPr>
                <w:rFonts w:ascii="Verdana" w:hAnsi="Verdana"/>
                <w:b/>
                <w:sz w:val="16"/>
                <w:szCs w:val="16"/>
              </w:rPr>
              <w:t>a.</w:t>
            </w:r>
            <w:r w:rsidRPr="00C87F83">
              <w:rPr>
                <w:rFonts w:ascii="Verdana" w:hAnsi="Verdana"/>
                <w:sz w:val="16"/>
                <w:szCs w:val="16"/>
              </w:rPr>
              <w:t xml:space="preserve"> Maintenance of the Measurement Systems and their Measur</w:t>
            </w:r>
            <w:r w:rsidR="005B48E5">
              <w:rPr>
                <w:rFonts w:ascii="Verdana" w:hAnsi="Verdana"/>
                <w:sz w:val="16"/>
                <w:szCs w:val="16"/>
              </w:rPr>
              <w:t>ing</w:t>
            </w:r>
            <w:r w:rsidRPr="00C87F83">
              <w:rPr>
                <w:rFonts w:ascii="Verdana" w:hAnsi="Verdana"/>
                <w:sz w:val="16"/>
                <w:szCs w:val="16"/>
              </w:rPr>
              <w:t xml:space="preserve"> Instruments.</w:t>
            </w:r>
          </w:p>
        </w:tc>
      </w:tr>
      <w:tr w:rsidR="00A34677" w:rsidRPr="0067289E" w14:paraId="51EB4DEC" w14:textId="77777777" w:rsidTr="009D71E8">
        <w:tc>
          <w:tcPr>
            <w:tcW w:w="4675" w:type="dxa"/>
          </w:tcPr>
          <w:p w14:paraId="5A6FCCA6" w14:textId="77777777" w:rsidR="00A34677" w:rsidRPr="005B48E5" w:rsidRDefault="00A34677" w:rsidP="00A34677">
            <w:pPr>
              <w:jc w:val="both"/>
              <w:rPr>
                <w:rFonts w:ascii="Verdana" w:hAnsi="Verdana"/>
                <w:b/>
                <w:sz w:val="16"/>
                <w:szCs w:val="16"/>
              </w:rPr>
            </w:pPr>
          </w:p>
        </w:tc>
        <w:tc>
          <w:tcPr>
            <w:tcW w:w="4675" w:type="dxa"/>
          </w:tcPr>
          <w:p w14:paraId="0E0ADDCA" w14:textId="77777777" w:rsidR="00A34677" w:rsidRPr="00A34677" w:rsidRDefault="00A34677" w:rsidP="00A34677">
            <w:pPr>
              <w:jc w:val="both"/>
              <w:rPr>
                <w:rFonts w:ascii="Verdana" w:hAnsi="Verdana"/>
                <w:b/>
                <w:sz w:val="16"/>
                <w:szCs w:val="16"/>
              </w:rPr>
            </w:pPr>
          </w:p>
        </w:tc>
      </w:tr>
      <w:tr w:rsidR="00A34677" w:rsidRPr="0067289E" w14:paraId="633A4D71" w14:textId="2BF2DB94" w:rsidTr="009D71E8">
        <w:tc>
          <w:tcPr>
            <w:tcW w:w="4675" w:type="dxa"/>
          </w:tcPr>
          <w:p w14:paraId="1081EBA8" w14:textId="77777777" w:rsidR="00A34677" w:rsidRPr="00F50914" w:rsidRDefault="00A34677" w:rsidP="00A34677">
            <w:pPr>
              <w:jc w:val="both"/>
              <w:rPr>
                <w:rFonts w:ascii="Verdana" w:hAnsi="Verdana"/>
                <w:sz w:val="16"/>
                <w:szCs w:val="16"/>
                <w:lang w:val="es-MX"/>
              </w:rPr>
            </w:pPr>
            <w:r w:rsidRPr="00A34677">
              <w:rPr>
                <w:rFonts w:ascii="Verdana" w:hAnsi="Verdana"/>
                <w:b/>
                <w:sz w:val="16"/>
                <w:szCs w:val="16"/>
                <w:lang w:val="es-MX"/>
              </w:rPr>
              <w:t>b.</w:t>
            </w:r>
            <w:r w:rsidRPr="00F50914">
              <w:rPr>
                <w:rFonts w:ascii="Verdana" w:hAnsi="Verdana"/>
                <w:sz w:val="16"/>
                <w:szCs w:val="16"/>
                <w:lang w:val="es-MX"/>
              </w:rPr>
              <w:tab/>
              <w:t>Para la confirmación metrológica.</w:t>
            </w:r>
          </w:p>
        </w:tc>
        <w:tc>
          <w:tcPr>
            <w:tcW w:w="4675" w:type="dxa"/>
          </w:tcPr>
          <w:p w14:paraId="1EDE8C44" w14:textId="753561F6" w:rsidR="00A34677" w:rsidRPr="0067289E" w:rsidRDefault="00A34677" w:rsidP="00A34677">
            <w:pPr>
              <w:jc w:val="both"/>
              <w:rPr>
                <w:rFonts w:ascii="Verdana" w:hAnsi="Verdana"/>
                <w:sz w:val="16"/>
                <w:szCs w:val="16"/>
              </w:rPr>
            </w:pPr>
            <w:r w:rsidRPr="00A34677">
              <w:rPr>
                <w:rFonts w:ascii="Verdana" w:hAnsi="Verdana"/>
                <w:b/>
                <w:sz w:val="16"/>
                <w:szCs w:val="16"/>
              </w:rPr>
              <w:t>b.</w:t>
            </w:r>
            <w:r w:rsidRPr="00C87F83">
              <w:rPr>
                <w:rFonts w:ascii="Verdana" w:hAnsi="Verdana"/>
                <w:sz w:val="16"/>
                <w:szCs w:val="16"/>
              </w:rPr>
              <w:t xml:space="preserve"> For metrological confirmation.</w:t>
            </w:r>
          </w:p>
        </w:tc>
      </w:tr>
      <w:tr w:rsidR="00A34677" w:rsidRPr="0067289E" w14:paraId="205D919E" w14:textId="77777777" w:rsidTr="009D71E8">
        <w:tc>
          <w:tcPr>
            <w:tcW w:w="4675" w:type="dxa"/>
          </w:tcPr>
          <w:p w14:paraId="668BD58A" w14:textId="77777777" w:rsidR="00A34677" w:rsidRPr="00A34677" w:rsidRDefault="00A34677" w:rsidP="00A34677">
            <w:pPr>
              <w:jc w:val="both"/>
              <w:rPr>
                <w:rFonts w:ascii="Verdana" w:hAnsi="Verdana"/>
                <w:b/>
                <w:sz w:val="16"/>
                <w:szCs w:val="16"/>
                <w:lang w:val="es-MX"/>
              </w:rPr>
            </w:pPr>
          </w:p>
        </w:tc>
        <w:tc>
          <w:tcPr>
            <w:tcW w:w="4675" w:type="dxa"/>
          </w:tcPr>
          <w:p w14:paraId="1D8C09B8" w14:textId="77777777" w:rsidR="00A34677" w:rsidRPr="00A34677" w:rsidRDefault="00A34677" w:rsidP="00A34677">
            <w:pPr>
              <w:jc w:val="both"/>
              <w:rPr>
                <w:rFonts w:ascii="Verdana" w:hAnsi="Verdana"/>
                <w:b/>
                <w:sz w:val="16"/>
                <w:szCs w:val="16"/>
              </w:rPr>
            </w:pPr>
          </w:p>
        </w:tc>
      </w:tr>
      <w:tr w:rsidR="00A34677" w:rsidRPr="0067289E" w14:paraId="4A9A539B" w14:textId="5AB7DBD3" w:rsidTr="009D71E8">
        <w:tc>
          <w:tcPr>
            <w:tcW w:w="4675" w:type="dxa"/>
          </w:tcPr>
          <w:p w14:paraId="4EB9D7D8" w14:textId="77777777" w:rsidR="00A34677" w:rsidRPr="00F50914" w:rsidRDefault="00A34677" w:rsidP="00A34677">
            <w:pPr>
              <w:jc w:val="both"/>
              <w:rPr>
                <w:rFonts w:ascii="Verdana" w:hAnsi="Verdana"/>
                <w:sz w:val="16"/>
                <w:szCs w:val="16"/>
                <w:lang w:val="es-MX"/>
              </w:rPr>
            </w:pPr>
            <w:r w:rsidRPr="00A34677">
              <w:rPr>
                <w:rFonts w:ascii="Verdana" w:hAnsi="Verdana"/>
                <w:b/>
                <w:sz w:val="16"/>
                <w:szCs w:val="16"/>
                <w:lang w:val="es-MX"/>
              </w:rPr>
              <w:t>c.</w:t>
            </w:r>
            <w:r w:rsidRPr="00F50914">
              <w:rPr>
                <w:rFonts w:ascii="Verdana" w:hAnsi="Verdana"/>
                <w:sz w:val="16"/>
                <w:szCs w:val="16"/>
                <w:lang w:val="es-MX"/>
              </w:rPr>
              <w:tab/>
              <w:t>Para la elaboración del Balance.</w:t>
            </w:r>
          </w:p>
        </w:tc>
        <w:tc>
          <w:tcPr>
            <w:tcW w:w="4675" w:type="dxa"/>
          </w:tcPr>
          <w:p w14:paraId="5A7926A9" w14:textId="5CB3FE16" w:rsidR="00A34677" w:rsidRPr="0067289E" w:rsidRDefault="00A34677" w:rsidP="00A34677">
            <w:pPr>
              <w:jc w:val="both"/>
              <w:rPr>
                <w:rFonts w:ascii="Verdana" w:hAnsi="Verdana"/>
                <w:sz w:val="16"/>
                <w:szCs w:val="16"/>
              </w:rPr>
            </w:pPr>
            <w:r w:rsidRPr="00A34677">
              <w:rPr>
                <w:rFonts w:ascii="Verdana" w:hAnsi="Verdana"/>
                <w:b/>
                <w:sz w:val="16"/>
                <w:szCs w:val="16"/>
              </w:rPr>
              <w:t>c.</w:t>
            </w:r>
            <w:r w:rsidRPr="00C87F83">
              <w:rPr>
                <w:rFonts w:ascii="Verdana" w:hAnsi="Verdana"/>
                <w:sz w:val="16"/>
                <w:szCs w:val="16"/>
              </w:rPr>
              <w:t xml:space="preserve"> For the preparation of the </w:t>
            </w:r>
            <w:r w:rsidR="005B48E5">
              <w:rPr>
                <w:rFonts w:ascii="Verdana" w:hAnsi="Verdana"/>
                <w:sz w:val="16"/>
                <w:szCs w:val="16"/>
              </w:rPr>
              <w:t>Evaluation</w:t>
            </w:r>
            <w:r w:rsidRPr="00C87F83">
              <w:rPr>
                <w:rFonts w:ascii="Verdana" w:hAnsi="Verdana"/>
                <w:sz w:val="16"/>
                <w:szCs w:val="16"/>
              </w:rPr>
              <w:t>.</w:t>
            </w:r>
          </w:p>
        </w:tc>
      </w:tr>
      <w:tr w:rsidR="00A34677" w:rsidRPr="0067289E" w14:paraId="4B901C0F" w14:textId="77777777" w:rsidTr="009D71E8">
        <w:tc>
          <w:tcPr>
            <w:tcW w:w="4675" w:type="dxa"/>
          </w:tcPr>
          <w:p w14:paraId="4E79553C" w14:textId="77777777" w:rsidR="00A34677" w:rsidRPr="005B48E5" w:rsidRDefault="00A34677" w:rsidP="00A34677">
            <w:pPr>
              <w:jc w:val="both"/>
              <w:rPr>
                <w:rFonts w:ascii="Verdana" w:hAnsi="Verdana"/>
                <w:b/>
                <w:sz w:val="16"/>
                <w:szCs w:val="16"/>
              </w:rPr>
            </w:pPr>
          </w:p>
        </w:tc>
        <w:tc>
          <w:tcPr>
            <w:tcW w:w="4675" w:type="dxa"/>
          </w:tcPr>
          <w:p w14:paraId="1FC7B5A4" w14:textId="77777777" w:rsidR="00A34677" w:rsidRPr="00A34677" w:rsidRDefault="00A34677" w:rsidP="00A34677">
            <w:pPr>
              <w:jc w:val="both"/>
              <w:rPr>
                <w:rFonts w:ascii="Verdana" w:hAnsi="Verdana"/>
                <w:b/>
                <w:sz w:val="16"/>
                <w:szCs w:val="16"/>
              </w:rPr>
            </w:pPr>
          </w:p>
        </w:tc>
      </w:tr>
      <w:tr w:rsidR="00A34677" w:rsidRPr="0067289E" w14:paraId="448BF077" w14:textId="74CD08A5" w:rsidTr="009D71E8">
        <w:tc>
          <w:tcPr>
            <w:tcW w:w="4675" w:type="dxa"/>
          </w:tcPr>
          <w:p w14:paraId="1D864EDB" w14:textId="77777777" w:rsidR="00A34677" w:rsidRPr="00F50914" w:rsidRDefault="00A34677" w:rsidP="00A34677">
            <w:pPr>
              <w:jc w:val="both"/>
              <w:rPr>
                <w:rFonts w:ascii="Verdana" w:hAnsi="Verdana"/>
                <w:sz w:val="16"/>
                <w:szCs w:val="16"/>
                <w:lang w:val="es-MX"/>
              </w:rPr>
            </w:pPr>
            <w:r w:rsidRPr="00A34677">
              <w:rPr>
                <w:rFonts w:ascii="Verdana" w:hAnsi="Verdana"/>
                <w:b/>
                <w:sz w:val="16"/>
                <w:szCs w:val="16"/>
                <w:lang w:val="es-MX"/>
              </w:rPr>
              <w:t>d.</w:t>
            </w:r>
            <w:r w:rsidRPr="00F50914">
              <w:rPr>
                <w:rFonts w:ascii="Verdana" w:hAnsi="Verdana"/>
                <w:sz w:val="16"/>
                <w:szCs w:val="16"/>
                <w:lang w:val="es-MX"/>
              </w:rPr>
              <w:tab/>
              <w:t>Para la Calibración de Instrumentos de Medida.</w:t>
            </w:r>
          </w:p>
        </w:tc>
        <w:tc>
          <w:tcPr>
            <w:tcW w:w="4675" w:type="dxa"/>
          </w:tcPr>
          <w:p w14:paraId="78D18751" w14:textId="1DB8658C" w:rsidR="00A34677" w:rsidRPr="0067289E" w:rsidRDefault="00A34677" w:rsidP="00A34677">
            <w:pPr>
              <w:jc w:val="both"/>
              <w:rPr>
                <w:rFonts w:ascii="Verdana" w:hAnsi="Verdana"/>
                <w:sz w:val="16"/>
                <w:szCs w:val="16"/>
              </w:rPr>
            </w:pPr>
            <w:r w:rsidRPr="00A34677">
              <w:rPr>
                <w:rFonts w:ascii="Verdana" w:hAnsi="Verdana"/>
                <w:b/>
                <w:sz w:val="16"/>
                <w:szCs w:val="16"/>
              </w:rPr>
              <w:t>d.</w:t>
            </w:r>
            <w:r w:rsidRPr="00C87F83">
              <w:rPr>
                <w:rFonts w:ascii="Verdana" w:hAnsi="Verdana"/>
                <w:sz w:val="16"/>
                <w:szCs w:val="16"/>
              </w:rPr>
              <w:t xml:space="preserve"> For the Calibration of Measur</w:t>
            </w:r>
            <w:r w:rsidR="005B48E5">
              <w:rPr>
                <w:rFonts w:ascii="Verdana" w:hAnsi="Verdana"/>
                <w:sz w:val="16"/>
                <w:szCs w:val="16"/>
              </w:rPr>
              <w:t>ing</w:t>
            </w:r>
            <w:r w:rsidRPr="00C87F83">
              <w:rPr>
                <w:rFonts w:ascii="Verdana" w:hAnsi="Verdana"/>
                <w:sz w:val="16"/>
                <w:szCs w:val="16"/>
              </w:rPr>
              <w:t xml:space="preserve"> Instruments.</w:t>
            </w:r>
          </w:p>
        </w:tc>
      </w:tr>
      <w:tr w:rsidR="00A34677" w:rsidRPr="0067289E" w14:paraId="21C979FD" w14:textId="77777777" w:rsidTr="009D71E8">
        <w:tc>
          <w:tcPr>
            <w:tcW w:w="4675" w:type="dxa"/>
          </w:tcPr>
          <w:p w14:paraId="1269FA04" w14:textId="77777777" w:rsidR="00A34677" w:rsidRPr="005B48E5" w:rsidRDefault="00A34677" w:rsidP="00A34677">
            <w:pPr>
              <w:jc w:val="both"/>
              <w:rPr>
                <w:rFonts w:ascii="Verdana" w:hAnsi="Verdana"/>
                <w:b/>
                <w:sz w:val="16"/>
                <w:szCs w:val="16"/>
              </w:rPr>
            </w:pPr>
          </w:p>
        </w:tc>
        <w:tc>
          <w:tcPr>
            <w:tcW w:w="4675" w:type="dxa"/>
          </w:tcPr>
          <w:p w14:paraId="06A923A7" w14:textId="77777777" w:rsidR="00A34677" w:rsidRPr="00A34677" w:rsidRDefault="00A34677" w:rsidP="00A34677">
            <w:pPr>
              <w:jc w:val="both"/>
              <w:rPr>
                <w:rFonts w:ascii="Verdana" w:hAnsi="Verdana"/>
                <w:b/>
                <w:sz w:val="16"/>
                <w:szCs w:val="16"/>
              </w:rPr>
            </w:pPr>
          </w:p>
        </w:tc>
      </w:tr>
      <w:tr w:rsidR="00A34677" w:rsidRPr="0067289E" w14:paraId="33BA78AC" w14:textId="1941257D" w:rsidTr="009D71E8">
        <w:tc>
          <w:tcPr>
            <w:tcW w:w="4675" w:type="dxa"/>
          </w:tcPr>
          <w:p w14:paraId="4794D4F4" w14:textId="77777777" w:rsidR="00A34677" w:rsidRPr="00F50914" w:rsidRDefault="00A34677" w:rsidP="005B48E5">
            <w:pPr>
              <w:tabs>
                <w:tab w:val="left" w:pos="424"/>
              </w:tabs>
              <w:jc w:val="both"/>
              <w:rPr>
                <w:rFonts w:ascii="Verdana" w:hAnsi="Verdana"/>
                <w:sz w:val="16"/>
                <w:szCs w:val="16"/>
                <w:lang w:val="es-MX"/>
              </w:rPr>
            </w:pPr>
            <w:r w:rsidRPr="00A34677">
              <w:rPr>
                <w:rFonts w:ascii="Verdana" w:hAnsi="Verdana"/>
                <w:b/>
                <w:sz w:val="16"/>
                <w:szCs w:val="16"/>
                <w:lang w:val="es-MX"/>
              </w:rPr>
              <w:t>III.</w:t>
            </w:r>
            <w:r w:rsidRPr="00F50914">
              <w:rPr>
                <w:rFonts w:ascii="Verdana" w:hAnsi="Verdana"/>
                <w:sz w:val="16"/>
                <w:szCs w:val="16"/>
                <w:lang w:val="es-MX"/>
              </w:rPr>
              <w:tab/>
              <w:t>Diagramas generales de infraestructura. Isométricos de las instalaciones de Producción, Recolección, Almacenamiento que utilizará y las cuales incluyen, al menos, pozos, baterías, compresoras, bombas, deshidratadoras, rectificadores, tanques de almacenamiento, ductos, otros Sistemas de Medición y, en general, de la infraestructura necesaria para desplazar los Hidrocarburos desde el pozo hasta el Punto de Medición.</w:t>
            </w:r>
          </w:p>
        </w:tc>
        <w:tc>
          <w:tcPr>
            <w:tcW w:w="4675" w:type="dxa"/>
          </w:tcPr>
          <w:p w14:paraId="7347F803" w14:textId="79444F90" w:rsidR="00A34677" w:rsidRPr="0067289E" w:rsidRDefault="00A34677" w:rsidP="00A34677">
            <w:pPr>
              <w:jc w:val="both"/>
              <w:rPr>
                <w:rFonts w:ascii="Verdana" w:hAnsi="Verdana"/>
                <w:sz w:val="16"/>
                <w:szCs w:val="16"/>
              </w:rPr>
            </w:pPr>
            <w:r w:rsidRPr="00A34677">
              <w:rPr>
                <w:rFonts w:ascii="Verdana" w:hAnsi="Verdana"/>
                <w:b/>
                <w:sz w:val="16"/>
                <w:szCs w:val="16"/>
              </w:rPr>
              <w:t>III.</w:t>
            </w:r>
            <w:r w:rsidRPr="00C87F83">
              <w:rPr>
                <w:rFonts w:ascii="Verdana" w:hAnsi="Verdana"/>
                <w:sz w:val="16"/>
                <w:szCs w:val="16"/>
              </w:rPr>
              <w:t xml:space="preserve"> General infrastructure diagrams Isometrics of the Production, Collection, Storage facilities that will be used and which include, at least, wells, batteries, compressors, pumps, dehydrators, rectifiers, storage tanks, pipelines, other Measurement Systems and, in general, the infrastructure necessary to move the Hydrocarbons from the well to the Measurement Point.</w:t>
            </w:r>
          </w:p>
        </w:tc>
      </w:tr>
      <w:tr w:rsidR="00A34677" w:rsidRPr="0067289E" w14:paraId="3F39B738" w14:textId="77777777" w:rsidTr="009D71E8">
        <w:tc>
          <w:tcPr>
            <w:tcW w:w="4675" w:type="dxa"/>
          </w:tcPr>
          <w:p w14:paraId="622D513F" w14:textId="77777777" w:rsidR="00A34677" w:rsidRPr="009D71E8" w:rsidRDefault="00A34677" w:rsidP="005B48E5">
            <w:pPr>
              <w:tabs>
                <w:tab w:val="left" w:pos="424"/>
              </w:tabs>
              <w:jc w:val="both"/>
              <w:rPr>
                <w:rFonts w:ascii="Verdana" w:hAnsi="Verdana"/>
                <w:b/>
                <w:sz w:val="16"/>
                <w:szCs w:val="16"/>
              </w:rPr>
            </w:pPr>
          </w:p>
        </w:tc>
        <w:tc>
          <w:tcPr>
            <w:tcW w:w="4675" w:type="dxa"/>
          </w:tcPr>
          <w:p w14:paraId="7F92D671" w14:textId="77777777" w:rsidR="00A34677" w:rsidRPr="00A34677" w:rsidRDefault="00A34677" w:rsidP="00A34677">
            <w:pPr>
              <w:jc w:val="both"/>
              <w:rPr>
                <w:rFonts w:ascii="Verdana" w:hAnsi="Verdana"/>
                <w:b/>
                <w:sz w:val="16"/>
                <w:szCs w:val="16"/>
              </w:rPr>
            </w:pPr>
          </w:p>
        </w:tc>
      </w:tr>
      <w:tr w:rsidR="00A34677" w:rsidRPr="0067289E" w14:paraId="00F35B95" w14:textId="2B026F7F" w:rsidTr="009D71E8">
        <w:tc>
          <w:tcPr>
            <w:tcW w:w="4675" w:type="dxa"/>
          </w:tcPr>
          <w:p w14:paraId="13B424C5" w14:textId="77777777" w:rsidR="00A34677" w:rsidRPr="00F50914" w:rsidRDefault="00A34677" w:rsidP="005B48E5">
            <w:pPr>
              <w:tabs>
                <w:tab w:val="left" w:pos="424"/>
              </w:tabs>
              <w:jc w:val="both"/>
              <w:rPr>
                <w:rFonts w:ascii="Verdana" w:hAnsi="Verdana"/>
                <w:sz w:val="16"/>
                <w:szCs w:val="16"/>
                <w:lang w:val="es-MX"/>
              </w:rPr>
            </w:pPr>
            <w:r w:rsidRPr="005B48E5">
              <w:rPr>
                <w:rFonts w:ascii="Verdana" w:hAnsi="Verdana"/>
                <w:b/>
                <w:sz w:val="16"/>
                <w:szCs w:val="16"/>
                <w:lang w:val="es-MX"/>
              </w:rPr>
              <w:t>IV.</w:t>
            </w:r>
            <w:r w:rsidRPr="005B48E5">
              <w:rPr>
                <w:rFonts w:ascii="Verdana" w:hAnsi="Verdana"/>
                <w:b/>
                <w:sz w:val="16"/>
                <w:szCs w:val="16"/>
                <w:lang w:val="es-MX"/>
              </w:rPr>
              <w:tab/>
              <w:t>Ubicación de los Instrumentos de Medición.</w:t>
            </w:r>
            <w:r w:rsidRPr="00F50914">
              <w:rPr>
                <w:rFonts w:ascii="Verdana" w:hAnsi="Verdana"/>
                <w:sz w:val="16"/>
                <w:szCs w:val="16"/>
                <w:lang w:val="es-MX"/>
              </w:rPr>
              <w:t xml:space="preserve"> Propuesta de ubicación para la instalación de los Instrumentos de Medida y Sistemas de Medición para llevar a cabo la Medición de Hidrocarburos en el Punto de Medición, así como la Medición Operacional, de Referencia y de Transferencia, y su justificación.</w:t>
            </w:r>
          </w:p>
        </w:tc>
        <w:tc>
          <w:tcPr>
            <w:tcW w:w="4675" w:type="dxa"/>
          </w:tcPr>
          <w:p w14:paraId="177C1DE7" w14:textId="1C039288" w:rsidR="00A34677" w:rsidRPr="0067289E" w:rsidRDefault="00A34677" w:rsidP="00A34677">
            <w:pPr>
              <w:jc w:val="both"/>
              <w:rPr>
                <w:rFonts w:ascii="Verdana" w:hAnsi="Verdana"/>
                <w:sz w:val="16"/>
                <w:szCs w:val="16"/>
              </w:rPr>
            </w:pPr>
            <w:r w:rsidRPr="005B48E5">
              <w:rPr>
                <w:rFonts w:ascii="Verdana" w:hAnsi="Verdana"/>
                <w:b/>
                <w:sz w:val="16"/>
                <w:szCs w:val="16"/>
              </w:rPr>
              <w:t>IV</w:t>
            </w:r>
            <w:r w:rsidRPr="00C87F83">
              <w:rPr>
                <w:rFonts w:ascii="Verdana" w:hAnsi="Verdana"/>
                <w:sz w:val="16"/>
                <w:szCs w:val="16"/>
              </w:rPr>
              <w:t xml:space="preserve">. </w:t>
            </w:r>
            <w:r w:rsidRPr="005B48E5">
              <w:rPr>
                <w:rFonts w:ascii="Verdana" w:hAnsi="Verdana"/>
                <w:b/>
                <w:sz w:val="16"/>
                <w:szCs w:val="16"/>
              </w:rPr>
              <w:t>Location of the Measuring Instruments.</w:t>
            </w:r>
            <w:r w:rsidRPr="00C87F83">
              <w:rPr>
                <w:rFonts w:ascii="Verdana" w:hAnsi="Verdana"/>
                <w:sz w:val="16"/>
                <w:szCs w:val="16"/>
              </w:rPr>
              <w:t xml:space="preserve"> Proposed location for the installation of the </w:t>
            </w:r>
            <w:r w:rsidR="005B48E5">
              <w:rPr>
                <w:rFonts w:ascii="Verdana" w:hAnsi="Verdana"/>
                <w:sz w:val="16"/>
                <w:szCs w:val="16"/>
              </w:rPr>
              <w:t>Measuring instruments</w:t>
            </w:r>
            <w:r w:rsidRPr="00C87F83">
              <w:rPr>
                <w:rFonts w:ascii="Verdana" w:hAnsi="Verdana"/>
                <w:sz w:val="16"/>
                <w:szCs w:val="16"/>
              </w:rPr>
              <w:t xml:space="preserve"> and Measurement Systems to carry out the Measurement of Hydrocarbons at the Measurement Point, as well as the Operational, Reference and Transfer Measurement, and its justification.</w:t>
            </w:r>
          </w:p>
        </w:tc>
      </w:tr>
      <w:tr w:rsidR="00A34677" w:rsidRPr="0067289E" w14:paraId="214BD8BD" w14:textId="77777777" w:rsidTr="009D71E8">
        <w:tc>
          <w:tcPr>
            <w:tcW w:w="4675" w:type="dxa"/>
          </w:tcPr>
          <w:p w14:paraId="30E110D7" w14:textId="77777777" w:rsidR="00A34677" w:rsidRPr="005B48E5" w:rsidRDefault="00A34677" w:rsidP="005B48E5">
            <w:pPr>
              <w:tabs>
                <w:tab w:val="left" w:pos="424"/>
              </w:tabs>
              <w:jc w:val="both"/>
              <w:rPr>
                <w:rFonts w:ascii="Verdana" w:hAnsi="Verdana"/>
                <w:sz w:val="16"/>
                <w:szCs w:val="16"/>
              </w:rPr>
            </w:pPr>
          </w:p>
        </w:tc>
        <w:tc>
          <w:tcPr>
            <w:tcW w:w="4675" w:type="dxa"/>
          </w:tcPr>
          <w:p w14:paraId="454FCBD7" w14:textId="77777777" w:rsidR="00A34677" w:rsidRPr="00C87F83" w:rsidRDefault="00A34677" w:rsidP="00A34677">
            <w:pPr>
              <w:jc w:val="both"/>
              <w:rPr>
                <w:rFonts w:ascii="Verdana" w:hAnsi="Verdana"/>
                <w:sz w:val="16"/>
                <w:szCs w:val="16"/>
              </w:rPr>
            </w:pPr>
          </w:p>
        </w:tc>
      </w:tr>
      <w:tr w:rsidR="00A34677" w:rsidRPr="0067289E" w14:paraId="784E684C" w14:textId="0F93D454" w:rsidTr="009D71E8">
        <w:tc>
          <w:tcPr>
            <w:tcW w:w="4675" w:type="dxa"/>
          </w:tcPr>
          <w:p w14:paraId="130D1795" w14:textId="77777777" w:rsidR="00A34677" w:rsidRPr="00F50914" w:rsidRDefault="00A34677" w:rsidP="005B48E5">
            <w:pPr>
              <w:tabs>
                <w:tab w:val="left" w:pos="424"/>
              </w:tabs>
              <w:jc w:val="both"/>
              <w:rPr>
                <w:rFonts w:ascii="Verdana" w:hAnsi="Verdana"/>
                <w:sz w:val="16"/>
                <w:szCs w:val="16"/>
                <w:lang w:val="es-MX"/>
              </w:rPr>
            </w:pPr>
            <w:r w:rsidRPr="005B48E5">
              <w:rPr>
                <w:rFonts w:ascii="Verdana" w:hAnsi="Verdana"/>
                <w:b/>
                <w:sz w:val="16"/>
                <w:szCs w:val="16"/>
                <w:lang w:val="es-MX"/>
              </w:rPr>
              <w:t>V.</w:t>
            </w:r>
            <w:r w:rsidRPr="00F50914">
              <w:rPr>
                <w:rFonts w:ascii="Verdana" w:hAnsi="Verdana"/>
                <w:sz w:val="16"/>
                <w:szCs w:val="16"/>
                <w:lang w:val="es-MX"/>
              </w:rPr>
              <w:tab/>
            </w:r>
            <w:r w:rsidRPr="005B48E5">
              <w:rPr>
                <w:rFonts w:ascii="Verdana" w:hAnsi="Verdana"/>
                <w:b/>
                <w:sz w:val="16"/>
                <w:szCs w:val="16"/>
                <w:lang w:val="es-MX"/>
              </w:rPr>
              <w:t>Diagramas de los Instrumentos de Medida</w:t>
            </w:r>
            <w:r w:rsidRPr="00F50914">
              <w:rPr>
                <w:rFonts w:ascii="Verdana" w:hAnsi="Verdana"/>
                <w:sz w:val="16"/>
                <w:szCs w:val="16"/>
                <w:lang w:val="es-MX"/>
              </w:rPr>
              <w:t>. Isométricos de la instalación de los Instrumentos de Medida que incluye su conexión con las instalaciones de Producción y los Sistemas de Medición.</w:t>
            </w:r>
          </w:p>
        </w:tc>
        <w:tc>
          <w:tcPr>
            <w:tcW w:w="4675" w:type="dxa"/>
          </w:tcPr>
          <w:p w14:paraId="354550D7" w14:textId="233885DA" w:rsidR="00A34677" w:rsidRPr="0067289E" w:rsidRDefault="00A34677" w:rsidP="005B48E5">
            <w:pPr>
              <w:jc w:val="both"/>
              <w:rPr>
                <w:rFonts w:ascii="Verdana" w:hAnsi="Verdana"/>
                <w:sz w:val="16"/>
                <w:szCs w:val="16"/>
              </w:rPr>
            </w:pPr>
            <w:r w:rsidRPr="005B48E5">
              <w:rPr>
                <w:rFonts w:ascii="Verdana" w:hAnsi="Verdana"/>
                <w:b/>
                <w:sz w:val="16"/>
                <w:szCs w:val="16"/>
              </w:rPr>
              <w:t>V.</w:t>
            </w:r>
            <w:r w:rsidRPr="00C87F83">
              <w:rPr>
                <w:rFonts w:ascii="Verdana" w:hAnsi="Verdana"/>
                <w:sz w:val="16"/>
                <w:szCs w:val="16"/>
              </w:rPr>
              <w:t xml:space="preserve"> </w:t>
            </w:r>
            <w:r w:rsidRPr="005B48E5">
              <w:rPr>
                <w:rFonts w:ascii="Verdana" w:hAnsi="Verdana"/>
                <w:b/>
                <w:sz w:val="16"/>
                <w:szCs w:val="16"/>
              </w:rPr>
              <w:t xml:space="preserve">Diagrams of the </w:t>
            </w:r>
            <w:r w:rsidR="005B48E5" w:rsidRPr="005B48E5">
              <w:rPr>
                <w:rFonts w:ascii="Verdana" w:hAnsi="Verdana"/>
                <w:b/>
                <w:sz w:val="16"/>
                <w:szCs w:val="16"/>
              </w:rPr>
              <w:t>Measuring instruments</w:t>
            </w:r>
            <w:r w:rsidRPr="00C87F83">
              <w:rPr>
                <w:rFonts w:ascii="Verdana" w:hAnsi="Verdana"/>
                <w:sz w:val="16"/>
                <w:szCs w:val="16"/>
              </w:rPr>
              <w:t xml:space="preserve">. Isometric of the installation of the </w:t>
            </w:r>
            <w:r w:rsidR="005B48E5">
              <w:rPr>
                <w:rFonts w:ascii="Verdana" w:hAnsi="Verdana"/>
                <w:sz w:val="16"/>
                <w:szCs w:val="16"/>
              </w:rPr>
              <w:t>Measuring instruments</w:t>
            </w:r>
            <w:r w:rsidRPr="00C87F83">
              <w:rPr>
                <w:rFonts w:ascii="Verdana" w:hAnsi="Verdana"/>
                <w:sz w:val="16"/>
                <w:szCs w:val="16"/>
              </w:rPr>
              <w:t xml:space="preserve"> that includes its connection with the Production facilities and the Measurement Systems.</w:t>
            </w:r>
          </w:p>
        </w:tc>
      </w:tr>
      <w:tr w:rsidR="005B48E5" w:rsidRPr="0067289E" w14:paraId="218B6A3A" w14:textId="77777777" w:rsidTr="009D71E8">
        <w:tc>
          <w:tcPr>
            <w:tcW w:w="4675" w:type="dxa"/>
          </w:tcPr>
          <w:p w14:paraId="21E978EB" w14:textId="77777777" w:rsidR="005B48E5" w:rsidRPr="009D71E8" w:rsidRDefault="005B48E5" w:rsidP="005B48E5">
            <w:pPr>
              <w:tabs>
                <w:tab w:val="left" w:pos="424"/>
              </w:tabs>
              <w:jc w:val="both"/>
              <w:rPr>
                <w:rFonts w:ascii="Verdana" w:hAnsi="Verdana"/>
                <w:b/>
                <w:sz w:val="16"/>
                <w:szCs w:val="16"/>
              </w:rPr>
            </w:pPr>
          </w:p>
        </w:tc>
        <w:tc>
          <w:tcPr>
            <w:tcW w:w="4675" w:type="dxa"/>
          </w:tcPr>
          <w:p w14:paraId="14D09907" w14:textId="77777777" w:rsidR="005B48E5" w:rsidRPr="005B48E5" w:rsidRDefault="005B48E5" w:rsidP="005B48E5">
            <w:pPr>
              <w:jc w:val="both"/>
              <w:rPr>
                <w:rFonts w:ascii="Verdana" w:hAnsi="Verdana"/>
                <w:b/>
                <w:sz w:val="16"/>
                <w:szCs w:val="16"/>
              </w:rPr>
            </w:pPr>
          </w:p>
        </w:tc>
      </w:tr>
      <w:tr w:rsidR="00A34677" w:rsidRPr="0067289E" w14:paraId="01721374" w14:textId="3F3B1608" w:rsidTr="009D71E8">
        <w:tc>
          <w:tcPr>
            <w:tcW w:w="4675" w:type="dxa"/>
          </w:tcPr>
          <w:p w14:paraId="730427A6" w14:textId="77777777" w:rsidR="00A34677" w:rsidRPr="00F50914" w:rsidRDefault="00A34677" w:rsidP="005B48E5">
            <w:pPr>
              <w:tabs>
                <w:tab w:val="left" w:pos="424"/>
              </w:tabs>
              <w:jc w:val="both"/>
              <w:rPr>
                <w:rFonts w:ascii="Verdana" w:hAnsi="Verdana"/>
                <w:sz w:val="16"/>
                <w:szCs w:val="16"/>
                <w:lang w:val="es-MX"/>
              </w:rPr>
            </w:pPr>
            <w:r w:rsidRPr="005B48E5">
              <w:rPr>
                <w:rFonts w:ascii="Verdana" w:hAnsi="Verdana"/>
                <w:b/>
                <w:sz w:val="16"/>
                <w:szCs w:val="16"/>
                <w:lang w:val="es-MX"/>
              </w:rPr>
              <w:lastRenderedPageBreak/>
              <w:t>VI.</w:t>
            </w:r>
            <w:r w:rsidRPr="00F50914">
              <w:rPr>
                <w:rFonts w:ascii="Verdana" w:hAnsi="Verdana"/>
                <w:sz w:val="16"/>
                <w:szCs w:val="16"/>
                <w:lang w:val="es-MX"/>
              </w:rPr>
              <w:tab/>
            </w:r>
            <w:r w:rsidRPr="005B48E5">
              <w:rPr>
                <w:rFonts w:ascii="Verdana" w:hAnsi="Verdana"/>
                <w:b/>
                <w:sz w:val="16"/>
                <w:szCs w:val="16"/>
                <w:lang w:val="es-MX"/>
              </w:rPr>
              <w:t>Uso compartido del Punto de Medición.</w:t>
            </w:r>
            <w:r w:rsidRPr="00F50914">
              <w:rPr>
                <w:rFonts w:ascii="Verdana" w:hAnsi="Verdana"/>
                <w:sz w:val="16"/>
                <w:szCs w:val="16"/>
                <w:lang w:val="es-MX"/>
              </w:rPr>
              <w:t xml:space="preserve"> En su caso, proyecto de acuerdo para el uso compartido del Punto de Medición, en los términos del artículo 20 de los presentes Lineamientos.</w:t>
            </w:r>
          </w:p>
        </w:tc>
        <w:tc>
          <w:tcPr>
            <w:tcW w:w="4675" w:type="dxa"/>
          </w:tcPr>
          <w:p w14:paraId="58C90726" w14:textId="11E12CEB" w:rsidR="00A34677" w:rsidRPr="0067289E" w:rsidRDefault="005B48E5" w:rsidP="005B48E5">
            <w:pPr>
              <w:jc w:val="both"/>
              <w:rPr>
                <w:rFonts w:ascii="Verdana" w:hAnsi="Verdana"/>
                <w:sz w:val="16"/>
                <w:szCs w:val="16"/>
              </w:rPr>
            </w:pPr>
            <w:r w:rsidRPr="005B48E5">
              <w:rPr>
                <w:rFonts w:ascii="Verdana" w:hAnsi="Verdana"/>
                <w:b/>
                <w:sz w:val="16"/>
                <w:szCs w:val="16"/>
              </w:rPr>
              <w:t>VI</w:t>
            </w:r>
            <w:r w:rsidR="00A34677" w:rsidRPr="005B48E5">
              <w:rPr>
                <w:rFonts w:ascii="Verdana" w:hAnsi="Verdana"/>
                <w:b/>
                <w:sz w:val="16"/>
                <w:szCs w:val="16"/>
              </w:rPr>
              <w:t>.</w:t>
            </w:r>
            <w:r w:rsidR="00A34677" w:rsidRPr="00C87F83">
              <w:rPr>
                <w:rFonts w:ascii="Verdana" w:hAnsi="Verdana"/>
                <w:sz w:val="16"/>
                <w:szCs w:val="16"/>
              </w:rPr>
              <w:t xml:space="preserve"> </w:t>
            </w:r>
            <w:r w:rsidR="00A34677" w:rsidRPr="005B48E5">
              <w:rPr>
                <w:rFonts w:ascii="Verdana" w:hAnsi="Verdana"/>
                <w:b/>
                <w:sz w:val="16"/>
                <w:szCs w:val="16"/>
              </w:rPr>
              <w:t>Sharing of the Measurement Point.</w:t>
            </w:r>
            <w:r w:rsidR="00A34677" w:rsidRPr="00C87F83">
              <w:rPr>
                <w:rFonts w:ascii="Verdana" w:hAnsi="Verdana"/>
                <w:sz w:val="16"/>
                <w:szCs w:val="16"/>
              </w:rPr>
              <w:t xml:space="preserve"> Where appropriate, draft agreement for the shared use of the Measurement Point, in the terms of article 20 of these Guidelines.</w:t>
            </w:r>
          </w:p>
        </w:tc>
      </w:tr>
      <w:tr w:rsidR="005B48E5" w:rsidRPr="0067289E" w14:paraId="553E2D07" w14:textId="77777777" w:rsidTr="009D71E8">
        <w:tc>
          <w:tcPr>
            <w:tcW w:w="4675" w:type="dxa"/>
          </w:tcPr>
          <w:p w14:paraId="4CCD7615" w14:textId="77777777" w:rsidR="005B48E5" w:rsidRPr="009D71E8" w:rsidRDefault="005B48E5" w:rsidP="005B48E5">
            <w:pPr>
              <w:tabs>
                <w:tab w:val="left" w:pos="424"/>
              </w:tabs>
              <w:rPr>
                <w:rFonts w:ascii="Verdana" w:hAnsi="Verdana"/>
                <w:b/>
                <w:sz w:val="16"/>
                <w:szCs w:val="16"/>
              </w:rPr>
            </w:pPr>
          </w:p>
        </w:tc>
        <w:tc>
          <w:tcPr>
            <w:tcW w:w="4675" w:type="dxa"/>
          </w:tcPr>
          <w:p w14:paraId="0137D049" w14:textId="77777777" w:rsidR="005B48E5" w:rsidRPr="005B48E5" w:rsidRDefault="005B48E5" w:rsidP="00A34677">
            <w:pPr>
              <w:rPr>
                <w:rFonts w:ascii="Verdana" w:hAnsi="Verdana"/>
                <w:b/>
                <w:sz w:val="16"/>
                <w:szCs w:val="16"/>
              </w:rPr>
            </w:pPr>
          </w:p>
        </w:tc>
      </w:tr>
      <w:tr w:rsidR="00A34677" w:rsidRPr="0067289E" w14:paraId="74074839" w14:textId="33241944" w:rsidTr="009D71E8">
        <w:tc>
          <w:tcPr>
            <w:tcW w:w="4675" w:type="dxa"/>
          </w:tcPr>
          <w:p w14:paraId="1060FE45" w14:textId="77777777" w:rsidR="00A34677" w:rsidRPr="00F50914" w:rsidRDefault="00A34677" w:rsidP="00997D96">
            <w:pPr>
              <w:tabs>
                <w:tab w:val="left" w:pos="424"/>
              </w:tabs>
              <w:jc w:val="both"/>
              <w:rPr>
                <w:rFonts w:ascii="Verdana" w:hAnsi="Verdana"/>
                <w:sz w:val="16"/>
                <w:szCs w:val="16"/>
                <w:lang w:val="es-MX"/>
              </w:rPr>
            </w:pPr>
            <w:r w:rsidRPr="005B48E5">
              <w:rPr>
                <w:rFonts w:ascii="Verdana" w:hAnsi="Verdana"/>
                <w:b/>
                <w:sz w:val="16"/>
                <w:szCs w:val="16"/>
                <w:lang w:val="es-MX"/>
              </w:rPr>
              <w:t>VII.</w:t>
            </w:r>
            <w:r w:rsidRPr="00F50914">
              <w:rPr>
                <w:rFonts w:ascii="Verdana" w:hAnsi="Verdana"/>
                <w:sz w:val="16"/>
                <w:szCs w:val="16"/>
                <w:lang w:val="es-MX"/>
              </w:rPr>
              <w:tab/>
              <w:t>Programas de implementación de los Mecanismos de Medición y de las instalaciones de producción que influyen en la Medición de los Hidrocarburos. Cronograma de implementación de los procedimientos, manuales, guías, programas de capacitación, entre otros, así como un programa referente a la construcción, actualización y modificación de los Sistemas de Medición y de las instalaciones de Producción que influyen en la Medición de los Hidrocarburos, conforme a lo establecido en los presentes Lineamientos.</w:t>
            </w:r>
          </w:p>
        </w:tc>
        <w:tc>
          <w:tcPr>
            <w:tcW w:w="4675" w:type="dxa"/>
          </w:tcPr>
          <w:p w14:paraId="0AEA2517" w14:textId="6FEC3E75" w:rsidR="00A34677" w:rsidRPr="0067289E" w:rsidRDefault="00A34677" w:rsidP="00997D96">
            <w:pPr>
              <w:jc w:val="both"/>
              <w:rPr>
                <w:rFonts w:ascii="Verdana" w:hAnsi="Verdana"/>
                <w:sz w:val="16"/>
                <w:szCs w:val="16"/>
              </w:rPr>
            </w:pPr>
            <w:r w:rsidRPr="005B48E5">
              <w:rPr>
                <w:rFonts w:ascii="Verdana" w:hAnsi="Verdana"/>
                <w:b/>
                <w:sz w:val="16"/>
                <w:szCs w:val="16"/>
              </w:rPr>
              <w:t>VII.</w:t>
            </w:r>
            <w:r w:rsidRPr="00C87F83">
              <w:rPr>
                <w:rFonts w:ascii="Verdana" w:hAnsi="Verdana"/>
                <w:sz w:val="16"/>
                <w:szCs w:val="16"/>
              </w:rPr>
              <w:t xml:space="preserve"> Programs for the implementation of Measurement Mechanisms and production facilities that influence the Measurement of Hydrocarbons. Schedule for the implementation of procedures, manuals, guides, training programs, among others, as well as a program related to the construction, updating and modification of the Measurement Systems and Production facilities that influence the Measurement of Hydrocarbons, in accordance with the provisions of these Guidelines.</w:t>
            </w:r>
          </w:p>
        </w:tc>
      </w:tr>
      <w:tr w:rsidR="005B48E5" w:rsidRPr="0067289E" w14:paraId="37E8FCCE" w14:textId="77777777" w:rsidTr="009D71E8">
        <w:tc>
          <w:tcPr>
            <w:tcW w:w="4675" w:type="dxa"/>
          </w:tcPr>
          <w:p w14:paraId="372F20F0" w14:textId="77777777" w:rsidR="005B48E5" w:rsidRPr="009D71E8" w:rsidRDefault="005B48E5" w:rsidP="005B48E5">
            <w:pPr>
              <w:tabs>
                <w:tab w:val="left" w:pos="424"/>
              </w:tabs>
              <w:rPr>
                <w:rFonts w:ascii="Verdana" w:hAnsi="Verdana"/>
                <w:b/>
                <w:sz w:val="16"/>
                <w:szCs w:val="16"/>
              </w:rPr>
            </w:pPr>
          </w:p>
        </w:tc>
        <w:tc>
          <w:tcPr>
            <w:tcW w:w="4675" w:type="dxa"/>
          </w:tcPr>
          <w:p w14:paraId="260F66D7" w14:textId="77777777" w:rsidR="005B48E5" w:rsidRPr="005B48E5" w:rsidRDefault="005B48E5" w:rsidP="00A34677">
            <w:pPr>
              <w:rPr>
                <w:rFonts w:ascii="Verdana" w:hAnsi="Verdana"/>
                <w:b/>
                <w:sz w:val="16"/>
                <w:szCs w:val="16"/>
              </w:rPr>
            </w:pPr>
          </w:p>
        </w:tc>
      </w:tr>
      <w:tr w:rsidR="00A34677" w:rsidRPr="0067289E" w14:paraId="55EFBB68" w14:textId="539D9F99" w:rsidTr="009D71E8">
        <w:trPr>
          <w:trHeight w:val="1259"/>
        </w:trPr>
        <w:tc>
          <w:tcPr>
            <w:tcW w:w="4675" w:type="dxa"/>
          </w:tcPr>
          <w:p w14:paraId="566AB006" w14:textId="77777777" w:rsidR="00A34677" w:rsidRPr="00F50914" w:rsidRDefault="00A34677" w:rsidP="00997D96">
            <w:pPr>
              <w:jc w:val="both"/>
              <w:rPr>
                <w:rFonts w:ascii="Verdana" w:hAnsi="Verdana"/>
                <w:sz w:val="16"/>
                <w:szCs w:val="16"/>
                <w:lang w:val="es-MX"/>
              </w:rPr>
            </w:pPr>
            <w:r w:rsidRPr="00997D96">
              <w:rPr>
                <w:rFonts w:ascii="Verdana" w:hAnsi="Verdana"/>
                <w:b/>
                <w:sz w:val="16"/>
                <w:szCs w:val="16"/>
                <w:lang w:val="es-MX"/>
              </w:rPr>
              <w:t>VIII.</w:t>
            </w:r>
            <w:r w:rsidRPr="00997D96">
              <w:rPr>
                <w:rFonts w:ascii="Verdana" w:hAnsi="Verdana"/>
                <w:b/>
                <w:sz w:val="16"/>
                <w:szCs w:val="16"/>
                <w:lang w:val="es-MX"/>
              </w:rPr>
              <w:tab/>
              <w:t>Incertidumbre de Medida.</w:t>
            </w:r>
            <w:r w:rsidRPr="00F50914">
              <w:rPr>
                <w:rFonts w:ascii="Verdana" w:hAnsi="Verdana"/>
                <w:sz w:val="16"/>
                <w:szCs w:val="16"/>
                <w:lang w:val="es-MX"/>
              </w:rPr>
              <w:t xml:space="preserve"> Modelo de presupuesto de Incertidumbre de Medida en el Punto de Medición, en la Medición de Transferencia, Operacional y de Referencia, elaborado con base en lo dispuesto en los artículos 36 a 39 de los presentes Lineamientos.</w:t>
            </w:r>
          </w:p>
        </w:tc>
        <w:tc>
          <w:tcPr>
            <w:tcW w:w="4675" w:type="dxa"/>
          </w:tcPr>
          <w:p w14:paraId="61008BEB" w14:textId="5525087C" w:rsidR="00A34677" w:rsidRPr="0067289E" w:rsidRDefault="00A34677" w:rsidP="00997D96">
            <w:pPr>
              <w:jc w:val="both"/>
              <w:rPr>
                <w:rFonts w:ascii="Verdana" w:hAnsi="Verdana"/>
                <w:sz w:val="16"/>
                <w:szCs w:val="16"/>
              </w:rPr>
            </w:pPr>
            <w:r w:rsidRPr="00997D96">
              <w:rPr>
                <w:rFonts w:ascii="Verdana" w:hAnsi="Verdana"/>
                <w:b/>
                <w:sz w:val="16"/>
                <w:szCs w:val="16"/>
              </w:rPr>
              <w:t xml:space="preserve">VIII. Uncertainty of Measurement. </w:t>
            </w:r>
            <w:r w:rsidRPr="00997D96">
              <w:rPr>
                <w:rFonts w:ascii="Verdana" w:hAnsi="Verdana"/>
                <w:sz w:val="16"/>
                <w:szCs w:val="16"/>
              </w:rPr>
              <w:t>Measurement</w:t>
            </w:r>
            <w:r w:rsidRPr="00C87F83">
              <w:rPr>
                <w:rFonts w:ascii="Verdana" w:hAnsi="Verdana"/>
                <w:sz w:val="16"/>
                <w:szCs w:val="16"/>
              </w:rPr>
              <w:t xml:space="preserve"> Uncertainty budget model at the Measurement Point, in the Measurement of Transfer, Operational and Reference, prepared based on the provisions of articles 36 to 39 of these Guidelines.</w:t>
            </w:r>
          </w:p>
        </w:tc>
      </w:tr>
      <w:tr w:rsidR="00A34677" w:rsidRPr="0067289E" w14:paraId="2A83512F" w14:textId="6D04A051" w:rsidTr="009D71E8">
        <w:tc>
          <w:tcPr>
            <w:tcW w:w="4675" w:type="dxa"/>
          </w:tcPr>
          <w:p w14:paraId="68F56DD4" w14:textId="77777777" w:rsidR="00A34677" w:rsidRPr="00F50914" w:rsidRDefault="00A34677" w:rsidP="00997D96">
            <w:pPr>
              <w:jc w:val="both"/>
              <w:rPr>
                <w:rFonts w:ascii="Verdana" w:hAnsi="Verdana"/>
                <w:sz w:val="16"/>
                <w:szCs w:val="16"/>
                <w:lang w:val="es-MX"/>
              </w:rPr>
            </w:pPr>
            <w:r w:rsidRPr="00997D96">
              <w:rPr>
                <w:rFonts w:ascii="Verdana" w:hAnsi="Verdana"/>
                <w:b/>
                <w:sz w:val="16"/>
                <w:szCs w:val="16"/>
                <w:lang w:val="es-MX"/>
              </w:rPr>
              <w:t>IX.</w:t>
            </w:r>
            <w:r w:rsidRPr="00997D96">
              <w:rPr>
                <w:rFonts w:ascii="Verdana" w:hAnsi="Verdana"/>
                <w:b/>
                <w:sz w:val="16"/>
                <w:szCs w:val="16"/>
                <w:lang w:val="es-MX"/>
              </w:rPr>
              <w:tab/>
              <w:t>Evaluación económica</w:t>
            </w:r>
            <w:r w:rsidRPr="00F50914">
              <w:rPr>
                <w:rFonts w:ascii="Verdana" w:hAnsi="Verdana"/>
                <w:sz w:val="16"/>
                <w:szCs w:val="16"/>
                <w:lang w:val="es-MX"/>
              </w:rPr>
              <w:t>. El análisis de las inversiones y costos de operación estimados de las actividades relacionadas con la Medición de Hidrocarburos para la definición de los Mecanismos de Medición, así como su impacto en la Incertidumbre de Medida en el Punto de Medición, en la Medición de Transferencia, Operacional y de Referencia.</w:t>
            </w:r>
          </w:p>
        </w:tc>
        <w:tc>
          <w:tcPr>
            <w:tcW w:w="4675" w:type="dxa"/>
          </w:tcPr>
          <w:p w14:paraId="65873D7B" w14:textId="08C3722A" w:rsidR="00A34677" w:rsidRPr="0067289E" w:rsidRDefault="00A34677" w:rsidP="00997D96">
            <w:pPr>
              <w:jc w:val="both"/>
              <w:rPr>
                <w:rFonts w:ascii="Verdana" w:hAnsi="Verdana"/>
                <w:sz w:val="16"/>
                <w:szCs w:val="16"/>
              </w:rPr>
            </w:pPr>
            <w:r w:rsidRPr="00997D96">
              <w:rPr>
                <w:rFonts w:ascii="Verdana" w:hAnsi="Verdana"/>
                <w:b/>
                <w:sz w:val="16"/>
                <w:szCs w:val="16"/>
              </w:rPr>
              <w:t>IX. Economic evaluation</w:t>
            </w:r>
            <w:r w:rsidRPr="00C87F83">
              <w:rPr>
                <w:rFonts w:ascii="Verdana" w:hAnsi="Verdana"/>
                <w:sz w:val="16"/>
                <w:szCs w:val="16"/>
              </w:rPr>
              <w:t>. The analysis of the investments and estimated operating costs of the activities related to the Measurement of Hydrocarbons for the definition of the Measurement Mechanisms, as well as their impact on the Uncertainty of Measurement at the Measurement Point, in the Measurement of Transfer, Operational and Reference.</w:t>
            </w:r>
          </w:p>
        </w:tc>
      </w:tr>
      <w:tr w:rsidR="00997D96" w:rsidRPr="0067289E" w14:paraId="382EAC72" w14:textId="77777777" w:rsidTr="009D71E8">
        <w:tc>
          <w:tcPr>
            <w:tcW w:w="4675" w:type="dxa"/>
          </w:tcPr>
          <w:p w14:paraId="3406D8ED" w14:textId="77777777" w:rsidR="00997D96" w:rsidRPr="009D71E8" w:rsidRDefault="00997D96" w:rsidP="00A34677">
            <w:pPr>
              <w:rPr>
                <w:rFonts w:ascii="Verdana" w:hAnsi="Verdana"/>
                <w:b/>
                <w:sz w:val="16"/>
                <w:szCs w:val="16"/>
              </w:rPr>
            </w:pPr>
          </w:p>
        </w:tc>
        <w:tc>
          <w:tcPr>
            <w:tcW w:w="4675" w:type="dxa"/>
          </w:tcPr>
          <w:p w14:paraId="05BCD471" w14:textId="77777777" w:rsidR="00997D96" w:rsidRPr="00997D96" w:rsidRDefault="00997D96" w:rsidP="00A34677">
            <w:pPr>
              <w:rPr>
                <w:rFonts w:ascii="Verdana" w:hAnsi="Verdana"/>
                <w:b/>
                <w:sz w:val="16"/>
                <w:szCs w:val="16"/>
              </w:rPr>
            </w:pPr>
          </w:p>
        </w:tc>
      </w:tr>
      <w:tr w:rsidR="00A34677" w:rsidRPr="0067289E" w14:paraId="2374E5DF" w14:textId="104E93D8" w:rsidTr="009D71E8">
        <w:tc>
          <w:tcPr>
            <w:tcW w:w="4675" w:type="dxa"/>
          </w:tcPr>
          <w:p w14:paraId="0ACE3286" w14:textId="4CDAA53B" w:rsidR="00A34677" w:rsidRPr="00F50914" w:rsidRDefault="00A34677" w:rsidP="00997D96">
            <w:pPr>
              <w:jc w:val="both"/>
              <w:rPr>
                <w:rFonts w:ascii="Verdana" w:hAnsi="Verdana"/>
                <w:sz w:val="16"/>
                <w:szCs w:val="16"/>
                <w:lang w:val="es-MX"/>
              </w:rPr>
            </w:pPr>
            <w:r w:rsidRPr="00997D96">
              <w:rPr>
                <w:rFonts w:ascii="Verdana" w:hAnsi="Verdana"/>
                <w:b/>
                <w:sz w:val="16"/>
                <w:szCs w:val="16"/>
                <w:lang w:val="es-MX"/>
              </w:rPr>
              <w:t>X.</w:t>
            </w:r>
            <w:r w:rsidR="00997D96">
              <w:rPr>
                <w:rFonts w:ascii="Verdana" w:hAnsi="Verdana"/>
                <w:sz w:val="16"/>
                <w:szCs w:val="16"/>
                <w:lang w:val="es-MX"/>
              </w:rPr>
              <w:t xml:space="preserve"> </w:t>
            </w:r>
            <w:r w:rsidRPr="00997D96">
              <w:rPr>
                <w:rFonts w:ascii="Verdana" w:hAnsi="Verdana"/>
                <w:b/>
                <w:sz w:val="16"/>
                <w:szCs w:val="16"/>
                <w:lang w:val="es-MX"/>
              </w:rPr>
              <w:t>Programa de implementación de la Bitácora de Registro.</w:t>
            </w:r>
            <w:r w:rsidRPr="00F50914">
              <w:rPr>
                <w:rFonts w:ascii="Verdana" w:hAnsi="Verdana"/>
                <w:sz w:val="16"/>
                <w:szCs w:val="16"/>
                <w:lang w:val="es-MX"/>
              </w:rPr>
              <w:t xml:space="preserve"> Metodología y cronograma para la implementación de la Bitácora de Registro con la cual se llevará a cabo el registro, control y evaluación de las actividades relacionadas con la operación de los Mecanismos de Medición.</w:t>
            </w:r>
          </w:p>
        </w:tc>
        <w:tc>
          <w:tcPr>
            <w:tcW w:w="4675" w:type="dxa"/>
          </w:tcPr>
          <w:p w14:paraId="318A781F" w14:textId="77BA42B6" w:rsidR="00A34677" w:rsidRPr="0067289E" w:rsidRDefault="00A34677" w:rsidP="00997D96">
            <w:pPr>
              <w:jc w:val="both"/>
              <w:rPr>
                <w:rFonts w:ascii="Verdana" w:hAnsi="Verdana"/>
                <w:sz w:val="16"/>
                <w:szCs w:val="16"/>
              </w:rPr>
            </w:pPr>
            <w:r w:rsidRPr="00997D96">
              <w:rPr>
                <w:rFonts w:ascii="Verdana" w:hAnsi="Verdana"/>
                <w:b/>
                <w:sz w:val="16"/>
                <w:szCs w:val="16"/>
              </w:rPr>
              <w:t>X. Re</w:t>
            </w:r>
            <w:r w:rsidR="009D71E8">
              <w:rPr>
                <w:rFonts w:ascii="Verdana" w:hAnsi="Verdana"/>
                <w:b/>
                <w:sz w:val="16"/>
                <w:szCs w:val="16"/>
              </w:rPr>
              <w:t>cord</w:t>
            </w:r>
            <w:r w:rsidRPr="00997D96">
              <w:rPr>
                <w:rFonts w:ascii="Verdana" w:hAnsi="Verdana"/>
                <w:b/>
                <w:sz w:val="16"/>
                <w:szCs w:val="16"/>
              </w:rPr>
              <w:t xml:space="preserve"> Log Implementation Program.</w:t>
            </w:r>
            <w:r w:rsidRPr="00C87F83">
              <w:rPr>
                <w:rFonts w:ascii="Verdana" w:hAnsi="Verdana"/>
                <w:sz w:val="16"/>
                <w:szCs w:val="16"/>
              </w:rPr>
              <w:t xml:space="preserve"> Methodology and timeline for the implementation of the Re</w:t>
            </w:r>
            <w:r w:rsidR="009D71E8">
              <w:rPr>
                <w:rFonts w:ascii="Verdana" w:hAnsi="Verdana"/>
                <w:sz w:val="16"/>
                <w:szCs w:val="16"/>
              </w:rPr>
              <w:t>cord</w:t>
            </w:r>
            <w:r w:rsidRPr="00C87F83">
              <w:rPr>
                <w:rFonts w:ascii="Verdana" w:hAnsi="Verdana"/>
                <w:sz w:val="16"/>
                <w:szCs w:val="16"/>
              </w:rPr>
              <w:t xml:space="preserve"> Log with which the registration, control and evaluation of the activities related to the operation of the Measurement Mechanisms will be carried out.</w:t>
            </w:r>
          </w:p>
        </w:tc>
      </w:tr>
      <w:tr w:rsidR="009D71E8" w:rsidRPr="0067289E" w14:paraId="13C4FCBE" w14:textId="77777777" w:rsidTr="009D71E8">
        <w:tc>
          <w:tcPr>
            <w:tcW w:w="4675" w:type="dxa"/>
          </w:tcPr>
          <w:p w14:paraId="2F199936" w14:textId="77777777" w:rsidR="009D71E8" w:rsidRPr="00997D96" w:rsidRDefault="009D71E8" w:rsidP="00997D96">
            <w:pPr>
              <w:jc w:val="both"/>
              <w:rPr>
                <w:rFonts w:ascii="Verdana" w:hAnsi="Verdana"/>
                <w:b/>
                <w:sz w:val="16"/>
                <w:szCs w:val="16"/>
                <w:lang w:val="es-MX"/>
              </w:rPr>
            </w:pPr>
          </w:p>
        </w:tc>
        <w:tc>
          <w:tcPr>
            <w:tcW w:w="4675" w:type="dxa"/>
          </w:tcPr>
          <w:p w14:paraId="04177A8C" w14:textId="77777777" w:rsidR="009D71E8" w:rsidRPr="00997D96" w:rsidRDefault="009D71E8" w:rsidP="00997D96">
            <w:pPr>
              <w:jc w:val="both"/>
              <w:rPr>
                <w:rFonts w:ascii="Verdana" w:hAnsi="Verdana"/>
                <w:b/>
                <w:sz w:val="16"/>
                <w:szCs w:val="16"/>
              </w:rPr>
            </w:pPr>
          </w:p>
        </w:tc>
      </w:tr>
      <w:tr w:rsidR="009D71E8" w:rsidRPr="009D71E8" w14:paraId="522A6036" w14:textId="282F0F03" w:rsidTr="009D71E8">
        <w:tc>
          <w:tcPr>
            <w:tcW w:w="4675" w:type="dxa"/>
          </w:tcPr>
          <w:p w14:paraId="56A34F69" w14:textId="77777777" w:rsidR="009D71E8" w:rsidRPr="00F50914" w:rsidRDefault="009D71E8" w:rsidP="009D71E8">
            <w:pPr>
              <w:tabs>
                <w:tab w:val="left" w:pos="374"/>
              </w:tabs>
              <w:jc w:val="both"/>
              <w:rPr>
                <w:rFonts w:ascii="Verdana" w:hAnsi="Verdana"/>
                <w:sz w:val="16"/>
                <w:szCs w:val="16"/>
                <w:lang w:val="es-MX"/>
              </w:rPr>
            </w:pPr>
            <w:r w:rsidRPr="009D71E8">
              <w:rPr>
                <w:rFonts w:ascii="Verdana" w:hAnsi="Verdana"/>
                <w:b/>
                <w:sz w:val="16"/>
                <w:szCs w:val="16"/>
                <w:lang w:val="es-MX"/>
              </w:rPr>
              <w:t>XI.</w:t>
            </w:r>
            <w:r w:rsidRPr="009D71E8">
              <w:rPr>
                <w:rFonts w:ascii="Verdana" w:hAnsi="Verdana"/>
                <w:b/>
                <w:sz w:val="16"/>
                <w:szCs w:val="16"/>
                <w:lang w:val="es-MX"/>
              </w:rPr>
              <w:tab/>
            </w:r>
            <w:r w:rsidRPr="00746571">
              <w:rPr>
                <w:rFonts w:ascii="Verdana" w:hAnsi="Verdana"/>
                <w:b/>
                <w:sz w:val="16"/>
                <w:szCs w:val="16"/>
                <w:lang w:val="es-MX"/>
              </w:rPr>
              <w:t>Programa de Diagnósticos.</w:t>
            </w:r>
            <w:r w:rsidRPr="00F50914">
              <w:rPr>
                <w:rFonts w:ascii="Verdana" w:hAnsi="Verdana"/>
                <w:sz w:val="16"/>
                <w:szCs w:val="16"/>
                <w:lang w:val="es-MX"/>
              </w:rPr>
              <w:t xml:space="preserve"> Planeación y programación anual de Diagnósticos.</w:t>
            </w:r>
          </w:p>
        </w:tc>
        <w:tc>
          <w:tcPr>
            <w:tcW w:w="4675" w:type="dxa"/>
          </w:tcPr>
          <w:p w14:paraId="305FA016" w14:textId="183E722F" w:rsidR="009D71E8" w:rsidRPr="009D71E8" w:rsidRDefault="009D71E8" w:rsidP="009D71E8">
            <w:pPr>
              <w:jc w:val="both"/>
              <w:rPr>
                <w:rFonts w:ascii="Verdana" w:hAnsi="Verdana"/>
                <w:sz w:val="16"/>
                <w:szCs w:val="16"/>
              </w:rPr>
            </w:pPr>
            <w:r w:rsidRPr="009D71E8">
              <w:rPr>
                <w:rFonts w:ascii="Verdana" w:hAnsi="Verdana"/>
                <w:b/>
                <w:sz w:val="16"/>
                <w:szCs w:val="16"/>
              </w:rPr>
              <w:t>XI.</w:t>
            </w:r>
            <w:r w:rsidRPr="004F2CF7">
              <w:rPr>
                <w:rFonts w:ascii="Verdana" w:hAnsi="Verdana"/>
                <w:sz w:val="16"/>
                <w:szCs w:val="16"/>
              </w:rPr>
              <w:t xml:space="preserve"> </w:t>
            </w:r>
            <w:r w:rsidRPr="00746571">
              <w:rPr>
                <w:rFonts w:ascii="Verdana" w:hAnsi="Verdana"/>
                <w:b/>
                <w:sz w:val="16"/>
                <w:szCs w:val="16"/>
              </w:rPr>
              <w:t>Diagnostics Program.</w:t>
            </w:r>
            <w:r w:rsidRPr="004F2CF7">
              <w:rPr>
                <w:rFonts w:ascii="Verdana" w:hAnsi="Verdana"/>
                <w:sz w:val="16"/>
                <w:szCs w:val="16"/>
              </w:rPr>
              <w:t xml:space="preserve"> Planning and annual programming of Diagnostics.</w:t>
            </w:r>
          </w:p>
        </w:tc>
      </w:tr>
      <w:tr w:rsidR="009D71E8" w:rsidRPr="009D71E8" w14:paraId="5443E11D" w14:textId="77777777" w:rsidTr="009D71E8">
        <w:tc>
          <w:tcPr>
            <w:tcW w:w="4675" w:type="dxa"/>
          </w:tcPr>
          <w:p w14:paraId="51DC638C" w14:textId="77777777" w:rsidR="009D71E8" w:rsidRPr="00F50914" w:rsidRDefault="009D71E8" w:rsidP="009D71E8">
            <w:pPr>
              <w:tabs>
                <w:tab w:val="left" w:pos="374"/>
              </w:tabs>
              <w:rPr>
                <w:rFonts w:ascii="Verdana" w:hAnsi="Verdana"/>
                <w:sz w:val="16"/>
                <w:szCs w:val="16"/>
                <w:lang w:val="es-MX"/>
              </w:rPr>
            </w:pPr>
          </w:p>
        </w:tc>
        <w:tc>
          <w:tcPr>
            <w:tcW w:w="4675" w:type="dxa"/>
          </w:tcPr>
          <w:p w14:paraId="0EE3CD33" w14:textId="77777777" w:rsidR="009D71E8" w:rsidRPr="004F2CF7" w:rsidRDefault="009D71E8" w:rsidP="009D71E8">
            <w:pPr>
              <w:rPr>
                <w:rFonts w:ascii="Verdana" w:hAnsi="Verdana"/>
                <w:sz w:val="16"/>
                <w:szCs w:val="16"/>
              </w:rPr>
            </w:pPr>
          </w:p>
        </w:tc>
      </w:tr>
      <w:tr w:rsidR="009D71E8" w:rsidRPr="009D71E8" w14:paraId="7A3220D6" w14:textId="5F8D3618" w:rsidTr="009D71E8">
        <w:tc>
          <w:tcPr>
            <w:tcW w:w="4675" w:type="dxa"/>
          </w:tcPr>
          <w:p w14:paraId="3EB9D521" w14:textId="77777777" w:rsidR="009D71E8" w:rsidRPr="00F50914" w:rsidRDefault="009D71E8" w:rsidP="00746571">
            <w:pPr>
              <w:tabs>
                <w:tab w:val="left" w:pos="374"/>
              </w:tabs>
              <w:jc w:val="both"/>
              <w:rPr>
                <w:rFonts w:ascii="Verdana" w:hAnsi="Verdana"/>
                <w:sz w:val="16"/>
                <w:szCs w:val="16"/>
                <w:lang w:val="es-MX"/>
              </w:rPr>
            </w:pPr>
            <w:r w:rsidRPr="009D71E8">
              <w:rPr>
                <w:rFonts w:ascii="Verdana" w:hAnsi="Verdana"/>
                <w:b/>
                <w:sz w:val="16"/>
                <w:szCs w:val="16"/>
                <w:lang w:val="es-MX"/>
              </w:rPr>
              <w:t>XII.</w:t>
            </w:r>
            <w:r w:rsidRPr="00F50914">
              <w:rPr>
                <w:rFonts w:ascii="Verdana" w:hAnsi="Verdana"/>
                <w:sz w:val="16"/>
                <w:szCs w:val="16"/>
                <w:lang w:val="es-MX"/>
              </w:rPr>
              <w:tab/>
            </w:r>
            <w:r w:rsidRPr="00746571">
              <w:rPr>
                <w:rFonts w:ascii="Verdana" w:hAnsi="Verdana"/>
                <w:b/>
                <w:sz w:val="16"/>
                <w:szCs w:val="16"/>
                <w:lang w:val="es-MX"/>
              </w:rPr>
              <w:t>Competencias técnicas.</w:t>
            </w:r>
            <w:r w:rsidRPr="00F50914">
              <w:rPr>
                <w:rFonts w:ascii="Verdana" w:hAnsi="Verdana"/>
                <w:sz w:val="16"/>
                <w:szCs w:val="16"/>
                <w:lang w:val="es-MX"/>
              </w:rPr>
              <w:t xml:space="preserve"> Evidencias de las competencias técnicas del Responsable Oficial y del personal involucrado en la Medición de Hidrocarburos, incluyendo certificados, evaluación de competencias y cursos, entre otros.</w:t>
            </w:r>
          </w:p>
        </w:tc>
        <w:tc>
          <w:tcPr>
            <w:tcW w:w="4675" w:type="dxa"/>
          </w:tcPr>
          <w:p w14:paraId="47612936" w14:textId="64FD5E4E" w:rsidR="009D71E8" w:rsidRPr="009D71E8" w:rsidRDefault="009D71E8" w:rsidP="00746571">
            <w:pPr>
              <w:jc w:val="both"/>
              <w:rPr>
                <w:rFonts w:ascii="Verdana" w:hAnsi="Verdana"/>
                <w:sz w:val="16"/>
                <w:szCs w:val="16"/>
              </w:rPr>
            </w:pPr>
            <w:r w:rsidRPr="00746571">
              <w:rPr>
                <w:rFonts w:ascii="Verdana" w:hAnsi="Verdana"/>
                <w:b/>
                <w:sz w:val="16"/>
                <w:szCs w:val="16"/>
              </w:rPr>
              <w:t>XII.</w:t>
            </w:r>
            <w:r w:rsidRPr="004F2CF7">
              <w:rPr>
                <w:rFonts w:ascii="Verdana" w:hAnsi="Verdana"/>
                <w:sz w:val="16"/>
                <w:szCs w:val="16"/>
              </w:rPr>
              <w:t xml:space="preserve"> </w:t>
            </w:r>
            <w:r w:rsidRPr="00746571">
              <w:rPr>
                <w:rFonts w:ascii="Verdana" w:hAnsi="Verdana"/>
                <w:b/>
                <w:sz w:val="16"/>
                <w:szCs w:val="16"/>
              </w:rPr>
              <w:t>Technical skills.</w:t>
            </w:r>
            <w:r w:rsidRPr="004F2CF7">
              <w:rPr>
                <w:rFonts w:ascii="Verdana" w:hAnsi="Verdana"/>
                <w:sz w:val="16"/>
                <w:szCs w:val="16"/>
              </w:rPr>
              <w:t xml:space="preserve"> Evidence of the technical </w:t>
            </w:r>
            <w:r>
              <w:rPr>
                <w:rFonts w:ascii="Verdana" w:hAnsi="Verdana"/>
                <w:sz w:val="16"/>
                <w:szCs w:val="16"/>
              </w:rPr>
              <w:t>skills</w:t>
            </w:r>
            <w:r w:rsidRPr="004F2CF7">
              <w:rPr>
                <w:rFonts w:ascii="Verdana" w:hAnsi="Verdana"/>
                <w:sz w:val="16"/>
                <w:szCs w:val="16"/>
              </w:rPr>
              <w:t xml:space="preserve"> of the Official Responsible</w:t>
            </w:r>
            <w:r w:rsidR="00746571">
              <w:rPr>
                <w:rFonts w:ascii="Verdana" w:hAnsi="Verdana"/>
                <w:sz w:val="16"/>
                <w:szCs w:val="16"/>
              </w:rPr>
              <w:t xml:space="preserve"> Party</w:t>
            </w:r>
            <w:r w:rsidRPr="004F2CF7">
              <w:rPr>
                <w:rFonts w:ascii="Verdana" w:hAnsi="Verdana"/>
                <w:sz w:val="16"/>
                <w:szCs w:val="16"/>
              </w:rPr>
              <w:t xml:space="preserve"> and </w:t>
            </w:r>
            <w:r w:rsidR="00746571">
              <w:rPr>
                <w:rFonts w:ascii="Verdana" w:hAnsi="Verdana"/>
                <w:sz w:val="16"/>
                <w:szCs w:val="16"/>
              </w:rPr>
              <w:t xml:space="preserve">the </w:t>
            </w:r>
            <w:r w:rsidRPr="004F2CF7">
              <w:rPr>
                <w:rFonts w:ascii="Verdana" w:hAnsi="Verdana"/>
                <w:sz w:val="16"/>
                <w:szCs w:val="16"/>
              </w:rPr>
              <w:t xml:space="preserve">personnel involved in the Measurement of Hydrocarbons, including certificates, evaluation of </w:t>
            </w:r>
            <w:r w:rsidR="00746571">
              <w:rPr>
                <w:rFonts w:ascii="Verdana" w:hAnsi="Verdana"/>
                <w:sz w:val="16"/>
                <w:szCs w:val="16"/>
              </w:rPr>
              <w:t>skills</w:t>
            </w:r>
            <w:r w:rsidRPr="004F2CF7">
              <w:rPr>
                <w:rFonts w:ascii="Verdana" w:hAnsi="Verdana"/>
                <w:sz w:val="16"/>
                <w:szCs w:val="16"/>
              </w:rPr>
              <w:t xml:space="preserve"> and courses, among others.</w:t>
            </w:r>
          </w:p>
        </w:tc>
      </w:tr>
      <w:tr w:rsidR="009D71E8" w:rsidRPr="009D71E8" w14:paraId="4B315FD1" w14:textId="77777777" w:rsidTr="009D71E8">
        <w:tc>
          <w:tcPr>
            <w:tcW w:w="4675" w:type="dxa"/>
          </w:tcPr>
          <w:p w14:paraId="0BB37438" w14:textId="77777777" w:rsidR="009D71E8" w:rsidRPr="009D71E8" w:rsidRDefault="009D71E8" w:rsidP="009D71E8">
            <w:pPr>
              <w:tabs>
                <w:tab w:val="left" w:pos="374"/>
              </w:tabs>
              <w:rPr>
                <w:rFonts w:ascii="Verdana" w:hAnsi="Verdana"/>
                <w:sz w:val="16"/>
                <w:szCs w:val="16"/>
              </w:rPr>
            </w:pPr>
          </w:p>
        </w:tc>
        <w:tc>
          <w:tcPr>
            <w:tcW w:w="4675" w:type="dxa"/>
          </w:tcPr>
          <w:p w14:paraId="7E7E37D8" w14:textId="77777777" w:rsidR="009D71E8" w:rsidRPr="004F2CF7" w:rsidRDefault="009D71E8" w:rsidP="009D71E8">
            <w:pPr>
              <w:rPr>
                <w:rFonts w:ascii="Verdana" w:hAnsi="Verdana"/>
                <w:sz w:val="16"/>
                <w:szCs w:val="16"/>
              </w:rPr>
            </w:pPr>
          </w:p>
        </w:tc>
      </w:tr>
      <w:tr w:rsidR="009D71E8" w:rsidRPr="009D71E8" w14:paraId="7C7C14F8" w14:textId="7576C512" w:rsidTr="009D71E8">
        <w:tc>
          <w:tcPr>
            <w:tcW w:w="4675" w:type="dxa"/>
          </w:tcPr>
          <w:p w14:paraId="7022A761" w14:textId="77777777" w:rsidR="009D71E8" w:rsidRPr="00F50914" w:rsidRDefault="009D71E8" w:rsidP="00746571">
            <w:pPr>
              <w:tabs>
                <w:tab w:val="left" w:pos="374"/>
              </w:tabs>
              <w:jc w:val="both"/>
              <w:rPr>
                <w:rFonts w:ascii="Verdana" w:hAnsi="Verdana"/>
                <w:sz w:val="16"/>
                <w:szCs w:val="16"/>
                <w:lang w:val="es-MX"/>
              </w:rPr>
            </w:pPr>
            <w:r w:rsidRPr="00746571">
              <w:rPr>
                <w:rFonts w:ascii="Verdana" w:hAnsi="Verdana"/>
                <w:b/>
                <w:sz w:val="16"/>
                <w:szCs w:val="16"/>
                <w:lang w:val="es-MX"/>
              </w:rPr>
              <w:t>XIII.</w:t>
            </w:r>
            <w:r w:rsidRPr="00746571">
              <w:rPr>
                <w:rFonts w:ascii="Verdana" w:hAnsi="Verdana"/>
                <w:b/>
                <w:sz w:val="16"/>
                <w:szCs w:val="16"/>
                <w:lang w:val="es-MX"/>
              </w:rPr>
              <w:tab/>
              <w:t>Indicadores de desempeño</w:t>
            </w:r>
            <w:r w:rsidRPr="00F50914">
              <w:rPr>
                <w:rFonts w:ascii="Verdana" w:hAnsi="Verdana"/>
                <w:sz w:val="16"/>
                <w:szCs w:val="16"/>
                <w:lang w:val="es-MX"/>
              </w:rPr>
              <w:t>. Propuesta de indicadores de desempeño de la instrumentación de los Mecanismos de Medición, dentro de los cuales, deberán estar comprendidos, entre otros, aquellos que permitan dar cumplimiento a lo dispuesto en los artículos 10, 26, 27, 28, 29, 30, 31, 32 y 33 de los presentes Lineamientos.</w:t>
            </w:r>
          </w:p>
        </w:tc>
        <w:tc>
          <w:tcPr>
            <w:tcW w:w="4675" w:type="dxa"/>
          </w:tcPr>
          <w:p w14:paraId="6873362D" w14:textId="2BAD1EEC" w:rsidR="009D71E8" w:rsidRPr="009D71E8" w:rsidRDefault="009D71E8" w:rsidP="00746571">
            <w:pPr>
              <w:jc w:val="both"/>
              <w:rPr>
                <w:rFonts w:ascii="Verdana" w:hAnsi="Verdana"/>
                <w:sz w:val="16"/>
                <w:szCs w:val="16"/>
              </w:rPr>
            </w:pPr>
            <w:r w:rsidRPr="00746571">
              <w:rPr>
                <w:rFonts w:ascii="Verdana" w:hAnsi="Verdana"/>
                <w:b/>
                <w:sz w:val="16"/>
                <w:szCs w:val="16"/>
              </w:rPr>
              <w:t xml:space="preserve">XIII. </w:t>
            </w:r>
            <w:r w:rsidR="00746571">
              <w:rPr>
                <w:rFonts w:ascii="Verdana" w:hAnsi="Verdana"/>
                <w:b/>
                <w:sz w:val="16"/>
                <w:szCs w:val="16"/>
              </w:rPr>
              <w:t>Performance Indicators</w:t>
            </w:r>
            <w:r w:rsidRPr="00746571">
              <w:rPr>
                <w:rFonts w:ascii="Verdana" w:hAnsi="Verdana"/>
                <w:b/>
                <w:sz w:val="16"/>
                <w:szCs w:val="16"/>
              </w:rPr>
              <w:t>.</w:t>
            </w:r>
            <w:r w:rsidRPr="004F2CF7">
              <w:rPr>
                <w:rFonts w:ascii="Verdana" w:hAnsi="Verdana"/>
                <w:sz w:val="16"/>
                <w:szCs w:val="16"/>
              </w:rPr>
              <w:t xml:space="preserve"> Proposal of performance indicators for the </w:t>
            </w:r>
            <w:r w:rsidR="00746571">
              <w:rPr>
                <w:rFonts w:ascii="Verdana" w:hAnsi="Verdana"/>
                <w:sz w:val="16"/>
                <w:szCs w:val="16"/>
              </w:rPr>
              <w:t>implementation</w:t>
            </w:r>
            <w:r w:rsidRPr="004F2CF7">
              <w:rPr>
                <w:rFonts w:ascii="Verdana" w:hAnsi="Verdana"/>
                <w:sz w:val="16"/>
                <w:szCs w:val="16"/>
              </w:rPr>
              <w:t xml:space="preserve"> of the Measurement Mechanisms, within which</w:t>
            </w:r>
            <w:r w:rsidR="00746571">
              <w:rPr>
                <w:rFonts w:ascii="Verdana" w:hAnsi="Verdana"/>
                <w:sz w:val="16"/>
                <w:szCs w:val="16"/>
              </w:rPr>
              <w:t xml:space="preserve"> must be included</w:t>
            </w:r>
            <w:r w:rsidRPr="004F2CF7">
              <w:rPr>
                <w:rFonts w:ascii="Verdana" w:hAnsi="Verdana"/>
                <w:sz w:val="16"/>
                <w:szCs w:val="16"/>
              </w:rPr>
              <w:t xml:space="preserve">, among others, those that allow complying with the provisions of articles 10, 26, 27, 28, 29, 30, 31, 32 and 33 of </w:t>
            </w:r>
            <w:r w:rsidR="00746571">
              <w:rPr>
                <w:rFonts w:ascii="Verdana" w:hAnsi="Verdana"/>
                <w:sz w:val="16"/>
                <w:szCs w:val="16"/>
              </w:rPr>
              <w:t>these</w:t>
            </w:r>
            <w:r w:rsidRPr="004F2CF7">
              <w:rPr>
                <w:rFonts w:ascii="Verdana" w:hAnsi="Verdana"/>
                <w:sz w:val="16"/>
                <w:szCs w:val="16"/>
              </w:rPr>
              <w:t xml:space="preserve"> Guidelines.</w:t>
            </w:r>
          </w:p>
        </w:tc>
      </w:tr>
      <w:tr w:rsidR="009D71E8" w:rsidRPr="009D71E8" w14:paraId="0E308EF1" w14:textId="77777777" w:rsidTr="009D71E8">
        <w:tc>
          <w:tcPr>
            <w:tcW w:w="4675" w:type="dxa"/>
          </w:tcPr>
          <w:p w14:paraId="51AE767A" w14:textId="77777777" w:rsidR="009D71E8" w:rsidRPr="00746571" w:rsidRDefault="009D71E8" w:rsidP="009D71E8">
            <w:pPr>
              <w:tabs>
                <w:tab w:val="left" w:pos="374"/>
              </w:tabs>
              <w:rPr>
                <w:rFonts w:ascii="Verdana" w:hAnsi="Verdana"/>
                <w:sz w:val="16"/>
                <w:szCs w:val="16"/>
              </w:rPr>
            </w:pPr>
          </w:p>
        </w:tc>
        <w:tc>
          <w:tcPr>
            <w:tcW w:w="4675" w:type="dxa"/>
          </w:tcPr>
          <w:p w14:paraId="2D040495" w14:textId="77777777" w:rsidR="009D71E8" w:rsidRPr="004F2CF7" w:rsidRDefault="009D71E8" w:rsidP="009D71E8">
            <w:pPr>
              <w:rPr>
                <w:rFonts w:ascii="Verdana" w:hAnsi="Verdana"/>
                <w:sz w:val="16"/>
                <w:szCs w:val="16"/>
              </w:rPr>
            </w:pPr>
          </w:p>
        </w:tc>
      </w:tr>
      <w:tr w:rsidR="009D71E8" w:rsidRPr="009D71E8" w14:paraId="2FDD4C77" w14:textId="26F25941" w:rsidTr="009D71E8">
        <w:tc>
          <w:tcPr>
            <w:tcW w:w="4675" w:type="dxa"/>
          </w:tcPr>
          <w:p w14:paraId="3F3D5B1D" w14:textId="77777777" w:rsidR="009D71E8" w:rsidRPr="00F50914" w:rsidRDefault="009D71E8" w:rsidP="00746571">
            <w:pPr>
              <w:tabs>
                <w:tab w:val="left" w:pos="374"/>
              </w:tabs>
              <w:jc w:val="both"/>
              <w:rPr>
                <w:rFonts w:ascii="Verdana" w:hAnsi="Verdana"/>
                <w:sz w:val="16"/>
                <w:szCs w:val="16"/>
                <w:lang w:val="es-MX"/>
              </w:rPr>
            </w:pPr>
            <w:r w:rsidRPr="00F50914">
              <w:rPr>
                <w:rFonts w:ascii="Verdana" w:hAnsi="Verdana"/>
                <w:sz w:val="16"/>
                <w:szCs w:val="16"/>
                <w:lang w:val="es-MX"/>
              </w:rPr>
              <w:t xml:space="preserve">Asimismo, se deberá señalar la metodología de cálculo de cada indicador y, entregar, cuando menos, el nombre </w:t>
            </w:r>
            <w:proofErr w:type="gramStart"/>
            <w:r w:rsidRPr="00F50914">
              <w:rPr>
                <w:rFonts w:ascii="Verdana" w:hAnsi="Verdana"/>
                <w:sz w:val="16"/>
                <w:szCs w:val="16"/>
                <w:lang w:val="es-MX"/>
              </w:rPr>
              <w:t>del mismo</w:t>
            </w:r>
            <w:proofErr w:type="gramEnd"/>
            <w:r w:rsidRPr="00F50914">
              <w:rPr>
                <w:rFonts w:ascii="Verdana" w:hAnsi="Verdana"/>
                <w:sz w:val="16"/>
                <w:szCs w:val="16"/>
                <w:lang w:val="es-MX"/>
              </w:rPr>
              <w:t>, la fórmula o descripción, la unidad de medida, la frecuencia de medida, las metas y los procedimientos de evaluación de los indicadores de desempeño.</w:t>
            </w:r>
          </w:p>
        </w:tc>
        <w:tc>
          <w:tcPr>
            <w:tcW w:w="4675" w:type="dxa"/>
          </w:tcPr>
          <w:p w14:paraId="3A56E496" w14:textId="1243E93B" w:rsidR="009D71E8" w:rsidRPr="009D71E8" w:rsidRDefault="009D71E8" w:rsidP="00746571">
            <w:pPr>
              <w:jc w:val="both"/>
              <w:rPr>
                <w:rFonts w:ascii="Verdana" w:hAnsi="Verdana"/>
                <w:sz w:val="16"/>
                <w:szCs w:val="16"/>
              </w:rPr>
            </w:pPr>
            <w:r w:rsidRPr="004F2CF7">
              <w:rPr>
                <w:rFonts w:ascii="Verdana" w:hAnsi="Verdana"/>
                <w:sz w:val="16"/>
                <w:szCs w:val="16"/>
              </w:rPr>
              <w:t xml:space="preserve">Likewise, the calculation methodology of each indicator must be </w:t>
            </w:r>
            <w:r w:rsidR="00746571">
              <w:rPr>
                <w:rFonts w:ascii="Verdana" w:hAnsi="Verdana"/>
                <w:sz w:val="16"/>
                <w:szCs w:val="16"/>
              </w:rPr>
              <w:t>stipulated</w:t>
            </w:r>
            <w:r w:rsidRPr="004F2CF7">
              <w:rPr>
                <w:rFonts w:ascii="Verdana" w:hAnsi="Verdana"/>
                <w:sz w:val="16"/>
                <w:szCs w:val="16"/>
              </w:rPr>
              <w:t xml:space="preserve"> and</w:t>
            </w:r>
            <w:r w:rsidR="00746571">
              <w:rPr>
                <w:rFonts w:ascii="Verdana" w:hAnsi="Verdana"/>
                <w:sz w:val="16"/>
                <w:szCs w:val="16"/>
              </w:rPr>
              <w:t xml:space="preserve"> deliver</w:t>
            </w:r>
            <w:r w:rsidRPr="004F2CF7">
              <w:rPr>
                <w:rFonts w:ascii="Verdana" w:hAnsi="Verdana"/>
                <w:sz w:val="16"/>
                <w:szCs w:val="16"/>
              </w:rPr>
              <w:t>, at least, the name of the indicator, the formula or description, the unit of measurement, the frequency of measurement, the goals and the evaluation procedures of the indicators of performance.</w:t>
            </w:r>
          </w:p>
        </w:tc>
      </w:tr>
      <w:tr w:rsidR="009D71E8" w:rsidRPr="009D71E8" w14:paraId="5EB40F67" w14:textId="77777777" w:rsidTr="009D71E8">
        <w:tc>
          <w:tcPr>
            <w:tcW w:w="4675" w:type="dxa"/>
          </w:tcPr>
          <w:p w14:paraId="755A9203" w14:textId="77777777" w:rsidR="009D71E8" w:rsidRPr="00746571" w:rsidRDefault="009D71E8" w:rsidP="00746571">
            <w:pPr>
              <w:tabs>
                <w:tab w:val="left" w:pos="374"/>
              </w:tabs>
              <w:jc w:val="both"/>
              <w:rPr>
                <w:rFonts w:ascii="Verdana" w:hAnsi="Verdana"/>
                <w:sz w:val="16"/>
                <w:szCs w:val="16"/>
              </w:rPr>
            </w:pPr>
          </w:p>
        </w:tc>
        <w:tc>
          <w:tcPr>
            <w:tcW w:w="4675" w:type="dxa"/>
          </w:tcPr>
          <w:p w14:paraId="2EA08250" w14:textId="77777777" w:rsidR="009D71E8" w:rsidRPr="004F2CF7" w:rsidRDefault="009D71E8" w:rsidP="00746571">
            <w:pPr>
              <w:jc w:val="both"/>
              <w:rPr>
                <w:rFonts w:ascii="Verdana" w:hAnsi="Verdana"/>
                <w:sz w:val="16"/>
                <w:szCs w:val="16"/>
              </w:rPr>
            </w:pPr>
          </w:p>
        </w:tc>
      </w:tr>
      <w:tr w:rsidR="009D71E8" w:rsidRPr="009D71E8" w14:paraId="2B25F912" w14:textId="328C1D65" w:rsidTr="009D71E8">
        <w:tc>
          <w:tcPr>
            <w:tcW w:w="4675" w:type="dxa"/>
          </w:tcPr>
          <w:p w14:paraId="57CB3E68" w14:textId="77777777" w:rsidR="009D71E8" w:rsidRPr="00F50914" w:rsidRDefault="009D71E8" w:rsidP="00746571">
            <w:pPr>
              <w:tabs>
                <w:tab w:val="left" w:pos="374"/>
              </w:tabs>
              <w:jc w:val="both"/>
              <w:rPr>
                <w:rFonts w:ascii="Verdana" w:hAnsi="Verdana"/>
                <w:sz w:val="16"/>
                <w:szCs w:val="16"/>
                <w:lang w:val="es-MX"/>
              </w:rPr>
            </w:pPr>
            <w:r w:rsidRPr="00746571">
              <w:rPr>
                <w:rFonts w:ascii="Verdana" w:hAnsi="Verdana"/>
                <w:b/>
                <w:sz w:val="16"/>
                <w:szCs w:val="16"/>
                <w:lang w:val="es-MX"/>
              </w:rPr>
              <w:t>XIV.</w:t>
            </w:r>
            <w:r w:rsidRPr="00746571">
              <w:rPr>
                <w:rFonts w:ascii="Verdana" w:hAnsi="Verdana"/>
                <w:b/>
                <w:sz w:val="16"/>
                <w:szCs w:val="16"/>
                <w:lang w:val="es-MX"/>
              </w:rPr>
              <w:tab/>
              <w:t>Responsable Oficial</w:t>
            </w:r>
            <w:r w:rsidRPr="00F50914">
              <w:rPr>
                <w:rFonts w:ascii="Verdana" w:hAnsi="Verdana"/>
                <w:sz w:val="16"/>
                <w:szCs w:val="16"/>
                <w:lang w:val="es-MX"/>
              </w:rPr>
              <w:t>. Datos del Responsable Oficial.</w:t>
            </w:r>
          </w:p>
        </w:tc>
        <w:tc>
          <w:tcPr>
            <w:tcW w:w="4675" w:type="dxa"/>
          </w:tcPr>
          <w:p w14:paraId="4450696F" w14:textId="06CBEA0A" w:rsidR="009D71E8" w:rsidRPr="009D71E8" w:rsidRDefault="009D71E8" w:rsidP="00746571">
            <w:pPr>
              <w:jc w:val="both"/>
              <w:rPr>
                <w:rFonts w:ascii="Verdana" w:hAnsi="Verdana"/>
                <w:sz w:val="16"/>
                <w:szCs w:val="16"/>
              </w:rPr>
            </w:pPr>
            <w:r w:rsidRPr="00746571">
              <w:rPr>
                <w:rFonts w:ascii="Verdana" w:hAnsi="Verdana"/>
                <w:b/>
                <w:sz w:val="16"/>
                <w:szCs w:val="16"/>
              </w:rPr>
              <w:t xml:space="preserve">XIV. Official Responsible </w:t>
            </w:r>
            <w:r w:rsidR="00746571" w:rsidRPr="00746571">
              <w:rPr>
                <w:rFonts w:ascii="Verdana" w:hAnsi="Verdana"/>
                <w:b/>
                <w:sz w:val="16"/>
                <w:szCs w:val="16"/>
              </w:rPr>
              <w:t>Party</w:t>
            </w:r>
            <w:r w:rsidR="00746571">
              <w:rPr>
                <w:rFonts w:ascii="Verdana" w:hAnsi="Verdana"/>
                <w:sz w:val="16"/>
                <w:szCs w:val="16"/>
              </w:rPr>
              <w:t xml:space="preserve">. </w:t>
            </w:r>
            <w:r w:rsidRPr="004F2CF7">
              <w:rPr>
                <w:rFonts w:ascii="Verdana" w:hAnsi="Verdana"/>
                <w:sz w:val="16"/>
                <w:szCs w:val="16"/>
              </w:rPr>
              <w:t>Data of the Official Responsible</w:t>
            </w:r>
            <w:r w:rsidR="00746571">
              <w:rPr>
                <w:rFonts w:ascii="Verdana" w:hAnsi="Verdana"/>
                <w:sz w:val="16"/>
                <w:szCs w:val="16"/>
              </w:rPr>
              <w:t xml:space="preserve"> Party.</w:t>
            </w:r>
          </w:p>
        </w:tc>
      </w:tr>
      <w:tr w:rsidR="009D71E8" w:rsidRPr="009D71E8" w14:paraId="427E04BB" w14:textId="77777777" w:rsidTr="009D71E8">
        <w:tc>
          <w:tcPr>
            <w:tcW w:w="4675" w:type="dxa"/>
          </w:tcPr>
          <w:p w14:paraId="5D54C40E" w14:textId="77777777" w:rsidR="009D71E8" w:rsidRPr="00746571" w:rsidRDefault="009D71E8" w:rsidP="009D71E8">
            <w:pPr>
              <w:tabs>
                <w:tab w:val="left" w:pos="374"/>
              </w:tabs>
              <w:rPr>
                <w:rFonts w:ascii="Verdana" w:hAnsi="Verdana"/>
                <w:sz w:val="16"/>
                <w:szCs w:val="16"/>
              </w:rPr>
            </w:pPr>
          </w:p>
        </w:tc>
        <w:tc>
          <w:tcPr>
            <w:tcW w:w="4675" w:type="dxa"/>
          </w:tcPr>
          <w:p w14:paraId="17F238E9" w14:textId="77777777" w:rsidR="009D71E8" w:rsidRPr="004F2CF7" w:rsidRDefault="009D71E8" w:rsidP="009D71E8">
            <w:pPr>
              <w:rPr>
                <w:rFonts w:ascii="Verdana" w:hAnsi="Verdana"/>
                <w:sz w:val="16"/>
                <w:szCs w:val="16"/>
              </w:rPr>
            </w:pPr>
          </w:p>
        </w:tc>
      </w:tr>
      <w:tr w:rsidR="009D71E8" w:rsidRPr="009D71E8" w14:paraId="6A40D0AF" w14:textId="5BE99493" w:rsidTr="009D71E8">
        <w:tc>
          <w:tcPr>
            <w:tcW w:w="4675" w:type="dxa"/>
          </w:tcPr>
          <w:p w14:paraId="6AD0E07B" w14:textId="77777777" w:rsidR="009D71E8" w:rsidRPr="00F50914" w:rsidRDefault="009D71E8" w:rsidP="00746571">
            <w:pPr>
              <w:jc w:val="both"/>
              <w:rPr>
                <w:rFonts w:ascii="Verdana" w:hAnsi="Verdana"/>
                <w:sz w:val="16"/>
                <w:szCs w:val="16"/>
                <w:lang w:val="es-MX"/>
              </w:rPr>
            </w:pPr>
            <w:r w:rsidRPr="00F50914">
              <w:rPr>
                <w:rFonts w:ascii="Verdana" w:hAnsi="Verdana"/>
                <w:sz w:val="16"/>
                <w:szCs w:val="16"/>
                <w:lang w:val="es-MX"/>
              </w:rPr>
              <w:lastRenderedPageBreak/>
              <w:t>Tratándose de Contratos cuyos campos se encuentren en Producción al momento de su suscripción o sean susceptibles de iniciar Producción previo a la implementación de los Mecanismos de Medición y Puntos de Medición conforme a los planes respectivos, el licitante ganador, el operador designado con motivo de un proceso de migración o el Operador Petrolero, según corresponda, podrá presentar a consideración de la Comisión, con 15 días hábiles de anticipación al inicio de las actividades de Extracción, una propuesta de Punto de Medición provisional, a efecto de iniciar o continuar la Producción respectiva.</w:t>
            </w:r>
          </w:p>
        </w:tc>
        <w:tc>
          <w:tcPr>
            <w:tcW w:w="4675" w:type="dxa"/>
          </w:tcPr>
          <w:p w14:paraId="2AF5AFA8" w14:textId="52C6AE98" w:rsidR="009D71E8" w:rsidRPr="009D71E8" w:rsidRDefault="00746571" w:rsidP="00746571">
            <w:pPr>
              <w:jc w:val="both"/>
              <w:rPr>
                <w:rFonts w:ascii="Verdana" w:hAnsi="Verdana"/>
                <w:sz w:val="16"/>
                <w:szCs w:val="16"/>
              </w:rPr>
            </w:pPr>
            <w:r>
              <w:rPr>
                <w:rFonts w:ascii="Verdana" w:hAnsi="Verdana"/>
                <w:sz w:val="16"/>
                <w:szCs w:val="16"/>
              </w:rPr>
              <w:t>With respect to the</w:t>
            </w:r>
            <w:r w:rsidR="009D71E8" w:rsidRPr="004F2CF7">
              <w:rPr>
                <w:rFonts w:ascii="Verdana" w:hAnsi="Verdana"/>
                <w:sz w:val="16"/>
                <w:szCs w:val="16"/>
              </w:rPr>
              <w:t xml:space="preserve"> Contracts whose fields are in Production at the time of their </w:t>
            </w:r>
            <w:r>
              <w:rPr>
                <w:rFonts w:ascii="Verdana" w:hAnsi="Verdana"/>
                <w:sz w:val="16"/>
                <w:szCs w:val="16"/>
              </w:rPr>
              <w:t>execution</w:t>
            </w:r>
            <w:r w:rsidR="009D71E8" w:rsidRPr="004F2CF7">
              <w:rPr>
                <w:rFonts w:ascii="Verdana" w:hAnsi="Verdana"/>
                <w:sz w:val="16"/>
                <w:szCs w:val="16"/>
              </w:rPr>
              <w:t xml:space="preserve"> or are </w:t>
            </w:r>
            <w:r>
              <w:rPr>
                <w:rFonts w:ascii="Verdana" w:hAnsi="Verdana"/>
                <w:sz w:val="16"/>
                <w:szCs w:val="16"/>
              </w:rPr>
              <w:t xml:space="preserve">susceptible to initiating </w:t>
            </w:r>
            <w:r w:rsidR="009D71E8" w:rsidRPr="004F2CF7">
              <w:rPr>
                <w:rFonts w:ascii="Verdana" w:hAnsi="Verdana"/>
                <w:sz w:val="16"/>
                <w:szCs w:val="16"/>
              </w:rPr>
              <w:t>Production prior to the implementation of the Measurement Mechanisms and Measurement Points according to the respective plans, the winning bidder, the designated operator due to a migration process or the Oil Operator, as appropriate, may submit to the consideration of the Commission</w:t>
            </w:r>
            <w:r>
              <w:rPr>
                <w:rFonts w:ascii="Verdana" w:hAnsi="Verdana"/>
                <w:sz w:val="16"/>
                <w:szCs w:val="16"/>
              </w:rPr>
              <w:t xml:space="preserve"> with </w:t>
            </w:r>
            <w:r w:rsidR="009D71E8" w:rsidRPr="004F2CF7">
              <w:rPr>
                <w:rFonts w:ascii="Verdana" w:hAnsi="Verdana"/>
                <w:sz w:val="16"/>
                <w:szCs w:val="16"/>
              </w:rPr>
              <w:t>15 working days advance of the start of the Extraction activities, a proposal for a provisional Measurement Point, in order to initiate or continue the respective Production .</w:t>
            </w:r>
          </w:p>
        </w:tc>
      </w:tr>
      <w:tr w:rsidR="009D71E8" w:rsidRPr="009D71E8" w14:paraId="3AAE8A76" w14:textId="77777777" w:rsidTr="009D71E8">
        <w:tc>
          <w:tcPr>
            <w:tcW w:w="4675" w:type="dxa"/>
          </w:tcPr>
          <w:p w14:paraId="5D9959BE" w14:textId="77777777" w:rsidR="009D71E8" w:rsidRPr="00746571" w:rsidRDefault="009D71E8" w:rsidP="009D71E8">
            <w:pPr>
              <w:rPr>
                <w:rFonts w:ascii="Verdana" w:hAnsi="Verdana"/>
                <w:sz w:val="16"/>
                <w:szCs w:val="16"/>
              </w:rPr>
            </w:pPr>
          </w:p>
        </w:tc>
        <w:tc>
          <w:tcPr>
            <w:tcW w:w="4675" w:type="dxa"/>
          </w:tcPr>
          <w:p w14:paraId="5F14C3F6" w14:textId="77777777" w:rsidR="009D71E8" w:rsidRPr="004F2CF7" w:rsidRDefault="009D71E8" w:rsidP="009D71E8">
            <w:pPr>
              <w:rPr>
                <w:rFonts w:ascii="Verdana" w:hAnsi="Verdana"/>
                <w:sz w:val="16"/>
                <w:szCs w:val="16"/>
              </w:rPr>
            </w:pPr>
          </w:p>
        </w:tc>
      </w:tr>
      <w:tr w:rsidR="009D71E8" w:rsidRPr="00F50914" w14:paraId="3C6E615A" w14:textId="2E609B38" w:rsidTr="009D71E8">
        <w:tc>
          <w:tcPr>
            <w:tcW w:w="4675" w:type="dxa"/>
          </w:tcPr>
          <w:p w14:paraId="5392A91B" w14:textId="77777777" w:rsidR="009D71E8" w:rsidRPr="00746571" w:rsidRDefault="009D71E8" w:rsidP="00746571">
            <w:pPr>
              <w:jc w:val="right"/>
              <w:rPr>
                <w:rFonts w:ascii="Verdana" w:hAnsi="Verdana"/>
                <w:i/>
                <w:color w:val="0000FA"/>
                <w:sz w:val="16"/>
                <w:szCs w:val="16"/>
                <w:lang w:val="es-MX"/>
              </w:rPr>
            </w:pPr>
            <w:r w:rsidRPr="00746571">
              <w:rPr>
                <w:rFonts w:ascii="Verdana" w:hAnsi="Verdana"/>
                <w:i/>
                <w:color w:val="0000FA"/>
                <w:sz w:val="16"/>
                <w:szCs w:val="16"/>
                <w:lang w:val="es-MX"/>
              </w:rPr>
              <w:t>Párrafo adicionado, DOF 02-08-2016</w:t>
            </w:r>
          </w:p>
        </w:tc>
        <w:tc>
          <w:tcPr>
            <w:tcW w:w="4675" w:type="dxa"/>
          </w:tcPr>
          <w:p w14:paraId="4B2F8F5B" w14:textId="7CC932CB" w:rsidR="009D71E8" w:rsidRPr="00746571" w:rsidRDefault="009D71E8" w:rsidP="00746571">
            <w:pPr>
              <w:jc w:val="right"/>
              <w:rPr>
                <w:rFonts w:ascii="Verdana" w:hAnsi="Verdana"/>
                <w:i/>
                <w:color w:val="0000FA"/>
                <w:sz w:val="16"/>
                <w:szCs w:val="16"/>
              </w:rPr>
            </w:pPr>
            <w:r w:rsidRPr="00746571">
              <w:rPr>
                <w:rFonts w:ascii="Verdana" w:hAnsi="Verdana"/>
                <w:i/>
                <w:color w:val="0000FA"/>
                <w:sz w:val="16"/>
                <w:szCs w:val="16"/>
              </w:rPr>
              <w:t>Paragraph added DOF 02-08-2016</w:t>
            </w:r>
          </w:p>
        </w:tc>
      </w:tr>
      <w:tr w:rsidR="009D71E8" w:rsidRPr="00F50914" w14:paraId="5A7176BF" w14:textId="77777777" w:rsidTr="009D71E8">
        <w:tc>
          <w:tcPr>
            <w:tcW w:w="4675" w:type="dxa"/>
          </w:tcPr>
          <w:p w14:paraId="6776C07F" w14:textId="77777777" w:rsidR="009D71E8" w:rsidRPr="00F50914" w:rsidRDefault="009D71E8" w:rsidP="009D71E8">
            <w:pPr>
              <w:rPr>
                <w:rFonts w:ascii="Verdana" w:hAnsi="Verdana"/>
                <w:sz w:val="16"/>
                <w:szCs w:val="16"/>
                <w:lang w:val="es-MX"/>
              </w:rPr>
            </w:pPr>
          </w:p>
        </w:tc>
        <w:tc>
          <w:tcPr>
            <w:tcW w:w="4675" w:type="dxa"/>
          </w:tcPr>
          <w:p w14:paraId="51C3AA84" w14:textId="77777777" w:rsidR="009D71E8" w:rsidRPr="004F2CF7" w:rsidRDefault="009D71E8" w:rsidP="009D71E8">
            <w:pPr>
              <w:rPr>
                <w:rFonts w:ascii="Verdana" w:hAnsi="Verdana"/>
                <w:sz w:val="16"/>
                <w:szCs w:val="16"/>
              </w:rPr>
            </w:pPr>
          </w:p>
        </w:tc>
      </w:tr>
      <w:tr w:rsidR="009D71E8" w:rsidRPr="009D71E8" w14:paraId="2ABB0C15" w14:textId="7A9B71FE" w:rsidTr="009D71E8">
        <w:tc>
          <w:tcPr>
            <w:tcW w:w="4675" w:type="dxa"/>
          </w:tcPr>
          <w:p w14:paraId="71998CCA" w14:textId="77777777" w:rsidR="009D71E8" w:rsidRPr="00F50914" w:rsidRDefault="009D71E8" w:rsidP="00746571">
            <w:pPr>
              <w:jc w:val="both"/>
              <w:rPr>
                <w:rFonts w:ascii="Verdana" w:hAnsi="Verdana"/>
                <w:sz w:val="16"/>
                <w:szCs w:val="16"/>
                <w:lang w:val="es-MX"/>
              </w:rPr>
            </w:pPr>
            <w:r w:rsidRPr="00F50914">
              <w:rPr>
                <w:rFonts w:ascii="Verdana" w:hAnsi="Verdana"/>
                <w:sz w:val="16"/>
                <w:szCs w:val="16"/>
                <w:lang w:val="es-MX"/>
              </w:rPr>
              <w:t>En su caso, la propuesta de Punto de Medición provisional deberá contener, cuando menos, su identificación, ubicación, el Responsable Oficial, así como un mecanismo, sistema, procedimiento o acuerdo con algún Operador Petrolero para llevar a cabo la medición, determinación o asignación del volumen, calidad y precio por cada tipo de Hidrocarburo.</w:t>
            </w:r>
          </w:p>
        </w:tc>
        <w:tc>
          <w:tcPr>
            <w:tcW w:w="4675" w:type="dxa"/>
          </w:tcPr>
          <w:p w14:paraId="3871189B" w14:textId="5969D87F" w:rsidR="009D71E8" w:rsidRPr="009D71E8" w:rsidRDefault="00746571" w:rsidP="00746571">
            <w:pPr>
              <w:jc w:val="both"/>
              <w:rPr>
                <w:rFonts w:ascii="Verdana" w:hAnsi="Verdana"/>
                <w:sz w:val="16"/>
                <w:szCs w:val="16"/>
              </w:rPr>
            </w:pPr>
            <w:r>
              <w:rPr>
                <w:rFonts w:ascii="Verdana" w:hAnsi="Verdana"/>
                <w:sz w:val="16"/>
                <w:szCs w:val="16"/>
              </w:rPr>
              <w:t>When applicable</w:t>
            </w:r>
            <w:r w:rsidR="009D71E8" w:rsidRPr="004F2CF7">
              <w:rPr>
                <w:rFonts w:ascii="Verdana" w:hAnsi="Verdana"/>
                <w:sz w:val="16"/>
                <w:szCs w:val="16"/>
              </w:rPr>
              <w:t xml:space="preserve">, the provisional Measurement Point proposal must contain, at least, </w:t>
            </w:r>
            <w:r>
              <w:rPr>
                <w:rFonts w:ascii="Verdana" w:hAnsi="Verdana"/>
                <w:sz w:val="16"/>
                <w:szCs w:val="16"/>
              </w:rPr>
              <w:t>their</w:t>
            </w:r>
            <w:r w:rsidR="009D71E8" w:rsidRPr="004F2CF7">
              <w:rPr>
                <w:rFonts w:ascii="Verdana" w:hAnsi="Verdana"/>
                <w:sz w:val="16"/>
                <w:szCs w:val="16"/>
              </w:rPr>
              <w:t xml:space="preserve"> identification, location, the Official Responsible</w:t>
            </w:r>
            <w:r>
              <w:rPr>
                <w:rFonts w:ascii="Verdana" w:hAnsi="Verdana"/>
                <w:sz w:val="16"/>
                <w:szCs w:val="16"/>
              </w:rPr>
              <w:t xml:space="preserve"> Party</w:t>
            </w:r>
            <w:r w:rsidR="009D71E8" w:rsidRPr="004F2CF7">
              <w:rPr>
                <w:rFonts w:ascii="Verdana" w:hAnsi="Verdana"/>
                <w:sz w:val="16"/>
                <w:szCs w:val="16"/>
              </w:rPr>
              <w:t xml:space="preserve">, as well as a mechanism, system, procedure or agreement with an Oil Operator to carry out the measurement, determination or assignment of </w:t>
            </w:r>
            <w:r>
              <w:rPr>
                <w:rFonts w:ascii="Verdana" w:hAnsi="Verdana"/>
                <w:sz w:val="16"/>
                <w:szCs w:val="16"/>
              </w:rPr>
              <w:t xml:space="preserve">the </w:t>
            </w:r>
            <w:r w:rsidR="009D71E8" w:rsidRPr="004F2CF7">
              <w:rPr>
                <w:rFonts w:ascii="Verdana" w:hAnsi="Verdana"/>
                <w:sz w:val="16"/>
                <w:szCs w:val="16"/>
              </w:rPr>
              <w:t>volume, quality and price for each type of Hydrocarbon.</w:t>
            </w:r>
          </w:p>
        </w:tc>
      </w:tr>
      <w:tr w:rsidR="009D71E8" w:rsidRPr="009D71E8" w14:paraId="49AB6B23" w14:textId="77777777" w:rsidTr="009D71E8">
        <w:tc>
          <w:tcPr>
            <w:tcW w:w="4675" w:type="dxa"/>
          </w:tcPr>
          <w:p w14:paraId="371709DE" w14:textId="77777777" w:rsidR="009D71E8" w:rsidRPr="00746571" w:rsidRDefault="009D71E8" w:rsidP="009D71E8">
            <w:pPr>
              <w:rPr>
                <w:rFonts w:ascii="Verdana" w:hAnsi="Verdana"/>
                <w:sz w:val="16"/>
                <w:szCs w:val="16"/>
              </w:rPr>
            </w:pPr>
          </w:p>
        </w:tc>
        <w:tc>
          <w:tcPr>
            <w:tcW w:w="4675" w:type="dxa"/>
          </w:tcPr>
          <w:p w14:paraId="09E24CDD" w14:textId="77777777" w:rsidR="009D71E8" w:rsidRPr="004F2CF7" w:rsidRDefault="009D71E8" w:rsidP="009D71E8">
            <w:pPr>
              <w:rPr>
                <w:rFonts w:ascii="Verdana" w:hAnsi="Verdana"/>
                <w:sz w:val="16"/>
                <w:szCs w:val="16"/>
              </w:rPr>
            </w:pPr>
          </w:p>
        </w:tc>
      </w:tr>
      <w:tr w:rsidR="009D71E8" w:rsidRPr="00F50914" w14:paraId="6686F306" w14:textId="65C9CB8C" w:rsidTr="009D71E8">
        <w:tc>
          <w:tcPr>
            <w:tcW w:w="4675" w:type="dxa"/>
          </w:tcPr>
          <w:p w14:paraId="64CB4E47" w14:textId="77777777" w:rsidR="009D71E8" w:rsidRPr="00746571" w:rsidRDefault="009D71E8" w:rsidP="00746571">
            <w:pPr>
              <w:jc w:val="right"/>
              <w:rPr>
                <w:rFonts w:ascii="Verdana" w:hAnsi="Verdana"/>
                <w:i/>
                <w:color w:val="0000FA"/>
                <w:sz w:val="16"/>
                <w:szCs w:val="16"/>
                <w:lang w:val="es-MX"/>
              </w:rPr>
            </w:pPr>
            <w:r w:rsidRPr="00746571">
              <w:rPr>
                <w:rFonts w:ascii="Verdana" w:hAnsi="Verdana"/>
                <w:i/>
                <w:color w:val="0000FA"/>
                <w:sz w:val="16"/>
                <w:szCs w:val="16"/>
                <w:lang w:val="es-MX"/>
              </w:rPr>
              <w:t>Párrafo adicionado, DOF 02-08-2016</w:t>
            </w:r>
          </w:p>
        </w:tc>
        <w:tc>
          <w:tcPr>
            <w:tcW w:w="4675" w:type="dxa"/>
          </w:tcPr>
          <w:p w14:paraId="0992A084" w14:textId="6F9B03B0" w:rsidR="009D71E8" w:rsidRPr="00746571" w:rsidRDefault="009D71E8" w:rsidP="00746571">
            <w:pPr>
              <w:jc w:val="right"/>
              <w:rPr>
                <w:rFonts w:ascii="Verdana" w:hAnsi="Verdana"/>
                <w:i/>
                <w:color w:val="0000FA"/>
                <w:sz w:val="16"/>
                <w:szCs w:val="16"/>
              </w:rPr>
            </w:pPr>
            <w:r w:rsidRPr="00746571">
              <w:rPr>
                <w:rFonts w:ascii="Verdana" w:hAnsi="Verdana"/>
                <w:i/>
                <w:color w:val="0000FA"/>
                <w:sz w:val="16"/>
                <w:szCs w:val="16"/>
              </w:rPr>
              <w:t>Paragraph added, DOF 02-08-2016</w:t>
            </w:r>
          </w:p>
        </w:tc>
      </w:tr>
      <w:tr w:rsidR="009D71E8" w:rsidRPr="00F50914" w14:paraId="2D3AA0CF" w14:textId="77777777" w:rsidTr="009D71E8">
        <w:tc>
          <w:tcPr>
            <w:tcW w:w="4675" w:type="dxa"/>
          </w:tcPr>
          <w:p w14:paraId="5C90C14F" w14:textId="77777777" w:rsidR="009D71E8" w:rsidRPr="00F50914" w:rsidRDefault="009D71E8" w:rsidP="009D71E8">
            <w:pPr>
              <w:rPr>
                <w:rFonts w:ascii="Verdana" w:hAnsi="Verdana"/>
                <w:sz w:val="16"/>
                <w:szCs w:val="16"/>
                <w:lang w:val="es-MX"/>
              </w:rPr>
            </w:pPr>
          </w:p>
        </w:tc>
        <w:tc>
          <w:tcPr>
            <w:tcW w:w="4675" w:type="dxa"/>
          </w:tcPr>
          <w:p w14:paraId="3854EDFC" w14:textId="77777777" w:rsidR="009D71E8" w:rsidRPr="004F2CF7" w:rsidRDefault="009D71E8" w:rsidP="009D71E8">
            <w:pPr>
              <w:rPr>
                <w:rFonts w:ascii="Verdana" w:hAnsi="Verdana"/>
                <w:sz w:val="16"/>
                <w:szCs w:val="16"/>
              </w:rPr>
            </w:pPr>
          </w:p>
        </w:tc>
      </w:tr>
      <w:tr w:rsidR="009D71E8" w:rsidRPr="009D71E8" w14:paraId="6D0CA141" w14:textId="59249595" w:rsidTr="009D71E8">
        <w:tc>
          <w:tcPr>
            <w:tcW w:w="4675" w:type="dxa"/>
          </w:tcPr>
          <w:p w14:paraId="62262956" w14:textId="77777777" w:rsidR="009D71E8" w:rsidRPr="00F50914" w:rsidRDefault="009D71E8" w:rsidP="00746571">
            <w:pPr>
              <w:jc w:val="both"/>
              <w:rPr>
                <w:rFonts w:ascii="Verdana" w:hAnsi="Verdana"/>
                <w:sz w:val="16"/>
                <w:szCs w:val="16"/>
                <w:lang w:val="es-MX"/>
              </w:rPr>
            </w:pPr>
            <w:r w:rsidRPr="00F50914">
              <w:rPr>
                <w:rFonts w:ascii="Verdana" w:hAnsi="Verdana"/>
                <w:sz w:val="16"/>
                <w:szCs w:val="16"/>
                <w:lang w:val="es-MX"/>
              </w:rPr>
              <w:t>Para la evaluación y, en su caso, aprobación de la Medición de Hidrocarburos en los Contratos a que se refieren los dos párrafos anteriores, la Comisión verificará la suficiencia y congruencia de la propuesta.</w:t>
            </w:r>
          </w:p>
        </w:tc>
        <w:tc>
          <w:tcPr>
            <w:tcW w:w="4675" w:type="dxa"/>
          </w:tcPr>
          <w:p w14:paraId="6B8B66B8" w14:textId="640EE1D7" w:rsidR="009D71E8" w:rsidRPr="009D71E8" w:rsidRDefault="009D71E8" w:rsidP="00746571">
            <w:pPr>
              <w:jc w:val="both"/>
              <w:rPr>
                <w:rFonts w:ascii="Verdana" w:hAnsi="Verdana"/>
                <w:sz w:val="16"/>
                <w:szCs w:val="16"/>
              </w:rPr>
            </w:pPr>
            <w:r w:rsidRPr="004F2CF7">
              <w:rPr>
                <w:rFonts w:ascii="Verdana" w:hAnsi="Verdana"/>
                <w:sz w:val="16"/>
                <w:szCs w:val="16"/>
              </w:rPr>
              <w:t xml:space="preserve">For the evaluation and, </w:t>
            </w:r>
            <w:r w:rsidR="00746571">
              <w:rPr>
                <w:rFonts w:ascii="Verdana" w:hAnsi="Verdana"/>
                <w:sz w:val="16"/>
                <w:szCs w:val="16"/>
              </w:rPr>
              <w:t>when</w:t>
            </w:r>
            <w:r w:rsidRPr="004F2CF7">
              <w:rPr>
                <w:rFonts w:ascii="Verdana" w:hAnsi="Verdana"/>
                <w:sz w:val="16"/>
                <w:szCs w:val="16"/>
              </w:rPr>
              <w:t xml:space="preserve"> applicable, approval of the Measurement of Hydrocarbons in the Contracts referred to in the two </w:t>
            </w:r>
            <w:r w:rsidR="00746571">
              <w:rPr>
                <w:rFonts w:ascii="Verdana" w:hAnsi="Verdana"/>
                <w:sz w:val="16"/>
                <w:szCs w:val="16"/>
              </w:rPr>
              <w:t>preceding</w:t>
            </w:r>
            <w:r w:rsidRPr="004F2CF7">
              <w:rPr>
                <w:rFonts w:ascii="Verdana" w:hAnsi="Verdana"/>
                <w:sz w:val="16"/>
                <w:szCs w:val="16"/>
              </w:rPr>
              <w:t xml:space="preserve"> paragraphs, the Commission will verify the sufficiency and congruence of the proposal.</w:t>
            </w:r>
          </w:p>
        </w:tc>
      </w:tr>
      <w:tr w:rsidR="00746571" w:rsidRPr="009D71E8" w14:paraId="5FEA7401" w14:textId="77777777" w:rsidTr="009D71E8">
        <w:tc>
          <w:tcPr>
            <w:tcW w:w="4675" w:type="dxa"/>
          </w:tcPr>
          <w:p w14:paraId="1EA92D2D" w14:textId="77777777" w:rsidR="00746571" w:rsidRPr="00F50914" w:rsidRDefault="00746571" w:rsidP="00746571">
            <w:pPr>
              <w:jc w:val="both"/>
              <w:rPr>
                <w:rFonts w:ascii="Verdana" w:hAnsi="Verdana"/>
                <w:sz w:val="16"/>
                <w:szCs w:val="16"/>
                <w:lang w:val="es-MX"/>
              </w:rPr>
            </w:pPr>
          </w:p>
        </w:tc>
        <w:tc>
          <w:tcPr>
            <w:tcW w:w="4675" w:type="dxa"/>
          </w:tcPr>
          <w:p w14:paraId="5B36C9D9" w14:textId="77777777" w:rsidR="00746571" w:rsidRPr="004F2CF7" w:rsidRDefault="00746571" w:rsidP="00746571">
            <w:pPr>
              <w:jc w:val="both"/>
              <w:rPr>
                <w:rFonts w:ascii="Verdana" w:hAnsi="Verdana"/>
                <w:sz w:val="16"/>
                <w:szCs w:val="16"/>
              </w:rPr>
            </w:pPr>
          </w:p>
        </w:tc>
      </w:tr>
      <w:tr w:rsidR="009D71E8" w:rsidRPr="00F50914" w14:paraId="620DC3A3" w14:textId="5DF088C5" w:rsidTr="009D71E8">
        <w:tc>
          <w:tcPr>
            <w:tcW w:w="4675" w:type="dxa"/>
          </w:tcPr>
          <w:p w14:paraId="189332BA" w14:textId="77777777" w:rsidR="009D71E8" w:rsidRPr="009F7D74" w:rsidRDefault="009D71E8" w:rsidP="009F7D74">
            <w:pPr>
              <w:jc w:val="right"/>
              <w:rPr>
                <w:rFonts w:ascii="Verdana" w:hAnsi="Verdana"/>
                <w:i/>
                <w:color w:val="0000FA"/>
                <w:sz w:val="16"/>
                <w:szCs w:val="16"/>
                <w:lang w:val="es-MX"/>
              </w:rPr>
            </w:pPr>
            <w:r w:rsidRPr="009F7D74">
              <w:rPr>
                <w:rFonts w:ascii="Verdana" w:hAnsi="Verdana"/>
                <w:i/>
                <w:color w:val="0000FA"/>
                <w:sz w:val="16"/>
                <w:szCs w:val="16"/>
                <w:lang w:val="es-MX"/>
              </w:rPr>
              <w:t>Párrafo adicionado, DOF 02-08-2016</w:t>
            </w:r>
          </w:p>
        </w:tc>
        <w:tc>
          <w:tcPr>
            <w:tcW w:w="4675" w:type="dxa"/>
          </w:tcPr>
          <w:p w14:paraId="6FBBC501" w14:textId="1B0BD127" w:rsidR="009D71E8" w:rsidRPr="009F7D74" w:rsidRDefault="009D71E8" w:rsidP="009F7D74">
            <w:pPr>
              <w:jc w:val="right"/>
              <w:rPr>
                <w:rFonts w:ascii="Verdana" w:hAnsi="Verdana"/>
                <w:i/>
                <w:color w:val="0000FA"/>
                <w:sz w:val="16"/>
                <w:szCs w:val="16"/>
              </w:rPr>
            </w:pPr>
            <w:r w:rsidRPr="009F7D74">
              <w:rPr>
                <w:rFonts w:ascii="Verdana" w:hAnsi="Verdana"/>
                <w:i/>
                <w:color w:val="0000FA"/>
                <w:sz w:val="16"/>
                <w:szCs w:val="16"/>
              </w:rPr>
              <w:t>Paragraph added, DOF 02-08-2016</w:t>
            </w:r>
          </w:p>
        </w:tc>
      </w:tr>
      <w:tr w:rsidR="00746571" w:rsidRPr="00F50914" w14:paraId="540EB4AE" w14:textId="77777777" w:rsidTr="009D71E8">
        <w:tc>
          <w:tcPr>
            <w:tcW w:w="4675" w:type="dxa"/>
          </w:tcPr>
          <w:p w14:paraId="2A9A7AC7" w14:textId="77777777" w:rsidR="00746571" w:rsidRPr="00F50914" w:rsidRDefault="00746571" w:rsidP="009D71E8">
            <w:pPr>
              <w:rPr>
                <w:rFonts w:ascii="Verdana" w:hAnsi="Verdana"/>
                <w:sz w:val="16"/>
                <w:szCs w:val="16"/>
                <w:lang w:val="es-MX"/>
              </w:rPr>
            </w:pPr>
          </w:p>
        </w:tc>
        <w:tc>
          <w:tcPr>
            <w:tcW w:w="4675" w:type="dxa"/>
          </w:tcPr>
          <w:p w14:paraId="0364FB70" w14:textId="77777777" w:rsidR="00746571" w:rsidRPr="004F2CF7" w:rsidRDefault="00746571" w:rsidP="009D71E8">
            <w:pPr>
              <w:rPr>
                <w:rFonts w:ascii="Verdana" w:hAnsi="Verdana"/>
                <w:sz w:val="16"/>
                <w:szCs w:val="16"/>
              </w:rPr>
            </w:pPr>
          </w:p>
        </w:tc>
      </w:tr>
      <w:tr w:rsidR="009D71E8" w:rsidRPr="009D71E8" w14:paraId="27583DAD" w14:textId="1181B698" w:rsidTr="009D71E8">
        <w:tc>
          <w:tcPr>
            <w:tcW w:w="4675" w:type="dxa"/>
          </w:tcPr>
          <w:p w14:paraId="45173BA7" w14:textId="77777777" w:rsidR="009D71E8" w:rsidRPr="00F50914" w:rsidRDefault="009D71E8" w:rsidP="009D71E8">
            <w:pPr>
              <w:rPr>
                <w:rFonts w:ascii="Verdana" w:hAnsi="Verdana"/>
                <w:sz w:val="16"/>
                <w:szCs w:val="16"/>
                <w:lang w:val="es-MX"/>
              </w:rPr>
            </w:pPr>
            <w:r w:rsidRPr="00F50914">
              <w:rPr>
                <w:rFonts w:ascii="Verdana" w:hAnsi="Verdana"/>
                <w:sz w:val="16"/>
                <w:szCs w:val="16"/>
                <w:lang w:val="es-MX"/>
              </w:rPr>
              <w:t>Artículo 43. De la evaluación de los Mecanismos de Medición. Para la evaluación y, en su caso, aprobación de los Mecanismos de Medición contenidos en los planes, la Comisión llevará a cabo lo siguiente:</w:t>
            </w:r>
          </w:p>
        </w:tc>
        <w:tc>
          <w:tcPr>
            <w:tcW w:w="4675" w:type="dxa"/>
          </w:tcPr>
          <w:p w14:paraId="3846A92E" w14:textId="2F637A12" w:rsidR="009D71E8" w:rsidRPr="009D71E8" w:rsidRDefault="009D71E8" w:rsidP="009D71E8">
            <w:pPr>
              <w:rPr>
                <w:rFonts w:ascii="Verdana" w:hAnsi="Verdana"/>
                <w:sz w:val="16"/>
                <w:szCs w:val="16"/>
              </w:rPr>
            </w:pPr>
            <w:r w:rsidRPr="004F2CF7">
              <w:rPr>
                <w:rFonts w:ascii="Verdana" w:hAnsi="Verdana"/>
                <w:sz w:val="16"/>
                <w:szCs w:val="16"/>
              </w:rPr>
              <w:t>Article 43. Of the evaluation of the Mechanisms of Measurement. For the evaluation and, where appropriate, approval of the Measurement Mechanisms contained in the plans, the Commission will carry out the following:</w:t>
            </w:r>
          </w:p>
        </w:tc>
      </w:tr>
      <w:tr w:rsidR="009D71E8" w:rsidRPr="00F50914" w14:paraId="436581F7" w14:textId="09D519E3" w:rsidTr="009D71E8">
        <w:tc>
          <w:tcPr>
            <w:tcW w:w="4675" w:type="dxa"/>
          </w:tcPr>
          <w:p w14:paraId="7F42DEAD" w14:textId="77777777" w:rsidR="009D71E8" w:rsidRPr="009F7D74" w:rsidRDefault="009D71E8" w:rsidP="009F7D74">
            <w:pPr>
              <w:jc w:val="right"/>
              <w:rPr>
                <w:rFonts w:ascii="Verdana" w:hAnsi="Verdana"/>
                <w:i/>
                <w:color w:val="0000FA"/>
                <w:sz w:val="16"/>
                <w:szCs w:val="16"/>
                <w:lang w:val="es-MX"/>
              </w:rPr>
            </w:pPr>
            <w:r w:rsidRPr="009F7D74">
              <w:rPr>
                <w:rFonts w:ascii="Verdana" w:hAnsi="Verdana"/>
                <w:i/>
                <w:color w:val="0000FA"/>
                <w:sz w:val="16"/>
                <w:szCs w:val="16"/>
                <w:lang w:val="es-MX"/>
              </w:rPr>
              <w:t>Artículo reformado, DOF 02-08-2016</w:t>
            </w:r>
          </w:p>
        </w:tc>
        <w:tc>
          <w:tcPr>
            <w:tcW w:w="4675" w:type="dxa"/>
          </w:tcPr>
          <w:p w14:paraId="4F4EDA94" w14:textId="19454494" w:rsidR="009D71E8" w:rsidRPr="009F7D74" w:rsidRDefault="009F7D74" w:rsidP="009F7D74">
            <w:pPr>
              <w:jc w:val="right"/>
              <w:rPr>
                <w:rFonts w:ascii="Verdana" w:hAnsi="Verdana"/>
                <w:i/>
                <w:color w:val="0000FA"/>
                <w:sz w:val="16"/>
                <w:szCs w:val="16"/>
              </w:rPr>
            </w:pPr>
            <w:r>
              <w:rPr>
                <w:rFonts w:ascii="Verdana" w:hAnsi="Verdana"/>
                <w:i/>
                <w:color w:val="0000FA"/>
                <w:sz w:val="16"/>
                <w:szCs w:val="16"/>
              </w:rPr>
              <w:t>Article reformed</w:t>
            </w:r>
            <w:r w:rsidR="009D71E8" w:rsidRPr="009F7D74">
              <w:rPr>
                <w:rFonts w:ascii="Verdana" w:hAnsi="Verdana"/>
                <w:i/>
                <w:color w:val="0000FA"/>
                <w:sz w:val="16"/>
                <w:szCs w:val="16"/>
              </w:rPr>
              <w:t>, DOF 02-08-2016</w:t>
            </w:r>
          </w:p>
        </w:tc>
      </w:tr>
      <w:tr w:rsidR="00746571" w:rsidRPr="00F50914" w14:paraId="5C8984D7" w14:textId="77777777" w:rsidTr="009D71E8">
        <w:tc>
          <w:tcPr>
            <w:tcW w:w="4675" w:type="dxa"/>
          </w:tcPr>
          <w:p w14:paraId="595FDA29" w14:textId="77777777" w:rsidR="00746571" w:rsidRPr="00F50914" w:rsidRDefault="00746571" w:rsidP="009D71E8">
            <w:pPr>
              <w:rPr>
                <w:rFonts w:ascii="Verdana" w:hAnsi="Verdana"/>
                <w:sz w:val="16"/>
                <w:szCs w:val="16"/>
                <w:lang w:val="es-MX"/>
              </w:rPr>
            </w:pPr>
          </w:p>
        </w:tc>
        <w:tc>
          <w:tcPr>
            <w:tcW w:w="4675" w:type="dxa"/>
          </w:tcPr>
          <w:p w14:paraId="4D41488F" w14:textId="77777777" w:rsidR="00746571" w:rsidRPr="004F2CF7" w:rsidRDefault="00746571" w:rsidP="009D71E8">
            <w:pPr>
              <w:rPr>
                <w:rFonts w:ascii="Verdana" w:hAnsi="Verdana"/>
                <w:sz w:val="16"/>
                <w:szCs w:val="16"/>
              </w:rPr>
            </w:pPr>
          </w:p>
        </w:tc>
      </w:tr>
      <w:tr w:rsidR="009D71E8" w:rsidRPr="009D71E8" w14:paraId="7F252BE0" w14:textId="1F2433B0" w:rsidTr="009D71E8">
        <w:tc>
          <w:tcPr>
            <w:tcW w:w="4675" w:type="dxa"/>
          </w:tcPr>
          <w:p w14:paraId="2837C8F5" w14:textId="77777777" w:rsidR="009D71E8" w:rsidRPr="00F50914" w:rsidRDefault="009D71E8" w:rsidP="009F7D74">
            <w:pPr>
              <w:tabs>
                <w:tab w:val="left" w:pos="342"/>
              </w:tabs>
              <w:jc w:val="both"/>
              <w:rPr>
                <w:rFonts w:ascii="Verdana" w:hAnsi="Verdana"/>
                <w:sz w:val="16"/>
                <w:szCs w:val="16"/>
                <w:lang w:val="es-MX"/>
              </w:rPr>
            </w:pPr>
            <w:r w:rsidRPr="009F7D74">
              <w:rPr>
                <w:rFonts w:ascii="Verdana" w:hAnsi="Verdana"/>
                <w:b/>
                <w:sz w:val="16"/>
                <w:szCs w:val="16"/>
                <w:lang w:val="es-MX"/>
              </w:rPr>
              <w:t>I.</w:t>
            </w:r>
            <w:r w:rsidRPr="00F50914">
              <w:rPr>
                <w:rFonts w:ascii="Verdana" w:hAnsi="Verdana"/>
                <w:sz w:val="16"/>
                <w:szCs w:val="16"/>
                <w:lang w:val="es-MX"/>
              </w:rPr>
              <w:tab/>
              <w:t>Verificar la suficiencia de la información a que se refiere el artículo anterior de los presentes Lineamientos;</w:t>
            </w:r>
          </w:p>
        </w:tc>
        <w:tc>
          <w:tcPr>
            <w:tcW w:w="4675" w:type="dxa"/>
          </w:tcPr>
          <w:p w14:paraId="4ADFAB32" w14:textId="1948E467" w:rsidR="009D71E8" w:rsidRPr="009D71E8" w:rsidRDefault="009D71E8" w:rsidP="009F7D74">
            <w:pPr>
              <w:jc w:val="both"/>
              <w:rPr>
                <w:rFonts w:ascii="Verdana" w:hAnsi="Verdana"/>
                <w:sz w:val="16"/>
                <w:szCs w:val="16"/>
              </w:rPr>
            </w:pPr>
            <w:r w:rsidRPr="009F7D74">
              <w:rPr>
                <w:rFonts w:ascii="Verdana" w:hAnsi="Verdana"/>
                <w:b/>
                <w:sz w:val="16"/>
                <w:szCs w:val="16"/>
              </w:rPr>
              <w:t>I</w:t>
            </w:r>
            <w:r w:rsidRPr="004F2CF7">
              <w:rPr>
                <w:rFonts w:ascii="Verdana" w:hAnsi="Verdana"/>
                <w:sz w:val="16"/>
                <w:szCs w:val="16"/>
              </w:rPr>
              <w:t xml:space="preserve">. Verify the sufficiency of the information referred to in the </w:t>
            </w:r>
            <w:r w:rsidR="00746571">
              <w:rPr>
                <w:rFonts w:ascii="Verdana" w:hAnsi="Verdana"/>
                <w:sz w:val="16"/>
                <w:szCs w:val="16"/>
              </w:rPr>
              <w:t>preceding</w:t>
            </w:r>
            <w:r w:rsidRPr="004F2CF7">
              <w:rPr>
                <w:rFonts w:ascii="Verdana" w:hAnsi="Verdana"/>
                <w:sz w:val="16"/>
                <w:szCs w:val="16"/>
              </w:rPr>
              <w:t xml:space="preserve"> article of these Guidelines;</w:t>
            </w:r>
          </w:p>
        </w:tc>
      </w:tr>
      <w:tr w:rsidR="00746571" w:rsidRPr="009D71E8" w14:paraId="343C3BB9" w14:textId="77777777" w:rsidTr="009D71E8">
        <w:tc>
          <w:tcPr>
            <w:tcW w:w="4675" w:type="dxa"/>
          </w:tcPr>
          <w:p w14:paraId="3E744386" w14:textId="77777777" w:rsidR="00746571" w:rsidRPr="00F50914" w:rsidRDefault="00746571" w:rsidP="009F7D74">
            <w:pPr>
              <w:tabs>
                <w:tab w:val="left" w:pos="342"/>
              </w:tabs>
              <w:jc w:val="both"/>
              <w:rPr>
                <w:rFonts w:ascii="Verdana" w:hAnsi="Verdana"/>
                <w:sz w:val="16"/>
                <w:szCs w:val="16"/>
                <w:lang w:val="es-MX"/>
              </w:rPr>
            </w:pPr>
          </w:p>
        </w:tc>
        <w:tc>
          <w:tcPr>
            <w:tcW w:w="4675" w:type="dxa"/>
          </w:tcPr>
          <w:p w14:paraId="0D4F3F4E" w14:textId="77777777" w:rsidR="00746571" w:rsidRPr="004F2CF7" w:rsidRDefault="00746571" w:rsidP="009F7D74">
            <w:pPr>
              <w:jc w:val="both"/>
              <w:rPr>
                <w:rFonts w:ascii="Verdana" w:hAnsi="Verdana"/>
                <w:sz w:val="16"/>
                <w:szCs w:val="16"/>
              </w:rPr>
            </w:pPr>
          </w:p>
        </w:tc>
      </w:tr>
      <w:tr w:rsidR="009D71E8" w:rsidRPr="009D71E8" w14:paraId="40981775" w14:textId="01B78937" w:rsidTr="009D71E8">
        <w:tc>
          <w:tcPr>
            <w:tcW w:w="4675" w:type="dxa"/>
          </w:tcPr>
          <w:p w14:paraId="50113E83" w14:textId="77777777" w:rsidR="009D71E8" w:rsidRPr="00F50914" w:rsidRDefault="009D71E8" w:rsidP="009F7D74">
            <w:pPr>
              <w:tabs>
                <w:tab w:val="left" w:pos="342"/>
              </w:tabs>
              <w:jc w:val="both"/>
              <w:rPr>
                <w:rFonts w:ascii="Verdana" w:hAnsi="Verdana"/>
                <w:sz w:val="16"/>
                <w:szCs w:val="16"/>
                <w:lang w:val="es-MX"/>
              </w:rPr>
            </w:pPr>
            <w:r w:rsidRPr="009F7D74">
              <w:rPr>
                <w:rFonts w:ascii="Verdana" w:hAnsi="Verdana"/>
                <w:b/>
                <w:sz w:val="16"/>
                <w:szCs w:val="16"/>
                <w:lang w:val="es-MX"/>
              </w:rPr>
              <w:t>II.</w:t>
            </w:r>
            <w:r w:rsidRPr="00F50914">
              <w:rPr>
                <w:rFonts w:ascii="Verdana" w:hAnsi="Verdana"/>
                <w:sz w:val="16"/>
                <w:szCs w:val="16"/>
                <w:lang w:val="es-MX"/>
              </w:rPr>
              <w:tab/>
              <w:t>Analizar la información proporcionada por el Operador Petrolero y su cumplimiento de la Gestión y Gerencia de la Medición, en los términos de lo establecido en artículo 44 siguiente;</w:t>
            </w:r>
          </w:p>
        </w:tc>
        <w:tc>
          <w:tcPr>
            <w:tcW w:w="4675" w:type="dxa"/>
          </w:tcPr>
          <w:p w14:paraId="7917B39B" w14:textId="17F600C4" w:rsidR="009D71E8" w:rsidRPr="009D71E8" w:rsidRDefault="009D71E8" w:rsidP="009F7D74">
            <w:pPr>
              <w:jc w:val="both"/>
              <w:rPr>
                <w:rFonts w:ascii="Verdana" w:hAnsi="Verdana"/>
                <w:sz w:val="16"/>
                <w:szCs w:val="16"/>
              </w:rPr>
            </w:pPr>
            <w:r w:rsidRPr="009F7D74">
              <w:rPr>
                <w:rFonts w:ascii="Verdana" w:hAnsi="Verdana"/>
                <w:b/>
                <w:sz w:val="16"/>
                <w:szCs w:val="16"/>
              </w:rPr>
              <w:t>II</w:t>
            </w:r>
            <w:r w:rsidRPr="004F2CF7">
              <w:rPr>
                <w:rFonts w:ascii="Verdana" w:hAnsi="Verdana"/>
                <w:sz w:val="16"/>
                <w:szCs w:val="16"/>
              </w:rPr>
              <w:t xml:space="preserve">. Analyze the information provided by the Oil Operator and its compliance with the </w:t>
            </w:r>
            <w:r w:rsidR="009F7D74">
              <w:rPr>
                <w:rFonts w:ascii="Verdana" w:hAnsi="Verdana"/>
                <w:sz w:val="16"/>
                <w:szCs w:val="16"/>
              </w:rPr>
              <w:t>Administration</w:t>
            </w:r>
            <w:r w:rsidRPr="004F2CF7">
              <w:rPr>
                <w:rFonts w:ascii="Verdana" w:hAnsi="Verdana"/>
                <w:sz w:val="16"/>
                <w:szCs w:val="16"/>
              </w:rPr>
              <w:t xml:space="preserve"> and </w:t>
            </w:r>
            <w:r w:rsidR="009F7D74" w:rsidRPr="004F2CF7">
              <w:rPr>
                <w:rFonts w:ascii="Verdana" w:hAnsi="Verdana"/>
                <w:sz w:val="16"/>
                <w:szCs w:val="16"/>
              </w:rPr>
              <w:t xml:space="preserve">Management </w:t>
            </w:r>
            <w:r w:rsidR="009F7D74">
              <w:rPr>
                <w:rFonts w:ascii="Verdana" w:hAnsi="Verdana"/>
                <w:sz w:val="16"/>
                <w:szCs w:val="16"/>
              </w:rPr>
              <w:t xml:space="preserve">of </w:t>
            </w:r>
            <w:r w:rsidRPr="004F2CF7">
              <w:rPr>
                <w:rFonts w:ascii="Verdana" w:hAnsi="Verdana"/>
                <w:sz w:val="16"/>
                <w:szCs w:val="16"/>
              </w:rPr>
              <w:t xml:space="preserve">Measurement, </w:t>
            </w:r>
            <w:r w:rsidR="009F7D74">
              <w:rPr>
                <w:rFonts w:ascii="Verdana" w:hAnsi="Verdana"/>
                <w:sz w:val="16"/>
                <w:szCs w:val="16"/>
              </w:rPr>
              <w:t>under</w:t>
            </w:r>
            <w:r w:rsidRPr="004F2CF7">
              <w:rPr>
                <w:rFonts w:ascii="Verdana" w:hAnsi="Verdana"/>
                <w:sz w:val="16"/>
                <w:szCs w:val="16"/>
              </w:rPr>
              <w:t xml:space="preserve"> the terms of the provisions </w:t>
            </w:r>
            <w:r w:rsidR="009F7D74">
              <w:rPr>
                <w:rFonts w:ascii="Verdana" w:hAnsi="Verdana"/>
                <w:sz w:val="16"/>
                <w:szCs w:val="16"/>
              </w:rPr>
              <w:t>in</w:t>
            </w:r>
            <w:r w:rsidRPr="004F2CF7">
              <w:rPr>
                <w:rFonts w:ascii="Verdana" w:hAnsi="Verdana"/>
                <w:sz w:val="16"/>
                <w:szCs w:val="16"/>
              </w:rPr>
              <w:t xml:space="preserve"> article 44 below;</w:t>
            </w:r>
          </w:p>
        </w:tc>
      </w:tr>
      <w:tr w:rsidR="00746571" w:rsidRPr="009D71E8" w14:paraId="136B956B" w14:textId="77777777" w:rsidTr="009D71E8">
        <w:tc>
          <w:tcPr>
            <w:tcW w:w="4675" w:type="dxa"/>
          </w:tcPr>
          <w:p w14:paraId="27FEBFA8" w14:textId="77777777" w:rsidR="00746571" w:rsidRPr="009F7D74" w:rsidRDefault="00746571" w:rsidP="009F7D74">
            <w:pPr>
              <w:tabs>
                <w:tab w:val="left" w:pos="342"/>
              </w:tabs>
              <w:rPr>
                <w:rFonts w:ascii="Verdana" w:hAnsi="Verdana"/>
                <w:sz w:val="16"/>
                <w:szCs w:val="16"/>
              </w:rPr>
            </w:pPr>
          </w:p>
        </w:tc>
        <w:tc>
          <w:tcPr>
            <w:tcW w:w="4675" w:type="dxa"/>
          </w:tcPr>
          <w:p w14:paraId="730B4BE5" w14:textId="77777777" w:rsidR="00746571" w:rsidRPr="004F2CF7" w:rsidRDefault="00746571" w:rsidP="009D71E8">
            <w:pPr>
              <w:rPr>
                <w:rFonts w:ascii="Verdana" w:hAnsi="Verdana"/>
                <w:sz w:val="16"/>
                <w:szCs w:val="16"/>
              </w:rPr>
            </w:pPr>
          </w:p>
        </w:tc>
      </w:tr>
      <w:tr w:rsidR="009D71E8" w:rsidRPr="00F50914" w14:paraId="222B7E19" w14:textId="1D523D18" w:rsidTr="009D71E8">
        <w:tc>
          <w:tcPr>
            <w:tcW w:w="4675" w:type="dxa"/>
          </w:tcPr>
          <w:p w14:paraId="25C8C49D" w14:textId="77777777" w:rsidR="009D71E8" w:rsidRPr="009F7D74" w:rsidRDefault="009D71E8" w:rsidP="009F7D74">
            <w:pPr>
              <w:tabs>
                <w:tab w:val="left" w:pos="342"/>
              </w:tabs>
              <w:jc w:val="right"/>
              <w:rPr>
                <w:rFonts w:ascii="Verdana" w:hAnsi="Verdana"/>
                <w:i/>
                <w:color w:val="0000FA"/>
                <w:sz w:val="16"/>
                <w:szCs w:val="16"/>
                <w:lang w:val="es-MX"/>
              </w:rPr>
            </w:pPr>
            <w:r w:rsidRPr="009F7D74">
              <w:rPr>
                <w:rFonts w:ascii="Verdana" w:hAnsi="Verdana"/>
                <w:i/>
                <w:color w:val="0000FA"/>
                <w:sz w:val="16"/>
                <w:szCs w:val="16"/>
                <w:lang w:val="es-MX"/>
              </w:rPr>
              <w:t>Fracción reformada, DOF 11-02-2016</w:t>
            </w:r>
          </w:p>
        </w:tc>
        <w:tc>
          <w:tcPr>
            <w:tcW w:w="4675" w:type="dxa"/>
          </w:tcPr>
          <w:p w14:paraId="76FE8EF7" w14:textId="474E4E96" w:rsidR="009D71E8" w:rsidRPr="009F7D74" w:rsidRDefault="009F7D74" w:rsidP="009F7D74">
            <w:pPr>
              <w:jc w:val="right"/>
              <w:rPr>
                <w:rFonts w:ascii="Verdana" w:hAnsi="Verdana"/>
                <w:i/>
                <w:color w:val="0000FA"/>
                <w:sz w:val="16"/>
                <w:szCs w:val="16"/>
              </w:rPr>
            </w:pPr>
            <w:r>
              <w:rPr>
                <w:rFonts w:ascii="Verdana" w:hAnsi="Verdana"/>
                <w:i/>
                <w:color w:val="0000FA"/>
                <w:sz w:val="16"/>
                <w:szCs w:val="16"/>
              </w:rPr>
              <w:t>Section reformed</w:t>
            </w:r>
            <w:r w:rsidR="009D71E8" w:rsidRPr="009F7D74">
              <w:rPr>
                <w:rFonts w:ascii="Verdana" w:hAnsi="Verdana"/>
                <w:i/>
                <w:color w:val="0000FA"/>
                <w:sz w:val="16"/>
                <w:szCs w:val="16"/>
              </w:rPr>
              <w:t>, DOF 11-02-2016</w:t>
            </w:r>
          </w:p>
        </w:tc>
      </w:tr>
      <w:tr w:rsidR="00746571" w:rsidRPr="00F50914" w14:paraId="1FA5FFFB" w14:textId="77777777" w:rsidTr="009D71E8">
        <w:tc>
          <w:tcPr>
            <w:tcW w:w="4675" w:type="dxa"/>
          </w:tcPr>
          <w:p w14:paraId="38DAC6F1" w14:textId="77777777" w:rsidR="00746571" w:rsidRPr="00F50914" w:rsidRDefault="00746571" w:rsidP="009F7D74">
            <w:pPr>
              <w:tabs>
                <w:tab w:val="left" w:pos="342"/>
              </w:tabs>
              <w:rPr>
                <w:rFonts w:ascii="Verdana" w:hAnsi="Verdana"/>
                <w:sz w:val="16"/>
                <w:szCs w:val="16"/>
                <w:lang w:val="es-MX"/>
              </w:rPr>
            </w:pPr>
          </w:p>
        </w:tc>
        <w:tc>
          <w:tcPr>
            <w:tcW w:w="4675" w:type="dxa"/>
          </w:tcPr>
          <w:p w14:paraId="3C0ED249" w14:textId="77777777" w:rsidR="00746571" w:rsidRPr="004F2CF7" w:rsidRDefault="00746571" w:rsidP="009D71E8">
            <w:pPr>
              <w:rPr>
                <w:rFonts w:ascii="Verdana" w:hAnsi="Verdana"/>
                <w:sz w:val="16"/>
                <w:szCs w:val="16"/>
              </w:rPr>
            </w:pPr>
          </w:p>
        </w:tc>
      </w:tr>
      <w:tr w:rsidR="009D71E8" w:rsidRPr="009D71E8" w14:paraId="567811FC" w14:textId="1EBFA45A" w:rsidTr="009D71E8">
        <w:tc>
          <w:tcPr>
            <w:tcW w:w="4675" w:type="dxa"/>
          </w:tcPr>
          <w:p w14:paraId="79914E5C" w14:textId="77777777" w:rsidR="009D71E8" w:rsidRPr="00F50914" w:rsidRDefault="009D71E8" w:rsidP="009F7D74">
            <w:pPr>
              <w:tabs>
                <w:tab w:val="left" w:pos="342"/>
              </w:tabs>
              <w:jc w:val="both"/>
              <w:rPr>
                <w:rFonts w:ascii="Verdana" w:hAnsi="Verdana"/>
                <w:sz w:val="16"/>
                <w:szCs w:val="16"/>
                <w:lang w:val="es-MX"/>
              </w:rPr>
            </w:pPr>
            <w:r w:rsidRPr="009F7D74">
              <w:rPr>
                <w:rFonts w:ascii="Verdana" w:hAnsi="Verdana"/>
                <w:b/>
                <w:sz w:val="16"/>
                <w:szCs w:val="16"/>
                <w:lang w:val="es-MX"/>
              </w:rPr>
              <w:t>III</w:t>
            </w:r>
            <w:r w:rsidRPr="00F50914">
              <w:rPr>
                <w:rFonts w:ascii="Verdana" w:hAnsi="Verdana"/>
                <w:sz w:val="16"/>
                <w:szCs w:val="16"/>
                <w:lang w:val="es-MX"/>
              </w:rPr>
              <w:t>.</w:t>
            </w:r>
            <w:r w:rsidRPr="00F50914">
              <w:rPr>
                <w:rFonts w:ascii="Verdana" w:hAnsi="Verdana"/>
                <w:sz w:val="16"/>
                <w:szCs w:val="16"/>
                <w:lang w:val="es-MX"/>
              </w:rPr>
              <w:tab/>
              <w:t>Analizar la congruencia de los diferentes componentes de los Mecanismos de Medición con los planes respectivos, y</w:t>
            </w:r>
          </w:p>
        </w:tc>
        <w:tc>
          <w:tcPr>
            <w:tcW w:w="4675" w:type="dxa"/>
          </w:tcPr>
          <w:p w14:paraId="3910C5AC" w14:textId="0DC8C8FC" w:rsidR="009D71E8" w:rsidRPr="009D71E8" w:rsidRDefault="009D71E8" w:rsidP="009F7D74">
            <w:pPr>
              <w:jc w:val="both"/>
              <w:rPr>
                <w:rFonts w:ascii="Verdana" w:hAnsi="Verdana"/>
                <w:sz w:val="16"/>
                <w:szCs w:val="16"/>
              </w:rPr>
            </w:pPr>
            <w:r w:rsidRPr="009F7D74">
              <w:rPr>
                <w:rFonts w:ascii="Verdana" w:hAnsi="Verdana"/>
                <w:b/>
                <w:sz w:val="16"/>
                <w:szCs w:val="16"/>
              </w:rPr>
              <w:t>III.</w:t>
            </w:r>
            <w:r w:rsidRPr="004F2CF7">
              <w:rPr>
                <w:rFonts w:ascii="Verdana" w:hAnsi="Verdana"/>
                <w:sz w:val="16"/>
                <w:szCs w:val="16"/>
              </w:rPr>
              <w:t xml:space="preserve"> Analyze the congruence of the different components of the Measurement Mechanisms with the respective plans, and</w:t>
            </w:r>
          </w:p>
        </w:tc>
      </w:tr>
      <w:tr w:rsidR="00746571" w:rsidRPr="009D71E8" w14:paraId="66F1479F" w14:textId="77777777" w:rsidTr="009D71E8">
        <w:tc>
          <w:tcPr>
            <w:tcW w:w="4675" w:type="dxa"/>
          </w:tcPr>
          <w:p w14:paraId="4B124A3F" w14:textId="77777777" w:rsidR="00746571" w:rsidRPr="00F50914" w:rsidRDefault="00746571" w:rsidP="009F7D74">
            <w:pPr>
              <w:tabs>
                <w:tab w:val="left" w:pos="342"/>
              </w:tabs>
              <w:rPr>
                <w:rFonts w:ascii="Verdana" w:hAnsi="Verdana"/>
                <w:sz w:val="16"/>
                <w:szCs w:val="16"/>
                <w:lang w:val="es-MX"/>
              </w:rPr>
            </w:pPr>
          </w:p>
        </w:tc>
        <w:tc>
          <w:tcPr>
            <w:tcW w:w="4675" w:type="dxa"/>
          </w:tcPr>
          <w:p w14:paraId="17B71D71" w14:textId="77777777" w:rsidR="00746571" w:rsidRPr="004F2CF7" w:rsidRDefault="00746571" w:rsidP="009D71E8">
            <w:pPr>
              <w:rPr>
                <w:rFonts w:ascii="Verdana" w:hAnsi="Verdana"/>
                <w:sz w:val="16"/>
                <w:szCs w:val="16"/>
              </w:rPr>
            </w:pPr>
          </w:p>
        </w:tc>
      </w:tr>
      <w:tr w:rsidR="009D71E8" w:rsidRPr="00F50914" w14:paraId="3BD21945" w14:textId="537C1B12" w:rsidTr="009D71E8">
        <w:tc>
          <w:tcPr>
            <w:tcW w:w="4675" w:type="dxa"/>
          </w:tcPr>
          <w:p w14:paraId="5756E668" w14:textId="77777777" w:rsidR="009D71E8" w:rsidRPr="009F7D74" w:rsidRDefault="009D71E8" w:rsidP="009F7D74">
            <w:pPr>
              <w:tabs>
                <w:tab w:val="left" w:pos="342"/>
              </w:tabs>
              <w:jc w:val="right"/>
              <w:rPr>
                <w:rFonts w:ascii="Verdana" w:hAnsi="Verdana"/>
                <w:i/>
                <w:color w:val="0000FA"/>
                <w:sz w:val="16"/>
                <w:szCs w:val="16"/>
                <w:lang w:val="es-MX"/>
              </w:rPr>
            </w:pPr>
            <w:r w:rsidRPr="009F7D74">
              <w:rPr>
                <w:rFonts w:ascii="Verdana" w:hAnsi="Verdana"/>
                <w:i/>
                <w:color w:val="0000FA"/>
                <w:sz w:val="16"/>
                <w:szCs w:val="16"/>
                <w:lang w:val="es-MX"/>
              </w:rPr>
              <w:t>Fracción reformada, DOF 02-08-2016</w:t>
            </w:r>
          </w:p>
        </w:tc>
        <w:tc>
          <w:tcPr>
            <w:tcW w:w="4675" w:type="dxa"/>
          </w:tcPr>
          <w:p w14:paraId="5B27553C" w14:textId="3310D535" w:rsidR="009D71E8" w:rsidRPr="009F7D74" w:rsidRDefault="009F7D74" w:rsidP="009F7D74">
            <w:pPr>
              <w:jc w:val="right"/>
              <w:rPr>
                <w:rFonts w:ascii="Verdana" w:hAnsi="Verdana"/>
                <w:i/>
                <w:color w:val="0000FA"/>
                <w:sz w:val="16"/>
                <w:szCs w:val="16"/>
              </w:rPr>
            </w:pPr>
            <w:r>
              <w:rPr>
                <w:rFonts w:ascii="Verdana" w:hAnsi="Verdana"/>
                <w:i/>
                <w:color w:val="0000FA"/>
                <w:sz w:val="16"/>
                <w:szCs w:val="16"/>
              </w:rPr>
              <w:t>Section reformed</w:t>
            </w:r>
            <w:r w:rsidR="009D71E8" w:rsidRPr="009F7D74">
              <w:rPr>
                <w:rFonts w:ascii="Verdana" w:hAnsi="Verdana"/>
                <w:i/>
                <w:color w:val="0000FA"/>
                <w:sz w:val="16"/>
                <w:szCs w:val="16"/>
              </w:rPr>
              <w:t>, DOF 02-08-2016</w:t>
            </w:r>
          </w:p>
        </w:tc>
      </w:tr>
      <w:tr w:rsidR="00746571" w:rsidRPr="00F50914" w14:paraId="312666E7" w14:textId="77777777" w:rsidTr="009D71E8">
        <w:tc>
          <w:tcPr>
            <w:tcW w:w="4675" w:type="dxa"/>
          </w:tcPr>
          <w:p w14:paraId="4BF30946" w14:textId="77777777" w:rsidR="00746571" w:rsidRPr="00F50914" w:rsidRDefault="00746571" w:rsidP="009F7D74">
            <w:pPr>
              <w:tabs>
                <w:tab w:val="left" w:pos="342"/>
              </w:tabs>
              <w:rPr>
                <w:rFonts w:ascii="Verdana" w:hAnsi="Verdana"/>
                <w:sz w:val="16"/>
                <w:szCs w:val="16"/>
                <w:lang w:val="es-MX"/>
              </w:rPr>
            </w:pPr>
          </w:p>
        </w:tc>
        <w:tc>
          <w:tcPr>
            <w:tcW w:w="4675" w:type="dxa"/>
          </w:tcPr>
          <w:p w14:paraId="45B7A449" w14:textId="77777777" w:rsidR="00746571" w:rsidRPr="004F2CF7" w:rsidRDefault="00746571" w:rsidP="009D71E8">
            <w:pPr>
              <w:rPr>
                <w:rFonts w:ascii="Verdana" w:hAnsi="Verdana"/>
                <w:sz w:val="16"/>
                <w:szCs w:val="16"/>
              </w:rPr>
            </w:pPr>
          </w:p>
        </w:tc>
      </w:tr>
      <w:tr w:rsidR="009D71E8" w:rsidRPr="009D71E8" w14:paraId="1E12B35F" w14:textId="0EFDB485" w:rsidTr="009D71E8">
        <w:tc>
          <w:tcPr>
            <w:tcW w:w="4675" w:type="dxa"/>
          </w:tcPr>
          <w:p w14:paraId="06203EB7" w14:textId="77777777" w:rsidR="009D71E8" w:rsidRPr="00F50914" w:rsidRDefault="009D71E8" w:rsidP="009F7D74">
            <w:pPr>
              <w:tabs>
                <w:tab w:val="left" w:pos="342"/>
              </w:tabs>
              <w:jc w:val="both"/>
              <w:rPr>
                <w:rFonts w:ascii="Verdana" w:hAnsi="Verdana"/>
                <w:sz w:val="16"/>
                <w:szCs w:val="16"/>
                <w:lang w:val="es-MX"/>
              </w:rPr>
            </w:pPr>
            <w:r w:rsidRPr="009F7D74">
              <w:rPr>
                <w:rFonts w:ascii="Verdana" w:hAnsi="Verdana"/>
                <w:b/>
                <w:sz w:val="16"/>
                <w:szCs w:val="16"/>
                <w:lang w:val="es-MX"/>
              </w:rPr>
              <w:t>IV.</w:t>
            </w:r>
            <w:r w:rsidRPr="00F50914">
              <w:rPr>
                <w:rFonts w:ascii="Verdana" w:hAnsi="Verdana"/>
                <w:sz w:val="16"/>
                <w:szCs w:val="16"/>
                <w:lang w:val="es-MX"/>
              </w:rPr>
              <w:tab/>
              <w:t>Considerar la opinión de la Secretaría de Hacienda y Crédito Público en relación con la ubicación del Punto de Medición.</w:t>
            </w:r>
          </w:p>
        </w:tc>
        <w:tc>
          <w:tcPr>
            <w:tcW w:w="4675" w:type="dxa"/>
          </w:tcPr>
          <w:p w14:paraId="3602FE00" w14:textId="7AB0C0FC" w:rsidR="009D71E8" w:rsidRPr="009D71E8" w:rsidRDefault="009D71E8" w:rsidP="009F7D74">
            <w:pPr>
              <w:jc w:val="both"/>
              <w:rPr>
                <w:rFonts w:ascii="Verdana" w:hAnsi="Verdana"/>
                <w:sz w:val="16"/>
                <w:szCs w:val="16"/>
              </w:rPr>
            </w:pPr>
            <w:r w:rsidRPr="009F7D74">
              <w:rPr>
                <w:rFonts w:ascii="Verdana" w:hAnsi="Verdana"/>
                <w:b/>
                <w:sz w:val="16"/>
                <w:szCs w:val="16"/>
              </w:rPr>
              <w:t>IV.</w:t>
            </w:r>
            <w:r w:rsidRPr="004F2CF7">
              <w:rPr>
                <w:rFonts w:ascii="Verdana" w:hAnsi="Verdana"/>
                <w:sz w:val="16"/>
                <w:szCs w:val="16"/>
              </w:rPr>
              <w:t xml:space="preserve"> Consider the opinion of the </w:t>
            </w:r>
            <w:r w:rsidR="009F7D74">
              <w:rPr>
                <w:rFonts w:ascii="Verdana" w:hAnsi="Verdana"/>
                <w:sz w:val="16"/>
                <w:szCs w:val="16"/>
              </w:rPr>
              <w:t>Secretary</w:t>
            </w:r>
            <w:r w:rsidRPr="004F2CF7">
              <w:rPr>
                <w:rFonts w:ascii="Verdana" w:hAnsi="Verdana"/>
                <w:sz w:val="16"/>
                <w:szCs w:val="16"/>
              </w:rPr>
              <w:t xml:space="preserve"> of Finance and Public Credit </w:t>
            </w:r>
            <w:r w:rsidR="009F7D74">
              <w:rPr>
                <w:rFonts w:ascii="Verdana" w:hAnsi="Verdana"/>
                <w:sz w:val="16"/>
                <w:szCs w:val="16"/>
              </w:rPr>
              <w:t>with regards</w:t>
            </w:r>
            <w:r w:rsidRPr="004F2CF7">
              <w:rPr>
                <w:rFonts w:ascii="Verdana" w:hAnsi="Verdana"/>
                <w:sz w:val="16"/>
                <w:szCs w:val="16"/>
              </w:rPr>
              <w:t xml:space="preserve"> to the location of the Measurement Point.</w:t>
            </w:r>
          </w:p>
        </w:tc>
      </w:tr>
      <w:tr w:rsidR="00746571" w:rsidRPr="009D71E8" w14:paraId="473EAB83" w14:textId="77777777" w:rsidTr="009D71E8">
        <w:tc>
          <w:tcPr>
            <w:tcW w:w="4675" w:type="dxa"/>
          </w:tcPr>
          <w:p w14:paraId="5374AA83" w14:textId="77777777" w:rsidR="00746571" w:rsidRPr="009F7D74" w:rsidRDefault="00746571" w:rsidP="009F7D74">
            <w:pPr>
              <w:jc w:val="both"/>
              <w:rPr>
                <w:rFonts w:ascii="Verdana" w:hAnsi="Verdana"/>
                <w:sz w:val="16"/>
                <w:szCs w:val="16"/>
              </w:rPr>
            </w:pPr>
          </w:p>
        </w:tc>
        <w:tc>
          <w:tcPr>
            <w:tcW w:w="4675" w:type="dxa"/>
          </w:tcPr>
          <w:p w14:paraId="3DBE43E0" w14:textId="77777777" w:rsidR="00746571" w:rsidRPr="004F2CF7" w:rsidRDefault="00746571" w:rsidP="009F7D74">
            <w:pPr>
              <w:jc w:val="both"/>
              <w:rPr>
                <w:rFonts w:ascii="Verdana" w:hAnsi="Verdana"/>
                <w:sz w:val="16"/>
                <w:szCs w:val="16"/>
              </w:rPr>
            </w:pPr>
          </w:p>
        </w:tc>
      </w:tr>
      <w:tr w:rsidR="009D71E8" w:rsidRPr="009D71E8" w14:paraId="6D05C5AA" w14:textId="2BD71BDF" w:rsidTr="009D71E8">
        <w:tc>
          <w:tcPr>
            <w:tcW w:w="4675" w:type="dxa"/>
          </w:tcPr>
          <w:p w14:paraId="4E780287" w14:textId="77777777" w:rsidR="009D71E8" w:rsidRPr="00F50914" w:rsidRDefault="009D71E8" w:rsidP="009F7D74">
            <w:pPr>
              <w:jc w:val="both"/>
              <w:rPr>
                <w:rFonts w:ascii="Verdana" w:hAnsi="Verdana"/>
                <w:sz w:val="16"/>
                <w:szCs w:val="16"/>
                <w:lang w:val="es-MX"/>
              </w:rPr>
            </w:pPr>
            <w:r w:rsidRPr="009F7D74">
              <w:rPr>
                <w:rFonts w:ascii="Verdana" w:hAnsi="Verdana"/>
                <w:b/>
                <w:sz w:val="16"/>
                <w:szCs w:val="16"/>
                <w:lang w:val="es-MX"/>
              </w:rPr>
              <w:t>Artículo 44.</w:t>
            </w:r>
            <w:r w:rsidRPr="00F50914">
              <w:rPr>
                <w:rFonts w:ascii="Verdana" w:hAnsi="Verdana"/>
                <w:sz w:val="16"/>
                <w:szCs w:val="16"/>
                <w:lang w:val="es-MX"/>
              </w:rPr>
              <w:t xml:space="preserve"> Del análisis del cumplimiento de la Gestión y Gerencia de la Medición. La Comisión analizará la integridad y contenido de la información recibida de conformidad con los siguientes criterios de evaluación:</w:t>
            </w:r>
          </w:p>
        </w:tc>
        <w:tc>
          <w:tcPr>
            <w:tcW w:w="4675" w:type="dxa"/>
          </w:tcPr>
          <w:p w14:paraId="7654F3A1" w14:textId="7015A7B6" w:rsidR="009D71E8" w:rsidRPr="009D71E8" w:rsidRDefault="009D71E8" w:rsidP="009F7D74">
            <w:pPr>
              <w:jc w:val="both"/>
              <w:rPr>
                <w:rFonts w:ascii="Verdana" w:hAnsi="Verdana"/>
                <w:sz w:val="16"/>
                <w:szCs w:val="16"/>
              </w:rPr>
            </w:pPr>
            <w:r w:rsidRPr="009F7D74">
              <w:rPr>
                <w:rFonts w:ascii="Verdana" w:hAnsi="Verdana"/>
                <w:b/>
                <w:sz w:val="16"/>
                <w:szCs w:val="16"/>
              </w:rPr>
              <w:t>Article 44.</w:t>
            </w:r>
            <w:r w:rsidRPr="004F2CF7">
              <w:rPr>
                <w:rFonts w:ascii="Verdana" w:hAnsi="Verdana"/>
                <w:sz w:val="16"/>
                <w:szCs w:val="16"/>
              </w:rPr>
              <w:t xml:space="preserve"> </w:t>
            </w:r>
            <w:r w:rsidR="009F7D74">
              <w:rPr>
                <w:rFonts w:ascii="Verdana" w:hAnsi="Verdana"/>
                <w:sz w:val="16"/>
                <w:szCs w:val="16"/>
              </w:rPr>
              <w:t xml:space="preserve">From </w:t>
            </w:r>
            <w:r w:rsidRPr="004F2CF7">
              <w:rPr>
                <w:rFonts w:ascii="Verdana" w:hAnsi="Verdana"/>
                <w:sz w:val="16"/>
                <w:szCs w:val="16"/>
              </w:rPr>
              <w:t xml:space="preserve">the analysis of the </w:t>
            </w:r>
            <w:r w:rsidR="009F7D74">
              <w:rPr>
                <w:rFonts w:ascii="Verdana" w:hAnsi="Verdana"/>
                <w:sz w:val="16"/>
                <w:szCs w:val="16"/>
              </w:rPr>
              <w:t>compliance</w:t>
            </w:r>
            <w:r w:rsidRPr="004F2CF7">
              <w:rPr>
                <w:rFonts w:ascii="Verdana" w:hAnsi="Verdana"/>
                <w:sz w:val="16"/>
                <w:szCs w:val="16"/>
              </w:rPr>
              <w:t xml:space="preserve"> of the </w:t>
            </w:r>
            <w:r w:rsidR="009F7D74">
              <w:rPr>
                <w:rFonts w:ascii="Verdana" w:hAnsi="Verdana"/>
                <w:sz w:val="16"/>
                <w:szCs w:val="16"/>
              </w:rPr>
              <w:t xml:space="preserve">Administration </w:t>
            </w:r>
            <w:r w:rsidRPr="004F2CF7">
              <w:rPr>
                <w:rFonts w:ascii="Verdana" w:hAnsi="Verdana"/>
                <w:sz w:val="16"/>
                <w:szCs w:val="16"/>
              </w:rPr>
              <w:t>and Management of Measurement. The Commission will analyze the integrity and content of the information received in accordance with the following evaluation criteria:</w:t>
            </w:r>
          </w:p>
        </w:tc>
      </w:tr>
      <w:tr w:rsidR="00746571" w:rsidRPr="009D71E8" w14:paraId="306EF546" w14:textId="77777777" w:rsidTr="009D71E8">
        <w:tc>
          <w:tcPr>
            <w:tcW w:w="4675" w:type="dxa"/>
          </w:tcPr>
          <w:p w14:paraId="0224113D" w14:textId="77777777" w:rsidR="00746571" w:rsidRPr="00F50914" w:rsidRDefault="00746571" w:rsidP="009D71E8">
            <w:pPr>
              <w:rPr>
                <w:rFonts w:ascii="Verdana" w:hAnsi="Verdana"/>
                <w:sz w:val="16"/>
                <w:szCs w:val="16"/>
                <w:lang w:val="es-MX"/>
              </w:rPr>
            </w:pPr>
          </w:p>
        </w:tc>
        <w:tc>
          <w:tcPr>
            <w:tcW w:w="4675" w:type="dxa"/>
          </w:tcPr>
          <w:p w14:paraId="3CB615CC" w14:textId="77777777" w:rsidR="00746571" w:rsidRPr="004F2CF7" w:rsidRDefault="00746571" w:rsidP="009D71E8">
            <w:pPr>
              <w:rPr>
                <w:rFonts w:ascii="Verdana" w:hAnsi="Verdana"/>
                <w:sz w:val="16"/>
                <w:szCs w:val="16"/>
              </w:rPr>
            </w:pPr>
          </w:p>
        </w:tc>
      </w:tr>
      <w:tr w:rsidR="009D71E8" w:rsidRPr="009D71E8" w14:paraId="01E9F5D9" w14:textId="34135B7A" w:rsidTr="009D71E8">
        <w:tc>
          <w:tcPr>
            <w:tcW w:w="4675" w:type="dxa"/>
          </w:tcPr>
          <w:p w14:paraId="117CF5AF" w14:textId="77777777" w:rsidR="009D71E8" w:rsidRPr="00F50914" w:rsidRDefault="009D71E8" w:rsidP="009F7D74">
            <w:pPr>
              <w:tabs>
                <w:tab w:val="left" w:pos="366"/>
              </w:tabs>
              <w:jc w:val="both"/>
              <w:rPr>
                <w:rFonts w:ascii="Verdana" w:hAnsi="Verdana"/>
                <w:sz w:val="16"/>
                <w:szCs w:val="16"/>
                <w:lang w:val="es-MX"/>
              </w:rPr>
            </w:pPr>
            <w:r w:rsidRPr="009F7D74">
              <w:rPr>
                <w:rFonts w:ascii="Verdana" w:hAnsi="Verdana"/>
                <w:b/>
                <w:sz w:val="16"/>
                <w:szCs w:val="16"/>
                <w:lang w:val="es-MX"/>
              </w:rPr>
              <w:lastRenderedPageBreak/>
              <w:t>I.</w:t>
            </w:r>
            <w:r w:rsidRPr="00F50914">
              <w:rPr>
                <w:rFonts w:ascii="Verdana" w:hAnsi="Verdana"/>
                <w:sz w:val="16"/>
                <w:szCs w:val="16"/>
                <w:lang w:val="es-MX"/>
              </w:rPr>
              <w:tab/>
              <w:t>Se verificará que el Operador Petrolero cuente con un documento en donde se establezca la política de Medición de Hidrocarburos y los procedimientos que correspondan;</w:t>
            </w:r>
          </w:p>
        </w:tc>
        <w:tc>
          <w:tcPr>
            <w:tcW w:w="4675" w:type="dxa"/>
          </w:tcPr>
          <w:p w14:paraId="65A9380D" w14:textId="727C4225" w:rsidR="009D71E8" w:rsidRPr="009D71E8" w:rsidRDefault="009D71E8" w:rsidP="009F7D74">
            <w:pPr>
              <w:jc w:val="both"/>
              <w:rPr>
                <w:rFonts w:ascii="Verdana" w:hAnsi="Verdana"/>
                <w:sz w:val="16"/>
                <w:szCs w:val="16"/>
              </w:rPr>
            </w:pPr>
            <w:r w:rsidRPr="009F7D74">
              <w:rPr>
                <w:rFonts w:ascii="Verdana" w:hAnsi="Verdana"/>
                <w:b/>
                <w:sz w:val="16"/>
                <w:szCs w:val="16"/>
              </w:rPr>
              <w:t>I.</w:t>
            </w:r>
            <w:r w:rsidRPr="004F2CF7">
              <w:rPr>
                <w:rFonts w:ascii="Verdana" w:hAnsi="Verdana"/>
                <w:sz w:val="16"/>
                <w:szCs w:val="16"/>
              </w:rPr>
              <w:t xml:space="preserve"> It will be verified that the Oil Operator has a document that establishes the Hydrocarbons Measurement Policy and the corresponding procedures;</w:t>
            </w:r>
          </w:p>
        </w:tc>
      </w:tr>
      <w:tr w:rsidR="009F7D74" w:rsidRPr="009D71E8" w14:paraId="21838BBE" w14:textId="77777777" w:rsidTr="009D71E8">
        <w:tc>
          <w:tcPr>
            <w:tcW w:w="4675" w:type="dxa"/>
          </w:tcPr>
          <w:p w14:paraId="70F0702E" w14:textId="77777777" w:rsidR="009F7D74" w:rsidRPr="00F50914" w:rsidRDefault="009F7D74" w:rsidP="009F7D74">
            <w:pPr>
              <w:tabs>
                <w:tab w:val="left" w:pos="366"/>
              </w:tabs>
              <w:rPr>
                <w:rFonts w:ascii="Verdana" w:hAnsi="Verdana"/>
                <w:sz w:val="16"/>
                <w:szCs w:val="16"/>
                <w:lang w:val="es-MX"/>
              </w:rPr>
            </w:pPr>
          </w:p>
        </w:tc>
        <w:tc>
          <w:tcPr>
            <w:tcW w:w="4675" w:type="dxa"/>
          </w:tcPr>
          <w:p w14:paraId="530C7F7C" w14:textId="77777777" w:rsidR="009F7D74" w:rsidRPr="004F2CF7" w:rsidRDefault="009F7D74" w:rsidP="009D71E8">
            <w:pPr>
              <w:rPr>
                <w:rFonts w:ascii="Verdana" w:hAnsi="Verdana"/>
                <w:sz w:val="16"/>
                <w:szCs w:val="16"/>
              </w:rPr>
            </w:pPr>
          </w:p>
        </w:tc>
      </w:tr>
      <w:tr w:rsidR="009D71E8" w:rsidRPr="009D71E8" w14:paraId="348E12B7" w14:textId="27D837AC" w:rsidTr="009D71E8">
        <w:tc>
          <w:tcPr>
            <w:tcW w:w="4675" w:type="dxa"/>
          </w:tcPr>
          <w:p w14:paraId="07892CF3" w14:textId="77777777" w:rsidR="009D71E8" w:rsidRPr="00F50914" w:rsidRDefault="009D71E8" w:rsidP="009F7D74">
            <w:pPr>
              <w:tabs>
                <w:tab w:val="left" w:pos="366"/>
              </w:tabs>
              <w:jc w:val="both"/>
              <w:rPr>
                <w:rFonts w:ascii="Verdana" w:hAnsi="Verdana"/>
                <w:sz w:val="16"/>
                <w:szCs w:val="16"/>
                <w:lang w:val="es-MX"/>
              </w:rPr>
            </w:pPr>
            <w:r w:rsidRPr="009F7D74">
              <w:rPr>
                <w:rFonts w:ascii="Verdana" w:hAnsi="Verdana"/>
                <w:b/>
                <w:sz w:val="16"/>
                <w:szCs w:val="16"/>
                <w:lang w:val="es-MX"/>
              </w:rPr>
              <w:t>II.</w:t>
            </w:r>
            <w:r w:rsidRPr="00F50914">
              <w:rPr>
                <w:rFonts w:ascii="Verdana" w:hAnsi="Verdana"/>
                <w:sz w:val="16"/>
                <w:szCs w:val="16"/>
                <w:lang w:val="es-MX"/>
              </w:rPr>
              <w:tab/>
              <w:t>Se analizará que los Sistemas de Medición sean los adecuados de acuerdo a lo siguiente: volumen y calidad de los fluidos a medir, considerando el tipo de yacimiento, los fluidos que contiene, los pronósticos de producción de Petróleo, Gas Natural, condensado y agua, según corresponda, el mecanismo de empuje del yacimiento, los procesos de recuperación mejorada implementados o por implementar, el estado de las instalaciones de Producción, tales como separadores, estabilizadores, rectificadores, tanques, entre otros, así como la programación de instalaciones de Producción nuevas.</w:t>
            </w:r>
          </w:p>
        </w:tc>
        <w:tc>
          <w:tcPr>
            <w:tcW w:w="4675" w:type="dxa"/>
          </w:tcPr>
          <w:p w14:paraId="2CDC7902" w14:textId="2D5A7526" w:rsidR="009D71E8" w:rsidRPr="009D71E8" w:rsidRDefault="009D71E8" w:rsidP="009F7D74">
            <w:pPr>
              <w:jc w:val="both"/>
              <w:rPr>
                <w:rFonts w:ascii="Verdana" w:hAnsi="Verdana"/>
                <w:sz w:val="16"/>
                <w:szCs w:val="16"/>
              </w:rPr>
            </w:pPr>
            <w:r w:rsidRPr="009F7D74">
              <w:rPr>
                <w:rFonts w:ascii="Verdana" w:hAnsi="Verdana"/>
                <w:b/>
                <w:sz w:val="16"/>
                <w:szCs w:val="16"/>
              </w:rPr>
              <w:t>II.</w:t>
            </w:r>
            <w:r w:rsidRPr="004F2CF7">
              <w:rPr>
                <w:rFonts w:ascii="Verdana" w:hAnsi="Verdana"/>
                <w:sz w:val="16"/>
                <w:szCs w:val="16"/>
              </w:rPr>
              <w:t xml:space="preserve"> It will be analyzed </w:t>
            </w:r>
            <w:r w:rsidR="009F7D74">
              <w:rPr>
                <w:rFonts w:ascii="Verdana" w:hAnsi="Verdana"/>
                <w:sz w:val="16"/>
                <w:szCs w:val="16"/>
              </w:rPr>
              <w:t>whether</w:t>
            </w:r>
            <w:r w:rsidRPr="004F2CF7">
              <w:rPr>
                <w:rFonts w:ascii="Verdana" w:hAnsi="Verdana"/>
                <w:sz w:val="16"/>
                <w:szCs w:val="16"/>
              </w:rPr>
              <w:t xml:space="preserve"> the Measurement Systems are adequate according to the following: volume and quality of the fluids to be measured, considering the type of deposit, the fluids that it contains, the production forecasts </w:t>
            </w:r>
            <w:r w:rsidR="009F7D74">
              <w:rPr>
                <w:rFonts w:ascii="Verdana" w:hAnsi="Verdana"/>
                <w:sz w:val="16"/>
                <w:szCs w:val="16"/>
              </w:rPr>
              <w:t>for</w:t>
            </w:r>
            <w:r w:rsidRPr="004F2CF7">
              <w:rPr>
                <w:rFonts w:ascii="Verdana" w:hAnsi="Verdana"/>
                <w:sz w:val="16"/>
                <w:szCs w:val="16"/>
              </w:rPr>
              <w:t xml:space="preserve"> </w:t>
            </w:r>
            <w:r w:rsidR="009F7D74">
              <w:rPr>
                <w:rFonts w:ascii="Verdana" w:hAnsi="Verdana"/>
                <w:sz w:val="16"/>
                <w:szCs w:val="16"/>
              </w:rPr>
              <w:t>o</w:t>
            </w:r>
            <w:r w:rsidRPr="004F2CF7">
              <w:rPr>
                <w:rFonts w:ascii="Verdana" w:hAnsi="Verdana"/>
                <w:sz w:val="16"/>
                <w:szCs w:val="16"/>
              </w:rPr>
              <w:t xml:space="preserve">il, </w:t>
            </w:r>
            <w:r w:rsidR="009F7D74">
              <w:rPr>
                <w:rFonts w:ascii="Verdana" w:hAnsi="Verdana"/>
                <w:sz w:val="16"/>
                <w:szCs w:val="16"/>
              </w:rPr>
              <w:t>n</w:t>
            </w:r>
            <w:r w:rsidRPr="004F2CF7">
              <w:rPr>
                <w:rFonts w:ascii="Verdana" w:hAnsi="Verdana"/>
                <w:sz w:val="16"/>
                <w:szCs w:val="16"/>
              </w:rPr>
              <w:t xml:space="preserve">atural </w:t>
            </w:r>
            <w:r w:rsidR="009F7D74">
              <w:rPr>
                <w:rFonts w:ascii="Verdana" w:hAnsi="Verdana"/>
                <w:sz w:val="16"/>
                <w:szCs w:val="16"/>
              </w:rPr>
              <w:t>g</w:t>
            </w:r>
            <w:r w:rsidRPr="004F2CF7">
              <w:rPr>
                <w:rFonts w:ascii="Verdana" w:hAnsi="Verdana"/>
                <w:sz w:val="16"/>
                <w:szCs w:val="16"/>
              </w:rPr>
              <w:t>as, condensate and water, as appropriate, the reservoir push mechanism, the improved recovery processes implemented or to be implemented, the state of the production facilities, such as separators, stabilizers, rectifiers, tanks, among others, as well as the programming of new production facilities.</w:t>
            </w:r>
          </w:p>
        </w:tc>
      </w:tr>
      <w:tr w:rsidR="009F7D74" w:rsidRPr="009D71E8" w14:paraId="1DD549D5" w14:textId="77777777" w:rsidTr="009D71E8">
        <w:tc>
          <w:tcPr>
            <w:tcW w:w="4675" w:type="dxa"/>
          </w:tcPr>
          <w:p w14:paraId="1B5FBC69" w14:textId="77777777" w:rsidR="009F7D74" w:rsidRPr="009F7D74" w:rsidRDefault="009F7D74" w:rsidP="009F7D74">
            <w:pPr>
              <w:tabs>
                <w:tab w:val="left" w:pos="366"/>
              </w:tabs>
              <w:rPr>
                <w:rFonts w:ascii="Verdana" w:hAnsi="Verdana"/>
                <w:sz w:val="16"/>
                <w:szCs w:val="16"/>
              </w:rPr>
            </w:pPr>
          </w:p>
        </w:tc>
        <w:tc>
          <w:tcPr>
            <w:tcW w:w="4675" w:type="dxa"/>
          </w:tcPr>
          <w:p w14:paraId="42CBC1C4" w14:textId="77777777" w:rsidR="009F7D74" w:rsidRPr="004F2CF7" w:rsidRDefault="009F7D74" w:rsidP="009D71E8">
            <w:pPr>
              <w:rPr>
                <w:rFonts w:ascii="Verdana" w:hAnsi="Verdana"/>
                <w:sz w:val="16"/>
                <w:szCs w:val="16"/>
              </w:rPr>
            </w:pPr>
          </w:p>
        </w:tc>
      </w:tr>
      <w:tr w:rsidR="009D71E8" w:rsidRPr="009F7D74" w14:paraId="04007D03" w14:textId="211B0C0F" w:rsidTr="009D71E8">
        <w:tc>
          <w:tcPr>
            <w:tcW w:w="4675" w:type="dxa"/>
          </w:tcPr>
          <w:p w14:paraId="4970B5EF" w14:textId="77777777" w:rsidR="009D71E8" w:rsidRPr="00F50914" w:rsidRDefault="009D71E8" w:rsidP="009F7D74">
            <w:pPr>
              <w:tabs>
                <w:tab w:val="left" w:pos="366"/>
              </w:tabs>
              <w:jc w:val="both"/>
              <w:rPr>
                <w:rFonts w:ascii="Verdana" w:hAnsi="Verdana"/>
                <w:sz w:val="16"/>
                <w:szCs w:val="16"/>
                <w:lang w:val="es-MX"/>
              </w:rPr>
            </w:pPr>
            <w:r w:rsidRPr="00F50914">
              <w:rPr>
                <w:rFonts w:ascii="Verdana" w:hAnsi="Verdana"/>
                <w:sz w:val="16"/>
                <w:szCs w:val="16"/>
                <w:lang w:val="es-MX"/>
              </w:rPr>
              <w:t>Con base en lo anterior, la Comisión evaluará que exista una concordancia entre los Sistemas de Medición a instalar o actualizar con el tipo de yacimiento, fluidos a producir y condiciones de proceso, así como de que sea aplicada la normativa y estándares referidos en el Anexo II de los presentes Lineamientos;</w:t>
            </w:r>
          </w:p>
        </w:tc>
        <w:tc>
          <w:tcPr>
            <w:tcW w:w="4675" w:type="dxa"/>
          </w:tcPr>
          <w:p w14:paraId="25AA561F" w14:textId="042EECBD" w:rsidR="009D71E8" w:rsidRPr="009F7D74" w:rsidRDefault="009D71E8" w:rsidP="009F7D74">
            <w:pPr>
              <w:jc w:val="both"/>
              <w:rPr>
                <w:rFonts w:ascii="Verdana" w:hAnsi="Verdana"/>
                <w:sz w:val="16"/>
                <w:szCs w:val="16"/>
              </w:rPr>
            </w:pPr>
            <w:r w:rsidRPr="004F2CF7">
              <w:rPr>
                <w:rFonts w:ascii="Verdana" w:hAnsi="Verdana"/>
                <w:sz w:val="16"/>
                <w:szCs w:val="16"/>
              </w:rPr>
              <w:t xml:space="preserve">Based on the foregoing, the Commission will evaluate </w:t>
            </w:r>
            <w:r w:rsidR="009F7D74">
              <w:rPr>
                <w:rFonts w:ascii="Verdana" w:hAnsi="Verdana"/>
                <w:sz w:val="16"/>
                <w:szCs w:val="16"/>
              </w:rPr>
              <w:t>whether</w:t>
            </w:r>
            <w:r w:rsidRPr="004F2CF7">
              <w:rPr>
                <w:rFonts w:ascii="Verdana" w:hAnsi="Verdana"/>
                <w:sz w:val="16"/>
                <w:szCs w:val="16"/>
              </w:rPr>
              <w:t xml:space="preserve"> there is a concordance between the Measurement Systems to be installed or updated with the type of deposit, fluids to be produced and process</w:t>
            </w:r>
            <w:r w:rsidR="009F7D74">
              <w:rPr>
                <w:rFonts w:ascii="Verdana" w:hAnsi="Verdana"/>
                <w:sz w:val="16"/>
                <w:szCs w:val="16"/>
              </w:rPr>
              <w:t>ing</w:t>
            </w:r>
            <w:r w:rsidRPr="004F2CF7">
              <w:rPr>
                <w:rFonts w:ascii="Verdana" w:hAnsi="Verdana"/>
                <w:sz w:val="16"/>
                <w:szCs w:val="16"/>
              </w:rPr>
              <w:t xml:space="preserve"> conditions, as well as the application of the regulations and standards referred to in the Annex II of </w:t>
            </w:r>
            <w:r w:rsidR="009F7D74">
              <w:rPr>
                <w:rFonts w:ascii="Verdana" w:hAnsi="Verdana"/>
                <w:sz w:val="16"/>
                <w:szCs w:val="16"/>
              </w:rPr>
              <w:t>these Guidelines</w:t>
            </w:r>
            <w:r w:rsidRPr="004F2CF7">
              <w:rPr>
                <w:rFonts w:ascii="Verdana" w:hAnsi="Verdana"/>
                <w:sz w:val="16"/>
                <w:szCs w:val="16"/>
              </w:rPr>
              <w:t>;</w:t>
            </w:r>
          </w:p>
        </w:tc>
      </w:tr>
      <w:tr w:rsidR="009F7D74" w:rsidRPr="009F7D74" w14:paraId="546CF762" w14:textId="77777777" w:rsidTr="009D71E8">
        <w:tc>
          <w:tcPr>
            <w:tcW w:w="4675" w:type="dxa"/>
          </w:tcPr>
          <w:p w14:paraId="6C0A70C3" w14:textId="77777777" w:rsidR="009F7D74" w:rsidRPr="009F7D74" w:rsidRDefault="009F7D74" w:rsidP="009F7D74">
            <w:pPr>
              <w:tabs>
                <w:tab w:val="left" w:pos="366"/>
              </w:tabs>
              <w:rPr>
                <w:rFonts w:ascii="Verdana" w:hAnsi="Verdana"/>
                <w:sz w:val="16"/>
                <w:szCs w:val="16"/>
              </w:rPr>
            </w:pPr>
          </w:p>
        </w:tc>
        <w:tc>
          <w:tcPr>
            <w:tcW w:w="4675" w:type="dxa"/>
          </w:tcPr>
          <w:p w14:paraId="6794D99B" w14:textId="77777777" w:rsidR="009F7D74" w:rsidRPr="004F2CF7" w:rsidRDefault="009F7D74" w:rsidP="009D71E8">
            <w:pPr>
              <w:rPr>
                <w:rFonts w:ascii="Verdana" w:hAnsi="Verdana"/>
                <w:sz w:val="16"/>
                <w:szCs w:val="16"/>
              </w:rPr>
            </w:pPr>
          </w:p>
        </w:tc>
      </w:tr>
      <w:tr w:rsidR="009D71E8" w:rsidRPr="009D71E8" w14:paraId="2829C8FA" w14:textId="12B69F5B" w:rsidTr="009D71E8">
        <w:tc>
          <w:tcPr>
            <w:tcW w:w="4675" w:type="dxa"/>
          </w:tcPr>
          <w:p w14:paraId="21C89C88" w14:textId="77777777" w:rsidR="009D71E8" w:rsidRPr="00F50914" w:rsidRDefault="009D71E8" w:rsidP="009F7D74">
            <w:pPr>
              <w:tabs>
                <w:tab w:val="left" w:pos="366"/>
              </w:tabs>
              <w:jc w:val="both"/>
              <w:rPr>
                <w:rFonts w:ascii="Verdana" w:hAnsi="Verdana"/>
                <w:sz w:val="16"/>
                <w:szCs w:val="16"/>
                <w:lang w:val="es-MX"/>
              </w:rPr>
            </w:pPr>
            <w:r w:rsidRPr="009F7D74">
              <w:rPr>
                <w:rFonts w:ascii="Verdana" w:hAnsi="Verdana"/>
                <w:b/>
                <w:sz w:val="16"/>
                <w:szCs w:val="16"/>
                <w:lang w:val="es-MX"/>
              </w:rPr>
              <w:t>III.</w:t>
            </w:r>
            <w:r w:rsidRPr="00F50914">
              <w:rPr>
                <w:rFonts w:ascii="Verdana" w:hAnsi="Verdana"/>
                <w:sz w:val="16"/>
                <w:szCs w:val="16"/>
                <w:lang w:val="es-MX"/>
              </w:rPr>
              <w:tab/>
              <w:t>Se evaluará la propuesta de ubicación del Punto de Medición tomando en consideración la Incertidumbre de Medida prevista y la posibilidad de determinar la calidad de los Hidrocarburos en dicho Punto de Medición, en los términos de los presentes Lineamientos. Asimismo, se verificará que cuente con sistemas de telemetría y computadores de flujo;</w:t>
            </w:r>
          </w:p>
        </w:tc>
        <w:tc>
          <w:tcPr>
            <w:tcW w:w="4675" w:type="dxa"/>
          </w:tcPr>
          <w:p w14:paraId="030C3377" w14:textId="78066FDF" w:rsidR="009D71E8" w:rsidRPr="009D71E8" w:rsidRDefault="009D71E8" w:rsidP="009F7D74">
            <w:pPr>
              <w:jc w:val="both"/>
              <w:rPr>
                <w:rFonts w:ascii="Verdana" w:hAnsi="Verdana"/>
                <w:sz w:val="16"/>
                <w:szCs w:val="16"/>
              </w:rPr>
            </w:pPr>
            <w:r w:rsidRPr="009F7D74">
              <w:rPr>
                <w:rFonts w:ascii="Verdana" w:hAnsi="Verdana"/>
                <w:b/>
                <w:sz w:val="16"/>
                <w:szCs w:val="16"/>
              </w:rPr>
              <w:t>III.</w:t>
            </w:r>
            <w:r w:rsidRPr="004F2CF7">
              <w:rPr>
                <w:rFonts w:ascii="Verdana" w:hAnsi="Verdana"/>
                <w:sz w:val="16"/>
                <w:szCs w:val="16"/>
              </w:rPr>
              <w:t xml:space="preserve"> The proposal for the location of the Measurement Point will be evaluated, taking into consideration the anticipated Measurement Uncertainty and the possibility of determining the quality of the Hydrocarbons at said Measurement Point, under the terms of these Guidelines. Likewise, it will be verified that it has telemetry systems and flow computers;</w:t>
            </w:r>
          </w:p>
        </w:tc>
      </w:tr>
      <w:tr w:rsidR="009F7D74" w:rsidRPr="009D71E8" w14:paraId="4967C773" w14:textId="77777777" w:rsidTr="009D71E8">
        <w:tc>
          <w:tcPr>
            <w:tcW w:w="4675" w:type="dxa"/>
          </w:tcPr>
          <w:p w14:paraId="7768FFF1" w14:textId="77777777" w:rsidR="009F7D74" w:rsidRPr="00F50914" w:rsidRDefault="009F7D74" w:rsidP="009F7D74">
            <w:pPr>
              <w:tabs>
                <w:tab w:val="left" w:pos="366"/>
              </w:tabs>
              <w:rPr>
                <w:rFonts w:ascii="Verdana" w:hAnsi="Verdana"/>
                <w:sz w:val="16"/>
                <w:szCs w:val="16"/>
                <w:lang w:val="es-MX"/>
              </w:rPr>
            </w:pPr>
          </w:p>
        </w:tc>
        <w:tc>
          <w:tcPr>
            <w:tcW w:w="4675" w:type="dxa"/>
          </w:tcPr>
          <w:p w14:paraId="122FA8B4" w14:textId="77777777" w:rsidR="009F7D74" w:rsidRPr="004F2CF7" w:rsidRDefault="009F7D74" w:rsidP="009D71E8">
            <w:pPr>
              <w:rPr>
                <w:rFonts w:ascii="Verdana" w:hAnsi="Verdana"/>
                <w:sz w:val="16"/>
                <w:szCs w:val="16"/>
              </w:rPr>
            </w:pPr>
          </w:p>
        </w:tc>
      </w:tr>
      <w:tr w:rsidR="009D71E8" w:rsidRPr="009D71E8" w14:paraId="0A568484" w14:textId="061F01B3" w:rsidTr="009D71E8">
        <w:tc>
          <w:tcPr>
            <w:tcW w:w="4675" w:type="dxa"/>
          </w:tcPr>
          <w:p w14:paraId="660FE1CE" w14:textId="77777777" w:rsidR="009D71E8" w:rsidRPr="00F50914" w:rsidRDefault="009D71E8" w:rsidP="009F7D74">
            <w:pPr>
              <w:tabs>
                <w:tab w:val="left" w:pos="341"/>
              </w:tabs>
              <w:jc w:val="both"/>
              <w:rPr>
                <w:rFonts w:ascii="Verdana" w:hAnsi="Verdana"/>
                <w:sz w:val="16"/>
                <w:szCs w:val="16"/>
                <w:lang w:val="es-MX"/>
              </w:rPr>
            </w:pPr>
            <w:r w:rsidRPr="009F7D74">
              <w:rPr>
                <w:rFonts w:ascii="Verdana" w:hAnsi="Verdana"/>
                <w:b/>
                <w:sz w:val="16"/>
                <w:szCs w:val="16"/>
                <w:lang w:val="es-MX"/>
              </w:rPr>
              <w:t>IV.</w:t>
            </w:r>
            <w:r w:rsidRPr="00F50914">
              <w:rPr>
                <w:rFonts w:ascii="Verdana" w:hAnsi="Verdana"/>
                <w:sz w:val="16"/>
                <w:szCs w:val="16"/>
                <w:lang w:val="es-MX"/>
              </w:rPr>
              <w:tab/>
              <w:t>Se evaluará la propuesta de ubicación de los Instrumentos de Medición para llevar a cabo la Medición de Transferencia, la Medición Operacional y de Referencia, así como la posibilidad de determinar la calidad de los Hidrocarburos en dichas mediciones;</w:t>
            </w:r>
          </w:p>
        </w:tc>
        <w:tc>
          <w:tcPr>
            <w:tcW w:w="4675" w:type="dxa"/>
          </w:tcPr>
          <w:p w14:paraId="6E90DC9C" w14:textId="29FEC050" w:rsidR="009D71E8" w:rsidRPr="009D71E8" w:rsidRDefault="009D71E8" w:rsidP="009F7D74">
            <w:pPr>
              <w:jc w:val="both"/>
              <w:rPr>
                <w:rFonts w:ascii="Verdana" w:hAnsi="Verdana"/>
                <w:sz w:val="16"/>
                <w:szCs w:val="16"/>
              </w:rPr>
            </w:pPr>
            <w:r w:rsidRPr="009F7D74">
              <w:rPr>
                <w:rFonts w:ascii="Verdana" w:hAnsi="Verdana"/>
                <w:b/>
                <w:sz w:val="16"/>
                <w:szCs w:val="16"/>
              </w:rPr>
              <w:t xml:space="preserve">IV. </w:t>
            </w:r>
            <w:r w:rsidRPr="004F2CF7">
              <w:rPr>
                <w:rFonts w:ascii="Verdana" w:hAnsi="Verdana"/>
                <w:sz w:val="16"/>
                <w:szCs w:val="16"/>
              </w:rPr>
              <w:t>The proposed location of the Measurement Instruments will be evaluated to carry out the Measurement of Transfer, the Operational and Reference Measurement, as well as the possibility of determining the quality of the Hydrocarbons in said measurements;</w:t>
            </w:r>
          </w:p>
        </w:tc>
      </w:tr>
      <w:tr w:rsidR="009F7D74" w:rsidRPr="009D71E8" w14:paraId="6B263F66" w14:textId="77777777" w:rsidTr="009D71E8">
        <w:tc>
          <w:tcPr>
            <w:tcW w:w="4675" w:type="dxa"/>
          </w:tcPr>
          <w:p w14:paraId="7768E638" w14:textId="77777777" w:rsidR="009F7D74" w:rsidRPr="00F50914" w:rsidRDefault="009F7D74" w:rsidP="009F7D74">
            <w:pPr>
              <w:tabs>
                <w:tab w:val="left" w:pos="341"/>
              </w:tabs>
              <w:rPr>
                <w:rFonts w:ascii="Verdana" w:hAnsi="Verdana"/>
                <w:sz w:val="16"/>
                <w:szCs w:val="16"/>
                <w:lang w:val="es-MX"/>
              </w:rPr>
            </w:pPr>
          </w:p>
        </w:tc>
        <w:tc>
          <w:tcPr>
            <w:tcW w:w="4675" w:type="dxa"/>
          </w:tcPr>
          <w:p w14:paraId="0E54ED74" w14:textId="77777777" w:rsidR="009F7D74" w:rsidRPr="004F2CF7" w:rsidRDefault="009F7D74" w:rsidP="009D71E8">
            <w:pPr>
              <w:rPr>
                <w:rFonts w:ascii="Verdana" w:hAnsi="Verdana"/>
                <w:sz w:val="16"/>
                <w:szCs w:val="16"/>
              </w:rPr>
            </w:pPr>
          </w:p>
        </w:tc>
      </w:tr>
      <w:tr w:rsidR="009D71E8" w:rsidRPr="009D71E8" w14:paraId="4020910F" w14:textId="466C406D" w:rsidTr="009D71E8">
        <w:tc>
          <w:tcPr>
            <w:tcW w:w="4675" w:type="dxa"/>
          </w:tcPr>
          <w:p w14:paraId="342665EA" w14:textId="77777777" w:rsidR="009D71E8" w:rsidRPr="00F50914" w:rsidRDefault="009D71E8" w:rsidP="009F7D74">
            <w:pPr>
              <w:tabs>
                <w:tab w:val="left" w:pos="341"/>
              </w:tabs>
              <w:jc w:val="both"/>
              <w:rPr>
                <w:rFonts w:ascii="Verdana" w:hAnsi="Verdana"/>
                <w:sz w:val="16"/>
                <w:szCs w:val="16"/>
                <w:lang w:val="es-MX"/>
              </w:rPr>
            </w:pPr>
            <w:r w:rsidRPr="009F7D74">
              <w:rPr>
                <w:rFonts w:ascii="Verdana" w:hAnsi="Verdana"/>
                <w:b/>
                <w:sz w:val="16"/>
                <w:szCs w:val="16"/>
                <w:lang w:val="es-MX"/>
              </w:rPr>
              <w:t>V.</w:t>
            </w:r>
            <w:r w:rsidRPr="00F50914">
              <w:rPr>
                <w:rFonts w:ascii="Verdana" w:hAnsi="Verdana"/>
                <w:sz w:val="16"/>
                <w:szCs w:val="16"/>
                <w:lang w:val="es-MX"/>
              </w:rPr>
              <w:tab/>
              <w:t>Se analizará la necesidad del uso compartido del Punto de Medición y, en su caso, el proyecto de acuerdo entre los Operadores Petroleros u otros terceros para tal efecto, en los términos del artículo 20 de los presentes Lineamientos;</w:t>
            </w:r>
          </w:p>
        </w:tc>
        <w:tc>
          <w:tcPr>
            <w:tcW w:w="4675" w:type="dxa"/>
          </w:tcPr>
          <w:p w14:paraId="41F07894" w14:textId="121ABA53" w:rsidR="009D71E8" w:rsidRPr="009D71E8" w:rsidRDefault="009D71E8" w:rsidP="009F7D74">
            <w:pPr>
              <w:jc w:val="both"/>
              <w:rPr>
                <w:rFonts w:ascii="Verdana" w:hAnsi="Verdana"/>
                <w:sz w:val="16"/>
                <w:szCs w:val="16"/>
              </w:rPr>
            </w:pPr>
            <w:r w:rsidRPr="009F7D74">
              <w:rPr>
                <w:rFonts w:ascii="Verdana" w:hAnsi="Verdana"/>
                <w:b/>
                <w:sz w:val="16"/>
                <w:szCs w:val="16"/>
              </w:rPr>
              <w:t>V</w:t>
            </w:r>
            <w:r w:rsidRPr="004F2CF7">
              <w:rPr>
                <w:rFonts w:ascii="Verdana" w:hAnsi="Verdana"/>
                <w:sz w:val="16"/>
                <w:szCs w:val="16"/>
              </w:rPr>
              <w:t>. The need for the shared use of the Measurement Point and, where appropriate, the draft agreement between the Oil Operators or other third parties for that purpose, will be analyzed, in the terms of article 20 of these Guidelines;</w:t>
            </w:r>
          </w:p>
        </w:tc>
      </w:tr>
      <w:tr w:rsidR="009F7D74" w:rsidRPr="009D71E8" w14:paraId="476867BB" w14:textId="77777777" w:rsidTr="009D71E8">
        <w:tc>
          <w:tcPr>
            <w:tcW w:w="4675" w:type="dxa"/>
          </w:tcPr>
          <w:p w14:paraId="795D81D8" w14:textId="77777777" w:rsidR="009F7D74" w:rsidRPr="00F50914" w:rsidRDefault="009F7D74" w:rsidP="009F7D74">
            <w:pPr>
              <w:tabs>
                <w:tab w:val="left" w:pos="341"/>
              </w:tabs>
              <w:rPr>
                <w:rFonts w:ascii="Verdana" w:hAnsi="Verdana"/>
                <w:sz w:val="16"/>
                <w:szCs w:val="16"/>
                <w:lang w:val="es-MX"/>
              </w:rPr>
            </w:pPr>
          </w:p>
        </w:tc>
        <w:tc>
          <w:tcPr>
            <w:tcW w:w="4675" w:type="dxa"/>
          </w:tcPr>
          <w:p w14:paraId="134B3622" w14:textId="77777777" w:rsidR="009F7D74" w:rsidRPr="004F2CF7" w:rsidRDefault="009F7D74" w:rsidP="009D71E8">
            <w:pPr>
              <w:rPr>
                <w:rFonts w:ascii="Verdana" w:hAnsi="Verdana"/>
                <w:sz w:val="16"/>
                <w:szCs w:val="16"/>
              </w:rPr>
            </w:pPr>
          </w:p>
        </w:tc>
      </w:tr>
      <w:tr w:rsidR="009D71E8" w:rsidRPr="009D71E8" w14:paraId="3EC98EFF" w14:textId="414E9D95" w:rsidTr="009D71E8">
        <w:tc>
          <w:tcPr>
            <w:tcW w:w="4675" w:type="dxa"/>
          </w:tcPr>
          <w:p w14:paraId="3C69B821" w14:textId="77777777" w:rsidR="009D71E8" w:rsidRPr="00F50914" w:rsidRDefault="009D71E8" w:rsidP="003B4847">
            <w:pPr>
              <w:tabs>
                <w:tab w:val="left" w:pos="341"/>
              </w:tabs>
              <w:jc w:val="both"/>
              <w:rPr>
                <w:rFonts w:ascii="Verdana" w:hAnsi="Verdana"/>
                <w:sz w:val="16"/>
                <w:szCs w:val="16"/>
                <w:lang w:val="es-MX"/>
              </w:rPr>
            </w:pPr>
            <w:r w:rsidRPr="009F7D74">
              <w:rPr>
                <w:rFonts w:ascii="Verdana" w:hAnsi="Verdana"/>
                <w:b/>
                <w:sz w:val="16"/>
                <w:szCs w:val="16"/>
                <w:lang w:val="es-MX"/>
              </w:rPr>
              <w:t>VI</w:t>
            </w:r>
            <w:r w:rsidRPr="00F50914">
              <w:rPr>
                <w:rFonts w:ascii="Verdana" w:hAnsi="Verdana"/>
                <w:sz w:val="16"/>
                <w:szCs w:val="16"/>
                <w:lang w:val="es-MX"/>
              </w:rPr>
              <w:t>.</w:t>
            </w:r>
            <w:r w:rsidRPr="00F50914">
              <w:rPr>
                <w:rFonts w:ascii="Verdana" w:hAnsi="Verdana"/>
                <w:sz w:val="16"/>
                <w:szCs w:val="16"/>
                <w:lang w:val="es-MX"/>
              </w:rPr>
              <w:tab/>
              <w:t>Se revisará que el presupuesto de las Incertidumbres de Medida cuente con el sustento necesario para que sus elementos sean rastreables e identificables en los Sistemas de Medición;</w:t>
            </w:r>
          </w:p>
        </w:tc>
        <w:tc>
          <w:tcPr>
            <w:tcW w:w="4675" w:type="dxa"/>
          </w:tcPr>
          <w:p w14:paraId="0000327A" w14:textId="43B854CC" w:rsidR="009D71E8" w:rsidRPr="009D71E8" w:rsidRDefault="009F7D74" w:rsidP="003B4847">
            <w:pPr>
              <w:jc w:val="both"/>
              <w:rPr>
                <w:rFonts w:ascii="Verdana" w:hAnsi="Verdana"/>
                <w:sz w:val="16"/>
                <w:szCs w:val="16"/>
              </w:rPr>
            </w:pPr>
            <w:r>
              <w:rPr>
                <w:rFonts w:ascii="Verdana" w:hAnsi="Verdana"/>
                <w:b/>
                <w:sz w:val="16"/>
                <w:szCs w:val="16"/>
              </w:rPr>
              <w:t>VI</w:t>
            </w:r>
            <w:r w:rsidR="009D71E8" w:rsidRPr="004F2CF7">
              <w:rPr>
                <w:rFonts w:ascii="Verdana" w:hAnsi="Verdana"/>
                <w:sz w:val="16"/>
                <w:szCs w:val="16"/>
              </w:rPr>
              <w:t xml:space="preserve">. It will be reviewed </w:t>
            </w:r>
            <w:r w:rsidR="003B4847">
              <w:rPr>
                <w:rFonts w:ascii="Verdana" w:hAnsi="Verdana"/>
                <w:sz w:val="16"/>
                <w:szCs w:val="16"/>
              </w:rPr>
              <w:t xml:space="preserve">whether </w:t>
            </w:r>
            <w:r w:rsidR="009D71E8" w:rsidRPr="004F2CF7">
              <w:rPr>
                <w:rFonts w:ascii="Verdana" w:hAnsi="Verdana"/>
                <w:sz w:val="16"/>
                <w:szCs w:val="16"/>
              </w:rPr>
              <w:t>the budget of Measurement Uncertainties has the necessary support so that its elements are traceable and identifiable in the Measurement Systems;</w:t>
            </w:r>
          </w:p>
        </w:tc>
      </w:tr>
      <w:tr w:rsidR="009F7D74" w:rsidRPr="009D71E8" w14:paraId="7DA64CE3" w14:textId="77777777" w:rsidTr="009D71E8">
        <w:tc>
          <w:tcPr>
            <w:tcW w:w="4675" w:type="dxa"/>
          </w:tcPr>
          <w:p w14:paraId="1B482711" w14:textId="77777777" w:rsidR="009F7D74" w:rsidRPr="009F7D74" w:rsidRDefault="009F7D74" w:rsidP="009F7D74">
            <w:pPr>
              <w:tabs>
                <w:tab w:val="left" w:pos="341"/>
              </w:tabs>
              <w:rPr>
                <w:rFonts w:ascii="Verdana" w:hAnsi="Verdana"/>
                <w:sz w:val="16"/>
                <w:szCs w:val="16"/>
              </w:rPr>
            </w:pPr>
          </w:p>
        </w:tc>
        <w:tc>
          <w:tcPr>
            <w:tcW w:w="4675" w:type="dxa"/>
          </w:tcPr>
          <w:p w14:paraId="3A0F7272" w14:textId="77777777" w:rsidR="009F7D74" w:rsidRPr="004F2CF7" w:rsidRDefault="009F7D74" w:rsidP="009D71E8">
            <w:pPr>
              <w:rPr>
                <w:rFonts w:ascii="Verdana" w:hAnsi="Verdana"/>
                <w:sz w:val="16"/>
                <w:szCs w:val="16"/>
              </w:rPr>
            </w:pPr>
          </w:p>
        </w:tc>
      </w:tr>
      <w:tr w:rsidR="009D71E8" w:rsidRPr="009D71E8" w14:paraId="1ECEB4BA" w14:textId="229D2187" w:rsidTr="009D71E8">
        <w:tc>
          <w:tcPr>
            <w:tcW w:w="4675" w:type="dxa"/>
          </w:tcPr>
          <w:p w14:paraId="557FB1A4" w14:textId="77777777" w:rsidR="009D71E8" w:rsidRPr="00F50914" w:rsidRDefault="009D71E8" w:rsidP="003B4847">
            <w:pPr>
              <w:tabs>
                <w:tab w:val="left" w:pos="341"/>
              </w:tabs>
              <w:jc w:val="both"/>
              <w:rPr>
                <w:rFonts w:ascii="Verdana" w:hAnsi="Verdana"/>
                <w:sz w:val="16"/>
                <w:szCs w:val="16"/>
                <w:lang w:val="es-MX"/>
              </w:rPr>
            </w:pPr>
            <w:r w:rsidRPr="009F7D74">
              <w:rPr>
                <w:rFonts w:ascii="Verdana" w:hAnsi="Verdana"/>
                <w:b/>
                <w:sz w:val="16"/>
                <w:szCs w:val="16"/>
                <w:lang w:val="es-MX"/>
              </w:rPr>
              <w:t>VII</w:t>
            </w:r>
            <w:r w:rsidRPr="00F50914">
              <w:rPr>
                <w:rFonts w:ascii="Verdana" w:hAnsi="Verdana"/>
                <w:sz w:val="16"/>
                <w:szCs w:val="16"/>
                <w:lang w:val="es-MX"/>
              </w:rPr>
              <w:t>.</w:t>
            </w:r>
            <w:r w:rsidRPr="00F50914">
              <w:rPr>
                <w:rFonts w:ascii="Verdana" w:hAnsi="Verdana"/>
                <w:sz w:val="16"/>
                <w:szCs w:val="16"/>
                <w:lang w:val="es-MX"/>
              </w:rPr>
              <w:tab/>
              <w:t>Se verificará la posibilidad de disminuir la Incertidumbre de Medida conforme a la evaluación económica respectiva;</w:t>
            </w:r>
          </w:p>
        </w:tc>
        <w:tc>
          <w:tcPr>
            <w:tcW w:w="4675" w:type="dxa"/>
          </w:tcPr>
          <w:p w14:paraId="011BFC29" w14:textId="66A154D7" w:rsidR="009D71E8" w:rsidRPr="009D71E8" w:rsidRDefault="009D71E8" w:rsidP="003B4847">
            <w:pPr>
              <w:jc w:val="both"/>
              <w:rPr>
                <w:rFonts w:ascii="Verdana" w:hAnsi="Verdana"/>
                <w:sz w:val="16"/>
                <w:szCs w:val="16"/>
              </w:rPr>
            </w:pPr>
            <w:r w:rsidRPr="009F7D74">
              <w:rPr>
                <w:rFonts w:ascii="Verdana" w:hAnsi="Verdana"/>
                <w:b/>
                <w:sz w:val="16"/>
                <w:szCs w:val="16"/>
              </w:rPr>
              <w:t xml:space="preserve">VII. </w:t>
            </w:r>
            <w:r w:rsidRPr="004F2CF7">
              <w:rPr>
                <w:rFonts w:ascii="Verdana" w:hAnsi="Verdana"/>
                <w:sz w:val="16"/>
                <w:szCs w:val="16"/>
              </w:rPr>
              <w:t>The possibility of reducing the Uncertainty of Measurement will be verified according to the respective economic evaluation;</w:t>
            </w:r>
          </w:p>
        </w:tc>
      </w:tr>
      <w:tr w:rsidR="009F7D74" w:rsidRPr="009D71E8" w14:paraId="4CBFECB6" w14:textId="77777777" w:rsidTr="009D71E8">
        <w:tc>
          <w:tcPr>
            <w:tcW w:w="4675" w:type="dxa"/>
          </w:tcPr>
          <w:p w14:paraId="3C8DF05C" w14:textId="77777777" w:rsidR="009F7D74" w:rsidRPr="00F50914" w:rsidRDefault="009F7D74" w:rsidP="009F7D74">
            <w:pPr>
              <w:tabs>
                <w:tab w:val="left" w:pos="341"/>
              </w:tabs>
              <w:rPr>
                <w:rFonts w:ascii="Verdana" w:hAnsi="Verdana"/>
                <w:sz w:val="16"/>
                <w:szCs w:val="16"/>
                <w:lang w:val="es-MX"/>
              </w:rPr>
            </w:pPr>
          </w:p>
        </w:tc>
        <w:tc>
          <w:tcPr>
            <w:tcW w:w="4675" w:type="dxa"/>
          </w:tcPr>
          <w:p w14:paraId="2C4ACDA5" w14:textId="77777777" w:rsidR="009F7D74" w:rsidRPr="004F2CF7" w:rsidRDefault="009F7D74" w:rsidP="009D71E8">
            <w:pPr>
              <w:rPr>
                <w:rFonts w:ascii="Verdana" w:hAnsi="Verdana"/>
                <w:sz w:val="16"/>
                <w:szCs w:val="16"/>
              </w:rPr>
            </w:pPr>
          </w:p>
        </w:tc>
      </w:tr>
      <w:tr w:rsidR="009D71E8" w:rsidRPr="009D71E8" w14:paraId="15B37A33" w14:textId="29A55011" w:rsidTr="009D71E8">
        <w:tc>
          <w:tcPr>
            <w:tcW w:w="4675" w:type="dxa"/>
          </w:tcPr>
          <w:p w14:paraId="7AF7F65E" w14:textId="77777777" w:rsidR="009D71E8" w:rsidRPr="00F50914" w:rsidRDefault="009D71E8" w:rsidP="003B4847">
            <w:pPr>
              <w:tabs>
                <w:tab w:val="left" w:pos="341"/>
              </w:tabs>
              <w:jc w:val="both"/>
              <w:rPr>
                <w:rFonts w:ascii="Verdana" w:hAnsi="Verdana"/>
                <w:sz w:val="16"/>
                <w:szCs w:val="16"/>
                <w:lang w:val="es-MX"/>
              </w:rPr>
            </w:pPr>
            <w:r w:rsidRPr="009F7D74">
              <w:rPr>
                <w:rFonts w:ascii="Verdana" w:hAnsi="Verdana"/>
                <w:b/>
                <w:sz w:val="16"/>
                <w:szCs w:val="16"/>
                <w:lang w:val="es-MX"/>
              </w:rPr>
              <w:t>VIII.</w:t>
            </w:r>
            <w:r w:rsidRPr="00F50914">
              <w:rPr>
                <w:rFonts w:ascii="Verdana" w:hAnsi="Verdana"/>
                <w:sz w:val="16"/>
                <w:szCs w:val="16"/>
                <w:lang w:val="es-MX"/>
              </w:rPr>
              <w:tab/>
              <w:t>Se valorará que las competencias del Responsable Oficial y del personal del Operador Petrolero sean acordes a los Sistemas de Medición instalados o que se vayan a instalar.</w:t>
            </w:r>
          </w:p>
        </w:tc>
        <w:tc>
          <w:tcPr>
            <w:tcW w:w="4675" w:type="dxa"/>
          </w:tcPr>
          <w:p w14:paraId="45FD653B" w14:textId="1028005C" w:rsidR="009D71E8" w:rsidRPr="009D71E8" w:rsidRDefault="009D71E8" w:rsidP="003B4847">
            <w:pPr>
              <w:jc w:val="both"/>
              <w:rPr>
                <w:rFonts w:ascii="Verdana" w:hAnsi="Verdana"/>
                <w:sz w:val="16"/>
                <w:szCs w:val="16"/>
              </w:rPr>
            </w:pPr>
            <w:r w:rsidRPr="009F7D74">
              <w:rPr>
                <w:rFonts w:ascii="Verdana" w:hAnsi="Verdana"/>
                <w:b/>
                <w:sz w:val="16"/>
                <w:szCs w:val="16"/>
              </w:rPr>
              <w:t>VIII</w:t>
            </w:r>
            <w:r w:rsidRPr="004F2CF7">
              <w:rPr>
                <w:rFonts w:ascii="Verdana" w:hAnsi="Verdana"/>
                <w:sz w:val="16"/>
                <w:szCs w:val="16"/>
              </w:rPr>
              <w:t xml:space="preserve">. It will be valued </w:t>
            </w:r>
            <w:r w:rsidR="003B4847">
              <w:rPr>
                <w:rFonts w:ascii="Verdana" w:hAnsi="Verdana"/>
                <w:sz w:val="16"/>
                <w:szCs w:val="16"/>
              </w:rPr>
              <w:t>whether the skills of</w:t>
            </w:r>
            <w:r w:rsidRPr="004F2CF7">
              <w:rPr>
                <w:rFonts w:ascii="Verdana" w:hAnsi="Verdana"/>
                <w:sz w:val="16"/>
                <w:szCs w:val="16"/>
              </w:rPr>
              <w:t xml:space="preserve"> the Official Officer and the personnel </w:t>
            </w:r>
            <w:r w:rsidR="003B4847">
              <w:rPr>
                <w:rFonts w:ascii="Verdana" w:hAnsi="Verdana"/>
                <w:sz w:val="16"/>
                <w:szCs w:val="16"/>
              </w:rPr>
              <w:t xml:space="preserve">of the </w:t>
            </w:r>
            <w:r w:rsidR="003B4847" w:rsidRPr="004F2CF7">
              <w:rPr>
                <w:rFonts w:ascii="Verdana" w:hAnsi="Verdana"/>
                <w:sz w:val="16"/>
                <w:szCs w:val="16"/>
              </w:rPr>
              <w:t xml:space="preserve">Oil Operator </w:t>
            </w:r>
            <w:r w:rsidRPr="004F2CF7">
              <w:rPr>
                <w:rFonts w:ascii="Verdana" w:hAnsi="Verdana"/>
                <w:sz w:val="16"/>
                <w:szCs w:val="16"/>
              </w:rPr>
              <w:t>are in accordance with the Measurement Systems installed or to be installed.</w:t>
            </w:r>
          </w:p>
        </w:tc>
      </w:tr>
      <w:tr w:rsidR="009F7D74" w:rsidRPr="009D71E8" w14:paraId="4FCC17F7" w14:textId="77777777" w:rsidTr="009D71E8">
        <w:tc>
          <w:tcPr>
            <w:tcW w:w="4675" w:type="dxa"/>
          </w:tcPr>
          <w:p w14:paraId="452BA4CC" w14:textId="77777777" w:rsidR="009F7D74" w:rsidRPr="003B4847" w:rsidRDefault="009F7D74" w:rsidP="009D71E8">
            <w:pPr>
              <w:rPr>
                <w:rFonts w:ascii="Verdana" w:hAnsi="Verdana"/>
                <w:sz w:val="16"/>
                <w:szCs w:val="16"/>
              </w:rPr>
            </w:pPr>
          </w:p>
        </w:tc>
        <w:tc>
          <w:tcPr>
            <w:tcW w:w="4675" w:type="dxa"/>
          </w:tcPr>
          <w:p w14:paraId="365E03FF" w14:textId="77777777" w:rsidR="009F7D74" w:rsidRPr="004F2CF7" w:rsidRDefault="009F7D74" w:rsidP="009D71E8">
            <w:pPr>
              <w:rPr>
                <w:rFonts w:ascii="Verdana" w:hAnsi="Verdana"/>
                <w:sz w:val="16"/>
                <w:szCs w:val="16"/>
              </w:rPr>
            </w:pPr>
          </w:p>
        </w:tc>
      </w:tr>
      <w:tr w:rsidR="009D71E8" w:rsidRPr="009D71E8" w14:paraId="073E7CE2" w14:textId="25217199" w:rsidTr="009D71E8">
        <w:tc>
          <w:tcPr>
            <w:tcW w:w="4675" w:type="dxa"/>
          </w:tcPr>
          <w:p w14:paraId="2163A85B" w14:textId="77777777" w:rsidR="009D71E8" w:rsidRPr="00F50914" w:rsidRDefault="009D71E8" w:rsidP="003B4847">
            <w:pPr>
              <w:jc w:val="both"/>
              <w:rPr>
                <w:rFonts w:ascii="Verdana" w:hAnsi="Verdana"/>
                <w:sz w:val="16"/>
                <w:szCs w:val="16"/>
                <w:lang w:val="es-MX"/>
              </w:rPr>
            </w:pPr>
            <w:r w:rsidRPr="00F50914">
              <w:rPr>
                <w:rFonts w:ascii="Verdana" w:hAnsi="Verdana"/>
                <w:sz w:val="16"/>
                <w:szCs w:val="16"/>
                <w:lang w:val="es-MX"/>
              </w:rPr>
              <w:t xml:space="preserve">Las habilidades y aptitudes en Sistemas de Medición se podrán comprobar por medio de la experiencia, la capacitación y el entrenamiento; así mismo se podrán comprobar por documentos avalados por organismos nacionales e internacionales, laboratorios primarios o </w:t>
            </w:r>
            <w:r w:rsidRPr="00F50914">
              <w:rPr>
                <w:rFonts w:ascii="Verdana" w:hAnsi="Verdana"/>
                <w:sz w:val="16"/>
                <w:szCs w:val="16"/>
                <w:lang w:val="es-MX"/>
              </w:rPr>
              <w:lastRenderedPageBreak/>
              <w:t>secundarios, o por una institución educativa que cuente con las competencias en Sistemas de Medición;</w:t>
            </w:r>
          </w:p>
        </w:tc>
        <w:tc>
          <w:tcPr>
            <w:tcW w:w="4675" w:type="dxa"/>
          </w:tcPr>
          <w:p w14:paraId="0F0FBE9F" w14:textId="02C8F2DC" w:rsidR="009D71E8" w:rsidRPr="009D71E8" w:rsidRDefault="009D71E8" w:rsidP="003B4847">
            <w:pPr>
              <w:jc w:val="both"/>
              <w:rPr>
                <w:rFonts w:ascii="Verdana" w:hAnsi="Verdana"/>
                <w:sz w:val="16"/>
                <w:szCs w:val="16"/>
              </w:rPr>
            </w:pPr>
            <w:r w:rsidRPr="004F2CF7">
              <w:rPr>
                <w:rFonts w:ascii="Verdana" w:hAnsi="Verdana"/>
                <w:sz w:val="16"/>
                <w:szCs w:val="16"/>
              </w:rPr>
              <w:lastRenderedPageBreak/>
              <w:t xml:space="preserve">The abilities and aptitudes in Measurement Systems </w:t>
            </w:r>
            <w:r w:rsidR="003B4847">
              <w:rPr>
                <w:rFonts w:ascii="Verdana" w:hAnsi="Verdana"/>
                <w:sz w:val="16"/>
                <w:szCs w:val="16"/>
              </w:rPr>
              <w:t>can</w:t>
            </w:r>
            <w:r w:rsidRPr="004F2CF7">
              <w:rPr>
                <w:rFonts w:ascii="Verdana" w:hAnsi="Verdana"/>
                <w:sz w:val="16"/>
                <w:szCs w:val="16"/>
              </w:rPr>
              <w:t xml:space="preserve"> be verified by means of the experience, the qualification and the training; likewise, they can be verified by documents endorsed by national and international organizations, primary or secondary laboratories, or by </w:t>
            </w:r>
            <w:r w:rsidRPr="004F2CF7">
              <w:rPr>
                <w:rFonts w:ascii="Verdana" w:hAnsi="Verdana"/>
                <w:sz w:val="16"/>
                <w:szCs w:val="16"/>
              </w:rPr>
              <w:lastRenderedPageBreak/>
              <w:t xml:space="preserve">an educational institution that has the </w:t>
            </w:r>
            <w:r w:rsidR="003B4847">
              <w:rPr>
                <w:rFonts w:ascii="Verdana" w:hAnsi="Verdana"/>
                <w:sz w:val="16"/>
                <w:szCs w:val="16"/>
              </w:rPr>
              <w:t>skills</w:t>
            </w:r>
            <w:r w:rsidRPr="004F2CF7">
              <w:rPr>
                <w:rFonts w:ascii="Verdana" w:hAnsi="Verdana"/>
                <w:sz w:val="16"/>
                <w:szCs w:val="16"/>
              </w:rPr>
              <w:t xml:space="preserve"> in Measurement Systems;</w:t>
            </w:r>
          </w:p>
        </w:tc>
      </w:tr>
      <w:tr w:rsidR="009F7D74" w:rsidRPr="009D71E8" w14:paraId="6E95FF50" w14:textId="77777777" w:rsidTr="009D71E8">
        <w:tc>
          <w:tcPr>
            <w:tcW w:w="4675" w:type="dxa"/>
          </w:tcPr>
          <w:p w14:paraId="7ADA7702" w14:textId="77777777" w:rsidR="009F7D74" w:rsidRPr="003B4847" w:rsidRDefault="009F7D74" w:rsidP="009D71E8">
            <w:pPr>
              <w:rPr>
                <w:rFonts w:ascii="Verdana" w:hAnsi="Verdana"/>
                <w:sz w:val="16"/>
                <w:szCs w:val="16"/>
              </w:rPr>
            </w:pPr>
          </w:p>
        </w:tc>
        <w:tc>
          <w:tcPr>
            <w:tcW w:w="4675" w:type="dxa"/>
          </w:tcPr>
          <w:p w14:paraId="2A1479EB" w14:textId="77777777" w:rsidR="009F7D74" w:rsidRPr="004F2CF7" w:rsidRDefault="009F7D74" w:rsidP="009D71E8">
            <w:pPr>
              <w:rPr>
                <w:rFonts w:ascii="Verdana" w:hAnsi="Verdana"/>
                <w:sz w:val="16"/>
                <w:szCs w:val="16"/>
              </w:rPr>
            </w:pPr>
          </w:p>
        </w:tc>
      </w:tr>
      <w:tr w:rsidR="009D71E8" w:rsidRPr="009D71E8" w14:paraId="3C347129" w14:textId="6A108A8A" w:rsidTr="009D71E8">
        <w:tc>
          <w:tcPr>
            <w:tcW w:w="4675" w:type="dxa"/>
          </w:tcPr>
          <w:p w14:paraId="0349AB12" w14:textId="77777777" w:rsidR="009D71E8" w:rsidRPr="00F50914" w:rsidRDefault="009D71E8" w:rsidP="003B4847">
            <w:pPr>
              <w:jc w:val="both"/>
              <w:rPr>
                <w:rFonts w:ascii="Verdana" w:hAnsi="Verdana"/>
                <w:sz w:val="16"/>
                <w:szCs w:val="16"/>
                <w:lang w:val="es-MX"/>
              </w:rPr>
            </w:pPr>
            <w:r w:rsidRPr="003B4847">
              <w:rPr>
                <w:rFonts w:ascii="Verdana" w:hAnsi="Verdana"/>
                <w:b/>
                <w:sz w:val="16"/>
                <w:szCs w:val="16"/>
                <w:lang w:val="es-MX"/>
              </w:rPr>
              <w:t>IX.</w:t>
            </w:r>
            <w:r w:rsidRPr="00F50914">
              <w:rPr>
                <w:rFonts w:ascii="Verdana" w:hAnsi="Verdana"/>
                <w:sz w:val="16"/>
                <w:szCs w:val="16"/>
                <w:lang w:val="es-MX"/>
              </w:rPr>
              <w:tab/>
              <w:t>Se verificará que el Balance prevea la Medición directa o indirecta de los Hidrocarburos, según corresponda;</w:t>
            </w:r>
          </w:p>
        </w:tc>
        <w:tc>
          <w:tcPr>
            <w:tcW w:w="4675" w:type="dxa"/>
          </w:tcPr>
          <w:p w14:paraId="179FB37E" w14:textId="6DA86C78" w:rsidR="009D71E8" w:rsidRPr="009D71E8" w:rsidRDefault="009D71E8" w:rsidP="003B4847">
            <w:pPr>
              <w:jc w:val="both"/>
              <w:rPr>
                <w:rFonts w:ascii="Verdana" w:hAnsi="Verdana"/>
                <w:sz w:val="16"/>
                <w:szCs w:val="16"/>
              </w:rPr>
            </w:pPr>
            <w:r w:rsidRPr="003B4847">
              <w:rPr>
                <w:rFonts w:ascii="Verdana" w:hAnsi="Verdana"/>
                <w:b/>
                <w:sz w:val="16"/>
                <w:szCs w:val="16"/>
              </w:rPr>
              <w:t>IX.</w:t>
            </w:r>
            <w:r w:rsidRPr="004F2CF7">
              <w:rPr>
                <w:rFonts w:ascii="Verdana" w:hAnsi="Verdana"/>
                <w:sz w:val="16"/>
                <w:szCs w:val="16"/>
              </w:rPr>
              <w:t xml:space="preserve"> It will be verified </w:t>
            </w:r>
            <w:r w:rsidR="003B4847">
              <w:rPr>
                <w:rFonts w:ascii="Verdana" w:hAnsi="Verdana"/>
                <w:sz w:val="16"/>
                <w:szCs w:val="16"/>
              </w:rPr>
              <w:t>whether</w:t>
            </w:r>
            <w:r w:rsidRPr="004F2CF7">
              <w:rPr>
                <w:rFonts w:ascii="Verdana" w:hAnsi="Verdana"/>
                <w:sz w:val="16"/>
                <w:szCs w:val="16"/>
              </w:rPr>
              <w:t xml:space="preserve"> the </w:t>
            </w:r>
            <w:r w:rsidR="003B4847">
              <w:rPr>
                <w:rFonts w:ascii="Verdana" w:hAnsi="Verdana"/>
                <w:sz w:val="16"/>
                <w:szCs w:val="16"/>
              </w:rPr>
              <w:t>Scale</w:t>
            </w:r>
            <w:r w:rsidRPr="004F2CF7">
              <w:rPr>
                <w:rFonts w:ascii="Verdana" w:hAnsi="Verdana"/>
                <w:sz w:val="16"/>
                <w:szCs w:val="16"/>
              </w:rPr>
              <w:t xml:space="preserve"> provides for direct or indirect Measurement of Hydrocarbons, as appropriate;</w:t>
            </w:r>
          </w:p>
        </w:tc>
      </w:tr>
      <w:tr w:rsidR="009F7D74" w:rsidRPr="009D71E8" w14:paraId="5B61B1C0" w14:textId="77777777" w:rsidTr="009D71E8">
        <w:tc>
          <w:tcPr>
            <w:tcW w:w="4675" w:type="dxa"/>
          </w:tcPr>
          <w:p w14:paraId="2B1077BE" w14:textId="77777777" w:rsidR="009F7D74" w:rsidRPr="003B4847" w:rsidRDefault="009F7D74" w:rsidP="003B4847">
            <w:pPr>
              <w:jc w:val="both"/>
              <w:rPr>
                <w:rFonts w:ascii="Verdana" w:hAnsi="Verdana"/>
                <w:sz w:val="16"/>
                <w:szCs w:val="16"/>
              </w:rPr>
            </w:pPr>
          </w:p>
        </w:tc>
        <w:tc>
          <w:tcPr>
            <w:tcW w:w="4675" w:type="dxa"/>
          </w:tcPr>
          <w:p w14:paraId="31CE88C5" w14:textId="77777777" w:rsidR="009F7D74" w:rsidRPr="004F2CF7" w:rsidRDefault="009F7D74" w:rsidP="003B4847">
            <w:pPr>
              <w:jc w:val="both"/>
              <w:rPr>
                <w:rFonts w:ascii="Verdana" w:hAnsi="Verdana"/>
                <w:sz w:val="16"/>
                <w:szCs w:val="16"/>
              </w:rPr>
            </w:pPr>
          </w:p>
        </w:tc>
      </w:tr>
      <w:tr w:rsidR="009D71E8" w:rsidRPr="009D71E8" w14:paraId="0C5D6AFF" w14:textId="64B596B4" w:rsidTr="009D71E8">
        <w:tc>
          <w:tcPr>
            <w:tcW w:w="4675" w:type="dxa"/>
          </w:tcPr>
          <w:p w14:paraId="42E5FE66" w14:textId="77777777" w:rsidR="009D71E8" w:rsidRPr="00F50914" w:rsidRDefault="009D71E8" w:rsidP="003B4847">
            <w:pPr>
              <w:jc w:val="both"/>
              <w:rPr>
                <w:rFonts w:ascii="Verdana" w:hAnsi="Verdana"/>
                <w:sz w:val="16"/>
                <w:szCs w:val="16"/>
                <w:lang w:val="es-MX"/>
              </w:rPr>
            </w:pPr>
            <w:r w:rsidRPr="003B4847">
              <w:rPr>
                <w:rFonts w:ascii="Verdana" w:hAnsi="Verdana"/>
                <w:b/>
                <w:sz w:val="16"/>
                <w:szCs w:val="16"/>
                <w:lang w:val="es-MX"/>
              </w:rPr>
              <w:t>X.</w:t>
            </w:r>
            <w:r w:rsidRPr="00F50914">
              <w:rPr>
                <w:rFonts w:ascii="Verdana" w:hAnsi="Verdana"/>
                <w:sz w:val="16"/>
                <w:szCs w:val="16"/>
                <w:lang w:val="es-MX"/>
              </w:rPr>
              <w:tab/>
              <w:t>Se analizará que la Bitácora de Registro prevea el registro, control y evaluación de las actividades relacionadas con la operación de los Mecanismos de Medición;</w:t>
            </w:r>
          </w:p>
        </w:tc>
        <w:tc>
          <w:tcPr>
            <w:tcW w:w="4675" w:type="dxa"/>
          </w:tcPr>
          <w:p w14:paraId="25635E7E" w14:textId="2D966285" w:rsidR="009D71E8" w:rsidRPr="009D71E8" w:rsidRDefault="009D71E8" w:rsidP="003B4847">
            <w:pPr>
              <w:jc w:val="both"/>
              <w:rPr>
                <w:rFonts w:ascii="Verdana" w:hAnsi="Verdana"/>
                <w:sz w:val="16"/>
                <w:szCs w:val="16"/>
              </w:rPr>
            </w:pPr>
            <w:r w:rsidRPr="003B4847">
              <w:rPr>
                <w:rFonts w:ascii="Verdana" w:hAnsi="Verdana"/>
                <w:b/>
                <w:sz w:val="16"/>
                <w:szCs w:val="16"/>
              </w:rPr>
              <w:t>X.</w:t>
            </w:r>
            <w:r w:rsidRPr="004F2CF7">
              <w:rPr>
                <w:rFonts w:ascii="Verdana" w:hAnsi="Verdana"/>
                <w:sz w:val="16"/>
                <w:szCs w:val="16"/>
              </w:rPr>
              <w:t xml:space="preserve"> It will be analyzed </w:t>
            </w:r>
            <w:r w:rsidR="003B4847">
              <w:rPr>
                <w:rFonts w:ascii="Verdana" w:hAnsi="Verdana"/>
                <w:sz w:val="16"/>
                <w:szCs w:val="16"/>
              </w:rPr>
              <w:t xml:space="preserve">whether </w:t>
            </w:r>
            <w:r w:rsidRPr="004F2CF7">
              <w:rPr>
                <w:rFonts w:ascii="Verdana" w:hAnsi="Verdana"/>
                <w:sz w:val="16"/>
                <w:szCs w:val="16"/>
              </w:rPr>
              <w:t>the Registry Log provides for the registration, control and evaluation of the activities related to the operation of the Measurement Mechanisms;</w:t>
            </w:r>
          </w:p>
        </w:tc>
      </w:tr>
      <w:tr w:rsidR="003B4847" w:rsidRPr="009D71E8" w14:paraId="33DB4FFB" w14:textId="77777777" w:rsidTr="009D71E8">
        <w:tc>
          <w:tcPr>
            <w:tcW w:w="4675" w:type="dxa"/>
          </w:tcPr>
          <w:p w14:paraId="69CCA095" w14:textId="77777777" w:rsidR="003B4847" w:rsidRPr="003B4847" w:rsidRDefault="003B4847" w:rsidP="003B4847">
            <w:pPr>
              <w:jc w:val="both"/>
              <w:rPr>
                <w:rFonts w:ascii="Verdana" w:hAnsi="Verdana"/>
                <w:b/>
                <w:sz w:val="16"/>
                <w:szCs w:val="16"/>
                <w:lang w:val="es-MX"/>
              </w:rPr>
            </w:pPr>
          </w:p>
        </w:tc>
        <w:tc>
          <w:tcPr>
            <w:tcW w:w="4675" w:type="dxa"/>
          </w:tcPr>
          <w:p w14:paraId="6A3950BD" w14:textId="77777777" w:rsidR="003B4847" w:rsidRPr="003B4847" w:rsidRDefault="003B4847" w:rsidP="003B4847">
            <w:pPr>
              <w:jc w:val="both"/>
              <w:rPr>
                <w:rFonts w:ascii="Verdana" w:hAnsi="Verdana"/>
                <w:b/>
                <w:sz w:val="16"/>
                <w:szCs w:val="16"/>
              </w:rPr>
            </w:pPr>
          </w:p>
        </w:tc>
      </w:tr>
      <w:tr w:rsidR="009D71E8" w:rsidRPr="009D71E8" w14:paraId="4D2B8E9D" w14:textId="702CDF36" w:rsidTr="009D71E8">
        <w:tc>
          <w:tcPr>
            <w:tcW w:w="4675" w:type="dxa"/>
          </w:tcPr>
          <w:p w14:paraId="76DE673D" w14:textId="77777777" w:rsidR="009D71E8" w:rsidRPr="00F50914" w:rsidRDefault="009D71E8" w:rsidP="003B4847">
            <w:pPr>
              <w:jc w:val="both"/>
              <w:rPr>
                <w:rFonts w:ascii="Verdana" w:hAnsi="Verdana"/>
                <w:sz w:val="16"/>
                <w:szCs w:val="16"/>
                <w:lang w:val="es-MX"/>
              </w:rPr>
            </w:pPr>
            <w:r w:rsidRPr="003B4847">
              <w:rPr>
                <w:rFonts w:ascii="Verdana" w:hAnsi="Verdana"/>
                <w:b/>
                <w:sz w:val="16"/>
                <w:szCs w:val="16"/>
                <w:lang w:val="es-MX"/>
              </w:rPr>
              <w:t>XI.</w:t>
            </w:r>
            <w:r w:rsidRPr="00F50914">
              <w:rPr>
                <w:rFonts w:ascii="Verdana" w:hAnsi="Verdana"/>
                <w:sz w:val="16"/>
                <w:szCs w:val="16"/>
                <w:lang w:val="es-MX"/>
              </w:rPr>
              <w:tab/>
              <w:t>Se revisarán los alcances de los indicadores de desempeño propuestos, y</w:t>
            </w:r>
          </w:p>
        </w:tc>
        <w:tc>
          <w:tcPr>
            <w:tcW w:w="4675" w:type="dxa"/>
          </w:tcPr>
          <w:p w14:paraId="047C19D9" w14:textId="0868D2F7" w:rsidR="009D71E8" w:rsidRPr="009D71E8" w:rsidRDefault="009D71E8" w:rsidP="003B4847">
            <w:pPr>
              <w:jc w:val="both"/>
              <w:rPr>
                <w:rFonts w:ascii="Verdana" w:hAnsi="Verdana"/>
                <w:sz w:val="16"/>
                <w:szCs w:val="16"/>
              </w:rPr>
            </w:pPr>
            <w:r w:rsidRPr="003B4847">
              <w:rPr>
                <w:rFonts w:ascii="Verdana" w:hAnsi="Verdana"/>
                <w:b/>
                <w:sz w:val="16"/>
                <w:szCs w:val="16"/>
              </w:rPr>
              <w:t>XI</w:t>
            </w:r>
            <w:r w:rsidRPr="004F2CF7">
              <w:rPr>
                <w:rFonts w:ascii="Verdana" w:hAnsi="Verdana"/>
                <w:sz w:val="16"/>
                <w:szCs w:val="16"/>
              </w:rPr>
              <w:t>. The scope of the proposed performance indicators will be reviewed, and</w:t>
            </w:r>
          </w:p>
        </w:tc>
      </w:tr>
      <w:tr w:rsidR="003B4847" w:rsidRPr="009D71E8" w14:paraId="74E35511" w14:textId="77777777" w:rsidTr="009D71E8">
        <w:tc>
          <w:tcPr>
            <w:tcW w:w="4675" w:type="dxa"/>
          </w:tcPr>
          <w:p w14:paraId="57BADEE5" w14:textId="77777777" w:rsidR="003B4847" w:rsidRPr="003B4847" w:rsidRDefault="003B4847" w:rsidP="003B4847">
            <w:pPr>
              <w:jc w:val="both"/>
              <w:rPr>
                <w:rFonts w:ascii="Verdana" w:hAnsi="Verdana"/>
                <w:b/>
                <w:sz w:val="16"/>
                <w:szCs w:val="16"/>
                <w:lang w:val="es-MX"/>
              </w:rPr>
            </w:pPr>
          </w:p>
        </w:tc>
        <w:tc>
          <w:tcPr>
            <w:tcW w:w="4675" w:type="dxa"/>
          </w:tcPr>
          <w:p w14:paraId="3705CF02" w14:textId="77777777" w:rsidR="003B4847" w:rsidRPr="003B4847" w:rsidRDefault="003B4847" w:rsidP="003B4847">
            <w:pPr>
              <w:jc w:val="both"/>
              <w:rPr>
                <w:rFonts w:ascii="Verdana" w:hAnsi="Verdana"/>
                <w:b/>
                <w:sz w:val="16"/>
                <w:szCs w:val="16"/>
              </w:rPr>
            </w:pPr>
          </w:p>
        </w:tc>
      </w:tr>
      <w:tr w:rsidR="009D71E8" w:rsidRPr="009D71E8" w14:paraId="0E8582DC" w14:textId="27F85DCB" w:rsidTr="009D71E8">
        <w:tc>
          <w:tcPr>
            <w:tcW w:w="4675" w:type="dxa"/>
          </w:tcPr>
          <w:p w14:paraId="1B0AF5D4" w14:textId="77777777" w:rsidR="009D71E8" w:rsidRPr="00F50914" w:rsidRDefault="009D71E8" w:rsidP="003B4847">
            <w:pPr>
              <w:jc w:val="both"/>
              <w:rPr>
                <w:rFonts w:ascii="Verdana" w:hAnsi="Verdana"/>
                <w:sz w:val="16"/>
                <w:szCs w:val="16"/>
                <w:lang w:val="es-MX"/>
              </w:rPr>
            </w:pPr>
            <w:r w:rsidRPr="003B4847">
              <w:rPr>
                <w:rFonts w:ascii="Verdana" w:hAnsi="Verdana"/>
                <w:b/>
                <w:sz w:val="16"/>
                <w:szCs w:val="16"/>
                <w:lang w:val="es-MX"/>
              </w:rPr>
              <w:t>XII.</w:t>
            </w:r>
            <w:r w:rsidRPr="00F50914">
              <w:rPr>
                <w:rFonts w:ascii="Verdana" w:hAnsi="Verdana"/>
                <w:sz w:val="16"/>
                <w:szCs w:val="16"/>
                <w:lang w:val="es-MX"/>
              </w:rPr>
              <w:tab/>
              <w:t>Se analizará el contenido y programa de Diagnósticos a realizar.</w:t>
            </w:r>
          </w:p>
        </w:tc>
        <w:tc>
          <w:tcPr>
            <w:tcW w:w="4675" w:type="dxa"/>
          </w:tcPr>
          <w:p w14:paraId="7E3304EA" w14:textId="3871FA9D" w:rsidR="009D71E8" w:rsidRPr="009D71E8" w:rsidRDefault="009D71E8" w:rsidP="003B4847">
            <w:pPr>
              <w:jc w:val="both"/>
              <w:rPr>
                <w:rFonts w:ascii="Verdana" w:hAnsi="Verdana"/>
                <w:sz w:val="16"/>
                <w:szCs w:val="16"/>
              </w:rPr>
            </w:pPr>
            <w:r w:rsidRPr="003B4847">
              <w:rPr>
                <w:rFonts w:ascii="Verdana" w:hAnsi="Verdana"/>
                <w:b/>
                <w:sz w:val="16"/>
                <w:szCs w:val="16"/>
              </w:rPr>
              <w:t>XII</w:t>
            </w:r>
            <w:r w:rsidRPr="004F2CF7">
              <w:rPr>
                <w:rFonts w:ascii="Verdana" w:hAnsi="Verdana"/>
                <w:sz w:val="16"/>
                <w:szCs w:val="16"/>
              </w:rPr>
              <w:t>. The content and program of Diagnostics to be performed will be analyzed.</w:t>
            </w:r>
          </w:p>
        </w:tc>
      </w:tr>
      <w:tr w:rsidR="003B4847" w:rsidRPr="009D71E8" w14:paraId="49CB4E43" w14:textId="77777777" w:rsidTr="009D71E8">
        <w:tc>
          <w:tcPr>
            <w:tcW w:w="4675" w:type="dxa"/>
          </w:tcPr>
          <w:p w14:paraId="153D3703" w14:textId="77777777" w:rsidR="003B4847" w:rsidRPr="003B4847" w:rsidRDefault="003B4847" w:rsidP="003B4847">
            <w:pPr>
              <w:jc w:val="both"/>
              <w:rPr>
                <w:rFonts w:ascii="Verdana" w:hAnsi="Verdana"/>
                <w:b/>
                <w:sz w:val="16"/>
                <w:szCs w:val="16"/>
                <w:lang w:val="es-MX"/>
              </w:rPr>
            </w:pPr>
          </w:p>
        </w:tc>
        <w:tc>
          <w:tcPr>
            <w:tcW w:w="4675" w:type="dxa"/>
          </w:tcPr>
          <w:p w14:paraId="68741EB7" w14:textId="77777777" w:rsidR="003B4847" w:rsidRPr="003B4847" w:rsidRDefault="003B4847" w:rsidP="003B4847">
            <w:pPr>
              <w:jc w:val="both"/>
              <w:rPr>
                <w:rFonts w:ascii="Verdana" w:hAnsi="Verdana"/>
                <w:b/>
                <w:sz w:val="16"/>
                <w:szCs w:val="16"/>
              </w:rPr>
            </w:pPr>
          </w:p>
        </w:tc>
      </w:tr>
      <w:tr w:rsidR="009D71E8" w:rsidRPr="009D71E8" w14:paraId="3AB6AB23" w14:textId="065092DA" w:rsidTr="009D71E8">
        <w:tc>
          <w:tcPr>
            <w:tcW w:w="4675" w:type="dxa"/>
          </w:tcPr>
          <w:p w14:paraId="32F9F848" w14:textId="77777777" w:rsidR="009D71E8" w:rsidRPr="00F50914" w:rsidRDefault="009D71E8" w:rsidP="003B4847">
            <w:pPr>
              <w:jc w:val="both"/>
              <w:rPr>
                <w:rFonts w:ascii="Verdana" w:hAnsi="Verdana"/>
                <w:sz w:val="16"/>
                <w:szCs w:val="16"/>
                <w:lang w:val="es-MX"/>
              </w:rPr>
            </w:pPr>
            <w:r w:rsidRPr="003B4847">
              <w:rPr>
                <w:rFonts w:ascii="Verdana" w:hAnsi="Verdana"/>
                <w:b/>
                <w:sz w:val="16"/>
                <w:szCs w:val="16"/>
                <w:lang w:val="es-MX"/>
              </w:rPr>
              <w:t>Artículo 45.</w:t>
            </w:r>
            <w:r w:rsidRPr="00F50914">
              <w:rPr>
                <w:rFonts w:ascii="Verdana" w:hAnsi="Verdana"/>
                <w:sz w:val="16"/>
                <w:szCs w:val="16"/>
                <w:lang w:val="es-MX"/>
              </w:rPr>
              <w:t xml:space="preserve"> </w:t>
            </w:r>
            <w:r w:rsidRPr="003B4847">
              <w:rPr>
                <w:rFonts w:ascii="Verdana" w:hAnsi="Verdana"/>
                <w:b/>
                <w:sz w:val="16"/>
                <w:szCs w:val="16"/>
                <w:lang w:val="es-MX"/>
              </w:rPr>
              <w:t>Observaciones a los Mecanismos de Medición.</w:t>
            </w:r>
            <w:r w:rsidRPr="00F50914">
              <w:rPr>
                <w:rFonts w:ascii="Verdana" w:hAnsi="Verdana"/>
                <w:sz w:val="16"/>
                <w:szCs w:val="16"/>
                <w:lang w:val="es-MX"/>
              </w:rPr>
              <w:t xml:space="preserve"> Durante el procedimiento de evaluación del plan de desarrollo para la Extracción, la Comisión podrá emitir observaciones a los Mecanismos de Medición propuestos. La emisión de dichas observaciones, así como la atención que el Operador Petrolero le dé a las mismas, se realizará de conformidad y en los términos procedimentales contenidos en los Lineamientos que la Comisión emita en materia de evaluación de planes de Exploración y de desarrollo para la Extracción.</w:t>
            </w:r>
          </w:p>
        </w:tc>
        <w:tc>
          <w:tcPr>
            <w:tcW w:w="4675" w:type="dxa"/>
          </w:tcPr>
          <w:p w14:paraId="5C1E62D3" w14:textId="37213627" w:rsidR="009D71E8" w:rsidRPr="009D71E8" w:rsidRDefault="009D71E8" w:rsidP="003B4847">
            <w:pPr>
              <w:jc w:val="both"/>
              <w:rPr>
                <w:rFonts w:ascii="Verdana" w:hAnsi="Verdana"/>
                <w:sz w:val="16"/>
                <w:szCs w:val="16"/>
              </w:rPr>
            </w:pPr>
            <w:r w:rsidRPr="003B4847">
              <w:rPr>
                <w:rFonts w:ascii="Verdana" w:hAnsi="Verdana"/>
                <w:b/>
                <w:sz w:val="16"/>
                <w:szCs w:val="16"/>
              </w:rPr>
              <w:t>Article 45. Observations on the Measurement Mechanisms.</w:t>
            </w:r>
            <w:r w:rsidRPr="004F2CF7">
              <w:rPr>
                <w:rFonts w:ascii="Verdana" w:hAnsi="Verdana"/>
                <w:sz w:val="16"/>
                <w:szCs w:val="16"/>
              </w:rPr>
              <w:t xml:space="preserve"> During the evaluation procedure of the development plan for the Extraction, the Commission may issue observations </w:t>
            </w:r>
            <w:r w:rsidR="003B4847">
              <w:rPr>
                <w:rFonts w:ascii="Verdana" w:hAnsi="Verdana"/>
                <w:sz w:val="16"/>
                <w:szCs w:val="16"/>
              </w:rPr>
              <w:t>on</w:t>
            </w:r>
            <w:r w:rsidRPr="004F2CF7">
              <w:rPr>
                <w:rFonts w:ascii="Verdana" w:hAnsi="Verdana"/>
                <w:sz w:val="16"/>
                <w:szCs w:val="16"/>
              </w:rPr>
              <w:t xml:space="preserve"> the proposed Measurement Mechanisms. The issuance of said observations, as well as the attention that the Petroleum Operator gives to them, will be carried out in accordance with the procedural terms contained in the Guidelines issued by the Commission regarding the evaluation of Exploration and development plans for the Extraction.</w:t>
            </w:r>
          </w:p>
        </w:tc>
      </w:tr>
      <w:tr w:rsidR="003B4847" w:rsidRPr="009D71E8" w14:paraId="71B09989" w14:textId="77777777" w:rsidTr="009D71E8">
        <w:tc>
          <w:tcPr>
            <w:tcW w:w="4675" w:type="dxa"/>
          </w:tcPr>
          <w:p w14:paraId="3765150E" w14:textId="77777777" w:rsidR="003B4847" w:rsidRPr="003B4847" w:rsidRDefault="003B4847" w:rsidP="003B4847">
            <w:pPr>
              <w:jc w:val="both"/>
              <w:rPr>
                <w:rFonts w:ascii="Verdana" w:hAnsi="Verdana"/>
                <w:b/>
                <w:sz w:val="16"/>
                <w:szCs w:val="16"/>
                <w:lang w:val="es-MX"/>
              </w:rPr>
            </w:pPr>
          </w:p>
        </w:tc>
        <w:tc>
          <w:tcPr>
            <w:tcW w:w="4675" w:type="dxa"/>
          </w:tcPr>
          <w:p w14:paraId="3BE595CC" w14:textId="77777777" w:rsidR="003B4847" w:rsidRPr="003B4847" w:rsidRDefault="003B4847" w:rsidP="003B4847">
            <w:pPr>
              <w:jc w:val="both"/>
              <w:rPr>
                <w:rFonts w:ascii="Verdana" w:hAnsi="Verdana"/>
                <w:b/>
                <w:sz w:val="16"/>
                <w:szCs w:val="16"/>
              </w:rPr>
            </w:pPr>
          </w:p>
        </w:tc>
      </w:tr>
      <w:tr w:rsidR="009D71E8" w:rsidRPr="009D71E8" w14:paraId="2A7759B1" w14:textId="14C22A3F" w:rsidTr="009D71E8">
        <w:tc>
          <w:tcPr>
            <w:tcW w:w="4675" w:type="dxa"/>
          </w:tcPr>
          <w:p w14:paraId="0CD03469" w14:textId="77777777" w:rsidR="009D71E8" w:rsidRPr="00F50914" w:rsidRDefault="009D71E8" w:rsidP="009D71E8">
            <w:pPr>
              <w:rPr>
                <w:rFonts w:ascii="Verdana" w:hAnsi="Verdana"/>
                <w:sz w:val="16"/>
                <w:szCs w:val="16"/>
                <w:lang w:val="es-MX"/>
              </w:rPr>
            </w:pPr>
            <w:r w:rsidRPr="00F50914">
              <w:rPr>
                <w:rFonts w:ascii="Verdana" w:hAnsi="Verdana"/>
                <w:sz w:val="16"/>
                <w:szCs w:val="16"/>
                <w:lang w:val="es-MX"/>
              </w:rPr>
              <w:t>Artículo 46. De los resultados de la evaluación a los Mecanismos de Medición. Con base en la evaluación de la información a que se refiere el artículo 42 de los presentes Lineamientos, el Dictamen Técnico establecerá, en relación con los Mecanismos de Medición, lo siguiente:</w:t>
            </w:r>
          </w:p>
        </w:tc>
        <w:tc>
          <w:tcPr>
            <w:tcW w:w="4675" w:type="dxa"/>
          </w:tcPr>
          <w:p w14:paraId="77DB7472" w14:textId="59923A1C" w:rsidR="009D71E8" w:rsidRPr="009D71E8" w:rsidRDefault="009D71E8" w:rsidP="009D71E8">
            <w:pPr>
              <w:rPr>
                <w:rFonts w:ascii="Verdana" w:hAnsi="Verdana"/>
                <w:sz w:val="16"/>
                <w:szCs w:val="16"/>
              </w:rPr>
            </w:pPr>
            <w:r w:rsidRPr="004F2CF7">
              <w:rPr>
                <w:rFonts w:ascii="Verdana" w:hAnsi="Verdana"/>
                <w:sz w:val="16"/>
                <w:szCs w:val="16"/>
              </w:rPr>
              <w:t>Article 46. From the results of the evaluation to the Measurement Mechanisms. Based on the evaluation of the information referred to in Article 42 of these Guidelines, the Technical Opinion will establish, in relation to the Measurement Mechanisms, the following:</w:t>
            </w:r>
          </w:p>
        </w:tc>
      </w:tr>
      <w:tr w:rsidR="003B4847" w:rsidRPr="009D71E8" w14:paraId="459BBF98" w14:textId="77777777" w:rsidTr="009D71E8">
        <w:tc>
          <w:tcPr>
            <w:tcW w:w="4675" w:type="dxa"/>
          </w:tcPr>
          <w:p w14:paraId="69B504A9" w14:textId="77777777" w:rsidR="003B4847" w:rsidRPr="00F50914" w:rsidRDefault="003B4847" w:rsidP="009D71E8">
            <w:pPr>
              <w:rPr>
                <w:rFonts w:ascii="Verdana" w:hAnsi="Verdana"/>
                <w:sz w:val="16"/>
                <w:szCs w:val="16"/>
                <w:lang w:val="es-MX"/>
              </w:rPr>
            </w:pPr>
          </w:p>
        </w:tc>
        <w:tc>
          <w:tcPr>
            <w:tcW w:w="4675" w:type="dxa"/>
          </w:tcPr>
          <w:p w14:paraId="6080BB3B" w14:textId="77777777" w:rsidR="003B4847" w:rsidRPr="004F2CF7" w:rsidRDefault="003B4847" w:rsidP="009D71E8">
            <w:pPr>
              <w:rPr>
                <w:rFonts w:ascii="Verdana" w:hAnsi="Verdana"/>
                <w:sz w:val="16"/>
                <w:szCs w:val="16"/>
              </w:rPr>
            </w:pPr>
          </w:p>
        </w:tc>
      </w:tr>
      <w:tr w:rsidR="009D71E8" w:rsidRPr="009D71E8" w14:paraId="292A18DC" w14:textId="390F3725" w:rsidTr="009D71E8">
        <w:tc>
          <w:tcPr>
            <w:tcW w:w="4675" w:type="dxa"/>
          </w:tcPr>
          <w:p w14:paraId="3FB8A1F5" w14:textId="73467540" w:rsidR="009D71E8" w:rsidRPr="00F50914" w:rsidRDefault="009D71E8" w:rsidP="009D71E8">
            <w:pPr>
              <w:rPr>
                <w:rFonts w:ascii="Verdana" w:hAnsi="Verdana"/>
                <w:sz w:val="16"/>
                <w:szCs w:val="16"/>
                <w:lang w:val="es-MX"/>
              </w:rPr>
            </w:pPr>
            <w:r w:rsidRPr="003B4847">
              <w:rPr>
                <w:rFonts w:ascii="Verdana" w:hAnsi="Verdana"/>
                <w:b/>
                <w:sz w:val="16"/>
                <w:szCs w:val="16"/>
                <w:lang w:val="es-MX"/>
              </w:rPr>
              <w:t>I.</w:t>
            </w:r>
            <w:r w:rsidR="003B4847">
              <w:rPr>
                <w:rFonts w:ascii="Verdana" w:hAnsi="Verdana"/>
                <w:sz w:val="16"/>
                <w:szCs w:val="16"/>
                <w:lang w:val="es-MX"/>
              </w:rPr>
              <w:t xml:space="preserve"> </w:t>
            </w:r>
            <w:r w:rsidRPr="00F50914">
              <w:rPr>
                <w:rFonts w:ascii="Verdana" w:hAnsi="Verdana"/>
                <w:sz w:val="16"/>
                <w:szCs w:val="16"/>
                <w:lang w:val="es-MX"/>
              </w:rPr>
              <w:t>La aprobación de los Mecanismos de Medición, en su caso;</w:t>
            </w:r>
          </w:p>
        </w:tc>
        <w:tc>
          <w:tcPr>
            <w:tcW w:w="4675" w:type="dxa"/>
          </w:tcPr>
          <w:p w14:paraId="17C3587E" w14:textId="59CC17CA" w:rsidR="009D71E8" w:rsidRPr="009D71E8" w:rsidRDefault="009D71E8" w:rsidP="009D71E8">
            <w:pPr>
              <w:rPr>
                <w:rFonts w:ascii="Verdana" w:hAnsi="Verdana"/>
                <w:sz w:val="16"/>
                <w:szCs w:val="16"/>
              </w:rPr>
            </w:pPr>
            <w:r w:rsidRPr="003B4847">
              <w:rPr>
                <w:rFonts w:ascii="Verdana" w:hAnsi="Verdana"/>
                <w:b/>
                <w:sz w:val="16"/>
                <w:szCs w:val="16"/>
              </w:rPr>
              <w:t>I.</w:t>
            </w:r>
            <w:r w:rsidRPr="004F2CF7">
              <w:rPr>
                <w:rFonts w:ascii="Verdana" w:hAnsi="Verdana"/>
                <w:sz w:val="16"/>
                <w:szCs w:val="16"/>
              </w:rPr>
              <w:t xml:space="preserve"> The approval of the Measurement Mechanisms, if applicable;</w:t>
            </w:r>
          </w:p>
        </w:tc>
      </w:tr>
      <w:tr w:rsidR="003B4847" w:rsidRPr="009D71E8" w14:paraId="08227501" w14:textId="77777777" w:rsidTr="009D71E8">
        <w:tc>
          <w:tcPr>
            <w:tcW w:w="4675" w:type="dxa"/>
          </w:tcPr>
          <w:p w14:paraId="0BBB01BB" w14:textId="77777777" w:rsidR="003B4847" w:rsidRPr="00F50914" w:rsidRDefault="003B4847" w:rsidP="009D71E8">
            <w:pPr>
              <w:rPr>
                <w:rFonts w:ascii="Verdana" w:hAnsi="Verdana"/>
                <w:sz w:val="16"/>
                <w:szCs w:val="16"/>
                <w:lang w:val="es-MX"/>
              </w:rPr>
            </w:pPr>
          </w:p>
        </w:tc>
        <w:tc>
          <w:tcPr>
            <w:tcW w:w="4675" w:type="dxa"/>
          </w:tcPr>
          <w:p w14:paraId="203E1117" w14:textId="77777777" w:rsidR="003B4847" w:rsidRPr="004F2CF7" w:rsidRDefault="003B4847" w:rsidP="009D71E8">
            <w:pPr>
              <w:rPr>
                <w:rFonts w:ascii="Verdana" w:hAnsi="Verdana"/>
                <w:sz w:val="16"/>
                <w:szCs w:val="16"/>
              </w:rPr>
            </w:pPr>
          </w:p>
        </w:tc>
      </w:tr>
      <w:tr w:rsidR="009D71E8" w:rsidRPr="00F50914" w14:paraId="12A8B166" w14:textId="3C268947" w:rsidTr="009D71E8">
        <w:tc>
          <w:tcPr>
            <w:tcW w:w="4675" w:type="dxa"/>
          </w:tcPr>
          <w:p w14:paraId="4F087621" w14:textId="77777777" w:rsidR="009D71E8" w:rsidRPr="003B4847" w:rsidRDefault="009D71E8" w:rsidP="003B4847">
            <w:pPr>
              <w:jc w:val="right"/>
              <w:rPr>
                <w:rFonts w:ascii="Verdana" w:hAnsi="Verdana"/>
                <w:i/>
                <w:color w:val="0000FA"/>
                <w:sz w:val="16"/>
                <w:szCs w:val="16"/>
                <w:lang w:val="es-MX"/>
              </w:rPr>
            </w:pPr>
            <w:r w:rsidRPr="003B4847">
              <w:rPr>
                <w:rFonts w:ascii="Verdana" w:hAnsi="Verdana"/>
                <w:i/>
                <w:color w:val="0000FA"/>
                <w:sz w:val="16"/>
                <w:szCs w:val="16"/>
                <w:lang w:val="es-MX"/>
              </w:rPr>
              <w:t>Artículo reformado, DOF 11-02-2016</w:t>
            </w:r>
          </w:p>
        </w:tc>
        <w:tc>
          <w:tcPr>
            <w:tcW w:w="4675" w:type="dxa"/>
          </w:tcPr>
          <w:p w14:paraId="2D6D48C7" w14:textId="03544B09" w:rsidR="009D71E8" w:rsidRPr="003B4847" w:rsidRDefault="003B4847" w:rsidP="003B4847">
            <w:pPr>
              <w:jc w:val="right"/>
              <w:rPr>
                <w:rFonts w:ascii="Verdana" w:hAnsi="Verdana"/>
                <w:i/>
                <w:color w:val="0000FA"/>
                <w:sz w:val="16"/>
                <w:szCs w:val="16"/>
              </w:rPr>
            </w:pPr>
            <w:r>
              <w:rPr>
                <w:rFonts w:ascii="Verdana" w:hAnsi="Verdana"/>
                <w:i/>
                <w:color w:val="0000FA"/>
                <w:sz w:val="16"/>
                <w:szCs w:val="16"/>
              </w:rPr>
              <w:t>Article reformed</w:t>
            </w:r>
            <w:r w:rsidR="009D71E8" w:rsidRPr="003B4847">
              <w:rPr>
                <w:rFonts w:ascii="Verdana" w:hAnsi="Verdana"/>
                <w:i/>
                <w:color w:val="0000FA"/>
                <w:sz w:val="16"/>
                <w:szCs w:val="16"/>
              </w:rPr>
              <w:t>, DOF 11-02-2016</w:t>
            </w:r>
          </w:p>
        </w:tc>
      </w:tr>
      <w:tr w:rsidR="009D71E8" w:rsidRPr="00F50914" w14:paraId="5C972F48" w14:textId="548DC7EB" w:rsidTr="009D71E8">
        <w:tc>
          <w:tcPr>
            <w:tcW w:w="4675" w:type="dxa"/>
          </w:tcPr>
          <w:p w14:paraId="6CAA4EA0" w14:textId="77777777" w:rsidR="009D71E8" w:rsidRPr="00F50914" w:rsidRDefault="009D71E8" w:rsidP="009D71E8">
            <w:pPr>
              <w:rPr>
                <w:rFonts w:ascii="Verdana" w:hAnsi="Verdana"/>
                <w:sz w:val="16"/>
                <w:szCs w:val="16"/>
                <w:lang w:val="es-MX"/>
              </w:rPr>
            </w:pPr>
            <w:r w:rsidRPr="00F50914">
              <w:rPr>
                <w:rFonts w:ascii="Verdana" w:hAnsi="Verdana"/>
                <w:sz w:val="16"/>
                <w:szCs w:val="16"/>
                <w:lang w:val="es-MX"/>
              </w:rPr>
              <w:t xml:space="preserve"> </w:t>
            </w:r>
          </w:p>
        </w:tc>
        <w:tc>
          <w:tcPr>
            <w:tcW w:w="4675" w:type="dxa"/>
          </w:tcPr>
          <w:p w14:paraId="5E3B631A" w14:textId="3BA8FF4E" w:rsidR="009D71E8" w:rsidRPr="00F50914" w:rsidRDefault="009D71E8" w:rsidP="009D71E8">
            <w:pPr>
              <w:rPr>
                <w:rFonts w:ascii="Verdana" w:hAnsi="Verdana"/>
                <w:sz w:val="16"/>
                <w:szCs w:val="16"/>
              </w:rPr>
            </w:pPr>
            <w:r w:rsidRPr="004F2CF7">
              <w:rPr>
                <w:rFonts w:ascii="Verdana" w:hAnsi="Verdana"/>
                <w:sz w:val="16"/>
                <w:szCs w:val="16"/>
              </w:rPr>
              <w:t xml:space="preserve"> </w:t>
            </w:r>
          </w:p>
        </w:tc>
      </w:tr>
      <w:tr w:rsidR="009D71E8" w:rsidRPr="009D71E8" w14:paraId="5A55F8C9" w14:textId="2755C965" w:rsidTr="009D71E8">
        <w:tc>
          <w:tcPr>
            <w:tcW w:w="4675" w:type="dxa"/>
          </w:tcPr>
          <w:p w14:paraId="2EFDD15F" w14:textId="4FB4116D" w:rsidR="009D71E8" w:rsidRPr="00F50914" w:rsidRDefault="009D71E8" w:rsidP="003B4847">
            <w:pPr>
              <w:jc w:val="both"/>
              <w:rPr>
                <w:rFonts w:ascii="Verdana" w:hAnsi="Verdana"/>
                <w:sz w:val="16"/>
                <w:szCs w:val="16"/>
                <w:lang w:val="es-MX"/>
              </w:rPr>
            </w:pPr>
            <w:r w:rsidRPr="003B4847">
              <w:rPr>
                <w:rFonts w:ascii="Verdana" w:hAnsi="Verdana"/>
                <w:b/>
                <w:sz w:val="16"/>
                <w:szCs w:val="16"/>
                <w:lang w:val="es-MX"/>
              </w:rPr>
              <w:t>II.</w:t>
            </w:r>
            <w:r w:rsidR="003B4847">
              <w:rPr>
                <w:rFonts w:ascii="Verdana" w:hAnsi="Verdana"/>
                <w:sz w:val="16"/>
                <w:szCs w:val="16"/>
                <w:lang w:val="es-MX"/>
              </w:rPr>
              <w:t xml:space="preserve"> </w:t>
            </w:r>
            <w:r w:rsidRPr="00F50914">
              <w:rPr>
                <w:rFonts w:ascii="Verdana" w:hAnsi="Verdana"/>
                <w:sz w:val="16"/>
                <w:szCs w:val="16"/>
                <w:lang w:val="es-MX"/>
              </w:rPr>
              <w:t>La determinación de la ubicación de los Instrumentos de Medida y Sistemas de Medición para llevar a cabo la Medición de Hidrocarburos en el Punto de Medición, así como para la Medición Operacional y de Transferencia, y</w:t>
            </w:r>
          </w:p>
        </w:tc>
        <w:tc>
          <w:tcPr>
            <w:tcW w:w="4675" w:type="dxa"/>
          </w:tcPr>
          <w:p w14:paraId="211BDF37" w14:textId="5D5728D4" w:rsidR="009D71E8" w:rsidRPr="009D71E8" w:rsidRDefault="009D71E8" w:rsidP="003B4847">
            <w:pPr>
              <w:jc w:val="both"/>
              <w:rPr>
                <w:rFonts w:ascii="Verdana" w:hAnsi="Verdana"/>
                <w:sz w:val="16"/>
                <w:szCs w:val="16"/>
              </w:rPr>
            </w:pPr>
            <w:r w:rsidRPr="003B4847">
              <w:rPr>
                <w:rFonts w:ascii="Verdana" w:hAnsi="Verdana"/>
                <w:b/>
                <w:sz w:val="16"/>
                <w:szCs w:val="16"/>
              </w:rPr>
              <w:t>II.</w:t>
            </w:r>
            <w:r w:rsidRPr="004F2CF7">
              <w:rPr>
                <w:rFonts w:ascii="Verdana" w:hAnsi="Verdana"/>
                <w:sz w:val="16"/>
                <w:szCs w:val="16"/>
              </w:rPr>
              <w:t xml:space="preserve"> The determination of the location of the Measurement Instruments and Measurement Systems to carry out the Measurement of Hydrocarbons at the Measurement Point, as well as for the Operational and Transfer Measurement, and</w:t>
            </w:r>
          </w:p>
        </w:tc>
      </w:tr>
      <w:tr w:rsidR="003B4847" w:rsidRPr="009D71E8" w14:paraId="0DFC6721" w14:textId="77777777" w:rsidTr="009D71E8">
        <w:tc>
          <w:tcPr>
            <w:tcW w:w="4675" w:type="dxa"/>
          </w:tcPr>
          <w:p w14:paraId="3ED03C54" w14:textId="77777777" w:rsidR="003B4847" w:rsidRPr="003B4847" w:rsidRDefault="003B4847" w:rsidP="009D71E8">
            <w:pPr>
              <w:rPr>
                <w:rFonts w:ascii="Verdana" w:hAnsi="Verdana"/>
                <w:b/>
                <w:sz w:val="16"/>
                <w:szCs w:val="16"/>
                <w:lang w:val="es-MX"/>
              </w:rPr>
            </w:pPr>
          </w:p>
        </w:tc>
        <w:tc>
          <w:tcPr>
            <w:tcW w:w="4675" w:type="dxa"/>
          </w:tcPr>
          <w:p w14:paraId="55A74B30" w14:textId="77777777" w:rsidR="003B4847" w:rsidRPr="003B4847" w:rsidRDefault="003B4847" w:rsidP="009D71E8">
            <w:pPr>
              <w:rPr>
                <w:rFonts w:ascii="Verdana" w:hAnsi="Verdana"/>
                <w:b/>
                <w:sz w:val="16"/>
                <w:szCs w:val="16"/>
              </w:rPr>
            </w:pPr>
          </w:p>
        </w:tc>
      </w:tr>
      <w:tr w:rsidR="009D71E8" w:rsidRPr="009D71E8" w14:paraId="49344DF4" w14:textId="454F0B4F" w:rsidTr="009D71E8">
        <w:tc>
          <w:tcPr>
            <w:tcW w:w="4675" w:type="dxa"/>
          </w:tcPr>
          <w:p w14:paraId="2F36179A" w14:textId="7F5D924F" w:rsidR="009D71E8" w:rsidRPr="00F50914" w:rsidRDefault="009D71E8" w:rsidP="003B4847">
            <w:pPr>
              <w:jc w:val="both"/>
              <w:rPr>
                <w:rFonts w:ascii="Verdana" w:hAnsi="Verdana"/>
                <w:sz w:val="16"/>
                <w:szCs w:val="16"/>
                <w:lang w:val="es-MX"/>
              </w:rPr>
            </w:pPr>
            <w:r w:rsidRPr="003B4847">
              <w:rPr>
                <w:rFonts w:ascii="Verdana" w:hAnsi="Verdana"/>
                <w:b/>
                <w:sz w:val="16"/>
                <w:szCs w:val="16"/>
                <w:lang w:val="es-MX"/>
              </w:rPr>
              <w:t>III.</w:t>
            </w:r>
            <w:r w:rsidR="003B4847">
              <w:rPr>
                <w:rFonts w:ascii="Verdana" w:hAnsi="Verdana"/>
                <w:sz w:val="16"/>
                <w:szCs w:val="16"/>
                <w:lang w:val="es-MX"/>
              </w:rPr>
              <w:t xml:space="preserve"> </w:t>
            </w:r>
            <w:r w:rsidRPr="00F50914">
              <w:rPr>
                <w:rFonts w:ascii="Verdana" w:hAnsi="Verdana"/>
                <w:sz w:val="16"/>
                <w:szCs w:val="16"/>
                <w:lang w:val="es-MX"/>
              </w:rPr>
              <w:t>La determinación de las Incertidumbres de Medida, así como los parámetros de calidad que correspondan.</w:t>
            </w:r>
          </w:p>
        </w:tc>
        <w:tc>
          <w:tcPr>
            <w:tcW w:w="4675" w:type="dxa"/>
          </w:tcPr>
          <w:p w14:paraId="0471B6BC" w14:textId="73C63084" w:rsidR="009D71E8" w:rsidRPr="009D71E8" w:rsidRDefault="009D71E8" w:rsidP="003B4847">
            <w:pPr>
              <w:jc w:val="both"/>
              <w:rPr>
                <w:rFonts w:ascii="Verdana" w:hAnsi="Verdana"/>
                <w:sz w:val="16"/>
                <w:szCs w:val="16"/>
              </w:rPr>
            </w:pPr>
            <w:r w:rsidRPr="003B4847">
              <w:rPr>
                <w:rFonts w:ascii="Verdana" w:hAnsi="Verdana"/>
                <w:b/>
                <w:sz w:val="16"/>
                <w:szCs w:val="16"/>
              </w:rPr>
              <w:t>III.</w:t>
            </w:r>
            <w:r w:rsidRPr="004F2CF7">
              <w:rPr>
                <w:rFonts w:ascii="Verdana" w:hAnsi="Verdana"/>
                <w:sz w:val="16"/>
                <w:szCs w:val="16"/>
              </w:rPr>
              <w:t xml:space="preserve"> The determination of measurement uncertainties, as well as the corresponding quality parameters.</w:t>
            </w:r>
          </w:p>
        </w:tc>
      </w:tr>
      <w:tr w:rsidR="003B4847" w:rsidRPr="009D71E8" w14:paraId="7B857BB6" w14:textId="77777777" w:rsidTr="009D71E8">
        <w:tc>
          <w:tcPr>
            <w:tcW w:w="4675" w:type="dxa"/>
          </w:tcPr>
          <w:p w14:paraId="386BC50D" w14:textId="77777777" w:rsidR="003B4847" w:rsidRPr="003B4847" w:rsidRDefault="003B4847" w:rsidP="009D71E8">
            <w:pPr>
              <w:rPr>
                <w:rFonts w:ascii="Verdana" w:hAnsi="Verdana"/>
                <w:b/>
                <w:sz w:val="16"/>
                <w:szCs w:val="16"/>
                <w:lang w:val="es-MX"/>
              </w:rPr>
            </w:pPr>
          </w:p>
        </w:tc>
        <w:tc>
          <w:tcPr>
            <w:tcW w:w="4675" w:type="dxa"/>
          </w:tcPr>
          <w:p w14:paraId="197368BB" w14:textId="77777777" w:rsidR="003B4847" w:rsidRPr="003B4847" w:rsidRDefault="003B4847" w:rsidP="009D71E8">
            <w:pPr>
              <w:rPr>
                <w:rFonts w:ascii="Verdana" w:hAnsi="Verdana"/>
                <w:b/>
                <w:sz w:val="16"/>
                <w:szCs w:val="16"/>
              </w:rPr>
            </w:pPr>
          </w:p>
        </w:tc>
      </w:tr>
      <w:tr w:rsidR="009D71E8" w:rsidRPr="009D71E8" w14:paraId="5D8FA225" w14:textId="197C0664" w:rsidTr="009D71E8">
        <w:tc>
          <w:tcPr>
            <w:tcW w:w="4675" w:type="dxa"/>
          </w:tcPr>
          <w:p w14:paraId="769F6FC4" w14:textId="77777777" w:rsidR="009D71E8" w:rsidRPr="00F50914" w:rsidRDefault="009D71E8" w:rsidP="003B4847">
            <w:pPr>
              <w:jc w:val="both"/>
              <w:rPr>
                <w:rFonts w:ascii="Verdana" w:hAnsi="Verdana"/>
                <w:sz w:val="16"/>
                <w:szCs w:val="16"/>
                <w:lang w:val="es-MX"/>
              </w:rPr>
            </w:pPr>
            <w:r w:rsidRPr="003B4847">
              <w:rPr>
                <w:rFonts w:ascii="Verdana" w:hAnsi="Verdana"/>
                <w:b/>
                <w:sz w:val="16"/>
                <w:szCs w:val="16"/>
                <w:lang w:val="es-MX"/>
              </w:rPr>
              <w:t>Artículo 47.</w:t>
            </w:r>
            <w:r w:rsidRPr="00F50914">
              <w:rPr>
                <w:rFonts w:ascii="Verdana" w:hAnsi="Verdana"/>
                <w:sz w:val="16"/>
                <w:szCs w:val="16"/>
                <w:lang w:val="es-MX"/>
              </w:rPr>
              <w:t xml:space="preserve"> </w:t>
            </w:r>
            <w:r w:rsidRPr="003B4847">
              <w:rPr>
                <w:rFonts w:ascii="Verdana" w:hAnsi="Verdana"/>
                <w:b/>
                <w:sz w:val="16"/>
                <w:szCs w:val="16"/>
                <w:lang w:val="es-MX"/>
              </w:rPr>
              <w:t>De las modificaciones a los Mecanismos de Medición</w:t>
            </w:r>
            <w:r w:rsidRPr="00F50914">
              <w:rPr>
                <w:rFonts w:ascii="Verdana" w:hAnsi="Verdana"/>
                <w:sz w:val="16"/>
                <w:szCs w:val="16"/>
                <w:lang w:val="es-MX"/>
              </w:rPr>
              <w:t xml:space="preserve">. Sin perjuicio de los avisos y aprobaciones a que se refieren los presentes Lineamientos, el Operador Petrolero deberá someter a consideración de la Comisión la aprobación de las modificaciones sustantivas que en su caso requiera el plan de desarrollo para la Extracción, en relación con los Mecanismos de Medición aprobados mediante el Dictamen Técnico. Lo anterior, de conformidad y en los términos procedimentales contenidos en los términos de los Lineamientos que la Comisión emita en materia de evaluación de planes de Exploración y de desarrollo para la Extracción. Dichas modificaciones incluirán los casos en el que uno o varios Operadores Petroleros suscriban acuerdos o convenios para compartir </w:t>
            </w:r>
            <w:r w:rsidRPr="00F50914">
              <w:rPr>
                <w:rFonts w:ascii="Verdana" w:hAnsi="Verdana"/>
                <w:sz w:val="16"/>
                <w:szCs w:val="16"/>
                <w:lang w:val="es-MX"/>
              </w:rPr>
              <w:lastRenderedPageBreak/>
              <w:t>infraestructura o se determine la unificación de yacimientos.</w:t>
            </w:r>
          </w:p>
        </w:tc>
        <w:tc>
          <w:tcPr>
            <w:tcW w:w="4675" w:type="dxa"/>
          </w:tcPr>
          <w:p w14:paraId="460DF7BB" w14:textId="3FEADC20" w:rsidR="009D71E8" w:rsidRPr="009D71E8" w:rsidRDefault="009D71E8" w:rsidP="003B4847">
            <w:pPr>
              <w:jc w:val="both"/>
              <w:rPr>
                <w:rFonts w:ascii="Verdana" w:hAnsi="Verdana"/>
                <w:sz w:val="16"/>
                <w:szCs w:val="16"/>
              </w:rPr>
            </w:pPr>
            <w:r w:rsidRPr="003B4847">
              <w:rPr>
                <w:rFonts w:ascii="Verdana" w:hAnsi="Verdana"/>
                <w:b/>
                <w:sz w:val="16"/>
                <w:szCs w:val="16"/>
              </w:rPr>
              <w:lastRenderedPageBreak/>
              <w:t>Article 47</w:t>
            </w:r>
            <w:r w:rsidRPr="004F2CF7">
              <w:rPr>
                <w:rFonts w:ascii="Verdana" w:hAnsi="Verdana"/>
                <w:sz w:val="16"/>
                <w:szCs w:val="16"/>
              </w:rPr>
              <w:t xml:space="preserve">. </w:t>
            </w:r>
            <w:r w:rsidR="003B4847" w:rsidRPr="003B4847">
              <w:rPr>
                <w:rFonts w:ascii="Verdana" w:hAnsi="Verdana"/>
                <w:b/>
                <w:sz w:val="16"/>
                <w:szCs w:val="16"/>
              </w:rPr>
              <w:t>The</w:t>
            </w:r>
            <w:r w:rsidRPr="003B4847">
              <w:rPr>
                <w:rFonts w:ascii="Verdana" w:hAnsi="Verdana"/>
                <w:b/>
                <w:sz w:val="16"/>
                <w:szCs w:val="16"/>
              </w:rPr>
              <w:t xml:space="preserve"> modifications to the Measurement Mechanisms.</w:t>
            </w:r>
            <w:r w:rsidRPr="004F2CF7">
              <w:rPr>
                <w:rFonts w:ascii="Verdana" w:hAnsi="Verdana"/>
                <w:sz w:val="16"/>
                <w:szCs w:val="16"/>
              </w:rPr>
              <w:t xml:space="preserve"> Notwithstanding the notices and approvals referred to in these Guidelines, the Oil Operator must submit to the consideration of the Commission the approval of substantive modifications that may be required by the development plan for Extraction, </w:t>
            </w:r>
            <w:proofErr w:type="gramStart"/>
            <w:r w:rsidR="003B4847">
              <w:rPr>
                <w:rFonts w:ascii="Verdana" w:hAnsi="Verdana"/>
                <w:sz w:val="16"/>
                <w:szCs w:val="16"/>
              </w:rPr>
              <w:t>with regard</w:t>
            </w:r>
            <w:r w:rsidRPr="004F2CF7">
              <w:rPr>
                <w:rFonts w:ascii="Verdana" w:hAnsi="Verdana"/>
                <w:sz w:val="16"/>
                <w:szCs w:val="16"/>
              </w:rPr>
              <w:t xml:space="preserve"> to</w:t>
            </w:r>
            <w:proofErr w:type="gramEnd"/>
            <w:r w:rsidRPr="004F2CF7">
              <w:rPr>
                <w:rFonts w:ascii="Verdana" w:hAnsi="Verdana"/>
                <w:sz w:val="16"/>
                <w:szCs w:val="16"/>
              </w:rPr>
              <w:t xml:space="preserve"> the Mechanisms of Measurement approved by the Technical Opinion. The foregoing, in accordance with and in the procedural terms contained in the terms of the Guidelines that the Commission issues regarding the evaluation of Exploration and development plans for Extraction. Said modifications shall include the cases in which one or several Oil Operators sign agreements or agreements to share infrastructure or determine the unification of deposits.</w:t>
            </w:r>
          </w:p>
        </w:tc>
      </w:tr>
      <w:tr w:rsidR="003B4847" w:rsidRPr="009D71E8" w14:paraId="6998A2BA" w14:textId="77777777" w:rsidTr="009D71E8">
        <w:tc>
          <w:tcPr>
            <w:tcW w:w="4675" w:type="dxa"/>
          </w:tcPr>
          <w:p w14:paraId="27CBBAFC" w14:textId="77777777" w:rsidR="003B4847" w:rsidRPr="003B4847" w:rsidRDefault="003B4847" w:rsidP="009D71E8">
            <w:pPr>
              <w:rPr>
                <w:rFonts w:ascii="Verdana" w:hAnsi="Verdana"/>
                <w:b/>
                <w:sz w:val="16"/>
                <w:szCs w:val="16"/>
                <w:lang w:val="es-MX"/>
              </w:rPr>
            </w:pPr>
          </w:p>
        </w:tc>
        <w:tc>
          <w:tcPr>
            <w:tcW w:w="4675" w:type="dxa"/>
          </w:tcPr>
          <w:p w14:paraId="4DD11828" w14:textId="77777777" w:rsidR="003B4847" w:rsidRPr="003B4847" w:rsidRDefault="003B4847" w:rsidP="009D71E8">
            <w:pPr>
              <w:rPr>
                <w:rFonts w:ascii="Verdana" w:hAnsi="Verdana"/>
                <w:b/>
                <w:sz w:val="16"/>
                <w:szCs w:val="16"/>
              </w:rPr>
            </w:pPr>
          </w:p>
        </w:tc>
      </w:tr>
      <w:tr w:rsidR="009D71E8" w:rsidRPr="00F50914" w14:paraId="0C4C6600" w14:textId="20E58CC3" w:rsidTr="009D71E8">
        <w:tc>
          <w:tcPr>
            <w:tcW w:w="4675" w:type="dxa"/>
          </w:tcPr>
          <w:p w14:paraId="6A4C4DAA" w14:textId="77777777" w:rsidR="009D71E8" w:rsidRPr="003B4847" w:rsidRDefault="009D71E8" w:rsidP="003B4847">
            <w:pPr>
              <w:jc w:val="center"/>
              <w:rPr>
                <w:rFonts w:ascii="Verdana" w:hAnsi="Verdana"/>
                <w:b/>
                <w:sz w:val="16"/>
                <w:szCs w:val="16"/>
                <w:lang w:val="es-MX"/>
              </w:rPr>
            </w:pPr>
            <w:r w:rsidRPr="003B4847">
              <w:rPr>
                <w:rFonts w:ascii="Verdana" w:hAnsi="Verdana"/>
                <w:b/>
                <w:sz w:val="16"/>
                <w:szCs w:val="16"/>
                <w:lang w:val="es-MX"/>
              </w:rPr>
              <w:t>Capítulo II</w:t>
            </w:r>
          </w:p>
        </w:tc>
        <w:tc>
          <w:tcPr>
            <w:tcW w:w="4675" w:type="dxa"/>
          </w:tcPr>
          <w:p w14:paraId="2155E7CA" w14:textId="5CF919CB" w:rsidR="009D71E8" w:rsidRPr="003B4847" w:rsidRDefault="009D71E8" w:rsidP="003B4847">
            <w:pPr>
              <w:jc w:val="center"/>
              <w:rPr>
                <w:rFonts w:ascii="Verdana" w:hAnsi="Verdana"/>
                <w:b/>
                <w:sz w:val="16"/>
                <w:szCs w:val="16"/>
              </w:rPr>
            </w:pPr>
            <w:r w:rsidRPr="003B4847">
              <w:rPr>
                <w:rFonts w:ascii="Verdana" w:hAnsi="Verdana"/>
                <w:b/>
                <w:sz w:val="16"/>
                <w:szCs w:val="16"/>
              </w:rPr>
              <w:t>Chapter II</w:t>
            </w:r>
          </w:p>
        </w:tc>
      </w:tr>
      <w:tr w:rsidR="009D71E8" w:rsidRPr="009D71E8" w14:paraId="7CAEDEEF" w14:textId="77A9E6C7" w:rsidTr="009D71E8">
        <w:tc>
          <w:tcPr>
            <w:tcW w:w="4675" w:type="dxa"/>
          </w:tcPr>
          <w:p w14:paraId="69F1CF69" w14:textId="77777777" w:rsidR="009D71E8" w:rsidRPr="003B4847" w:rsidRDefault="009D71E8" w:rsidP="003B4847">
            <w:pPr>
              <w:jc w:val="center"/>
              <w:rPr>
                <w:rFonts w:ascii="Verdana" w:hAnsi="Verdana"/>
                <w:b/>
                <w:sz w:val="16"/>
                <w:szCs w:val="16"/>
                <w:lang w:val="es-MX"/>
              </w:rPr>
            </w:pPr>
            <w:r w:rsidRPr="003B4847">
              <w:rPr>
                <w:rFonts w:ascii="Verdana" w:hAnsi="Verdana"/>
                <w:b/>
                <w:sz w:val="16"/>
                <w:szCs w:val="16"/>
                <w:lang w:val="es-MX"/>
              </w:rPr>
              <w:t>Del funcionamiento de los Sistemas de Medición</w:t>
            </w:r>
          </w:p>
        </w:tc>
        <w:tc>
          <w:tcPr>
            <w:tcW w:w="4675" w:type="dxa"/>
          </w:tcPr>
          <w:p w14:paraId="4C075B8D" w14:textId="6BB164AA" w:rsidR="009D71E8" w:rsidRPr="003B4847" w:rsidRDefault="003B4847" w:rsidP="003B4847">
            <w:pPr>
              <w:jc w:val="center"/>
              <w:rPr>
                <w:rFonts w:ascii="Verdana" w:hAnsi="Verdana"/>
                <w:b/>
                <w:sz w:val="16"/>
                <w:szCs w:val="16"/>
              </w:rPr>
            </w:pPr>
            <w:r>
              <w:rPr>
                <w:rFonts w:ascii="Verdana" w:hAnsi="Verdana"/>
                <w:b/>
                <w:sz w:val="16"/>
                <w:szCs w:val="16"/>
              </w:rPr>
              <w:t>F</w:t>
            </w:r>
            <w:r w:rsidR="009D71E8" w:rsidRPr="003B4847">
              <w:rPr>
                <w:rFonts w:ascii="Verdana" w:hAnsi="Verdana"/>
                <w:b/>
                <w:sz w:val="16"/>
                <w:szCs w:val="16"/>
              </w:rPr>
              <w:t>unctioning of the Measurement Systems</w:t>
            </w:r>
          </w:p>
        </w:tc>
      </w:tr>
      <w:tr w:rsidR="003B4847" w:rsidRPr="009D71E8" w14:paraId="41273F0E" w14:textId="77777777" w:rsidTr="009D71E8">
        <w:tc>
          <w:tcPr>
            <w:tcW w:w="4675" w:type="dxa"/>
          </w:tcPr>
          <w:p w14:paraId="64D960CD" w14:textId="77777777" w:rsidR="003B4847" w:rsidRPr="003B4847" w:rsidRDefault="003B4847" w:rsidP="003B4847">
            <w:pPr>
              <w:jc w:val="center"/>
              <w:rPr>
                <w:rFonts w:ascii="Verdana" w:hAnsi="Verdana"/>
                <w:b/>
                <w:sz w:val="16"/>
                <w:szCs w:val="16"/>
                <w:lang w:val="es-MX"/>
              </w:rPr>
            </w:pPr>
          </w:p>
        </w:tc>
        <w:tc>
          <w:tcPr>
            <w:tcW w:w="4675" w:type="dxa"/>
          </w:tcPr>
          <w:p w14:paraId="026393BC" w14:textId="77777777" w:rsidR="003B4847" w:rsidRDefault="003B4847" w:rsidP="003B4847">
            <w:pPr>
              <w:jc w:val="center"/>
              <w:rPr>
                <w:rFonts w:ascii="Verdana" w:hAnsi="Verdana"/>
                <w:b/>
                <w:sz w:val="16"/>
                <w:szCs w:val="16"/>
              </w:rPr>
            </w:pPr>
          </w:p>
        </w:tc>
      </w:tr>
      <w:tr w:rsidR="009D71E8" w:rsidRPr="009D71E8" w14:paraId="5C0D98C5" w14:textId="5150026B" w:rsidTr="009D71E8">
        <w:tc>
          <w:tcPr>
            <w:tcW w:w="4675" w:type="dxa"/>
          </w:tcPr>
          <w:p w14:paraId="5BAB7753" w14:textId="77777777" w:rsidR="009D71E8" w:rsidRPr="00F50914" w:rsidRDefault="009D71E8" w:rsidP="003B4847">
            <w:pPr>
              <w:jc w:val="both"/>
              <w:rPr>
                <w:rFonts w:ascii="Verdana" w:hAnsi="Verdana"/>
                <w:sz w:val="16"/>
                <w:szCs w:val="16"/>
                <w:lang w:val="es-MX"/>
              </w:rPr>
            </w:pPr>
            <w:r w:rsidRPr="003B4847">
              <w:rPr>
                <w:rFonts w:ascii="Verdana" w:hAnsi="Verdana"/>
                <w:b/>
                <w:sz w:val="16"/>
                <w:szCs w:val="16"/>
                <w:lang w:val="es-MX"/>
              </w:rPr>
              <w:t>Artículo 48.</w:t>
            </w:r>
            <w:r w:rsidRPr="00F50914">
              <w:rPr>
                <w:rFonts w:ascii="Verdana" w:hAnsi="Verdana"/>
                <w:sz w:val="16"/>
                <w:szCs w:val="16"/>
                <w:lang w:val="es-MX"/>
              </w:rPr>
              <w:t xml:space="preserve"> </w:t>
            </w:r>
            <w:r w:rsidRPr="003B4847">
              <w:rPr>
                <w:rFonts w:ascii="Verdana" w:hAnsi="Verdana"/>
                <w:b/>
                <w:sz w:val="16"/>
                <w:szCs w:val="16"/>
                <w:lang w:val="es-MX"/>
              </w:rPr>
              <w:t>De la entrada en funcionamiento de los Sistemas de Medición.</w:t>
            </w:r>
            <w:r w:rsidRPr="00F50914">
              <w:rPr>
                <w:rFonts w:ascii="Verdana" w:hAnsi="Verdana"/>
                <w:sz w:val="16"/>
                <w:szCs w:val="16"/>
                <w:lang w:val="es-MX"/>
              </w:rPr>
              <w:t xml:space="preserve"> El Operador Petrolero deberá dar aviso a la Comisión de la entrada en operación de los Sistemas de Medición aprobados con al menos quince días hábiles de anticipación, a efecto de que la Comisión, por sí misma o a través de un tercero designado por ella, esté presente cuando la operación se lleve a cabo si así lo considera conveniente, en los términos de los artículos 53 al 55 de los presentes Lineamientos.</w:t>
            </w:r>
          </w:p>
        </w:tc>
        <w:tc>
          <w:tcPr>
            <w:tcW w:w="4675" w:type="dxa"/>
          </w:tcPr>
          <w:p w14:paraId="0579A6AE" w14:textId="7FA74011" w:rsidR="009D71E8" w:rsidRPr="009D71E8" w:rsidRDefault="009D71E8" w:rsidP="003B4847">
            <w:pPr>
              <w:jc w:val="both"/>
              <w:rPr>
                <w:rFonts w:ascii="Verdana" w:hAnsi="Verdana"/>
                <w:sz w:val="16"/>
                <w:szCs w:val="16"/>
              </w:rPr>
            </w:pPr>
            <w:r w:rsidRPr="003B4847">
              <w:rPr>
                <w:rFonts w:ascii="Verdana" w:hAnsi="Verdana"/>
                <w:b/>
                <w:sz w:val="16"/>
                <w:szCs w:val="16"/>
              </w:rPr>
              <w:t>Article 48.</w:t>
            </w:r>
            <w:r w:rsidRPr="004F2CF7">
              <w:rPr>
                <w:rFonts w:ascii="Verdana" w:hAnsi="Verdana"/>
                <w:sz w:val="16"/>
                <w:szCs w:val="16"/>
              </w:rPr>
              <w:t xml:space="preserve"> </w:t>
            </w:r>
            <w:r w:rsidR="003B4847" w:rsidRPr="003B4847">
              <w:rPr>
                <w:rFonts w:ascii="Verdana" w:hAnsi="Verdana"/>
                <w:b/>
                <w:sz w:val="16"/>
                <w:szCs w:val="16"/>
              </w:rPr>
              <w:t>On the initiation of the</w:t>
            </w:r>
            <w:r w:rsidRPr="003B4847">
              <w:rPr>
                <w:rFonts w:ascii="Verdana" w:hAnsi="Verdana"/>
                <w:b/>
                <w:sz w:val="16"/>
                <w:szCs w:val="16"/>
              </w:rPr>
              <w:t xml:space="preserve"> operation of the Measurement Systems.</w:t>
            </w:r>
            <w:r w:rsidRPr="004F2CF7">
              <w:rPr>
                <w:rFonts w:ascii="Verdana" w:hAnsi="Verdana"/>
                <w:sz w:val="16"/>
                <w:szCs w:val="16"/>
              </w:rPr>
              <w:t xml:space="preserve"> The Oil Operator must notify the Commission of the </w:t>
            </w:r>
            <w:r w:rsidR="003B4847">
              <w:rPr>
                <w:rFonts w:ascii="Verdana" w:hAnsi="Verdana"/>
                <w:sz w:val="16"/>
                <w:szCs w:val="16"/>
              </w:rPr>
              <w:t>initiation of the</w:t>
            </w:r>
            <w:r w:rsidRPr="004F2CF7">
              <w:rPr>
                <w:rFonts w:ascii="Verdana" w:hAnsi="Verdana"/>
                <w:sz w:val="16"/>
                <w:szCs w:val="16"/>
              </w:rPr>
              <w:t xml:space="preserve"> operation of the approved Measurement Systems at least fifteen working days in advance, </w:t>
            </w:r>
            <w:proofErr w:type="gramStart"/>
            <w:r w:rsidRPr="004F2CF7">
              <w:rPr>
                <w:rFonts w:ascii="Verdana" w:hAnsi="Verdana"/>
                <w:sz w:val="16"/>
                <w:szCs w:val="16"/>
              </w:rPr>
              <w:t>in order for</w:t>
            </w:r>
            <w:proofErr w:type="gramEnd"/>
            <w:r w:rsidRPr="004F2CF7">
              <w:rPr>
                <w:rFonts w:ascii="Verdana" w:hAnsi="Verdana"/>
                <w:sz w:val="16"/>
                <w:szCs w:val="16"/>
              </w:rPr>
              <w:t xml:space="preserve"> the Commission, </w:t>
            </w:r>
            <w:r w:rsidR="003B4847">
              <w:rPr>
                <w:rFonts w:ascii="Verdana" w:hAnsi="Verdana"/>
                <w:sz w:val="16"/>
                <w:szCs w:val="16"/>
              </w:rPr>
              <w:t>for</w:t>
            </w:r>
            <w:r w:rsidRPr="004F2CF7">
              <w:rPr>
                <w:rFonts w:ascii="Verdana" w:hAnsi="Verdana"/>
                <w:sz w:val="16"/>
                <w:szCs w:val="16"/>
              </w:rPr>
              <w:t xml:space="preserve"> itself or through a third party designated by it, to be present when the operation is carried out </w:t>
            </w:r>
            <w:r w:rsidR="003B4847">
              <w:rPr>
                <w:rFonts w:ascii="Verdana" w:hAnsi="Verdana"/>
                <w:sz w:val="16"/>
                <w:szCs w:val="16"/>
              </w:rPr>
              <w:t>when</w:t>
            </w:r>
            <w:r w:rsidRPr="004F2CF7">
              <w:rPr>
                <w:rFonts w:ascii="Verdana" w:hAnsi="Verdana"/>
                <w:sz w:val="16"/>
                <w:szCs w:val="16"/>
              </w:rPr>
              <w:t xml:space="preserve"> consider</w:t>
            </w:r>
            <w:r w:rsidR="003B4847">
              <w:rPr>
                <w:rFonts w:ascii="Verdana" w:hAnsi="Verdana"/>
                <w:sz w:val="16"/>
                <w:szCs w:val="16"/>
              </w:rPr>
              <w:t>ed</w:t>
            </w:r>
            <w:r w:rsidRPr="004F2CF7">
              <w:rPr>
                <w:rFonts w:ascii="Verdana" w:hAnsi="Verdana"/>
                <w:sz w:val="16"/>
                <w:szCs w:val="16"/>
              </w:rPr>
              <w:t xml:space="preserve"> convenient, </w:t>
            </w:r>
            <w:r w:rsidR="003B4847">
              <w:rPr>
                <w:rFonts w:ascii="Verdana" w:hAnsi="Verdana"/>
                <w:sz w:val="16"/>
                <w:szCs w:val="16"/>
              </w:rPr>
              <w:t>under</w:t>
            </w:r>
            <w:r w:rsidRPr="004F2CF7">
              <w:rPr>
                <w:rFonts w:ascii="Verdana" w:hAnsi="Verdana"/>
                <w:sz w:val="16"/>
                <w:szCs w:val="16"/>
              </w:rPr>
              <w:t xml:space="preserve"> the terms of articles 53 to 55 of these Guidelines.</w:t>
            </w:r>
          </w:p>
        </w:tc>
      </w:tr>
      <w:tr w:rsidR="003B4847" w:rsidRPr="009D71E8" w14:paraId="3AA52532" w14:textId="77777777" w:rsidTr="009D71E8">
        <w:tc>
          <w:tcPr>
            <w:tcW w:w="4675" w:type="dxa"/>
          </w:tcPr>
          <w:p w14:paraId="182C80E2" w14:textId="77777777" w:rsidR="003B4847" w:rsidRPr="003B4847" w:rsidRDefault="003B4847" w:rsidP="009D71E8">
            <w:pPr>
              <w:rPr>
                <w:rFonts w:ascii="Verdana" w:hAnsi="Verdana"/>
                <w:sz w:val="16"/>
                <w:szCs w:val="16"/>
              </w:rPr>
            </w:pPr>
          </w:p>
        </w:tc>
        <w:tc>
          <w:tcPr>
            <w:tcW w:w="4675" w:type="dxa"/>
          </w:tcPr>
          <w:p w14:paraId="7E5915C5" w14:textId="77777777" w:rsidR="003B4847" w:rsidRPr="004F2CF7" w:rsidRDefault="003B4847" w:rsidP="009D71E8">
            <w:pPr>
              <w:rPr>
                <w:rFonts w:ascii="Verdana" w:hAnsi="Verdana"/>
                <w:sz w:val="16"/>
                <w:szCs w:val="16"/>
              </w:rPr>
            </w:pPr>
          </w:p>
        </w:tc>
      </w:tr>
      <w:tr w:rsidR="009D71E8" w:rsidRPr="009D71E8" w14:paraId="7FC0B16F" w14:textId="26FC1297" w:rsidTr="009D71E8">
        <w:tc>
          <w:tcPr>
            <w:tcW w:w="4675" w:type="dxa"/>
          </w:tcPr>
          <w:p w14:paraId="10AAB3CE" w14:textId="77777777" w:rsidR="009D71E8" w:rsidRPr="00F50914" w:rsidRDefault="009D71E8" w:rsidP="00953FF0">
            <w:pPr>
              <w:jc w:val="both"/>
              <w:rPr>
                <w:rFonts w:ascii="Verdana" w:hAnsi="Verdana"/>
                <w:sz w:val="16"/>
                <w:szCs w:val="16"/>
                <w:lang w:val="es-MX"/>
              </w:rPr>
            </w:pPr>
            <w:r w:rsidRPr="003B4847">
              <w:rPr>
                <w:rFonts w:ascii="Verdana" w:hAnsi="Verdana"/>
                <w:b/>
                <w:sz w:val="16"/>
                <w:szCs w:val="16"/>
                <w:lang w:val="es-MX"/>
              </w:rPr>
              <w:t>Artículo 49. De las reparaciones.</w:t>
            </w:r>
            <w:r w:rsidRPr="00F50914">
              <w:rPr>
                <w:rFonts w:ascii="Verdana" w:hAnsi="Verdana"/>
                <w:sz w:val="16"/>
                <w:szCs w:val="16"/>
                <w:lang w:val="es-MX"/>
              </w:rPr>
              <w:t xml:space="preserve"> Si derivado de alguna prueba, Supervisión o Auditoría se demuestra que cualquiera de los componentes de los Sistemas de Medición está fuera de las especificaciones, descompuesto o calibrado incorrectamente, el Operador Petrolero deberá repararlo y asegurarse de que se encuentra en correcto estado de funcionamiento; lo anterior, en un plazo no mayor a setenta y dos horas luego de haberse detectado el desperfecto o de recibir la notificación de este hecho. La Comisión podrá considerar la autorización de un plazo mayor en función del volumen de Hidrocarburos a medir, las condiciones del proceso, los tipos de Instrumentos de Medida, así como su categoría de Medición de Hidrocarburos, ya sea de Referencia, Operacional o en el Punto de Medición.</w:t>
            </w:r>
          </w:p>
        </w:tc>
        <w:tc>
          <w:tcPr>
            <w:tcW w:w="4675" w:type="dxa"/>
          </w:tcPr>
          <w:p w14:paraId="2F61F93B" w14:textId="45A667AC" w:rsidR="009D71E8" w:rsidRPr="009D71E8" w:rsidRDefault="009D71E8" w:rsidP="00953FF0">
            <w:pPr>
              <w:jc w:val="both"/>
              <w:rPr>
                <w:rFonts w:ascii="Verdana" w:hAnsi="Verdana"/>
                <w:sz w:val="16"/>
                <w:szCs w:val="16"/>
              </w:rPr>
            </w:pPr>
            <w:r w:rsidRPr="003B4847">
              <w:rPr>
                <w:rFonts w:ascii="Verdana" w:hAnsi="Verdana"/>
                <w:b/>
                <w:sz w:val="16"/>
                <w:szCs w:val="16"/>
              </w:rPr>
              <w:t xml:space="preserve">Article 49. </w:t>
            </w:r>
            <w:r w:rsidR="003B4847">
              <w:rPr>
                <w:rFonts w:ascii="Verdana" w:hAnsi="Verdana"/>
                <w:b/>
                <w:sz w:val="16"/>
                <w:szCs w:val="16"/>
              </w:rPr>
              <w:t>The Repairs</w:t>
            </w:r>
            <w:r w:rsidRPr="003B4847">
              <w:rPr>
                <w:rFonts w:ascii="Verdana" w:hAnsi="Verdana"/>
                <w:b/>
                <w:sz w:val="16"/>
                <w:szCs w:val="16"/>
              </w:rPr>
              <w:t>.</w:t>
            </w:r>
            <w:r w:rsidRPr="004F2CF7">
              <w:rPr>
                <w:rFonts w:ascii="Verdana" w:hAnsi="Verdana"/>
                <w:sz w:val="16"/>
                <w:szCs w:val="16"/>
              </w:rPr>
              <w:t xml:space="preserve"> If derived from any test, Supervision or Audit </w:t>
            </w:r>
            <w:r w:rsidR="003B4847">
              <w:rPr>
                <w:rFonts w:ascii="Verdana" w:hAnsi="Verdana"/>
                <w:sz w:val="16"/>
                <w:szCs w:val="16"/>
              </w:rPr>
              <w:t xml:space="preserve">it is shown </w:t>
            </w:r>
            <w:r w:rsidRPr="004F2CF7">
              <w:rPr>
                <w:rFonts w:ascii="Verdana" w:hAnsi="Verdana"/>
                <w:sz w:val="16"/>
                <w:szCs w:val="16"/>
              </w:rPr>
              <w:t>that any of the components of the Measurement Systems is out</w:t>
            </w:r>
            <w:r w:rsidR="00953FF0">
              <w:rPr>
                <w:rFonts w:ascii="Verdana" w:hAnsi="Verdana"/>
                <w:sz w:val="16"/>
                <w:szCs w:val="16"/>
              </w:rPr>
              <w:t>side</w:t>
            </w:r>
            <w:r w:rsidRPr="004F2CF7">
              <w:rPr>
                <w:rFonts w:ascii="Verdana" w:hAnsi="Verdana"/>
                <w:sz w:val="16"/>
                <w:szCs w:val="16"/>
              </w:rPr>
              <w:t xml:space="preserve"> of specifications, broken down or improperly calibrated, the Oil Operator must repair it and make sure it is in proper working order; the foregoing, within a period no longer than seventy-two hours after detecting the defect or receiving notification of this fact. The Commission may consider the authorization of a longer term depending on the volume of Hydrocarbons to be measured, the conditions of the process, the types of Measurement Instruments, as well as its Hydrocarbon Measurement category, whether </w:t>
            </w:r>
            <w:r w:rsidR="00953FF0">
              <w:rPr>
                <w:rFonts w:ascii="Verdana" w:hAnsi="Verdana"/>
                <w:sz w:val="16"/>
                <w:szCs w:val="16"/>
              </w:rPr>
              <w:t xml:space="preserve">they are related to </w:t>
            </w:r>
            <w:r w:rsidRPr="004F2CF7">
              <w:rPr>
                <w:rFonts w:ascii="Verdana" w:hAnsi="Verdana"/>
                <w:sz w:val="16"/>
                <w:szCs w:val="16"/>
              </w:rPr>
              <w:t>Reference, Operational or Point</w:t>
            </w:r>
            <w:r w:rsidR="00953FF0">
              <w:rPr>
                <w:rFonts w:ascii="Verdana" w:hAnsi="Verdana"/>
                <w:sz w:val="16"/>
                <w:szCs w:val="16"/>
              </w:rPr>
              <w:t xml:space="preserve"> of</w:t>
            </w:r>
            <w:r w:rsidRPr="004F2CF7">
              <w:rPr>
                <w:rFonts w:ascii="Verdana" w:hAnsi="Verdana"/>
                <w:sz w:val="16"/>
                <w:szCs w:val="16"/>
              </w:rPr>
              <w:t xml:space="preserve"> measurement.</w:t>
            </w:r>
          </w:p>
        </w:tc>
      </w:tr>
      <w:tr w:rsidR="003B4847" w:rsidRPr="009D71E8" w14:paraId="490A8ADE" w14:textId="77777777" w:rsidTr="009D71E8">
        <w:tc>
          <w:tcPr>
            <w:tcW w:w="4675" w:type="dxa"/>
          </w:tcPr>
          <w:p w14:paraId="495A251F" w14:textId="77777777" w:rsidR="003B4847" w:rsidRPr="00953FF0" w:rsidRDefault="003B4847" w:rsidP="009D71E8">
            <w:pPr>
              <w:rPr>
                <w:rFonts w:ascii="Verdana" w:hAnsi="Verdana"/>
                <w:sz w:val="16"/>
                <w:szCs w:val="16"/>
              </w:rPr>
            </w:pPr>
          </w:p>
        </w:tc>
        <w:tc>
          <w:tcPr>
            <w:tcW w:w="4675" w:type="dxa"/>
          </w:tcPr>
          <w:p w14:paraId="224EEDEE" w14:textId="77777777" w:rsidR="003B4847" w:rsidRPr="004F2CF7" w:rsidRDefault="003B4847" w:rsidP="009D71E8">
            <w:pPr>
              <w:rPr>
                <w:rFonts w:ascii="Verdana" w:hAnsi="Verdana"/>
                <w:sz w:val="16"/>
                <w:szCs w:val="16"/>
              </w:rPr>
            </w:pPr>
          </w:p>
        </w:tc>
      </w:tr>
      <w:tr w:rsidR="009D71E8" w:rsidRPr="009D71E8" w14:paraId="7C7E2D7A" w14:textId="5CA3261F" w:rsidTr="009D71E8">
        <w:tc>
          <w:tcPr>
            <w:tcW w:w="4675" w:type="dxa"/>
          </w:tcPr>
          <w:p w14:paraId="1E63FA18" w14:textId="77777777"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Artículo 50. De los errores.</w:t>
            </w:r>
            <w:r w:rsidRPr="00F50914">
              <w:rPr>
                <w:rFonts w:ascii="Verdana" w:hAnsi="Verdana"/>
                <w:sz w:val="16"/>
                <w:szCs w:val="16"/>
                <w:lang w:val="es-MX"/>
              </w:rPr>
              <w:t xml:space="preserve"> Si derivado de alguna prueba, Supervisión o Auditoría se demuestra que alguno o algunos de los elementos del Sistema de Medición no han estado funcionando o que su operación ocasiona una desviación del 1% en el volumen medido, el Operador Petrolero deberá realizar un ajuste para corregir su funcionamiento. Dicha circunstancia deberá ser registrada en la Bitácora de Registro.</w:t>
            </w:r>
          </w:p>
        </w:tc>
        <w:tc>
          <w:tcPr>
            <w:tcW w:w="4675" w:type="dxa"/>
          </w:tcPr>
          <w:p w14:paraId="79FA5D5B" w14:textId="224350B2" w:rsidR="009D71E8" w:rsidRPr="009D71E8" w:rsidRDefault="009D71E8" w:rsidP="00953FF0">
            <w:pPr>
              <w:jc w:val="both"/>
              <w:rPr>
                <w:rFonts w:ascii="Verdana" w:hAnsi="Verdana"/>
                <w:sz w:val="16"/>
                <w:szCs w:val="16"/>
              </w:rPr>
            </w:pPr>
            <w:r w:rsidRPr="00953FF0">
              <w:rPr>
                <w:rFonts w:ascii="Verdana" w:hAnsi="Verdana"/>
                <w:b/>
                <w:sz w:val="16"/>
                <w:szCs w:val="16"/>
              </w:rPr>
              <w:t xml:space="preserve">Article 50. </w:t>
            </w:r>
            <w:r w:rsidR="00953FF0">
              <w:rPr>
                <w:rFonts w:ascii="Verdana" w:hAnsi="Verdana"/>
                <w:b/>
                <w:sz w:val="16"/>
                <w:szCs w:val="16"/>
              </w:rPr>
              <w:t>The</w:t>
            </w:r>
            <w:r w:rsidRPr="00953FF0">
              <w:rPr>
                <w:rFonts w:ascii="Verdana" w:hAnsi="Verdana"/>
                <w:b/>
                <w:sz w:val="16"/>
                <w:szCs w:val="16"/>
              </w:rPr>
              <w:t xml:space="preserve"> errors.</w:t>
            </w:r>
            <w:r w:rsidRPr="004F2CF7">
              <w:rPr>
                <w:rFonts w:ascii="Verdana" w:hAnsi="Verdana"/>
                <w:sz w:val="16"/>
                <w:szCs w:val="16"/>
              </w:rPr>
              <w:t xml:space="preserve"> If derived from any test, Supervision or Audit </w:t>
            </w:r>
            <w:r w:rsidR="00953FF0">
              <w:rPr>
                <w:rFonts w:ascii="Verdana" w:hAnsi="Verdana"/>
                <w:sz w:val="16"/>
                <w:szCs w:val="16"/>
              </w:rPr>
              <w:t>it is shown</w:t>
            </w:r>
            <w:r w:rsidRPr="004F2CF7">
              <w:rPr>
                <w:rFonts w:ascii="Verdana" w:hAnsi="Verdana"/>
                <w:sz w:val="16"/>
                <w:szCs w:val="16"/>
              </w:rPr>
              <w:t xml:space="preserve"> that any or some of the elements of the Measurement System have not been working or that </w:t>
            </w:r>
            <w:r w:rsidR="00953FF0">
              <w:rPr>
                <w:rFonts w:ascii="Verdana" w:hAnsi="Verdana"/>
                <w:sz w:val="16"/>
                <w:szCs w:val="16"/>
              </w:rPr>
              <w:t>their</w:t>
            </w:r>
            <w:r w:rsidRPr="004F2CF7">
              <w:rPr>
                <w:rFonts w:ascii="Verdana" w:hAnsi="Verdana"/>
                <w:sz w:val="16"/>
                <w:szCs w:val="16"/>
              </w:rPr>
              <w:t xml:space="preserve"> operation causes a deviation of 1% in the volume measured, the Oil Operator must make an adjustment to correct its operation. This circumstance must be registered in the R</w:t>
            </w:r>
            <w:r w:rsidR="00953FF0">
              <w:rPr>
                <w:rFonts w:ascii="Verdana" w:hAnsi="Verdana"/>
                <w:sz w:val="16"/>
                <w:szCs w:val="16"/>
              </w:rPr>
              <w:t>ecord</w:t>
            </w:r>
            <w:r w:rsidRPr="004F2CF7">
              <w:rPr>
                <w:rFonts w:ascii="Verdana" w:hAnsi="Verdana"/>
                <w:sz w:val="16"/>
                <w:szCs w:val="16"/>
              </w:rPr>
              <w:t xml:space="preserve"> Log.</w:t>
            </w:r>
          </w:p>
        </w:tc>
      </w:tr>
      <w:tr w:rsidR="003B4847" w:rsidRPr="009D71E8" w14:paraId="2CCB960C" w14:textId="77777777" w:rsidTr="009D71E8">
        <w:tc>
          <w:tcPr>
            <w:tcW w:w="4675" w:type="dxa"/>
          </w:tcPr>
          <w:p w14:paraId="2568643A" w14:textId="77777777" w:rsidR="003B4847" w:rsidRPr="00953FF0" w:rsidRDefault="003B4847" w:rsidP="009D71E8">
            <w:pPr>
              <w:rPr>
                <w:rFonts w:ascii="Verdana" w:hAnsi="Verdana"/>
                <w:sz w:val="16"/>
                <w:szCs w:val="16"/>
              </w:rPr>
            </w:pPr>
          </w:p>
        </w:tc>
        <w:tc>
          <w:tcPr>
            <w:tcW w:w="4675" w:type="dxa"/>
          </w:tcPr>
          <w:p w14:paraId="30D9C0F0" w14:textId="77777777" w:rsidR="003B4847" w:rsidRPr="004F2CF7" w:rsidRDefault="003B4847" w:rsidP="009D71E8">
            <w:pPr>
              <w:rPr>
                <w:rFonts w:ascii="Verdana" w:hAnsi="Verdana"/>
                <w:sz w:val="16"/>
                <w:szCs w:val="16"/>
              </w:rPr>
            </w:pPr>
          </w:p>
        </w:tc>
      </w:tr>
      <w:tr w:rsidR="009D71E8" w:rsidRPr="00953FF0" w14:paraId="128F8DFB" w14:textId="14DC740E" w:rsidTr="009D71E8">
        <w:tc>
          <w:tcPr>
            <w:tcW w:w="4675" w:type="dxa"/>
          </w:tcPr>
          <w:p w14:paraId="0FA39B75" w14:textId="77777777" w:rsidR="009D71E8" w:rsidRPr="00F50914" w:rsidRDefault="009D71E8" w:rsidP="00953FF0">
            <w:pPr>
              <w:jc w:val="both"/>
              <w:rPr>
                <w:rFonts w:ascii="Verdana" w:hAnsi="Verdana"/>
                <w:sz w:val="16"/>
                <w:szCs w:val="16"/>
                <w:lang w:val="es-MX"/>
              </w:rPr>
            </w:pPr>
            <w:r w:rsidRPr="00F50914">
              <w:rPr>
                <w:rFonts w:ascii="Verdana" w:hAnsi="Verdana"/>
                <w:sz w:val="16"/>
                <w:szCs w:val="16"/>
                <w:lang w:val="es-MX"/>
              </w:rPr>
              <w:t>En caso de que las fallas en la operación de los elementos sean detectadas por el Operador Petrolero, éste deberá realizar el ajuste necesario para corregir su funcionamiento. Dicha circunstancia deberá ser registrada en la Bitácora de Registro.</w:t>
            </w:r>
          </w:p>
        </w:tc>
        <w:tc>
          <w:tcPr>
            <w:tcW w:w="4675" w:type="dxa"/>
          </w:tcPr>
          <w:p w14:paraId="685D0AA2" w14:textId="40FB08A5" w:rsidR="009D71E8" w:rsidRPr="00953FF0" w:rsidRDefault="00953FF0" w:rsidP="00953FF0">
            <w:pPr>
              <w:jc w:val="both"/>
              <w:rPr>
                <w:rFonts w:ascii="Verdana" w:hAnsi="Verdana"/>
                <w:sz w:val="16"/>
                <w:szCs w:val="16"/>
              </w:rPr>
            </w:pPr>
            <w:r>
              <w:rPr>
                <w:rFonts w:ascii="Verdana" w:hAnsi="Verdana"/>
                <w:sz w:val="16"/>
                <w:szCs w:val="16"/>
              </w:rPr>
              <w:t>When</w:t>
            </w:r>
            <w:r w:rsidR="009D71E8" w:rsidRPr="004F2CF7">
              <w:rPr>
                <w:rFonts w:ascii="Verdana" w:hAnsi="Verdana"/>
                <w:sz w:val="16"/>
                <w:szCs w:val="16"/>
              </w:rPr>
              <w:t xml:space="preserve"> failures in the operation of the elements are detected by the Oil Operator, </w:t>
            </w:r>
            <w:r>
              <w:rPr>
                <w:rFonts w:ascii="Verdana" w:hAnsi="Verdana"/>
                <w:sz w:val="16"/>
                <w:szCs w:val="16"/>
              </w:rPr>
              <w:t>the latter</w:t>
            </w:r>
            <w:r w:rsidR="009D71E8" w:rsidRPr="004F2CF7">
              <w:rPr>
                <w:rFonts w:ascii="Verdana" w:hAnsi="Verdana"/>
                <w:sz w:val="16"/>
                <w:szCs w:val="16"/>
              </w:rPr>
              <w:t xml:space="preserve"> must make the necessary adjustment to correct its operation. This circumstance must be registered in the Registration Log.</w:t>
            </w:r>
          </w:p>
        </w:tc>
      </w:tr>
      <w:tr w:rsidR="003B4847" w:rsidRPr="00953FF0" w14:paraId="20DABF2A" w14:textId="77777777" w:rsidTr="009D71E8">
        <w:tc>
          <w:tcPr>
            <w:tcW w:w="4675" w:type="dxa"/>
          </w:tcPr>
          <w:p w14:paraId="79328652" w14:textId="77777777" w:rsidR="003B4847" w:rsidRPr="00953FF0" w:rsidRDefault="003B4847" w:rsidP="009D71E8">
            <w:pPr>
              <w:rPr>
                <w:rFonts w:ascii="Verdana" w:hAnsi="Verdana"/>
                <w:sz w:val="16"/>
                <w:szCs w:val="16"/>
              </w:rPr>
            </w:pPr>
          </w:p>
        </w:tc>
        <w:tc>
          <w:tcPr>
            <w:tcW w:w="4675" w:type="dxa"/>
          </w:tcPr>
          <w:p w14:paraId="2257E436" w14:textId="77777777" w:rsidR="003B4847" w:rsidRPr="004F2CF7" w:rsidRDefault="003B4847" w:rsidP="009D71E8">
            <w:pPr>
              <w:rPr>
                <w:rFonts w:ascii="Verdana" w:hAnsi="Verdana"/>
                <w:sz w:val="16"/>
                <w:szCs w:val="16"/>
              </w:rPr>
            </w:pPr>
          </w:p>
        </w:tc>
      </w:tr>
      <w:tr w:rsidR="009D71E8" w:rsidRPr="009D71E8" w14:paraId="35698693" w14:textId="546DE8FA" w:rsidTr="009D71E8">
        <w:tc>
          <w:tcPr>
            <w:tcW w:w="4675" w:type="dxa"/>
          </w:tcPr>
          <w:p w14:paraId="28468BAF" w14:textId="77777777" w:rsidR="009D71E8" w:rsidRPr="00F50914" w:rsidRDefault="009D71E8" w:rsidP="00953FF0">
            <w:pPr>
              <w:jc w:val="both"/>
              <w:rPr>
                <w:rFonts w:ascii="Verdana" w:hAnsi="Verdana"/>
                <w:sz w:val="16"/>
                <w:szCs w:val="16"/>
                <w:lang w:val="es-MX"/>
              </w:rPr>
            </w:pPr>
            <w:r w:rsidRPr="00F50914">
              <w:rPr>
                <w:rFonts w:ascii="Verdana" w:hAnsi="Verdana"/>
                <w:sz w:val="16"/>
                <w:szCs w:val="16"/>
                <w:lang w:val="es-MX"/>
              </w:rPr>
              <w:t>En caso de que la Comisión no considere adecuado el ajuste, en un plazo de diez días hábiles contados a partir de que se hubiere reportado o descubierto la incorrección o falla en el funcionamiento, la Medición de Hidrocarburos se realizará mediante la utilización de Instrumentos de Medida de respaldo apropiados.</w:t>
            </w:r>
          </w:p>
        </w:tc>
        <w:tc>
          <w:tcPr>
            <w:tcW w:w="4675" w:type="dxa"/>
          </w:tcPr>
          <w:p w14:paraId="178FAFE4" w14:textId="1E4A90A9" w:rsidR="009D71E8" w:rsidRPr="009D71E8" w:rsidRDefault="009D71E8" w:rsidP="00953FF0">
            <w:pPr>
              <w:jc w:val="both"/>
              <w:rPr>
                <w:rFonts w:ascii="Verdana" w:hAnsi="Verdana"/>
                <w:sz w:val="16"/>
                <w:szCs w:val="16"/>
              </w:rPr>
            </w:pPr>
            <w:proofErr w:type="gramStart"/>
            <w:r w:rsidRPr="004F2CF7">
              <w:rPr>
                <w:rFonts w:ascii="Verdana" w:hAnsi="Verdana"/>
                <w:sz w:val="16"/>
                <w:szCs w:val="16"/>
              </w:rPr>
              <w:t>In the event that</w:t>
            </w:r>
            <w:proofErr w:type="gramEnd"/>
            <w:r w:rsidRPr="004F2CF7">
              <w:rPr>
                <w:rFonts w:ascii="Verdana" w:hAnsi="Verdana"/>
                <w:sz w:val="16"/>
                <w:szCs w:val="16"/>
              </w:rPr>
              <w:t xml:space="preserve"> the Commission does not consider the adjustment to be appropriate, within a period of ten working days from the date on which the incorrectness or failure</w:t>
            </w:r>
            <w:r w:rsidR="00953FF0">
              <w:rPr>
                <w:rFonts w:ascii="Verdana" w:hAnsi="Verdana"/>
                <w:sz w:val="16"/>
                <w:szCs w:val="16"/>
              </w:rPr>
              <w:t xml:space="preserve"> in functioning,</w:t>
            </w:r>
            <w:r w:rsidRPr="004F2CF7">
              <w:rPr>
                <w:rFonts w:ascii="Verdana" w:hAnsi="Verdana"/>
                <w:sz w:val="16"/>
                <w:szCs w:val="16"/>
              </w:rPr>
              <w:t xml:space="preserve"> the Measurement of Hydrocarbons will be made through the use of Measurement Instruments</w:t>
            </w:r>
            <w:r w:rsidR="00953FF0">
              <w:rPr>
                <w:rFonts w:ascii="Verdana" w:hAnsi="Verdana"/>
                <w:sz w:val="16"/>
                <w:szCs w:val="16"/>
              </w:rPr>
              <w:t xml:space="preserve"> with</w:t>
            </w:r>
            <w:r w:rsidRPr="004F2CF7">
              <w:rPr>
                <w:rFonts w:ascii="Verdana" w:hAnsi="Verdana"/>
                <w:sz w:val="16"/>
                <w:szCs w:val="16"/>
              </w:rPr>
              <w:t xml:space="preserve"> appropriate backup.</w:t>
            </w:r>
          </w:p>
        </w:tc>
      </w:tr>
      <w:tr w:rsidR="003B4847" w:rsidRPr="009D71E8" w14:paraId="1D51327B" w14:textId="77777777" w:rsidTr="009D71E8">
        <w:tc>
          <w:tcPr>
            <w:tcW w:w="4675" w:type="dxa"/>
          </w:tcPr>
          <w:p w14:paraId="0B1B2DDC" w14:textId="77777777" w:rsidR="003B4847" w:rsidRPr="00953FF0" w:rsidRDefault="003B4847" w:rsidP="009D71E8">
            <w:pPr>
              <w:rPr>
                <w:rFonts w:ascii="Verdana" w:hAnsi="Verdana"/>
                <w:sz w:val="16"/>
                <w:szCs w:val="16"/>
              </w:rPr>
            </w:pPr>
          </w:p>
        </w:tc>
        <w:tc>
          <w:tcPr>
            <w:tcW w:w="4675" w:type="dxa"/>
          </w:tcPr>
          <w:p w14:paraId="2CBB023A" w14:textId="77777777" w:rsidR="003B4847" w:rsidRPr="004F2CF7" w:rsidRDefault="003B4847" w:rsidP="009D71E8">
            <w:pPr>
              <w:rPr>
                <w:rFonts w:ascii="Verdana" w:hAnsi="Verdana"/>
                <w:sz w:val="16"/>
                <w:szCs w:val="16"/>
              </w:rPr>
            </w:pPr>
          </w:p>
        </w:tc>
      </w:tr>
      <w:tr w:rsidR="009D71E8" w:rsidRPr="009D71E8" w14:paraId="7671695F" w14:textId="7E5B74F9" w:rsidTr="009D71E8">
        <w:tc>
          <w:tcPr>
            <w:tcW w:w="4675" w:type="dxa"/>
          </w:tcPr>
          <w:p w14:paraId="2C5C929D" w14:textId="77777777" w:rsidR="009D71E8" w:rsidRPr="00F50914" w:rsidRDefault="009D71E8" w:rsidP="00953FF0">
            <w:pPr>
              <w:jc w:val="both"/>
              <w:rPr>
                <w:rFonts w:ascii="Verdana" w:hAnsi="Verdana"/>
                <w:sz w:val="16"/>
                <w:szCs w:val="16"/>
                <w:lang w:val="es-MX"/>
              </w:rPr>
            </w:pPr>
            <w:r w:rsidRPr="00F50914">
              <w:rPr>
                <w:rFonts w:ascii="Verdana" w:hAnsi="Verdana"/>
                <w:sz w:val="16"/>
                <w:szCs w:val="16"/>
                <w:lang w:val="es-MX"/>
              </w:rPr>
              <w:t>En caso de fallas o desviaciones en los Sistemas de Medición, si los Instrumentos de Medida de respaldo hubieren fallado o si existiera una desviación por más de 1%, se ajustan los valores de Medición como sigue:</w:t>
            </w:r>
          </w:p>
        </w:tc>
        <w:tc>
          <w:tcPr>
            <w:tcW w:w="4675" w:type="dxa"/>
          </w:tcPr>
          <w:p w14:paraId="15A368AC" w14:textId="6E9C2BFA" w:rsidR="009D71E8" w:rsidRPr="009D71E8" w:rsidRDefault="009D71E8" w:rsidP="00953FF0">
            <w:pPr>
              <w:jc w:val="both"/>
              <w:rPr>
                <w:rFonts w:ascii="Verdana" w:hAnsi="Verdana"/>
                <w:sz w:val="16"/>
                <w:szCs w:val="16"/>
              </w:rPr>
            </w:pPr>
            <w:r w:rsidRPr="004F2CF7">
              <w:rPr>
                <w:rFonts w:ascii="Verdana" w:hAnsi="Verdana"/>
                <w:sz w:val="16"/>
                <w:szCs w:val="16"/>
              </w:rPr>
              <w:t xml:space="preserve">In </w:t>
            </w:r>
            <w:r w:rsidR="00953FF0">
              <w:rPr>
                <w:rFonts w:ascii="Verdana" w:hAnsi="Verdana"/>
                <w:sz w:val="16"/>
                <w:szCs w:val="16"/>
              </w:rPr>
              <w:t xml:space="preserve">the </w:t>
            </w:r>
            <w:r w:rsidRPr="004F2CF7">
              <w:rPr>
                <w:rFonts w:ascii="Verdana" w:hAnsi="Verdana"/>
                <w:sz w:val="16"/>
                <w:szCs w:val="16"/>
              </w:rPr>
              <w:t>case of f</w:t>
            </w:r>
            <w:r w:rsidR="00953FF0">
              <w:rPr>
                <w:rFonts w:ascii="Verdana" w:hAnsi="Verdana"/>
                <w:sz w:val="16"/>
                <w:szCs w:val="16"/>
              </w:rPr>
              <w:t>ailures</w:t>
            </w:r>
            <w:r w:rsidRPr="004F2CF7">
              <w:rPr>
                <w:rFonts w:ascii="Verdana" w:hAnsi="Verdana"/>
                <w:sz w:val="16"/>
                <w:szCs w:val="16"/>
              </w:rPr>
              <w:t xml:space="preserve"> or deviations in the Measurement Systems, if the backup measurement instruments have failed or if there is a deviation of more than 1%, the Measurement values </w:t>
            </w:r>
            <w:r w:rsidRPr="004F2CF7">
              <w:rPr>
                <w:rFonts w:ascii="Arial" w:hAnsi="Arial" w:cs="Arial"/>
                <w:sz w:val="16"/>
                <w:szCs w:val="16"/>
              </w:rPr>
              <w:t>​​</w:t>
            </w:r>
            <w:r w:rsidRPr="004F2CF7">
              <w:rPr>
                <w:rFonts w:ascii="Verdana" w:hAnsi="Verdana"/>
                <w:sz w:val="16"/>
                <w:szCs w:val="16"/>
              </w:rPr>
              <w:t>are adjusted as follows:</w:t>
            </w:r>
          </w:p>
        </w:tc>
      </w:tr>
      <w:tr w:rsidR="003B4847" w:rsidRPr="009D71E8" w14:paraId="1D4D91CE" w14:textId="77777777" w:rsidTr="009D71E8">
        <w:tc>
          <w:tcPr>
            <w:tcW w:w="4675" w:type="dxa"/>
          </w:tcPr>
          <w:p w14:paraId="734F8A44" w14:textId="77777777" w:rsidR="003B4847" w:rsidRPr="00953FF0" w:rsidRDefault="003B4847" w:rsidP="009D71E8">
            <w:pPr>
              <w:rPr>
                <w:rFonts w:ascii="Verdana" w:hAnsi="Verdana"/>
                <w:sz w:val="16"/>
                <w:szCs w:val="16"/>
              </w:rPr>
            </w:pPr>
          </w:p>
        </w:tc>
        <w:tc>
          <w:tcPr>
            <w:tcW w:w="4675" w:type="dxa"/>
          </w:tcPr>
          <w:p w14:paraId="4D785B26" w14:textId="77777777" w:rsidR="003B4847" w:rsidRPr="004F2CF7" w:rsidRDefault="003B4847" w:rsidP="009D71E8">
            <w:pPr>
              <w:rPr>
                <w:rFonts w:ascii="Verdana" w:hAnsi="Verdana"/>
                <w:sz w:val="16"/>
                <w:szCs w:val="16"/>
              </w:rPr>
            </w:pPr>
          </w:p>
        </w:tc>
      </w:tr>
      <w:tr w:rsidR="009D71E8" w:rsidRPr="00F50914" w14:paraId="10689117" w14:textId="38F35DD6" w:rsidTr="009D71E8">
        <w:tc>
          <w:tcPr>
            <w:tcW w:w="4675" w:type="dxa"/>
          </w:tcPr>
          <w:p w14:paraId="77E467A1" w14:textId="3443587A" w:rsidR="009D71E8" w:rsidRPr="00953FF0" w:rsidRDefault="009D71E8" w:rsidP="00953FF0">
            <w:pPr>
              <w:jc w:val="right"/>
              <w:rPr>
                <w:rFonts w:ascii="Verdana" w:hAnsi="Verdana"/>
                <w:i/>
                <w:color w:val="0000FA"/>
                <w:sz w:val="16"/>
                <w:szCs w:val="16"/>
                <w:lang w:val="es-MX"/>
              </w:rPr>
            </w:pPr>
            <w:r w:rsidRPr="00953FF0">
              <w:rPr>
                <w:rFonts w:ascii="Verdana" w:hAnsi="Verdana"/>
                <w:i/>
                <w:color w:val="0000FA"/>
                <w:sz w:val="16"/>
                <w:szCs w:val="16"/>
                <w:lang w:val="es-MX"/>
              </w:rPr>
              <w:t>Párrafo reformado DOF 11</w:t>
            </w:r>
            <w:r w:rsidR="00953FF0" w:rsidRPr="00953FF0">
              <w:rPr>
                <w:rFonts w:ascii="Verdana" w:hAnsi="Verdana"/>
                <w:i/>
                <w:color w:val="0000FA"/>
                <w:sz w:val="16"/>
                <w:szCs w:val="16"/>
                <w:lang w:val="es-MX"/>
              </w:rPr>
              <w:t>-</w:t>
            </w:r>
            <w:r w:rsidRPr="00953FF0">
              <w:rPr>
                <w:rFonts w:ascii="Verdana" w:hAnsi="Verdana"/>
                <w:i/>
                <w:color w:val="0000FA"/>
                <w:sz w:val="16"/>
                <w:szCs w:val="16"/>
                <w:lang w:val="es-MX"/>
              </w:rPr>
              <w:t>12</w:t>
            </w:r>
            <w:r w:rsidR="00953FF0" w:rsidRPr="00953FF0">
              <w:rPr>
                <w:rFonts w:ascii="Verdana" w:hAnsi="Verdana"/>
                <w:i/>
                <w:color w:val="0000FA"/>
                <w:sz w:val="16"/>
                <w:szCs w:val="16"/>
                <w:lang w:val="es-MX"/>
              </w:rPr>
              <w:t>-</w:t>
            </w:r>
            <w:r w:rsidRPr="00953FF0">
              <w:rPr>
                <w:rFonts w:ascii="Verdana" w:hAnsi="Verdana"/>
                <w:i/>
                <w:color w:val="0000FA"/>
                <w:sz w:val="16"/>
                <w:szCs w:val="16"/>
                <w:lang w:val="es-MX"/>
              </w:rPr>
              <w:t>2017</w:t>
            </w:r>
          </w:p>
        </w:tc>
        <w:tc>
          <w:tcPr>
            <w:tcW w:w="4675" w:type="dxa"/>
          </w:tcPr>
          <w:p w14:paraId="6B639BED" w14:textId="5F76C4EC" w:rsidR="009D71E8" w:rsidRPr="00953FF0" w:rsidRDefault="009D71E8" w:rsidP="00953FF0">
            <w:pPr>
              <w:jc w:val="right"/>
              <w:rPr>
                <w:rFonts w:ascii="Verdana" w:hAnsi="Verdana"/>
                <w:i/>
                <w:color w:val="0000FA"/>
                <w:sz w:val="16"/>
                <w:szCs w:val="16"/>
              </w:rPr>
            </w:pPr>
            <w:r w:rsidRPr="00953FF0">
              <w:rPr>
                <w:rFonts w:ascii="Verdana" w:hAnsi="Verdana"/>
                <w:i/>
                <w:color w:val="0000FA"/>
                <w:sz w:val="16"/>
                <w:szCs w:val="16"/>
              </w:rPr>
              <w:t xml:space="preserve">Paragraph </w:t>
            </w:r>
            <w:r w:rsidR="00953FF0" w:rsidRPr="00953FF0">
              <w:rPr>
                <w:rFonts w:ascii="Verdana" w:hAnsi="Verdana"/>
                <w:i/>
                <w:color w:val="0000FA"/>
                <w:sz w:val="16"/>
                <w:szCs w:val="16"/>
              </w:rPr>
              <w:t>reformed</w:t>
            </w:r>
            <w:r w:rsidRPr="00953FF0">
              <w:rPr>
                <w:rFonts w:ascii="Verdana" w:hAnsi="Verdana"/>
                <w:i/>
                <w:color w:val="0000FA"/>
                <w:sz w:val="16"/>
                <w:szCs w:val="16"/>
              </w:rPr>
              <w:t xml:space="preserve"> DOF 12</w:t>
            </w:r>
            <w:r w:rsidR="00953FF0" w:rsidRPr="00953FF0">
              <w:rPr>
                <w:rFonts w:ascii="Verdana" w:hAnsi="Verdana"/>
                <w:i/>
                <w:color w:val="0000FA"/>
                <w:sz w:val="16"/>
                <w:szCs w:val="16"/>
              </w:rPr>
              <w:t>-</w:t>
            </w:r>
            <w:r w:rsidRPr="00953FF0">
              <w:rPr>
                <w:rFonts w:ascii="Verdana" w:hAnsi="Verdana"/>
                <w:i/>
                <w:color w:val="0000FA"/>
                <w:sz w:val="16"/>
                <w:szCs w:val="16"/>
              </w:rPr>
              <w:t>11</w:t>
            </w:r>
            <w:r w:rsidR="00953FF0" w:rsidRPr="00953FF0">
              <w:rPr>
                <w:rFonts w:ascii="Verdana" w:hAnsi="Verdana"/>
                <w:i/>
                <w:color w:val="0000FA"/>
                <w:sz w:val="16"/>
                <w:szCs w:val="16"/>
              </w:rPr>
              <w:t>-</w:t>
            </w:r>
            <w:r w:rsidRPr="00953FF0">
              <w:rPr>
                <w:rFonts w:ascii="Verdana" w:hAnsi="Verdana"/>
                <w:i/>
                <w:color w:val="0000FA"/>
                <w:sz w:val="16"/>
                <w:szCs w:val="16"/>
              </w:rPr>
              <w:t>2017</w:t>
            </w:r>
          </w:p>
        </w:tc>
      </w:tr>
      <w:tr w:rsidR="003B4847" w:rsidRPr="00F50914" w14:paraId="1DC874CD" w14:textId="77777777" w:rsidTr="009D71E8">
        <w:tc>
          <w:tcPr>
            <w:tcW w:w="4675" w:type="dxa"/>
          </w:tcPr>
          <w:p w14:paraId="365430E6" w14:textId="77777777" w:rsidR="003B4847" w:rsidRPr="00F50914" w:rsidRDefault="003B4847" w:rsidP="009D71E8">
            <w:pPr>
              <w:rPr>
                <w:rFonts w:ascii="Verdana" w:hAnsi="Verdana"/>
                <w:sz w:val="16"/>
                <w:szCs w:val="16"/>
                <w:lang w:val="es-MX"/>
              </w:rPr>
            </w:pPr>
          </w:p>
        </w:tc>
        <w:tc>
          <w:tcPr>
            <w:tcW w:w="4675" w:type="dxa"/>
          </w:tcPr>
          <w:p w14:paraId="56E4ACDD" w14:textId="77777777" w:rsidR="003B4847" w:rsidRPr="004F2CF7" w:rsidRDefault="003B4847" w:rsidP="009D71E8">
            <w:pPr>
              <w:rPr>
                <w:rFonts w:ascii="Verdana" w:hAnsi="Verdana"/>
                <w:sz w:val="16"/>
                <w:szCs w:val="16"/>
              </w:rPr>
            </w:pPr>
          </w:p>
        </w:tc>
      </w:tr>
      <w:tr w:rsidR="009D71E8" w:rsidRPr="009D71E8" w14:paraId="18EB8FD9" w14:textId="6761D459" w:rsidTr="009D71E8">
        <w:tc>
          <w:tcPr>
            <w:tcW w:w="4675" w:type="dxa"/>
          </w:tcPr>
          <w:p w14:paraId="1692CDBD" w14:textId="7CD08DDE"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I</w:t>
            </w:r>
            <w:r w:rsidRPr="00F50914">
              <w:rPr>
                <w:rFonts w:ascii="Verdana" w:hAnsi="Verdana"/>
                <w:sz w:val="16"/>
                <w:szCs w:val="16"/>
                <w:lang w:val="es-MX"/>
              </w:rPr>
              <w:t>.</w:t>
            </w:r>
            <w:r w:rsidR="00953FF0">
              <w:rPr>
                <w:rFonts w:ascii="Verdana" w:hAnsi="Verdana"/>
                <w:sz w:val="16"/>
                <w:szCs w:val="16"/>
                <w:lang w:val="es-MX"/>
              </w:rPr>
              <w:t xml:space="preserve"> </w:t>
            </w:r>
            <w:r w:rsidRPr="00F50914">
              <w:rPr>
                <w:rFonts w:ascii="Verdana" w:hAnsi="Verdana"/>
                <w:sz w:val="16"/>
                <w:szCs w:val="16"/>
                <w:lang w:val="es-MX"/>
              </w:rPr>
              <w:t>Se considerará que el periodo durante el cual las mediciones deberán ser ajustadas será la segunda mitad del periodo contado a partir de la última prueba de los Sistemas de Medición, y</w:t>
            </w:r>
          </w:p>
        </w:tc>
        <w:tc>
          <w:tcPr>
            <w:tcW w:w="4675" w:type="dxa"/>
          </w:tcPr>
          <w:p w14:paraId="2F1C40E9" w14:textId="645273F2" w:rsidR="009D71E8" w:rsidRPr="009D71E8" w:rsidRDefault="009D71E8" w:rsidP="00953FF0">
            <w:pPr>
              <w:jc w:val="both"/>
              <w:rPr>
                <w:rFonts w:ascii="Verdana" w:hAnsi="Verdana"/>
                <w:sz w:val="16"/>
                <w:szCs w:val="16"/>
              </w:rPr>
            </w:pPr>
            <w:r w:rsidRPr="00953FF0">
              <w:rPr>
                <w:rFonts w:ascii="Verdana" w:hAnsi="Verdana"/>
                <w:b/>
                <w:sz w:val="16"/>
                <w:szCs w:val="16"/>
              </w:rPr>
              <w:t>I.</w:t>
            </w:r>
            <w:r w:rsidRPr="004F2CF7">
              <w:rPr>
                <w:rFonts w:ascii="Verdana" w:hAnsi="Verdana"/>
                <w:sz w:val="16"/>
                <w:szCs w:val="16"/>
              </w:rPr>
              <w:t xml:space="preserve"> It will be considered that the period during which the measurements will have to be adjusted will be the second half of the period counted from the last test of the Measurement Systems, and</w:t>
            </w:r>
          </w:p>
        </w:tc>
      </w:tr>
      <w:tr w:rsidR="003B4847" w:rsidRPr="009D71E8" w14:paraId="3E8F50CA" w14:textId="77777777" w:rsidTr="009D71E8">
        <w:tc>
          <w:tcPr>
            <w:tcW w:w="4675" w:type="dxa"/>
          </w:tcPr>
          <w:p w14:paraId="59DF520C" w14:textId="77777777" w:rsidR="003B4847" w:rsidRPr="00F50914" w:rsidRDefault="003B4847" w:rsidP="009D71E8">
            <w:pPr>
              <w:rPr>
                <w:rFonts w:ascii="Verdana" w:hAnsi="Verdana"/>
                <w:sz w:val="16"/>
                <w:szCs w:val="16"/>
                <w:lang w:val="es-MX"/>
              </w:rPr>
            </w:pPr>
          </w:p>
        </w:tc>
        <w:tc>
          <w:tcPr>
            <w:tcW w:w="4675" w:type="dxa"/>
          </w:tcPr>
          <w:p w14:paraId="675B8F24" w14:textId="77777777" w:rsidR="003B4847" w:rsidRPr="004F2CF7" w:rsidRDefault="003B4847" w:rsidP="009D71E8">
            <w:pPr>
              <w:rPr>
                <w:rFonts w:ascii="Verdana" w:hAnsi="Verdana"/>
                <w:sz w:val="16"/>
                <w:szCs w:val="16"/>
              </w:rPr>
            </w:pPr>
          </w:p>
        </w:tc>
      </w:tr>
      <w:tr w:rsidR="009D71E8" w:rsidRPr="009D71E8" w14:paraId="5D0B73F9" w14:textId="69F2F7AB" w:rsidTr="009D71E8">
        <w:tc>
          <w:tcPr>
            <w:tcW w:w="4675" w:type="dxa"/>
          </w:tcPr>
          <w:p w14:paraId="1FFA368D" w14:textId="006DEE17"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II.</w:t>
            </w:r>
            <w:r w:rsidR="00953FF0">
              <w:rPr>
                <w:rFonts w:ascii="Verdana" w:hAnsi="Verdana"/>
                <w:sz w:val="16"/>
                <w:szCs w:val="16"/>
                <w:lang w:val="es-MX"/>
              </w:rPr>
              <w:t xml:space="preserve"> </w:t>
            </w:r>
            <w:r w:rsidRPr="00F50914">
              <w:rPr>
                <w:rFonts w:ascii="Verdana" w:hAnsi="Verdana"/>
                <w:sz w:val="16"/>
                <w:szCs w:val="16"/>
                <w:lang w:val="es-MX"/>
              </w:rPr>
              <w:t>Las cantidades entregadas serán estimadas conforme a toda la información disponible, incluyendo los registros de cualquier venta de Hidrocarburos.</w:t>
            </w:r>
          </w:p>
        </w:tc>
        <w:tc>
          <w:tcPr>
            <w:tcW w:w="4675" w:type="dxa"/>
          </w:tcPr>
          <w:p w14:paraId="291450D6" w14:textId="4A36F636" w:rsidR="009D71E8" w:rsidRPr="009D71E8" w:rsidRDefault="009D71E8" w:rsidP="00953FF0">
            <w:pPr>
              <w:jc w:val="both"/>
              <w:rPr>
                <w:rFonts w:ascii="Verdana" w:hAnsi="Verdana"/>
                <w:sz w:val="16"/>
                <w:szCs w:val="16"/>
              </w:rPr>
            </w:pPr>
            <w:r w:rsidRPr="00953FF0">
              <w:rPr>
                <w:rFonts w:ascii="Verdana" w:hAnsi="Verdana"/>
                <w:b/>
                <w:sz w:val="16"/>
                <w:szCs w:val="16"/>
              </w:rPr>
              <w:t>II.</w:t>
            </w:r>
            <w:r w:rsidRPr="004F2CF7">
              <w:rPr>
                <w:rFonts w:ascii="Verdana" w:hAnsi="Verdana"/>
                <w:sz w:val="16"/>
                <w:szCs w:val="16"/>
              </w:rPr>
              <w:t xml:space="preserve"> The amounts delivered will be estimated according to all available information, including the records of any sale of Hydrocarbons.</w:t>
            </w:r>
          </w:p>
        </w:tc>
      </w:tr>
      <w:tr w:rsidR="00953FF0" w:rsidRPr="009D71E8" w14:paraId="1A778687" w14:textId="77777777" w:rsidTr="009D71E8">
        <w:tc>
          <w:tcPr>
            <w:tcW w:w="4675" w:type="dxa"/>
          </w:tcPr>
          <w:p w14:paraId="27DDC886" w14:textId="77777777" w:rsidR="00953FF0" w:rsidRPr="00F50914" w:rsidRDefault="00953FF0" w:rsidP="009D71E8">
            <w:pPr>
              <w:rPr>
                <w:rFonts w:ascii="Verdana" w:hAnsi="Verdana"/>
                <w:sz w:val="16"/>
                <w:szCs w:val="16"/>
                <w:lang w:val="es-MX"/>
              </w:rPr>
            </w:pPr>
          </w:p>
        </w:tc>
        <w:tc>
          <w:tcPr>
            <w:tcW w:w="4675" w:type="dxa"/>
          </w:tcPr>
          <w:p w14:paraId="02629194" w14:textId="77777777" w:rsidR="00953FF0" w:rsidRPr="004F2CF7" w:rsidRDefault="00953FF0" w:rsidP="009D71E8">
            <w:pPr>
              <w:rPr>
                <w:rFonts w:ascii="Verdana" w:hAnsi="Verdana"/>
                <w:sz w:val="16"/>
                <w:szCs w:val="16"/>
              </w:rPr>
            </w:pPr>
          </w:p>
        </w:tc>
      </w:tr>
      <w:tr w:rsidR="009D71E8" w:rsidRPr="009D71E8" w14:paraId="3CB9CA8F" w14:textId="0B6DE2EF" w:rsidTr="009D71E8">
        <w:tc>
          <w:tcPr>
            <w:tcW w:w="4675" w:type="dxa"/>
          </w:tcPr>
          <w:p w14:paraId="1B6CEC81" w14:textId="77777777"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Artículo 51.</w:t>
            </w:r>
            <w:r w:rsidRPr="00F50914">
              <w:rPr>
                <w:rFonts w:ascii="Verdana" w:hAnsi="Verdana"/>
                <w:sz w:val="16"/>
                <w:szCs w:val="16"/>
                <w:lang w:val="es-MX"/>
              </w:rPr>
              <w:t xml:space="preserve"> </w:t>
            </w:r>
            <w:r w:rsidRPr="00953FF0">
              <w:rPr>
                <w:rFonts w:ascii="Verdana" w:hAnsi="Verdana"/>
                <w:b/>
                <w:sz w:val="16"/>
                <w:szCs w:val="16"/>
                <w:lang w:val="es-MX"/>
              </w:rPr>
              <w:t>Del reemplazo del Sistema de Medición</w:t>
            </w:r>
            <w:r w:rsidRPr="00F50914">
              <w:rPr>
                <w:rFonts w:ascii="Verdana" w:hAnsi="Verdana"/>
                <w:sz w:val="16"/>
                <w:szCs w:val="16"/>
                <w:lang w:val="es-MX"/>
              </w:rPr>
              <w:t>. Si el Operador Petrolero decide, por causas debidamente justificadas, reemplazar cualquier Sistema de Medición, elementos o software relacionado con los mismos, se dará aviso a la Comisión para que, de considerarlo conveniente, se encuentre presente cuando la operación se lleve a cabo.</w:t>
            </w:r>
          </w:p>
        </w:tc>
        <w:tc>
          <w:tcPr>
            <w:tcW w:w="4675" w:type="dxa"/>
          </w:tcPr>
          <w:p w14:paraId="11A79F5A" w14:textId="1FD7F7B9" w:rsidR="009D71E8" w:rsidRPr="009D71E8" w:rsidRDefault="009D71E8" w:rsidP="00953FF0">
            <w:pPr>
              <w:jc w:val="both"/>
              <w:rPr>
                <w:rFonts w:ascii="Verdana" w:hAnsi="Verdana"/>
                <w:sz w:val="16"/>
                <w:szCs w:val="16"/>
              </w:rPr>
            </w:pPr>
            <w:r w:rsidRPr="00953FF0">
              <w:rPr>
                <w:rFonts w:ascii="Verdana" w:hAnsi="Verdana"/>
                <w:b/>
                <w:sz w:val="16"/>
                <w:szCs w:val="16"/>
              </w:rPr>
              <w:t>Article 51</w:t>
            </w:r>
            <w:r w:rsidRPr="004F2CF7">
              <w:rPr>
                <w:rFonts w:ascii="Verdana" w:hAnsi="Verdana"/>
                <w:sz w:val="16"/>
                <w:szCs w:val="16"/>
              </w:rPr>
              <w:t xml:space="preserve">. </w:t>
            </w:r>
            <w:r w:rsidRPr="00953FF0">
              <w:rPr>
                <w:rFonts w:ascii="Verdana" w:hAnsi="Verdana"/>
                <w:b/>
                <w:sz w:val="16"/>
                <w:szCs w:val="16"/>
              </w:rPr>
              <w:t>Replacement of the Measurement System</w:t>
            </w:r>
            <w:r w:rsidRPr="004F2CF7">
              <w:rPr>
                <w:rFonts w:ascii="Verdana" w:hAnsi="Verdana"/>
                <w:sz w:val="16"/>
                <w:szCs w:val="16"/>
              </w:rPr>
              <w:t xml:space="preserve">. If the Oil Operator decides, for duly justified reasons, to replace any Measurement System, elements or software related </w:t>
            </w:r>
            <w:r w:rsidR="00953FF0">
              <w:rPr>
                <w:rFonts w:ascii="Verdana" w:hAnsi="Verdana"/>
                <w:sz w:val="16"/>
                <w:szCs w:val="16"/>
              </w:rPr>
              <w:t>with the same</w:t>
            </w:r>
            <w:r w:rsidRPr="004F2CF7">
              <w:rPr>
                <w:rFonts w:ascii="Verdana" w:hAnsi="Verdana"/>
                <w:sz w:val="16"/>
                <w:szCs w:val="16"/>
              </w:rPr>
              <w:t xml:space="preserve">, the Commission will be notified so that, if </w:t>
            </w:r>
            <w:r w:rsidR="00953FF0">
              <w:rPr>
                <w:rFonts w:ascii="Verdana" w:hAnsi="Verdana"/>
                <w:sz w:val="16"/>
                <w:szCs w:val="16"/>
              </w:rPr>
              <w:t>it is considered</w:t>
            </w:r>
            <w:r w:rsidRPr="004F2CF7">
              <w:rPr>
                <w:rFonts w:ascii="Verdana" w:hAnsi="Verdana"/>
                <w:sz w:val="16"/>
                <w:szCs w:val="16"/>
              </w:rPr>
              <w:t xml:space="preserve"> convenient, it is present when the operation is carried out.</w:t>
            </w:r>
          </w:p>
        </w:tc>
      </w:tr>
      <w:tr w:rsidR="00953FF0" w:rsidRPr="009D71E8" w14:paraId="5849D92E" w14:textId="77777777" w:rsidTr="009D71E8">
        <w:tc>
          <w:tcPr>
            <w:tcW w:w="4675" w:type="dxa"/>
          </w:tcPr>
          <w:p w14:paraId="167BA64D" w14:textId="77777777" w:rsidR="00953FF0" w:rsidRPr="00953FF0" w:rsidRDefault="00953FF0" w:rsidP="009D71E8">
            <w:pPr>
              <w:rPr>
                <w:rFonts w:ascii="Verdana" w:hAnsi="Verdana"/>
                <w:sz w:val="16"/>
                <w:szCs w:val="16"/>
              </w:rPr>
            </w:pPr>
          </w:p>
        </w:tc>
        <w:tc>
          <w:tcPr>
            <w:tcW w:w="4675" w:type="dxa"/>
          </w:tcPr>
          <w:p w14:paraId="20A7969D" w14:textId="77777777" w:rsidR="00953FF0" w:rsidRPr="004F2CF7" w:rsidRDefault="00953FF0" w:rsidP="009D71E8">
            <w:pPr>
              <w:rPr>
                <w:rFonts w:ascii="Verdana" w:hAnsi="Verdana"/>
                <w:sz w:val="16"/>
                <w:szCs w:val="16"/>
              </w:rPr>
            </w:pPr>
          </w:p>
        </w:tc>
      </w:tr>
      <w:tr w:rsidR="009D71E8" w:rsidRPr="00F50914" w14:paraId="1A61451C" w14:textId="6698FFD5" w:rsidTr="009D71E8">
        <w:tc>
          <w:tcPr>
            <w:tcW w:w="4675" w:type="dxa"/>
          </w:tcPr>
          <w:p w14:paraId="3E9CA48B" w14:textId="77777777" w:rsidR="009D71E8" w:rsidRPr="00953FF0" w:rsidRDefault="009D71E8" w:rsidP="00953FF0">
            <w:pPr>
              <w:jc w:val="right"/>
              <w:rPr>
                <w:rFonts w:ascii="Verdana" w:hAnsi="Verdana"/>
                <w:i/>
                <w:color w:val="0000FA"/>
                <w:sz w:val="16"/>
                <w:szCs w:val="16"/>
                <w:lang w:val="es-MX"/>
              </w:rPr>
            </w:pPr>
            <w:r w:rsidRPr="00953FF0">
              <w:rPr>
                <w:rFonts w:ascii="Verdana" w:hAnsi="Verdana"/>
                <w:i/>
                <w:color w:val="0000FA"/>
                <w:sz w:val="16"/>
                <w:szCs w:val="16"/>
                <w:lang w:val="es-MX"/>
              </w:rPr>
              <w:t>Artículo reformado DOF 11/12/2017</w:t>
            </w:r>
          </w:p>
        </w:tc>
        <w:tc>
          <w:tcPr>
            <w:tcW w:w="4675" w:type="dxa"/>
          </w:tcPr>
          <w:p w14:paraId="169B7ACE" w14:textId="5DE318FC" w:rsidR="009D71E8" w:rsidRPr="00953FF0" w:rsidRDefault="009F7D74" w:rsidP="00953FF0">
            <w:pPr>
              <w:jc w:val="right"/>
              <w:rPr>
                <w:rFonts w:ascii="Verdana" w:hAnsi="Verdana"/>
                <w:i/>
                <w:color w:val="0000FA"/>
                <w:sz w:val="16"/>
                <w:szCs w:val="16"/>
              </w:rPr>
            </w:pPr>
            <w:r w:rsidRPr="00953FF0">
              <w:rPr>
                <w:rFonts w:ascii="Verdana" w:hAnsi="Verdana"/>
                <w:i/>
                <w:color w:val="0000FA"/>
                <w:sz w:val="16"/>
                <w:szCs w:val="16"/>
              </w:rPr>
              <w:t>Article reformed</w:t>
            </w:r>
            <w:r w:rsidR="009D71E8" w:rsidRPr="00953FF0">
              <w:rPr>
                <w:rFonts w:ascii="Verdana" w:hAnsi="Verdana"/>
                <w:i/>
                <w:color w:val="0000FA"/>
                <w:sz w:val="16"/>
                <w:szCs w:val="16"/>
              </w:rPr>
              <w:t xml:space="preserve"> DOF 12/11/2017</w:t>
            </w:r>
          </w:p>
        </w:tc>
      </w:tr>
      <w:tr w:rsidR="00953FF0" w:rsidRPr="00F50914" w14:paraId="374FED91" w14:textId="77777777" w:rsidTr="009D71E8">
        <w:tc>
          <w:tcPr>
            <w:tcW w:w="4675" w:type="dxa"/>
          </w:tcPr>
          <w:p w14:paraId="7DB5C690" w14:textId="77777777" w:rsidR="00953FF0" w:rsidRPr="00F50914" w:rsidRDefault="00953FF0" w:rsidP="009D71E8">
            <w:pPr>
              <w:rPr>
                <w:rFonts w:ascii="Verdana" w:hAnsi="Verdana"/>
                <w:sz w:val="16"/>
                <w:szCs w:val="16"/>
                <w:lang w:val="es-MX"/>
              </w:rPr>
            </w:pPr>
          </w:p>
        </w:tc>
        <w:tc>
          <w:tcPr>
            <w:tcW w:w="4675" w:type="dxa"/>
          </w:tcPr>
          <w:p w14:paraId="418F7388" w14:textId="77777777" w:rsidR="00953FF0" w:rsidRDefault="00953FF0" w:rsidP="009D71E8">
            <w:pPr>
              <w:rPr>
                <w:rFonts w:ascii="Verdana" w:hAnsi="Verdana"/>
                <w:sz w:val="16"/>
                <w:szCs w:val="16"/>
              </w:rPr>
            </w:pPr>
          </w:p>
        </w:tc>
      </w:tr>
      <w:tr w:rsidR="009D71E8" w:rsidRPr="009D71E8" w14:paraId="76826E59" w14:textId="65C2DDF1" w:rsidTr="009D71E8">
        <w:tc>
          <w:tcPr>
            <w:tcW w:w="4675" w:type="dxa"/>
          </w:tcPr>
          <w:p w14:paraId="20A50A22" w14:textId="77777777"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Artículo 52. De los avisos.</w:t>
            </w:r>
            <w:r w:rsidRPr="00F50914">
              <w:rPr>
                <w:rFonts w:ascii="Verdana" w:hAnsi="Verdana"/>
                <w:sz w:val="16"/>
                <w:szCs w:val="16"/>
                <w:lang w:val="es-MX"/>
              </w:rPr>
              <w:t xml:space="preserve"> El Operador Petrolero deberá dar aviso a la Comisión, dentro de los siguientes cinco días hábiles posteriores, cuando ocurra lo siguiente:</w:t>
            </w:r>
          </w:p>
        </w:tc>
        <w:tc>
          <w:tcPr>
            <w:tcW w:w="4675" w:type="dxa"/>
          </w:tcPr>
          <w:p w14:paraId="7FC94DB9" w14:textId="0699423E" w:rsidR="009D71E8" w:rsidRPr="009D71E8" w:rsidRDefault="009D71E8" w:rsidP="00953FF0">
            <w:pPr>
              <w:jc w:val="both"/>
              <w:rPr>
                <w:rFonts w:ascii="Verdana" w:hAnsi="Verdana"/>
                <w:sz w:val="16"/>
                <w:szCs w:val="16"/>
              </w:rPr>
            </w:pPr>
            <w:r w:rsidRPr="00953FF0">
              <w:rPr>
                <w:rFonts w:ascii="Verdana" w:hAnsi="Verdana"/>
                <w:b/>
                <w:sz w:val="16"/>
                <w:szCs w:val="16"/>
              </w:rPr>
              <w:t xml:space="preserve">Article 52. </w:t>
            </w:r>
            <w:r w:rsidR="00953FF0">
              <w:rPr>
                <w:rFonts w:ascii="Verdana" w:hAnsi="Verdana"/>
                <w:b/>
                <w:sz w:val="16"/>
                <w:szCs w:val="16"/>
              </w:rPr>
              <w:t>N</w:t>
            </w:r>
            <w:r w:rsidRPr="00953FF0">
              <w:rPr>
                <w:rFonts w:ascii="Verdana" w:hAnsi="Verdana"/>
                <w:b/>
                <w:sz w:val="16"/>
                <w:szCs w:val="16"/>
              </w:rPr>
              <w:t>otices.</w:t>
            </w:r>
            <w:r w:rsidRPr="004F2CF7">
              <w:rPr>
                <w:rFonts w:ascii="Verdana" w:hAnsi="Verdana"/>
                <w:sz w:val="16"/>
                <w:szCs w:val="16"/>
              </w:rPr>
              <w:t xml:space="preserve"> The Oil Operator </w:t>
            </w:r>
            <w:r w:rsidR="00953FF0">
              <w:rPr>
                <w:rFonts w:ascii="Verdana" w:hAnsi="Verdana"/>
                <w:sz w:val="16"/>
                <w:szCs w:val="16"/>
              </w:rPr>
              <w:t>must</w:t>
            </w:r>
            <w:r w:rsidRPr="004F2CF7">
              <w:rPr>
                <w:rFonts w:ascii="Verdana" w:hAnsi="Verdana"/>
                <w:sz w:val="16"/>
                <w:szCs w:val="16"/>
              </w:rPr>
              <w:t xml:space="preserve"> give notice to the Commission, within the following five business days, when the following occurs:</w:t>
            </w:r>
          </w:p>
        </w:tc>
      </w:tr>
      <w:tr w:rsidR="00953FF0" w:rsidRPr="009D71E8" w14:paraId="4BA62B27" w14:textId="77777777" w:rsidTr="009D71E8">
        <w:tc>
          <w:tcPr>
            <w:tcW w:w="4675" w:type="dxa"/>
          </w:tcPr>
          <w:p w14:paraId="2C2506DE" w14:textId="77777777" w:rsidR="00953FF0" w:rsidRPr="00953FF0" w:rsidRDefault="00953FF0" w:rsidP="00953FF0">
            <w:pPr>
              <w:jc w:val="both"/>
              <w:rPr>
                <w:rFonts w:ascii="Verdana" w:hAnsi="Verdana"/>
                <w:sz w:val="16"/>
                <w:szCs w:val="16"/>
              </w:rPr>
            </w:pPr>
          </w:p>
        </w:tc>
        <w:tc>
          <w:tcPr>
            <w:tcW w:w="4675" w:type="dxa"/>
          </w:tcPr>
          <w:p w14:paraId="23854B4A" w14:textId="77777777" w:rsidR="00953FF0" w:rsidRPr="004F2CF7" w:rsidRDefault="00953FF0" w:rsidP="00953FF0">
            <w:pPr>
              <w:jc w:val="both"/>
              <w:rPr>
                <w:rFonts w:ascii="Verdana" w:hAnsi="Verdana"/>
                <w:sz w:val="16"/>
                <w:szCs w:val="16"/>
              </w:rPr>
            </w:pPr>
          </w:p>
        </w:tc>
      </w:tr>
      <w:tr w:rsidR="009D71E8" w:rsidRPr="009D71E8" w14:paraId="466B31A3" w14:textId="68B7B6FA" w:rsidTr="009D71E8">
        <w:tc>
          <w:tcPr>
            <w:tcW w:w="4675" w:type="dxa"/>
          </w:tcPr>
          <w:p w14:paraId="04D04EC9" w14:textId="68D591CC"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I.</w:t>
            </w:r>
            <w:r w:rsidR="00953FF0">
              <w:rPr>
                <w:rFonts w:ascii="Verdana" w:hAnsi="Verdana"/>
                <w:sz w:val="16"/>
                <w:szCs w:val="16"/>
                <w:lang w:val="es-MX"/>
              </w:rPr>
              <w:t xml:space="preserve"> </w:t>
            </w:r>
            <w:r w:rsidRPr="00F50914">
              <w:rPr>
                <w:rFonts w:ascii="Verdana" w:hAnsi="Verdana"/>
                <w:sz w:val="16"/>
                <w:szCs w:val="16"/>
                <w:lang w:val="es-MX"/>
              </w:rPr>
              <w:t>Desviaciones de los volúmenes reportados respecto a los proyectados, como consecuencia de problemas en la operación o funcionamiento de los Sistemas de Medición;</w:t>
            </w:r>
          </w:p>
        </w:tc>
        <w:tc>
          <w:tcPr>
            <w:tcW w:w="4675" w:type="dxa"/>
          </w:tcPr>
          <w:p w14:paraId="6AF38FED" w14:textId="6632BC50" w:rsidR="009D71E8" w:rsidRPr="009D71E8" w:rsidRDefault="009D71E8" w:rsidP="00953FF0">
            <w:pPr>
              <w:jc w:val="both"/>
              <w:rPr>
                <w:rFonts w:ascii="Verdana" w:hAnsi="Verdana"/>
                <w:sz w:val="16"/>
                <w:szCs w:val="16"/>
              </w:rPr>
            </w:pPr>
            <w:r w:rsidRPr="00953FF0">
              <w:rPr>
                <w:rFonts w:ascii="Verdana" w:hAnsi="Verdana"/>
                <w:b/>
                <w:sz w:val="16"/>
                <w:szCs w:val="16"/>
              </w:rPr>
              <w:t>I.</w:t>
            </w:r>
            <w:r w:rsidRPr="004F2CF7">
              <w:rPr>
                <w:rFonts w:ascii="Verdana" w:hAnsi="Verdana"/>
                <w:sz w:val="16"/>
                <w:szCs w:val="16"/>
              </w:rPr>
              <w:t xml:space="preserve"> Deviations from the volumes reported with respect to those projected, </w:t>
            </w:r>
            <w:proofErr w:type="gramStart"/>
            <w:r w:rsidRPr="004F2CF7">
              <w:rPr>
                <w:rFonts w:ascii="Verdana" w:hAnsi="Verdana"/>
                <w:sz w:val="16"/>
                <w:szCs w:val="16"/>
              </w:rPr>
              <w:t>as a consequence of</w:t>
            </w:r>
            <w:proofErr w:type="gramEnd"/>
            <w:r w:rsidRPr="004F2CF7">
              <w:rPr>
                <w:rFonts w:ascii="Verdana" w:hAnsi="Verdana"/>
                <w:sz w:val="16"/>
                <w:szCs w:val="16"/>
              </w:rPr>
              <w:t xml:space="preserve"> problems in the operation or operation of the Measurement Systems;</w:t>
            </w:r>
          </w:p>
        </w:tc>
      </w:tr>
      <w:tr w:rsidR="00953FF0" w:rsidRPr="009D71E8" w14:paraId="19A20DFC" w14:textId="77777777" w:rsidTr="009D71E8">
        <w:tc>
          <w:tcPr>
            <w:tcW w:w="4675" w:type="dxa"/>
          </w:tcPr>
          <w:p w14:paraId="5E0095D8" w14:textId="77777777" w:rsidR="00953FF0" w:rsidRPr="00F50914" w:rsidRDefault="00953FF0" w:rsidP="00953FF0">
            <w:pPr>
              <w:jc w:val="both"/>
              <w:rPr>
                <w:rFonts w:ascii="Verdana" w:hAnsi="Verdana"/>
                <w:sz w:val="16"/>
                <w:szCs w:val="16"/>
                <w:lang w:val="es-MX"/>
              </w:rPr>
            </w:pPr>
          </w:p>
        </w:tc>
        <w:tc>
          <w:tcPr>
            <w:tcW w:w="4675" w:type="dxa"/>
          </w:tcPr>
          <w:p w14:paraId="57816239" w14:textId="77777777" w:rsidR="00953FF0" w:rsidRPr="004F2CF7" w:rsidRDefault="00953FF0" w:rsidP="00953FF0">
            <w:pPr>
              <w:jc w:val="both"/>
              <w:rPr>
                <w:rFonts w:ascii="Verdana" w:hAnsi="Verdana"/>
                <w:sz w:val="16"/>
                <w:szCs w:val="16"/>
              </w:rPr>
            </w:pPr>
          </w:p>
        </w:tc>
      </w:tr>
      <w:tr w:rsidR="009D71E8" w:rsidRPr="009D71E8" w14:paraId="7C2C923F" w14:textId="1CE561A6" w:rsidTr="009D71E8">
        <w:tc>
          <w:tcPr>
            <w:tcW w:w="4675" w:type="dxa"/>
          </w:tcPr>
          <w:p w14:paraId="195C1209" w14:textId="19598409"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II</w:t>
            </w:r>
            <w:r w:rsidRPr="00F50914">
              <w:rPr>
                <w:rFonts w:ascii="Verdana" w:hAnsi="Verdana"/>
                <w:sz w:val="16"/>
                <w:szCs w:val="16"/>
                <w:lang w:val="es-MX"/>
              </w:rPr>
              <w:t>.</w:t>
            </w:r>
            <w:r w:rsidR="00953FF0">
              <w:rPr>
                <w:rFonts w:ascii="Verdana" w:hAnsi="Verdana"/>
                <w:sz w:val="16"/>
                <w:szCs w:val="16"/>
                <w:lang w:val="es-MX"/>
              </w:rPr>
              <w:t xml:space="preserve"> </w:t>
            </w:r>
            <w:r w:rsidRPr="00F50914">
              <w:rPr>
                <w:rFonts w:ascii="Verdana" w:hAnsi="Verdana"/>
                <w:sz w:val="16"/>
                <w:szCs w:val="16"/>
                <w:lang w:val="es-MX"/>
              </w:rPr>
              <w:t>Posibles retrasos o eventualidades en los programas de mantenimiento de las instalaciones e Instrumentos de Medida;</w:t>
            </w:r>
          </w:p>
        </w:tc>
        <w:tc>
          <w:tcPr>
            <w:tcW w:w="4675" w:type="dxa"/>
          </w:tcPr>
          <w:p w14:paraId="26DFDC2C" w14:textId="436F3CC0" w:rsidR="009D71E8" w:rsidRPr="009D71E8" w:rsidRDefault="009D71E8" w:rsidP="00953FF0">
            <w:pPr>
              <w:jc w:val="both"/>
              <w:rPr>
                <w:rFonts w:ascii="Verdana" w:hAnsi="Verdana"/>
                <w:sz w:val="16"/>
                <w:szCs w:val="16"/>
              </w:rPr>
            </w:pPr>
            <w:r w:rsidRPr="00953FF0">
              <w:rPr>
                <w:rFonts w:ascii="Verdana" w:hAnsi="Verdana"/>
                <w:b/>
                <w:sz w:val="16"/>
                <w:szCs w:val="16"/>
              </w:rPr>
              <w:t>II.</w:t>
            </w:r>
            <w:r w:rsidRPr="004F2CF7">
              <w:rPr>
                <w:rFonts w:ascii="Verdana" w:hAnsi="Verdana"/>
                <w:sz w:val="16"/>
                <w:szCs w:val="16"/>
              </w:rPr>
              <w:t xml:space="preserve"> Possible delays or eventualities in the maintenance programs of the facilities and Measurement Instruments;</w:t>
            </w:r>
          </w:p>
        </w:tc>
      </w:tr>
      <w:tr w:rsidR="00953FF0" w:rsidRPr="009D71E8" w14:paraId="4EFE8D1A" w14:textId="77777777" w:rsidTr="00953FF0">
        <w:trPr>
          <w:trHeight w:val="135"/>
        </w:trPr>
        <w:tc>
          <w:tcPr>
            <w:tcW w:w="4675" w:type="dxa"/>
          </w:tcPr>
          <w:p w14:paraId="6A011E2D" w14:textId="77777777" w:rsidR="00953FF0" w:rsidRPr="00F50914" w:rsidRDefault="00953FF0" w:rsidP="00953FF0">
            <w:pPr>
              <w:jc w:val="both"/>
              <w:rPr>
                <w:rFonts w:ascii="Verdana" w:hAnsi="Verdana"/>
                <w:sz w:val="16"/>
                <w:szCs w:val="16"/>
                <w:lang w:val="es-MX"/>
              </w:rPr>
            </w:pPr>
          </w:p>
        </w:tc>
        <w:tc>
          <w:tcPr>
            <w:tcW w:w="4675" w:type="dxa"/>
          </w:tcPr>
          <w:p w14:paraId="47EFA0F4" w14:textId="77777777" w:rsidR="00953FF0" w:rsidRPr="004F2CF7" w:rsidRDefault="00953FF0" w:rsidP="00953FF0">
            <w:pPr>
              <w:jc w:val="both"/>
              <w:rPr>
                <w:rFonts w:ascii="Verdana" w:hAnsi="Verdana"/>
                <w:sz w:val="16"/>
                <w:szCs w:val="16"/>
              </w:rPr>
            </w:pPr>
          </w:p>
        </w:tc>
      </w:tr>
      <w:tr w:rsidR="009D71E8" w:rsidRPr="009D71E8" w14:paraId="1B221A8D" w14:textId="750E46AB" w:rsidTr="009D71E8">
        <w:tc>
          <w:tcPr>
            <w:tcW w:w="4675" w:type="dxa"/>
          </w:tcPr>
          <w:p w14:paraId="54F376D1" w14:textId="012F9563"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III.</w:t>
            </w:r>
            <w:r w:rsidR="00953FF0">
              <w:rPr>
                <w:rFonts w:ascii="Verdana" w:hAnsi="Verdana"/>
                <w:sz w:val="16"/>
                <w:szCs w:val="16"/>
                <w:lang w:val="es-MX"/>
              </w:rPr>
              <w:t xml:space="preserve"> </w:t>
            </w:r>
            <w:r w:rsidRPr="00F50914">
              <w:rPr>
                <w:rFonts w:ascii="Verdana" w:hAnsi="Verdana"/>
                <w:sz w:val="16"/>
                <w:szCs w:val="16"/>
                <w:lang w:val="es-MX"/>
              </w:rPr>
              <w:t>Errores en los reportes o informes que presente a la Comisión, los cuales deberán acompañarse de una justificación;</w:t>
            </w:r>
          </w:p>
        </w:tc>
        <w:tc>
          <w:tcPr>
            <w:tcW w:w="4675" w:type="dxa"/>
          </w:tcPr>
          <w:p w14:paraId="3FBA0149" w14:textId="1D7A7CFA" w:rsidR="009D71E8" w:rsidRPr="009D71E8" w:rsidRDefault="009D71E8" w:rsidP="00953FF0">
            <w:pPr>
              <w:jc w:val="both"/>
              <w:rPr>
                <w:rFonts w:ascii="Verdana" w:hAnsi="Verdana"/>
                <w:sz w:val="16"/>
                <w:szCs w:val="16"/>
              </w:rPr>
            </w:pPr>
            <w:r w:rsidRPr="00953FF0">
              <w:rPr>
                <w:rFonts w:ascii="Verdana" w:hAnsi="Verdana"/>
                <w:b/>
                <w:sz w:val="16"/>
                <w:szCs w:val="16"/>
              </w:rPr>
              <w:t>III.</w:t>
            </w:r>
            <w:r w:rsidRPr="004F2CF7">
              <w:rPr>
                <w:rFonts w:ascii="Verdana" w:hAnsi="Verdana"/>
                <w:sz w:val="16"/>
                <w:szCs w:val="16"/>
              </w:rPr>
              <w:t xml:space="preserve"> Errors in the reports or reports submitted to the Commission, which must be accompanied by a justification;</w:t>
            </w:r>
          </w:p>
        </w:tc>
      </w:tr>
      <w:tr w:rsidR="00953FF0" w:rsidRPr="009D71E8" w14:paraId="2D49A29A" w14:textId="77777777" w:rsidTr="009D71E8">
        <w:tc>
          <w:tcPr>
            <w:tcW w:w="4675" w:type="dxa"/>
          </w:tcPr>
          <w:p w14:paraId="1825FF1A" w14:textId="77777777" w:rsidR="00953FF0" w:rsidRPr="00F50914" w:rsidRDefault="00953FF0" w:rsidP="00953FF0">
            <w:pPr>
              <w:jc w:val="both"/>
              <w:rPr>
                <w:rFonts w:ascii="Verdana" w:hAnsi="Verdana"/>
                <w:sz w:val="16"/>
                <w:szCs w:val="16"/>
                <w:lang w:val="es-MX"/>
              </w:rPr>
            </w:pPr>
          </w:p>
        </w:tc>
        <w:tc>
          <w:tcPr>
            <w:tcW w:w="4675" w:type="dxa"/>
          </w:tcPr>
          <w:p w14:paraId="04B84C09" w14:textId="77777777" w:rsidR="00953FF0" w:rsidRPr="004F2CF7" w:rsidRDefault="00953FF0" w:rsidP="00953FF0">
            <w:pPr>
              <w:jc w:val="both"/>
              <w:rPr>
                <w:rFonts w:ascii="Verdana" w:hAnsi="Verdana"/>
                <w:sz w:val="16"/>
                <w:szCs w:val="16"/>
              </w:rPr>
            </w:pPr>
          </w:p>
        </w:tc>
      </w:tr>
      <w:tr w:rsidR="009D71E8" w:rsidRPr="009D71E8" w14:paraId="5F9C9345" w14:textId="5DD02E66" w:rsidTr="009D71E8">
        <w:tc>
          <w:tcPr>
            <w:tcW w:w="4675" w:type="dxa"/>
          </w:tcPr>
          <w:p w14:paraId="066158E9" w14:textId="44D182B9"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IV</w:t>
            </w:r>
            <w:r w:rsidRPr="00F50914">
              <w:rPr>
                <w:rFonts w:ascii="Verdana" w:hAnsi="Verdana"/>
                <w:sz w:val="16"/>
                <w:szCs w:val="16"/>
                <w:lang w:val="es-MX"/>
              </w:rPr>
              <w:t>.</w:t>
            </w:r>
            <w:r w:rsidR="00953FF0">
              <w:rPr>
                <w:rFonts w:ascii="Verdana" w:hAnsi="Verdana"/>
                <w:sz w:val="16"/>
                <w:szCs w:val="16"/>
                <w:lang w:val="es-MX"/>
              </w:rPr>
              <w:t xml:space="preserve"> </w:t>
            </w:r>
            <w:r w:rsidRPr="00F50914">
              <w:rPr>
                <w:rFonts w:ascii="Verdana" w:hAnsi="Verdana"/>
                <w:sz w:val="16"/>
                <w:szCs w:val="16"/>
                <w:lang w:val="es-MX"/>
              </w:rPr>
              <w:t>Cambio en la programación de pruebas de Calibración, y</w:t>
            </w:r>
          </w:p>
        </w:tc>
        <w:tc>
          <w:tcPr>
            <w:tcW w:w="4675" w:type="dxa"/>
          </w:tcPr>
          <w:p w14:paraId="1690F9F1" w14:textId="7F193385" w:rsidR="009D71E8" w:rsidRPr="009D71E8" w:rsidRDefault="009D71E8" w:rsidP="00953FF0">
            <w:pPr>
              <w:jc w:val="both"/>
              <w:rPr>
                <w:rFonts w:ascii="Verdana" w:hAnsi="Verdana"/>
                <w:sz w:val="16"/>
                <w:szCs w:val="16"/>
              </w:rPr>
            </w:pPr>
            <w:r w:rsidRPr="00953FF0">
              <w:rPr>
                <w:rFonts w:ascii="Verdana" w:hAnsi="Verdana"/>
                <w:b/>
                <w:sz w:val="16"/>
                <w:szCs w:val="16"/>
              </w:rPr>
              <w:t>IV.</w:t>
            </w:r>
            <w:r w:rsidRPr="004F2CF7">
              <w:rPr>
                <w:rFonts w:ascii="Verdana" w:hAnsi="Verdana"/>
                <w:sz w:val="16"/>
                <w:szCs w:val="16"/>
              </w:rPr>
              <w:t xml:space="preserve"> Change in the programming of Calibration tests, and</w:t>
            </w:r>
          </w:p>
        </w:tc>
      </w:tr>
      <w:tr w:rsidR="00953FF0" w:rsidRPr="009D71E8" w14:paraId="50D06D64" w14:textId="77777777" w:rsidTr="009D71E8">
        <w:tc>
          <w:tcPr>
            <w:tcW w:w="4675" w:type="dxa"/>
          </w:tcPr>
          <w:p w14:paraId="3F6E0EC7" w14:textId="77777777" w:rsidR="00953FF0" w:rsidRPr="00F50914" w:rsidRDefault="00953FF0" w:rsidP="009D71E8">
            <w:pPr>
              <w:rPr>
                <w:rFonts w:ascii="Verdana" w:hAnsi="Verdana"/>
                <w:sz w:val="16"/>
                <w:szCs w:val="16"/>
                <w:lang w:val="es-MX"/>
              </w:rPr>
            </w:pPr>
          </w:p>
        </w:tc>
        <w:tc>
          <w:tcPr>
            <w:tcW w:w="4675" w:type="dxa"/>
          </w:tcPr>
          <w:p w14:paraId="7C39CF3E" w14:textId="77777777" w:rsidR="00953FF0" w:rsidRPr="004F2CF7" w:rsidRDefault="00953FF0" w:rsidP="009D71E8">
            <w:pPr>
              <w:rPr>
                <w:rFonts w:ascii="Verdana" w:hAnsi="Verdana"/>
                <w:sz w:val="16"/>
                <w:szCs w:val="16"/>
              </w:rPr>
            </w:pPr>
          </w:p>
        </w:tc>
      </w:tr>
      <w:tr w:rsidR="009D71E8" w:rsidRPr="00F50914" w14:paraId="4048965E" w14:textId="52D141D4" w:rsidTr="009D71E8">
        <w:tc>
          <w:tcPr>
            <w:tcW w:w="4675" w:type="dxa"/>
          </w:tcPr>
          <w:p w14:paraId="14CAB9DA" w14:textId="77777777" w:rsidR="009D71E8" w:rsidRPr="00953FF0" w:rsidRDefault="009D71E8" w:rsidP="00953FF0">
            <w:pPr>
              <w:jc w:val="right"/>
              <w:rPr>
                <w:rFonts w:ascii="Verdana" w:hAnsi="Verdana"/>
                <w:i/>
                <w:color w:val="0000FA"/>
                <w:sz w:val="16"/>
                <w:szCs w:val="16"/>
                <w:lang w:val="es-MX"/>
              </w:rPr>
            </w:pPr>
            <w:r w:rsidRPr="00953FF0">
              <w:rPr>
                <w:rFonts w:ascii="Verdana" w:hAnsi="Verdana"/>
                <w:i/>
                <w:color w:val="0000FA"/>
                <w:sz w:val="16"/>
                <w:szCs w:val="16"/>
                <w:lang w:val="es-MX"/>
              </w:rPr>
              <w:t>Fracción reformada DOF 11/12/2017</w:t>
            </w:r>
          </w:p>
        </w:tc>
        <w:tc>
          <w:tcPr>
            <w:tcW w:w="4675" w:type="dxa"/>
          </w:tcPr>
          <w:p w14:paraId="40D75375" w14:textId="7763AFF5" w:rsidR="009D71E8" w:rsidRPr="00953FF0" w:rsidRDefault="009F7D74" w:rsidP="00953FF0">
            <w:pPr>
              <w:jc w:val="right"/>
              <w:rPr>
                <w:rFonts w:ascii="Verdana" w:hAnsi="Verdana"/>
                <w:i/>
                <w:color w:val="0000FA"/>
                <w:sz w:val="16"/>
                <w:szCs w:val="16"/>
              </w:rPr>
            </w:pPr>
            <w:r w:rsidRPr="00953FF0">
              <w:rPr>
                <w:rFonts w:ascii="Verdana" w:hAnsi="Verdana"/>
                <w:i/>
                <w:color w:val="0000FA"/>
                <w:sz w:val="16"/>
                <w:szCs w:val="16"/>
              </w:rPr>
              <w:t>Section reformed</w:t>
            </w:r>
            <w:r w:rsidR="009D71E8" w:rsidRPr="00953FF0">
              <w:rPr>
                <w:rFonts w:ascii="Verdana" w:hAnsi="Verdana"/>
                <w:i/>
                <w:color w:val="0000FA"/>
                <w:sz w:val="16"/>
                <w:szCs w:val="16"/>
              </w:rPr>
              <w:t xml:space="preserve"> DOF 12/11/2017</w:t>
            </w:r>
          </w:p>
        </w:tc>
      </w:tr>
      <w:tr w:rsidR="00953FF0" w:rsidRPr="00F50914" w14:paraId="58ACCFF7" w14:textId="77777777" w:rsidTr="009D71E8">
        <w:tc>
          <w:tcPr>
            <w:tcW w:w="4675" w:type="dxa"/>
          </w:tcPr>
          <w:p w14:paraId="44111DEC" w14:textId="77777777" w:rsidR="00953FF0" w:rsidRPr="00F50914" w:rsidRDefault="00953FF0" w:rsidP="009D71E8">
            <w:pPr>
              <w:rPr>
                <w:rFonts w:ascii="Verdana" w:hAnsi="Verdana"/>
                <w:sz w:val="16"/>
                <w:szCs w:val="16"/>
                <w:lang w:val="es-MX"/>
              </w:rPr>
            </w:pPr>
          </w:p>
        </w:tc>
        <w:tc>
          <w:tcPr>
            <w:tcW w:w="4675" w:type="dxa"/>
          </w:tcPr>
          <w:p w14:paraId="5FB5B34F" w14:textId="77777777" w:rsidR="00953FF0" w:rsidRDefault="00953FF0" w:rsidP="009D71E8">
            <w:pPr>
              <w:rPr>
                <w:rFonts w:ascii="Verdana" w:hAnsi="Verdana"/>
                <w:sz w:val="16"/>
                <w:szCs w:val="16"/>
              </w:rPr>
            </w:pPr>
          </w:p>
        </w:tc>
      </w:tr>
      <w:tr w:rsidR="009D71E8" w:rsidRPr="009D71E8" w14:paraId="6F115EFB" w14:textId="1FA9897F" w:rsidTr="009D71E8">
        <w:tc>
          <w:tcPr>
            <w:tcW w:w="4675" w:type="dxa"/>
          </w:tcPr>
          <w:p w14:paraId="3BBD7A80" w14:textId="33BF13FF"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V.</w:t>
            </w:r>
            <w:r w:rsidR="00953FF0">
              <w:rPr>
                <w:rFonts w:ascii="Verdana" w:hAnsi="Verdana"/>
                <w:sz w:val="16"/>
                <w:szCs w:val="16"/>
                <w:lang w:val="es-MX"/>
              </w:rPr>
              <w:t xml:space="preserve"> </w:t>
            </w:r>
            <w:r w:rsidRPr="00F50914">
              <w:rPr>
                <w:rFonts w:ascii="Verdana" w:hAnsi="Verdana"/>
                <w:sz w:val="16"/>
                <w:szCs w:val="16"/>
                <w:lang w:val="es-MX"/>
              </w:rPr>
              <w:t>Entrada o salida parcial, total o definitiva de operación de los Sistemas de Medición.</w:t>
            </w:r>
          </w:p>
        </w:tc>
        <w:tc>
          <w:tcPr>
            <w:tcW w:w="4675" w:type="dxa"/>
          </w:tcPr>
          <w:p w14:paraId="460C8662" w14:textId="4C3CFCAA" w:rsidR="009D71E8" w:rsidRPr="009D71E8" w:rsidRDefault="009D71E8" w:rsidP="00953FF0">
            <w:pPr>
              <w:jc w:val="both"/>
              <w:rPr>
                <w:rFonts w:ascii="Verdana" w:hAnsi="Verdana"/>
                <w:sz w:val="16"/>
                <w:szCs w:val="16"/>
              </w:rPr>
            </w:pPr>
            <w:r w:rsidRPr="00953FF0">
              <w:rPr>
                <w:rFonts w:ascii="Verdana" w:hAnsi="Verdana"/>
                <w:b/>
                <w:sz w:val="16"/>
                <w:szCs w:val="16"/>
              </w:rPr>
              <w:t>V.</w:t>
            </w:r>
            <w:r w:rsidRPr="004F2CF7">
              <w:rPr>
                <w:rFonts w:ascii="Verdana" w:hAnsi="Verdana"/>
                <w:sz w:val="16"/>
                <w:szCs w:val="16"/>
              </w:rPr>
              <w:t xml:space="preserve"> Entry or partial exit, total or definitive operation of the Measurement Systems.</w:t>
            </w:r>
          </w:p>
        </w:tc>
      </w:tr>
      <w:tr w:rsidR="00953FF0" w:rsidRPr="009D71E8" w14:paraId="3656D54E" w14:textId="77777777" w:rsidTr="009D71E8">
        <w:tc>
          <w:tcPr>
            <w:tcW w:w="4675" w:type="dxa"/>
          </w:tcPr>
          <w:p w14:paraId="72DCC378" w14:textId="77777777" w:rsidR="00953FF0" w:rsidRPr="00F50914" w:rsidRDefault="00953FF0" w:rsidP="009D71E8">
            <w:pPr>
              <w:rPr>
                <w:rFonts w:ascii="Verdana" w:hAnsi="Verdana"/>
                <w:sz w:val="16"/>
                <w:szCs w:val="16"/>
                <w:lang w:val="es-MX"/>
              </w:rPr>
            </w:pPr>
          </w:p>
        </w:tc>
        <w:tc>
          <w:tcPr>
            <w:tcW w:w="4675" w:type="dxa"/>
          </w:tcPr>
          <w:p w14:paraId="1A43CE87" w14:textId="77777777" w:rsidR="00953FF0" w:rsidRPr="004F2CF7" w:rsidRDefault="00953FF0" w:rsidP="009D71E8">
            <w:pPr>
              <w:rPr>
                <w:rFonts w:ascii="Verdana" w:hAnsi="Verdana"/>
                <w:sz w:val="16"/>
                <w:szCs w:val="16"/>
              </w:rPr>
            </w:pPr>
          </w:p>
        </w:tc>
      </w:tr>
      <w:tr w:rsidR="009D71E8" w:rsidRPr="00F50914" w14:paraId="291D5B68" w14:textId="698C2EBF" w:rsidTr="009D71E8">
        <w:tc>
          <w:tcPr>
            <w:tcW w:w="4675" w:type="dxa"/>
          </w:tcPr>
          <w:p w14:paraId="0875C543" w14:textId="77777777" w:rsidR="009D71E8" w:rsidRPr="00953FF0" w:rsidRDefault="009D71E8" w:rsidP="00953FF0">
            <w:pPr>
              <w:jc w:val="right"/>
              <w:rPr>
                <w:rFonts w:ascii="Verdana" w:hAnsi="Verdana"/>
                <w:i/>
                <w:color w:val="0000FA"/>
                <w:sz w:val="16"/>
                <w:szCs w:val="16"/>
                <w:lang w:val="es-MX"/>
              </w:rPr>
            </w:pPr>
            <w:r w:rsidRPr="00953FF0">
              <w:rPr>
                <w:rFonts w:ascii="Verdana" w:hAnsi="Verdana"/>
                <w:i/>
                <w:color w:val="0000FA"/>
                <w:sz w:val="16"/>
                <w:szCs w:val="16"/>
                <w:lang w:val="es-MX"/>
              </w:rPr>
              <w:t>Fracción adicionada DOF 11/12/2017</w:t>
            </w:r>
          </w:p>
        </w:tc>
        <w:tc>
          <w:tcPr>
            <w:tcW w:w="4675" w:type="dxa"/>
          </w:tcPr>
          <w:p w14:paraId="41EA4ABA" w14:textId="30DFA2FE" w:rsidR="009D71E8" w:rsidRPr="00953FF0" w:rsidRDefault="009D71E8" w:rsidP="00953FF0">
            <w:pPr>
              <w:jc w:val="right"/>
              <w:rPr>
                <w:rFonts w:ascii="Verdana" w:hAnsi="Verdana"/>
                <w:i/>
                <w:color w:val="0000FA"/>
                <w:sz w:val="16"/>
                <w:szCs w:val="16"/>
              </w:rPr>
            </w:pPr>
            <w:r w:rsidRPr="00953FF0">
              <w:rPr>
                <w:rFonts w:ascii="Verdana" w:hAnsi="Verdana"/>
                <w:i/>
                <w:color w:val="0000FA"/>
                <w:sz w:val="16"/>
                <w:szCs w:val="16"/>
              </w:rPr>
              <w:t xml:space="preserve">Added </w:t>
            </w:r>
            <w:r w:rsidR="009F7D74" w:rsidRPr="00953FF0">
              <w:rPr>
                <w:rFonts w:ascii="Verdana" w:hAnsi="Verdana"/>
                <w:i/>
                <w:color w:val="0000FA"/>
                <w:sz w:val="16"/>
                <w:szCs w:val="16"/>
              </w:rPr>
              <w:t>section</w:t>
            </w:r>
            <w:r w:rsidRPr="00953FF0">
              <w:rPr>
                <w:rFonts w:ascii="Verdana" w:hAnsi="Verdana"/>
                <w:i/>
                <w:color w:val="0000FA"/>
                <w:sz w:val="16"/>
                <w:szCs w:val="16"/>
              </w:rPr>
              <w:t xml:space="preserve"> DOF 11/12/2017</w:t>
            </w:r>
          </w:p>
        </w:tc>
      </w:tr>
      <w:tr w:rsidR="00953FF0" w:rsidRPr="00F50914" w14:paraId="14E21B2E" w14:textId="77777777" w:rsidTr="009D71E8">
        <w:tc>
          <w:tcPr>
            <w:tcW w:w="4675" w:type="dxa"/>
          </w:tcPr>
          <w:p w14:paraId="47CC279E" w14:textId="77777777" w:rsidR="00953FF0" w:rsidRPr="00F50914" w:rsidRDefault="00953FF0" w:rsidP="009D71E8">
            <w:pPr>
              <w:rPr>
                <w:rFonts w:ascii="Verdana" w:hAnsi="Verdana"/>
                <w:sz w:val="16"/>
                <w:szCs w:val="16"/>
                <w:lang w:val="es-MX"/>
              </w:rPr>
            </w:pPr>
          </w:p>
        </w:tc>
        <w:tc>
          <w:tcPr>
            <w:tcW w:w="4675" w:type="dxa"/>
          </w:tcPr>
          <w:p w14:paraId="7E18B4EE" w14:textId="77777777" w:rsidR="00953FF0" w:rsidRPr="004F2CF7" w:rsidRDefault="00953FF0" w:rsidP="009D71E8">
            <w:pPr>
              <w:rPr>
                <w:rFonts w:ascii="Verdana" w:hAnsi="Verdana"/>
                <w:sz w:val="16"/>
                <w:szCs w:val="16"/>
              </w:rPr>
            </w:pPr>
          </w:p>
        </w:tc>
      </w:tr>
      <w:tr w:rsidR="009D71E8" w:rsidRPr="009D71E8" w14:paraId="022C399B" w14:textId="54418647" w:rsidTr="009D71E8">
        <w:tc>
          <w:tcPr>
            <w:tcW w:w="4675" w:type="dxa"/>
          </w:tcPr>
          <w:p w14:paraId="664863DE" w14:textId="77777777" w:rsidR="009D71E8" w:rsidRPr="00F50914" w:rsidRDefault="009D71E8" w:rsidP="00953FF0">
            <w:pPr>
              <w:jc w:val="both"/>
              <w:rPr>
                <w:rFonts w:ascii="Verdana" w:hAnsi="Verdana"/>
                <w:sz w:val="16"/>
                <w:szCs w:val="16"/>
                <w:lang w:val="es-MX"/>
              </w:rPr>
            </w:pPr>
            <w:r w:rsidRPr="00953FF0">
              <w:rPr>
                <w:rFonts w:ascii="Verdana" w:hAnsi="Verdana"/>
                <w:b/>
                <w:sz w:val="16"/>
                <w:szCs w:val="16"/>
                <w:lang w:val="es-MX"/>
              </w:rPr>
              <w:t>Artículo 53.</w:t>
            </w:r>
            <w:r w:rsidRPr="00F50914">
              <w:rPr>
                <w:rFonts w:ascii="Verdana" w:hAnsi="Verdana"/>
                <w:sz w:val="16"/>
                <w:szCs w:val="16"/>
                <w:lang w:val="es-MX"/>
              </w:rPr>
              <w:t xml:space="preserve"> </w:t>
            </w:r>
            <w:r w:rsidRPr="00953FF0">
              <w:rPr>
                <w:rFonts w:ascii="Verdana" w:hAnsi="Verdana"/>
                <w:b/>
                <w:sz w:val="16"/>
                <w:szCs w:val="16"/>
                <w:lang w:val="es-MX"/>
              </w:rPr>
              <w:t>De las aprobaciones</w:t>
            </w:r>
            <w:r w:rsidRPr="00F50914">
              <w:rPr>
                <w:rFonts w:ascii="Verdana" w:hAnsi="Verdana"/>
                <w:sz w:val="16"/>
                <w:szCs w:val="16"/>
                <w:lang w:val="es-MX"/>
              </w:rPr>
              <w:t>. El Operador Petrolero deberá someter a aprobación de la Comisión, previo a su ocurrencia, lo siguiente:</w:t>
            </w:r>
          </w:p>
        </w:tc>
        <w:tc>
          <w:tcPr>
            <w:tcW w:w="4675" w:type="dxa"/>
          </w:tcPr>
          <w:p w14:paraId="70C94149" w14:textId="11497FFC" w:rsidR="009D71E8" w:rsidRPr="009D71E8" w:rsidRDefault="009D71E8" w:rsidP="00953FF0">
            <w:pPr>
              <w:jc w:val="both"/>
              <w:rPr>
                <w:rFonts w:ascii="Verdana" w:hAnsi="Verdana"/>
                <w:sz w:val="16"/>
                <w:szCs w:val="16"/>
              </w:rPr>
            </w:pPr>
            <w:r w:rsidRPr="00953FF0">
              <w:rPr>
                <w:rFonts w:ascii="Verdana" w:hAnsi="Verdana"/>
                <w:b/>
                <w:sz w:val="16"/>
                <w:szCs w:val="16"/>
              </w:rPr>
              <w:t>Article 53. Approvals.</w:t>
            </w:r>
            <w:r w:rsidRPr="004F2CF7">
              <w:rPr>
                <w:rFonts w:ascii="Verdana" w:hAnsi="Verdana"/>
                <w:sz w:val="16"/>
                <w:szCs w:val="16"/>
              </w:rPr>
              <w:t xml:space="preserve"> The Oil Operator must submit to the approval of the Commission, prior to its occurrence, the following:</w:t>
            </w:r>
          </w:p>
        </w:tc>
      </w:tr>
      <w:tr w:rsidR="00953FF0" w:rsidRPr="009D71E8" w14:paraId="1EEBB481" w14:textId="77777777" w:rsidTr="009D71E8">
        <w:tc>
          <w:tcPr>
            <w:tcW w:w="4675" w:type="dxa"/>
          </w:tcPr>
          <w:p w14:paraId="6B7F7A90" w14:textId="77777777" w:rsidR="00953FF0" w:rsidRPr="00F50914" w:rsidRDefault="00953FF0" w:rsidP="009D71E8">
            <w:pPr>
              <w:rPr>
                <w:rFonts w:ascii="Verdana" w:hAnsi="Verdana"/>
                <w:sz w:val="16"/>
                <w:szCs w:val="16"/>
                <w:lang w:val="es-MX"/>
              </w:rPr>
            </w:pPr>
          </w:p>
        </w:tc>
        <w:tc>
          <w:tcPr>
            <w:tcW w:w="4675" w:type="dxa"/>
          </w:tcPr>
          <w:p w14:paraId="148DCC85" w14:textId="77777777" w:rsidR="00953FF0" w:rsidRPr="004F2CF7" w:rsidRDefault="00953FF0" w:rsidP="009D71E8">
            <w:pPr>
              <w:rPr>
                <w:rFonts w:ascii="Verdana" w:hAnsi="Verdana"/>
                <w:sz w:val="16"/>
                <w:szCs w:val="16"/>
              </w:rPr>
            </w:pPr>
          </w:p>
        </w:tc>
      </w:tr>
      <w:tr w:rsidR="009D71E8" w:rsidRPr="00F50914" w14:paraId="30251452" w14:textId="73DA7225" w:rsidTr="009D71E8">
        <w:tc>
          <w:tcPr>
            <w:tcW w:w="4675" w:type="dxa"/>
          </w:tcPr>
          <w:p w14:paraId="75AAAFBE" w14:textId="77777777" w:rsidR="009D71E8" w:rsidRPr="00953FF0" w:rsidRDefault="009D71E8" w:rsidP="00953FF0">
            <w:pPr>
              <w:jc w:val="right"/>
              <w:rPr>
                <w:rFonts w:ascii="Verdana" w:hAnsi="Verdana"/>
                <w:i/>
                <w:color w:val="0000FA"/>
                <w:sz w:val="16"/>
                <w:szCs w:val="16"/>
                <w:lang w:val="es-MX"/>
              </w:rPr>
            </w:pPr>
            <w:r w:rsidRPr="00953FF0">
              <w:rPr>
                <w:rFonts w:ascii="Verdana" w:hAnsi="Verdana"/>
                <w:i/>
                <w:color w:val="0000FA"/>
                <w:sz w:val="16"/>
                <w:szCs w:val="16"/>
                <w:lang w:val="es-MX"/>
              </w:rPr>
              <w:t>Párrafo reformado DOF 11/12/2017</w:t>
            </w:r>
          </w:p>
        </w:tc>
        <w:tc>
          <w:tcPr>
            <w:tcW w:w="4675" w:type="dxa"/>
          </w:tcPr>
          <w:p w14:paraId="1E59F38C" w14:textId="3CD31E8A" w:rsidR="009D71E8" w:rsidRPr="00953FF0" w:rsidRDefault="009D71E8" w:rsidP="00953FF0">
            <w:pPr>
              <w:jc w:val="right"/>
              <w:rPr>
                <w:rFonts w:ascii="Verdana" w:hAnsi="Verdana"/>
                <w:i/>
                <w:color w:val="0000FA"/>
                <w:sz w:val="16"/>
                <w:szCs w:val="16"/>
              </w:rPr>
            </w:pPr>
            <w:r w:rsidRPr="00953FF0">
              <w:rPr>
                <w:rFonts w:ascii="Verdana" w:hAnsi="Verdana"/>
                <w:i/>
                <w:color w:val="0000FA"/>
                <w:sz w:val="16"/>
                <w:szCs w:val="16"/>
              </w:rPr>
              <w:t xml:space="preserve">Paragraph </w:t>
            </w:r>
            <w:r w:rsidR="00953FF0" w:rsidRPr="00953FF0">
              <w:rPr>
                <w:rFonts w:ascii="Verdana" w:hAnsi="Verdana"/>
                <w:i/>
                <w:color w:val="0000FA"/>
                <w:sz w:val="16"/>
                <w:szCs w:val="16"/>
              </w:rPr>
              <w:t>reformed</w:t>
            </w:r>
            <w:r w:rsidRPr="00953FF0">
              <w:rPr>
                <w:rFonts w:ascii="Verdana" w:hAnsi="Verdana"/>
                <w:i/>
                <w:color w:val="0000FA"/>
                <w:sz w:val="16"/>
                <w:szCs w:val="16"/>
              </w:rPr>
              <w:t xml:space="preserve"> DOF 12/11/2017</w:t>
            </w:r>
          </w:p>
        </w:tc>
      </w:tr>
      <w:tr w:rsidR="00953FF0" w:rsidRPr="00F50914" w14:paraId="166D559E" w14:textId="77777777" w:rsidTr="009D71E8">
        <w:tc>
          <w:tcPr>
            <w:tcW w:w="4675" w:type="dxa"/>
          </w:tcPr>
          <w:p w14:paraId="7668AF6B" w14:textId="77777777" w:rsidR="00953FF0" w:rsidRPr="00F50914" w:rsidRDefault="00953FF0" w:rsidP="009D71E8">
            <w:pPr>
              <w:rPr>
                <w:rFonts w:ascii="Verdana" w:hAnsi="Verdana"/>
                <w:sz w:val="16"/>
                <w:szCs w:val="16"/>
                <w:lang w:val="es-MX"/>
              </w:rPr>
            </w:pPr>
          </w:p>
        </w:tc>
        <w:tc>
          <w:tcPr>
            <w:tcW w:w="4675" w:type="dxa"/>
          </w:tcPr>
          <w:p w14:paraId="291E9CAD" w14:textId="77777777" w:rsidR="00953FF0" w:rsidRPr="004F2CF7" w:rsidRDefault="00953FF0" w:rsidP="009D71E8">
            <w:pPr>
              <w:rPr>
                <w:rFonts w:ascii="Verdana" w:hAnsi="Verdana"/>
                <w:sz w:val="16"/>
                <w:szCs w:val="16"/>
              </w:rPr>
            </w:pPr>
          </w:p>
        </w:tc>
      </w:tr>
      <w:tr w:rsidR="009D71E8" w:rsidRPr="009D71E8" w14:paraId="475F1CE7" w14:textId="7BE1104E" w:rsidTr="009D71E8">
        <w:tc>
          <w:tcPr>
            <w:tcW w:w="4675" w:type="dxa"/>
          </w:tcPr>
          <w:p w14:paraId="198967C8" w14:textId="77777777" w:rsidR="009D71E8" w:rsidRPr="00F50914" w:rsidRDefault="009D71E8" w:rsidP="007C544A">
            <w:pPr>
              <w:tabs>
                <w:tab w:val="left" w:pos="239"/>
              </w:tabs>
              <w:jc w:val="both"/>
              <w:rPr>
                <w:rFonts w:ascii="Verdana" w:hAnsi="Verdana"/>
                <w:sz w:val="16"/>
                <w:szCs w:val="16"/>
                <w:lang w:val="es-MX"/>
              </w:rPr>
            </w:pPr>
            <w:r w:rsidRPr="00953FF0">
              <w:rPr>
                <w:rFonts w:ascii="Verdana" w:hAnsi="Verdana"/>
                <w:b/>
                <w:sz w:val="16"/>
                <w:szCs w:val="16"/>
                <w:lang w:val="es-MX"/>
              </w:rPr>
              <w:t>I.</w:t>
            </w:r>
            <w:r w:rsidRPr="00953FF0">
              <w:rPr>
                <w:rFonts w:ascii="Verdana" w:hAnsi="Verdana"/>
                <w:b/>
                <w:sz w:val="16"/>
                <w:szCs w:val="16"/>
                <w:lang w:val="es-MX"/>
              </w:rPr>
              <w:tab/>
            </w:r>
            <w:r w:rsidRPr="00F50914">
              <w:rPr>
                <w:rFonts w:ascii="Verdana" w:hAnsi="Verdana"/>
                <w:sz w:val="16"/>
                <w:szCs w:val="16"/>
                <w:lang w:val="es-MX"/>
              </w:rPr>
              <w:t>Programación de modificación o reemplazo de los Sistemas de Medición, de sus elementos o del software relacionado con los mismos;</w:t>
            </w:r>
          </w:p>
        </w:tc>
        <w:tc>
          <w:tcPr>
            <w:tcW w:w="4675" w:type="dxa"/>
          </w:tcPr>
          <w:p w14:paraId="043B875C" w14:textId="13842753" w:rsidR="009D71E8" w:rsidRPr="009D71E8" w:rsidRDefault="009D71E8" w:rsidP="007C544A">
            <w:pPr>
              <w:jc w:val="both"/>
              <w:rPr>
                <w:rFonts w:ascii="Verdana" w:hAnsi="Verdana"/>
                <w:sz w:val="16"/>
                <w:szCs w:val="16"/>
              </w:rPr>
            </w:pPr>
            <w:r w:rsidRPr="007C544A">
              <w:rPr>
                <w:rFonts w:ascii="Verdana" w:hAnsi="Verdana"/>
                <w:b/>
                <w:sz w:val="16"/>
                <w:szCs w:val="16"/>
              </w:rPr>
              <w:t>I.</w:t>
            </w:r>
            <w:r w:rsidRPr="004F2CF7">
              <w:rPr>
                <w:rFonts w:ascii="Verdana" w:hAnsi="Verdana"/>
                <w:sz w:val="16"/>
                <w:szCs w:val="16"/>
              </w:rPr>
              <w:t xml:space="preserve"> Programming of modification or replacement of the Measurement Systems, their elements or the software related to them;</w:t>
            </w:r>
          </w:p>
        </w:tc>
      </w:tr>
      <w:tr w:rsidR="00953FF0" w:rsidRPr="009D71E8" w14:paraId="57D16422" w14:textId="77777777" w:rsidTr="009D71E8">
        <w:tc>
          <w:tcPr>
            <w:tcW w:w="4675" w:type="dxa"/>
          </w:tcPr>
          <w:p w14:paraId="0F506A71" w14:textId="77777777" w:rsidR="00953FF0" w:rsidRPr="00F50914" w:rsidRDefault="00953FF0" w:rsidP="007C544A">
            <w:pPr>
              <w:tabs>
                <w:tab w:val="left" w:pos="239"/>
              </w:tabs>
              <w:jc w:val="both"/>
              <w:rPr>
                <w:rFonts w:ascii="Verdana" w:hAnsi="Verdana"/>
                <w:sz w:val="16"/>
                <w:szCs w:val="16"/>
                <w:lang w:val="es-MX"/>
              </w:rPr>
            </w:pPr>
          </w:p>
        </w:tc>
        <w:tc>
          <w:tcPr>
            <w:tcW w:w="4675" w:type="dxa"/>
          </w:tcPr>
          <w:p w14:paraId="1B103517" w14:textId="77777777" w:rsidR="00953FF0" w:rsidRPr="004F2CF7" w:rsidRDefault="00953FF0" w:rsidP="007C544A">
            <w:pPr>
              <w:jc w:val="both"/>
              <w:rPr>
                <w:rFonts w:ascii="Verdana" w:hAnsi="Verdana"/>
                <w:sz w:val="16"/>
                <w:szCs w:val="16"/>
              </w:rPr>
            </w:pPr>
          </w:p>
        </w:tc>
      </w:tr>
      <w:tr w:rsidR="009D71E8" w:rsidRPr="009D71E8" w14:paraId="2B1DAA27" w14:textId="7AC4942F" w:rsidTr="009D71E8">
        <w:tc>
          <w:tcPr>
            <w:tcW w:w="4675" w:type="dxa"/>
          </w:tcPr>
          <w:p w14:paraId="26E49B11" w14:textId="77777777" w:rsidR="009D71E8" w:rsidRPr="00F50914" w:rsidRDefault="009D71E8" w:rsidP="007C544A">
            <w:pPr>
              <w:tabs>
                <w:tab w:val="left" w:pos="239"/>
              </w:tabs>
              <w:jc w:val="both"/>
              <w:rPr>
                <w:rFonts w:ascii="Verdana" w:hAnsi="Verdana"/>
                <w:sz w:val="16"/>
                <w:szCs w:val="16"/>
                <w:lang w:val="es-MX"/>
              </w:rPr>
            </w:pPr>
            <w:r w:rsidRPr="00953FF0">
              <w:rPr>
                <w:rFonts w:ascii="Verdana" w:hAnsi="Verdana"/>
                <w:b/>
                <w:sz w:val="16"/>
                <w:szCs w:val="16"/>
                <w:lang w:val="es-MX"/>
              </w:rPr>
              <w:t>II.</w:t>
            </w:r>
            <w:r w:rsidRPr="00F50914">
              <w:rPr>
                <w:rFonts w:ascii="Verdana" w:hAnsi="Verdana"/>
                <w:sz w:val="16"/>
                <w:szCs w:val="16"/>
                <w:lang w:val="es-MX"/>
              </w:rPr>
              <w:tab/>
              <w:t>Cambios en las versiones del software utilizadas por el computador de flujo y de cualquier modificación o alteración al mismo;</w:t>
            </w:r>
          </w:p>
        </w:tc>
        <w:tc>
          <w:tcPr>
            <w:tcW w:w="4675" w:type="dxa"/>
          </w:tcPr>
          <w:p w14:paraId="6275BF04" w14:textId="4FE55A64" w:rsidR="009D71E8" w:rsidRPr="009D71E8" w:rsidRDefault="009D71E8" w:rsidP="007C544A">
            <w:pPr>
              <w:jc w:val="both"/>
              <w:rPr>
                <w:rFonts w:ascii="Verdana" w:hAnsi="Verdana"/>
                <w:sz w:val="16"/>
                <w:szCs w:val="16"/>
              </w:rPr>
            </w:pPr>
            <w:r w:rsidRPr="007C544A">
              <w:rPr>
                <w:rFonts w:ascii="Verdana" w:hAnsi="Verdana"/>
                <w:b/>
                <w:sz w:val="16"/>
                <w:szCs w:val="16"/>
              </w:rPr>
              <w:t>II.</w:t>
            </w:r>
            <w:r w:rsidRPr="004F2CF7">
              <w:rPr>
                <w:rFonts w:ascii="Verdana" w:hAnsi="Verdana"/>
                <w:sz w:val="16"/>
                <w:szCs w:val="16"/>
              </w:rPr>
              <w:t xml:space="preserve"> Changes in the software versions used by the flow computer and any modification or alteration to it;</w:t>
            </w:r>
          </w:p>
        </w:tc>
      </w:tr>
      <w:tr w:rsidR="007C544A" w:rsidRPr="009D71E8" w14:paraId="38781C03" w14:textId="77777777" w:rsidTr="009D71E8">
        <w:tc>
          <w:tcPr>
            <w:tcW w:w="4675" w:type="dxa"/>
          </w:tcPr>
          <w:p w14:paraId="15A575DD" w14:textId="77777777" w:rsidR="007C544A" w:rsidRPr="00953FF0" w:rsidRDefault="007C544A" w:rsidP="007C544A">
            <w:pPr>
              <w:tabs>
                <w:tab w:val="left" w:pos="239"/>
              </w:tabs>
              <w:jc w:val="both"/>
              <w:rPr>
                <w:rFonts w:ascii="Verdana" w:hAnsi="Verdana"/>
                <w:b/>
                <w:sz w:val="16"/>
                <w:szCs w:val="16"/>
                <w:lang w:val="es-MX"/>
              </w:rPr>
            </w:pPr>
          </w:p>
        </w:tc>
        <w:tc>
          <w:tcPr>
            <w:tcW w:w="4675" w:type="dxa"/>
          </w:tcPr>
          <w:p w14:paraId="07A74E6B" w14:textId="77777777" w:rsidR="007C544A" w:rsidRPr="007C544A" w:rsidRDefault="007C544A" w:rsidP="007C544A">
            <w:pPr>
              <w:jc w:val="both"/>
              <w:rPr>
                <w:rFonts w:ascii="Verdana" w:hAnsi="Verdana"/>
                <w:b/>
                <w:sz w:val="16"/>
                <w:szCs w:val="16"/>
              </w:rPr>
            </w:pPr>
          </w:p>
        </w:tc>
      </w:tr>
      <w:tr w:rsidR="009D71E8" w:rsidRPr="009D71E8" w14:paraId="4AE5A6DE" w14:textId="5A2DE4AD" w:rsidTr="009D71E8">
        <w:tc>
          <w:tcPr>
            <w:tcW w:w="4675" w:type="dxa"/>
          </w:tcPr>
          <w:p w14:paraId="2C155EE1" w14:textId="77777777" w:rsidR="009D71E8" w:rsidRPr="00F50914" w:rsidRDefault="009D71E8" w:rsidP="007C544A">
            <w:pPr>
              <w:tabs>
                <w:tab w:val="left" w:pos="239"/>
              </w:tabs>
              <w:jc w:val="both"/>
              <w:rPr>
                <w:rFonts w:ascii="Verdana" w:hAnsi="Verdana"/>
                <w:sz w:val="16"/>
                <w:szCs w:val="16"/>
                <w:lang w:val="es-MX"/>
              </w:rPr>
            </w:pPr>
            <w:r w:rsidRPr="00953FF0">
              <w:rPr>
                <w:rFonts w:ascii="Verdana" w:hAnsi="Verdana"/>
                <w:b/>
                <w:sz w:val="16"/>
                <w:szCs w:val="16"/>
                <w:lang w:val="es-MX"/>
              </w:rPr>
              <w:t>III.</w:t>
            </w:r>
            <w:r w:rsidRPr="00F50914">
              <w:rPr>
                <w:rFonts w:ascii="Verdana" w:hAnsi="Verdana"/>
                <w:sz w:val="16"/>
                <w:szCs w:val="16"/>
                <w:lang w:val="es-MX"/>
              </w:rPr>
              <w:tab/>
              <w:t>Inclusión o modificación de los equipos y procedimientos para la toma de muestras que influyen en la determinación de la calidad de Hidrocarburos, y</w:t>
            </w:r>
          </w:p>
        </w:tc>
        <w:tc>
          <w:tcPr>
            <w:tcW w:w="4675" w:type="dxa"/>
          </w:tcPr>
          <w:p w14:paraId="2DAAB417" w14:textId="2CC993DC" w:rsidR="009D71E8" w:rsidRPr="009D71E8" w:rsidRDefault="009D71E8" w:rsidP="007C544A">
            <w:pPr>
              <w:jc w:val="both"/>
              <w:rPr>
                <w:rFonts w:ascii="Verdana" w:hAnsi="Verdana"/>
                <w:sz w:val="16"/>
                <w:szCs w:val="16"/>
              </w:rPr>
            </w:pPr>
            <w:r w:rsidRPr="007C544A">
              <w:rPr>
                <w:rFonts w:ascii="Verdana" w:hAnsi="Verdana"/>
                <w:b/>
                <w:sz w:val="16"/>
                <w:szCs w:val="16"/>
              </w:rPr>
              <w:t>III.</w:t>
            </w:r>
            <w:r w:rsidRPr="004F2CF7">
              <w:rPr>
                <w:rFonts w:ascii="Verdana" w:hAnsi="Verdana"/>
                <w:sz w:val="16"/>
                <w:szCs w:val="16"/>
              </w:rPr>
              <w:t xml:space="preserve"> Inclusion or modification of equipment and procedures for taking samples that influence the determination of the quality of Hydrocarbons, and</w:t>
            </w:r>
          </w:p>
        </w:tc>
      </w:tr>
      <w:tr w:rsidR="007C544A" w:rsidRPr="009D71E8" w14:paraId="3B90D81D" w14:textId="77777777" w:rsidTr="009D71E8">
        <w:tc>
          <w:tcPr>
            <w:tcW w:w="4675" w:type="dxa"/>
          </w:tcPr>
          <w:p w14:paraId="33AA89A5" w14:textId="77777777" w:rsidR="007C544A" w:rsidRPr="00953FF0" w:rsidRDefault="007C544A" w:rsidP="007C544A">
            <w:pPr>
              <w:tabs>
                <w:tab w:val="left" w:pos="239"/>
              </w:tabs>
              <w:jc w:val="both"/>
              <w:rPr>
                <w:rFonts w:ascii="Verdana" w:hAnsi="Verdana"/>
                <w:b/>
                <w:sz w:val="16"/>
                <w:szCs w:val="16"/>
                <w:lang w:val="es-MX"/>
              </w:rPr>
            </w:pPr>
          </w:p>
        </w:tc>
        <w:tc>
          <w:tcPr>
            <w:tcW w:w="4675" w:type="dxa"/>
          </w:tcPr>
          <w:p w14:paraId="306F5EB3" w14:textId="77777777" w:rsidR="007C544A" w:rsidRPr="007C544A" w:rsidRDefault="007C544A" w:rsidP="007C544A">
            <w:pPr>
              <w:jc w:val="both"/>
              <w:rPr>
                <w:rFonts w:ascii="Verdana" w:hAnsi="Verdana"/>
                <w:b/>
                <w:sz w:val="16"/>
                <w:szCs w:val="16"/>
              </w:rPr>
            </w:pPr>
          </w:p>
        </w:tc>
      </w:tr>
      <w:tr w:rsidR="009D71E8" w:rsidRPr="009D71E8" w14:paraId="08CFB676" w14:textId="08CB97C6" w:rsidTr="009D71E8">
        <w:tc>
          <w:tcPr>
            <w:tcW w:w="4675" w:type="dxa"/>
          </w:tcPr>
          <w:p w14:paraId="673F7746" w14:textId="77777777" w:rsidR="009D71E8" w:rsidRPr="00F50914" w:rsidRDefault="009D71E8" w:rsidP="007C544A">
            <w:pPr>
              <w:tabs>
                <w:tab w:val="left" w:pos="239"/>
              </w:tabs>
              <w:jc w:val="both"/>
              <w:rPr>
                <w:rFonts w:ascii="Verdana" w:hAnsi="Verdana"/>
                <w:sz w:val="16"/>
                <w:szCs w:val="16"/>
                <w:lang w:val="es-MX"/>
              </w:rPr>
            </w:pPr>
            <w:r w:rsidRPr="00953FF0">
              <w:rPr>
                <w:rFonts w:ascii="Verdana" w:hAnsi="Verdana"/>
                <w:b/>
                <w:sz w:val="16"/>
                <w:szCs w:val="16"/>
                <w:lang w:val="es-MX"/>
              </w:rPr>
              <w:t>IV.</w:t>
            </w:r>
            <w:r w:rsidRPr="00F50914">
              <w:rPr>
                <w:rFonts w:ascii="Verdana" w:hAnsi="Verdana"/>
                <w:sz w:val="16"/>
                <w:szCs w:val="16"/>
                <w:lang w:val="es-MX"/>
              </w:rPr>
              <w:tab/>
              <w:t>Cambio en el Responsable Oficial.</w:t>
            </w:r>
          </w:p>
        </w:tc>
        <w:tc>
          <w:tcPr>
            <w:tcW w:w="4675" w:type="dxa"/>
          </w:tcPr>
          <w:p w14:paraId="058A2A00" w14:textId="747F81BB" w:rsidR="009D71E8" w:rsidRPr="009D71E8" w:rsidRDefault="009D71E8" w:rsidP="007C544A">
            <w:pPr>
              <w:jc w:val="both"/>
              <w:rPr>
                <w:rFonts w:ascii="Verdana" w:hAnsi="Verdana"/>
                <w:sz w:val="16"/>
                <w:szCs w:val="16"/>
              </w:rPr>
            </w:pPr>
            <w:r w:rsidRPr="007C544A">
              <w:rPr>
                <w:rFonts w:ascii="Verdana" w:hAnsi="Verdana"/>
                <w:b/>
                <w:sz w:val="16"/>
                <w:szCs w:val="16"/>
              </w:rPr>
              <w:t>IV.</w:t>
            </w:r>
            <w:r w:rsidRPr="004F2CF7">
              <w:rPr>
                <w:rFonts w:ascii="Verdana" w:hAnsi="Verdana"/>
                <w:sz w:val="16"/>
                <w:szCs w:val="16"/>
              </w:rPr>
              <w:t xml:space="preserve"> Change in the Official Responsible</w:t>
            </w:r>
            <w:r w:rsidR="007C544A">
              <w:rPr>
                <w:rFonts w:ascii="Verdana" w:hAnsi="Verdana"/>
                <w:sz w:val="16"/>
                <w:szCs w:val="16"/>
              </w:rPr>
              <w:t xml:space="preserve"> Party.</w:t>
            </w:r>
          </w:p>
        </w:tc>
      </w:tr>
      <w:tr w:rsidR="007C544A" w:rsidRPr="009D71E8" w14:paraId="5A247FFA" w14:textId="77777777" w:rsidTr="009D71E8">
        <w:tc>
          <w:tcPr>
            <w:tcW w:w="4675" w:type="dxa"/>
          </w:tcPr>
          <w:p w14:paraId="4096B821" w14:textId="77777777" w:rsidR="007C544A" w:rsidRPr="00953FF0" w:rsidRDefault="007C544A" w:rsidP="007C544A">
            <w:pPr>
              <w:tabs>
                <w:tab w:val="left" w:pos="239"/>
              </w:tabs>
              <w:jc w:val="both"/>
              <w:rPr>
                <w:rFonts w:ascii="Verdana" w:hAnsi="Verdana"/>
                <w:b/>
                <w:sz w:val="16"/>
                <w:szCs w:val="16"/>
                <w:lang w:val="es-MX"/>
              </w:rPr>
            </w:pPr>
          </w:p>
        </w:tc>
        <w:tc>
          <w:tcPr>
            <w:tcW w:w="4675" w:type="dxa"/>
          </w:tcPr>
          <w:p w14:paraId="7122ABC4" w14:textId="77777777" w:rsidR="007C544A" w:rsidRPr="007C544A" w:rsidRDefault="007C544A" w:rsidP="007C544A">
            <w:pPr>
              <w:jc w:val="both"/>
              <w:rPr>
                <w:rFonts w:ascii="Verdana" w:hAnsi="Verdana"/>
                <w:b/>
                <w:sz w:val="16"/>
                <w:szCs w:val="16"/>
              </w:rPr>
            </w:pPr>
          </w:p>
        </w:tc>
      </w:tr>
      <w:tr w:rsidR="009D71E8" w:rsidRPr="009D71E8" w14:paraId="09201F3E" w14:textId="2079F5C7" w:rsidTr="009D71E8">
        <w:tc>
          <w:tcPr>
            <w:tcW w:w="4675" w:type="dxa"/>
          </w:tcPr>
          <w:p w14:paraId="23979447" w14:textId="77777777" w:rsidR="009D71E8" w:rsidRPr="00F50914" w:rsidRDefault="009D71E8" w:rsidP="007C544A">
            <w:pPr>
              <w:tabs>
                <w:tab w:val="left" w:pos="239"/>
              </w:tabs>
              <w:jc w:val="both"/>
              <w:rPr>
                <w:rFonts w:ascii="Verdana" w:hAnsi="Verdana"/>
                <w:sz w:val="16"/>
                <w:szCs w:val="16"/>
                <w:lang w:val="es-MX"/>
              </w:rPr>
            </w:pPr>
            <w:r w:rsidRPr="00F50914">
              <w:rPr>
                <w:rFonts w:ascii="Verdana" w:hAnsi="Verdana"/>
                <w:sz w:val="16"/>
                <w:szCs w:val="16"/>
                <w:lang w:val="es-MX"/>
              </w:rPr>
              <w:t xml:space="preserve">Para lo anterior, el Operador Petrolero deberá remitir a la Comisión mediante escrito libre, la información que </w:t>
            </w:r>
            <w:r w:rsidRPr="00F50914">
              <w:rPr>
                <w:rFonts w:ascii="Verdana" w:hAnsi="Verdana"/>
                <w:sz w:val="16"/>
                <w:szCs w:val="16"/>
                <w:lang w:val="es-MX"/>
              </w:rPr>
              <w:lastRenderedPageBreak/>
              <w:t>justifique la solicitud que se presenta conforme a las fracciones anteriores y estos Lineamientos.</w:t>
            </w:r>
          </w:p>
        </w:tc>
        <w:tc>
          <w:tcPr>
            <w:tcW w:w="4675" w:type="dxa"/>
          </w:tcPr>
          <w:p w14:paraId="01D69A7B" w14:textId="558FE1D2" w:rsidR="009D71E8" w:rsidRPr="009D71E8" w:rsidRDefault="009D71E8" w:rsidP="007C544A">
            <w:pPr>
              <w:jc w:val="both"/>
              <w:rPr>
                <w:rFonts w:ascii="Verdana" w:hAnsi="Verdana"/>
                <w:sz w:val="16"/>
                <w:szCs w:val="16"/>
              </w:rPr>
            </w:pPr>
            <w:r w:rsidRPr="004F2CF7">
              <w:rPr>
                <w:rFonts w:ascii="Verdana" w:hAnsi="Verdana"/>
                <w:sz w:val="16"/>
                <w:szCs w:val="16"/>
              </w:rPr>
              <w:lastRenderedPageBreak/>
              <w:t>For the</w:t>
            </w:r>
            <w:r w:rsidR="007C544A">
              <w:rPr>
                <w:rFonts w:ascii="Verdana" w:hAnsi="Verdana"/>
                <w:sz w:val="16"/>
                <w:szCs w:val="16"/>
              </w:rPr>
              <w:t xml:space="preserve"> preceding</w:t>
            </w:r>
            <w:r w:rsidRPr="004F2CF7">
              <w:rPr>
                <w:rFonts w:ascii="Verdana" w:hAnsi="Verdana"/>
                <w:sz w:val="16"/>
                <w:szCs w:val="16"/>
              </w:rPr>
              <w:t xml:space="preserve">, the Oil Operator must send to the Commission, by means of a free document, the information that justifies the request presented in </w:t>
            </w:r>
            <w:r w:rsidRPr="004F2CF7">
              <w:rPr>
                <w:rFonts w:ascii="Verdana" w:hAnsi="Verdana"/>
                <w:sz w:val="16"/>
                <w:szCs w:val="16"/>
              </w:rPr>
              <w:lastRenderedPageBreak/>
              <w:t>accordance with the preceding sections and these Guidelines.</w:t>
            </w:r>
          </w:p>
        </w:tc>
      </w:tr>
      <w:tr w:rsidR="009D71E8" w:rsidRPr="00F50914" w14:paraId="3A3AD341" w14:textId="20F1033A" w:rsidTr="009D71E8">
        <w:tc>
          <w:tcPr>
            <w:tcW w:w="4675" w:type="dxa"/>
          </w:tcPr>
          <w:p w14:paraId="39CA5F90" w14:textId="77777777" w:rsidR="009D71E8" w:rsidRDefault="009D71E8" w:rsidP="00953FF0">
            <w:pPr>
              <w:jc w:val="right"/>
              <w:rPr>
                <w:rFonts w:ascii="Verdana" w:hAnsi="Verdana"/>
                <w:i/>
                <w:color w:val="0000FA"/>
                <w:sz w:val="16"/>
                <w:szCs w:val="16"/>
                <w:lang w:val="es-MX"/>
              </w:rPr>
            </w:pPr>
            <w:r w:rsidRPr="00953FF0">
              <w:rPr>
                <w:rFonts w:ascii="Verdana" w:hAnsi="Verdana"/>
                <w:i/>
                <w:color w:val="0000FA"/>
                <w:sz w:val="16"/>
                <w:szCs w:val="16"/>
                <w:lang w:val="es-MX"/>
              </w:rPr>
              <w:lastRenderedPageBreak/>
              <w:t>Párrafo adicionado DOF 11/12/2017</w:t>
            </w:r>
          </w:p>
          <w:p w14:paraId="305B50E3" w14:textId="46FB8281" w:rsidR="007C544A" w:rsidRPr="00953FF0" w:rsidRDefault="007C544A" w:rsidP="00953FF0">
            <w:pPr>
              <w:jc w:val="right"/>
              <w:rPr>
                <w:rFonts w:ascii="Verdana" w:hAnsi="Verdana"/>
                <w:i/>
                <w:color w:val="0000FA"/>
                <w:sz w:val="16"/>
                <w:szCs w:val="16"/>
                <w:lang w:val="es-MX"/>
              </w:rPr>
            </w:pPr>
          </w:p>
        </w:tc>
        <w:tc>
          <w:tcPr>
            <w:tcW w:w="4675" w:type="dxa"/>
          </w:tcPr>
          <w:p w14:paraId="591597CC" w14:textId="6A705C12" w:rsidR="009D71E8" w:rsidRPr="00953FF0" w:rsidRDefault="009D71E8" w:rsidP="00953FF0">
            <w:pPr>
              <w:jc w:val="right"/>
              <w:rPr>
                <w:rFonts w:ascii="Verdana" w:hAnsi="Verdana"/>
                <w:i/>
                <w:color w:val="0000FA"/>
                <w:sz w:val="16"/>
                <w:szCs w:val="16"/>
              </w:rPr>
            </w:pPr>
            <w:r w:rsidRPr="00953FF0">
              <w:rPr>
                <w:rFonts w:ascii="Verdana" w:hAnsi="Verdana"/>
                <w:i/>
                <w:color w:val="0000FA"/>
                <w:sz w:val="16"/>
                <w:szCs w:val="16"/>
              </w:rPr>
              <w:t>Paragraph added DOF 12/11/2017</w:t>
            </w:r>
          </w:p>
        </w:tc>
      </w:tr>
      <w:tr w:rsidR="009D71E8" w:rsidRPr="009D71E8" w14:paraId="60EFEB96" w14:textId="2C6D41C8" w:rsidTr="009D71E8">
        <w:tc>
          <w:tcPr>
            <w:tcW w:w="4675" w:type="dxa"/>
          </w:tcPr>
          <w:p w14:paraId="7DC746B1" w14:textId="77777777" w:rsidR="009D71E8" w:rsidRPr="00F50914" w:rsidRDefault="009D71E8" w:rsidP="007C544A">
            <w:pPr>
              <w:jc w:val="both"/>
              <w:rPr>
                <w:rFonts w:ascii="Verdana" w:hAnsi="Verdana"/>
                <w:sz w:val="16"/>
                <w:szCs w:val="16"/>
                <w:lang w:val="es-MX"/>
              </w:rPr>
            </w:pPr>
            <w:r w:rsidRPr="00F50914">
              <w:rPr>
                <w:rFonts w:ascii="Verdana" w:hAnsi="Verdana"/>
                <w:sz w:val="16"/>
                <w:szCs w:val="16"/>
                <w:lang w:val="es-MX"/>
              </w:rPr>
              <w:t>En estos casos, la Comisión resolverá la solicitud correspondiente dentro de los 15 días hábiles posteriores a que haya sido recibida la solicitud. La Comisión podrá prevenir al interesado, dentro de los primeros 5 días hábiles posteriores que se haya recibido la solicitud, a fin de que el Operador Petrolero subsane la información. La prevención suspenderá los plazos para la aprobación de la solicitud correspondiente.</w:t>
            </w:r>
          </w:p>
        </w:tc>
        <w:tc>
          <w:tcPr>
            <w:tcW w:w="4675" w:type="dxa"/>
          </w:tcPr>
          <w:p w14:paraId="768152DF" w14:textId="254AF090" w:rsidR="009D71E8" w:rsidRPr="009D71E8" w:rsidRDefault="009D71E8" w:rsidP="007C544A">
            <w:pPr>
              <w:jc w:val="both"/>
              <w:rPr>
                <w:rFonts w:ascii="Verdana" w:hAnsi="Verdana"/>
                <w:sz w:val="16"/>
                <w:szCs w:val="16"/>
              </w:rPr>
            </w:pPr>
            <w:r w:rsidRPr="004F2CF7">
              <w:rPr>
                <w:rFonts w:ascii="Verdana" w:hAnsi="Verdana"/>
                <w:sz w:val="16"/>
                <w:szCs w:val="16"/>
              </w:rPr>
              <w:t xml:space="preserve">In these cases, the Commission will resolve the corresponding request within 15 business days after the request has been received. The Commission may </w:t>
            </w:r>
            <w:r w:rsidR="007C544A">
              <w:rPr>
                <w:rFonts w:ascii="Verdana" w:hAnsi="Verdana"/>
                <w:sz w:val="16"/>
                <w:szCs w:val="16"/>
              </w:rPr>
              <w:t>apply conditions on</w:t>
            </w:r>
            <w:r w:rsidRPr="004F2CF7">
              <w:rPr>
                <w:rFonts w:ascii="Verdana" w:hAnsi="Verdana"/>
                <w:sz w:val="16"/>
                <w:szCs w:val="16"/>
              </w:rPr>
              <w:t xml:space="preserve"> the interested party, within the first 5 working days after the request has been received, </w:t>
            </w:r>
            <w:proofErr w:type="gramStart"/>
            <w:r w:rsidRPr="004F2CF7">
              <w:rPr>
                <w:rFonts w:ascii="Verdana" w:hAnsi="Verdana"/>
                <w:sz w:val="16"/>
                <w:szCs w:val="16"/>
              </w:rPr>
              <w:t>in order for</w:t>
            </w:r>
            <w:proofErr w:type="gramEnd"/>
            <w:r w:rsidRPr="004F2CF7">
              <w:rPr>
                <w:rFonts w:ascii="Verdana" w:hAnsi="Verdana"/>
                <w:sz w:val="16"/>
                <w:szCs w:val="16"/>
              </w:rPr>
              <w:t xml:space="preserve"> the Oil Operator to correct the information. The</w:t>
            </w:r>
            <w:r w:rsidR="007C544A">
              <w:rPr>
                <w:rFonts w:ascii="Verdana" w:hAnsi="Verdana"/>
                <w:sz w:val="16"/>
                <w:szCs w:val="16"/>
              </w:rPr>
              <w:t xml:space="preserve"> application of conditions</w:t>
            </w:r>
            <w:r w:rsidRPr="004F2CF7">
              <w:rPr>
                <w:rFonts w:ascii="Verdana" w:hAnsi="Verdana"/>
                <w:sz w:val="16"/>
                <w:szCs w:val="16"/>
              </w:rPr>
              <w:t xml:space="preserve"> will suspend the terms for the approval of the corresponding request.</w:t>
            </w:r>
          </w:p>
        </w:tc>
      </w:tr>
      <w:tr w:rsidR="007C544A" w:rsidRPr="009D71E8" w14:paraId="610FB844" w14:textId="77777777" w:rsidTr="009D71E8">
        <w:tc>
          <w:tcPr>
            <w:tcW w:w="4675" w:type="dxa"/>
          </w:tcPr>
          <w:p w14:paraId="709F87E3" w14:textId="77777777" w:rsidR="007C544A" w:rsidRPr="007C544A" w:rsidRDefault="007C544A" w:rsidP="009D71E8">
            <w:pPr>
              <w:rPr>
                <w:rFonts w:ascii="Verdana" w:hAnsi="Verdana"/>
                <w:sz w:val="16"/>
                <w:szCs w:val="16"/>
              </w:rPr>
            </w:pPr>
          </w:p>
        </w:tc>
        <w:tc>
          <w:tcPr>
            <w:tcW w:w="4675" w:type="dxa"/>
          </w:tcPr>
          <w:p w14:paraId="332D046E" w14:textId="77777777" w:rsidR="007C544A" w:rsidRPr="004F2CF7" w:rsidRDefault="007C544A" w:rsidP="009D71E8">
            <w:pPr>
              <w:rPr>
                <w:rFonts w:ascii="Verdana" w:hAnsi="Verdana"/>
                <w:sz w:val="16"/>
                <w:szCs w:val="16"/>
              </w:rPr>
            </w:pPr>
          </w:p>
        </w:tc>
      </w:tr>
      <w:tr w:rsidR="009D71E8" w:rsidRPr="00F50914" w14:paraId="48428A2B" w14:textId="5A551E36" w:rsidTr="009D71E8">
        <w:tc>
          <w:tcPr>
            <w:tcW w:w="4675" w:type="dxa"/>
          </w:tcPr>
          <w:p w14:paraId="6F2DB9EC" w14:textId="77777777" w:rsidR="009D71E8" w:rsidRPr="007C544A" w:rsidRDefault="009D71E8" w:rsidP="007C544A">
            <w:pPr>
              <w:jc w:val="right"/>
              <w:rPr>
                <w:rFonts w:ascii="Verdana" w:hAnsi="Verdana"/>
                <w:i/>
                <w:color w:val="0000FA"/>
                <w:sz w:val="16"/>
                <w:szCs w:val="16"/>
                <w:lang w:val="es-MX"/>
              </w:rPr>
            </w:pPr>
            <w:r w:rsidRPr="007C544A">
              <w:rPr>
                <w:rFonts w:ascii="Verdana" w:hAnsi="Verdana"/>
                <w:i/>
                <w:color w:val="0000FA"/>
                <w:sz w:val="16"/>
                <w:szCs w:val="16"/>
                <w:lang w:val="es-MX"/>
              </w:rPr>
              <w:t>Párrafo adicionado DOF 11/12/2017</w:t>
            </w:r>
          </w:p>
        </w:tc>
        <w:tc>
          <w:tcPr>
            <w:tcW w:w="4675" w:type="dxa"/>
          </w:tcPr>
          <w:p w14:paraId="0E74D85C" w14:textId="6A795E37" w:rsidR="009D71E8" w:rsidRPr="007C544A" w:rsidRDefault="009D71E8" w:rsidP="007C544A">
            <w:pPr>
              <w:jc w:val="right"/>
              <w:rPr>
                <w:rFonts w:ascii="Verdana" w:hAnsi="Verdana"/>
                <w:i/>
                <w:color w:val="0000FA"/>
                <w:sz w:val="16"/>
                <w:szCs w:val="16"/>
              </w:rPr>
            </w:pPr>
            <w:r w:rsidRPr="007C544A">
              <w:rPr>
                <w:rFonts w:ascii="Verdana" w:hAnsi="Verdana"/>
                <w:i/>
                <w:color w:val="0000FA"/>
                <w:sz w:val="16"/>
                <w:szCs w:val="16"/>
              </w:rPr>
              <w:t>Paragraph added DOF 12/11/2017</w:t>
            </w:r>
          </w:p>
        </w:tc>
      </w:tr>
      <w:tr w:rsidR="007C544A" w:rsidRPr="00F50914" w14:paraId="5A0EEB7F" w14:textId="77777777" w:rsidTr="009D71E8">
        <w:tc>
          <w:tcPr>
            <w:tcW w:w="4675" w:type="dxa"/>
          </w:tcPr>
          <w:p w14:paraId="7D5A0527" w14:textId="77777777" w:rsidR="007C544A" w:rsidRPr="00F50914" w:rsidRDefault="007C544A" w:rsidP="009D71E8">
            <w:pPr>
              <w:rPr>
                <w:rFonts w:ascii="Verdana" w:hAnsi="Verdana"/>
                <w:sz w:val="16"/>
                <w:szCs w:val="16"/>
                <w:lang w:val="es-MX"/>
              </w:rPr>
            </w:pPr>
          </w:p>
        </w:tc>
        <w:tc>
          <w:tcPr>
            <w:tcW w:w="4675" w:type="dxa"/>
          </w:tcPr>
          <w:p w14:paraId="0184ADDF" w14:textId="77777777" w:rsidR="007C544A" w:rsidRPr="004F2CF7" w:rsidRDefault="007C544A" w:rsidP="009D71E8">
            <w:pPr>
              <w:rPr>
                <w:rFonts w:ascii="Verdana" w:hAnsi="Verdana"/>
                <w:sz w:val="16"/>
                <w:szCs w:val="16"/>
              </w:rPr>
            </w:pPr>
          </w:p>
        </w:tc>
      </w:tr>
      <w:tr w:rsidR="009D71E8" w:rsidRPr="009D71E8" w14:paraId="237C75D9" w14:textId="339CF3A0" w:rsidTr="009D71E8">
        <w:tc>
          <w:tcPr>
            <w:tcW w:w="4675" w:type="dxa"/>
          </w:tcPr>
          <w:p w14:paraId="3BBB8224" w14:textId="77777777" w:rsidR="009D71E8" w:rsidRPr="00F50914" w:rsidRDefault="009D71E8" w:rsidP="007C544A">
            <w:pPr>
              <w:jc w:val="both"/>
              <w:rPr>
                <w:rFonts w:ascii="Verdana" w:hAnsi="Verdana"/>
                <w:sz w:val="16"/>
                <w:szCs w:val="16"/>
                <w:lang w:val="es-MX"/>
              </w:rPr>
            </w:pPr>
            <w:r w:rsidRPr="00F50914">
              <w:rPr>
                <w:rFonts w:ascii="Verdana" w:hAnsi="Verdana"/>
                <w:sz w:val="16"/>
                <w:szCs w:val="16"/>
                <w:lang w:val="es-MX"/>
              </w:rPr>
              <w:t>Por su parte, el Operador Petrolero deberá subsanar la información dentro de los 5 días hábiles posteriores a la notificación de la prevención señalada en el párrafo anterior. En caso de que el Operador Petrolero no subsane la información, o no se desahogue la prevención en el plazo señalado, la Comisión desechará la solicitud.</w:t>
            </w:r>
          </w:p>
        </w:tc>
        <w:tc>
          <w:tcPr>
            <w:tcW w:w="4675" w:type="dxa"/>
          </w:tcPr>
          <w:p w14:paraId="273B0F6D" w14:textId="079BE828" w:rsidR="009D71E8" w:rsidRPr="009D71E8" w:rsidRDefault="009D71E8" w:rsidP="007C544A">
            <w:pPr>
              <w:jc w:val="both"/>
              <w:rPr>
                <w:rFonts w:ascii="Verdana" w:hAnsi="Verdana"/>
                <w:sz w:val="16"/>
                <w:szCs w:val="16"/>
              </w:rPr>
            </w:pPr>
            <w:r w:rsidRPr="004F2CF7">
              <w:rPr>
                <w:rFonts w:ascii="Verdana" w:hAnsi="Verdana"/>
                <w:sz w:val="16"/>
                <w:szCs w:val="16"/>
              </w:rPr>
              <w:t>For its part, the Oil Operator must correct the information within 5 working days after notification of the</w:t>
            </w:r>
            <w:r w:rsidR="007C544A">
              <w:rPr>
                <w:rFonts w:ascii="Verdana" w:hAnsi="Verdana"/>
                <w:sz w:val="16"/>
                <w:szCs w:val="16"/>
              </w:rPr>
              <w:t xml:space="preserve"> application of conditions</w:t>
            </w:r>
            <w:r w:rsidRPr="004F2CF7">
              <w:rPr>
                <w:rFonts w:ascii="Verdana" w:hAnsi="Verdana"/>
                <w:sz w:val="16"/>
                <w:szCs w:val="16"/>
              </w:rPr>
              <w:t xml:space="preserve"> indicated in the </w:t>
            </w:r>
            <w:r w:rsidR="00746571">
              <w:rPr>
                <w:rFonts w:ascii="Verdana" w:hAnsi="Verdana"/>
                <w:sz w:val="16"/>
                <w:szCs w:val="16"/>
              </w:rPr>
              <w:t>preceding</w:t>
            </w:r>
            <w:r w:rsidRPr="004F2CF7">
              <w:rPr>
                <w:rFonts w:ascii="Verdana" w:hAnsi="Verdana"/>
                <w:sz w:val="16"/>
                <w:szCs w:val="16"/>
              </w:rPr>
              <w:t xml:space="preserve"> paragraph. </w:t>
            </w:r>
            <w:r w:rsidR="007C544A">
              <w:rPr>
                <w:rFonts w:ascii="Verdana" w:hAnsi="Verdana"/>
                <w:sz w:val="16"/>
                <w:szCs w:val="16"/>
              </w:rPr>
              <w:t>If</w:t>
            </w:r>
            <w:r w:rsidRPr="004F2CF7">
              <w:rPr>
                <w:rFonts w:ascii="Verdana" w:hAnsi="Verdana"/>
                <w:sz w:val="16"/>
                <w:szCs w:val="16"/>
              </w:rPr>
              <w:t xml:space="preserve"> the Oil Operator does not correct the information, or if the </w:t>
            </w:r>
            <w:r w:rsidR="007C544A">
              <w:rPr>
                <w:rFonts w:ascii="Verdana" w:hAnsi="Verdana"/>
                <w:sz w:val="16"/>
                <w:szCs w:val="16"/>
              </w:rPr>
              <w:t>application of conditions</w:t>
            </w:r>
            <w:r w:rsidRPr="004F2CF7">
              <w:rPr>
                <w:rFonts w:ascii="Verdana" w:hAnsi="Verdana"/>
                <w:sz w:val="16"/>
                <w:szCs w:val="16"/>
              </w:rPr>
              <w:t xml:space="preserve"> is not resolved within the </w:t>
            </w:r>
            <w:proofErr w:type="gramStart"/>
            <w:r w:rsidRPr="004F2CF7">
              <w:rPr>
                <w:rFonts w:ascii="Verdana" w:hAnsi="Verdana"/>
                <w:sz w:val="16"/>
                <w:szCs w:val="16"/>
              </w:rPr>
              <w:t>aforementioned period</w:t>
            </w:r>
            <w:proofErr w:type="gramEnd"/>
            <w:r w:rsidRPr="004F2CF7">
              <w:rPr>
                <w:rFonts w:ascii="Verdana" w:hAnsi="Verdana"/>
                <w:sz w:val="16"/>
                <w:szCs w:val="16"/>
              </w:rPr>
              <w:t>, the Commission will reject the request.</w:t>
            </w:r>
          </w:p>
        </w:tc>
      </w:tr>
      <w:tr w:rsidR="007C544A" w:rsidRPr="009D71E8" w14:paraId="679EFDB8" w14:textId="77777777" w:rsidTr="009D71E8">
        <w:tc>
          <w:tcPr>
            <w:tcW w:w="4675" w:type="dxa"/>
          </w:tcPr>
          <w:p w14:paraId="13DE64D1" w14:textId="77777777" w:rsidR="007C544A" w:rsidRPr="007C544A" w:rsidRDefault="007C544A" w:rsidP="009D71E8">
            <w:pPr>
              <w:rPr>
                <w:rFonts w:ascii="Verdana" w:hAnsi="Verdana"/>
                <w:sz w:val="16"/>
                <w:szCs w:val="16"/>
              </w:rPr>
            </w:pPr>
          </w:p>
        </w:tc>
        <w:tc>
          <w:tcPr>
            <w:tcW w:w="4675" w:type="dxa"/>
          </w:tcPr>
          <w:p w14:paraId="55CE54FB" w14:textId="77777777" w:rsidR="007C544A" w:rsidRPr="004F2CF7" w:rsidRDefault="007C544A" w:rsidP="009D71E8">
            <w:pPr>
              <w:rPr>
                <w:rFonts w:ascii="Verdana" w:hAnsi="Verdana"/>
                <w:sz w:val="16"/>
                <w:szCs w:val="16"/>
              </w:rPr>
            </w:pPr>
          </w:p>
        </w:tc>
      </w:tr>
      <w:tr w:rsidR="009D71E8" w:rsidRPr="00F50914" w14:paraId="3CE306DE" w14:textId="1FCB9B52" w:rsidTr="009D71E8">
        <w:tc>
          <w:tcPr>
            <w:tcW w:w="4675" w:type="dxa"/>
          </w:tcPr>
          <w:p w14:paraId="78C1C658" w14:textId="77777777" w:rsidR="009D71E8" w:rsidRPr="007C544A" w:rsidRDefault="009D71E8" w:rsidP="007C544A">
            <w:pPr>
              <w:jc w:val="right"/>
              <w:rPr>
                <w:rFonts w:ascii="Verdana" w:hAnsi="Verdana"/>
                <w:i/>
                <w:color w:val="0000FA"/>
                <w:sz w:val="16"/>
                <w:szCs w:val="16"/>
                <w:lang w:val="es-MX"/>
              </w:rPr>
            </w:pPr>
            <w:r w:rsidRPr="007C544A">
              <w:rPr>
                <w:rFonts w:ascii="Verdana" w:hAnsi="Verdana"/>
                <w:i/>
                <w:color w:val="0000FA"/>
                <w:sz w:val="16"/>
                <w:szCs w:val="16"/>
                <w:lang w:val="es-MX"/>
              </w:rPr>
              <w:t>Párrafo adicionado DOF 11/12/2017</w:t>
            </w:r>
          </w:p>
        </w:tc>
        <w:tc>
          <w:tcPr>
            <w:tcW w:w="4675" w:type="dxa"/>
          </w:tcPr>
          <w:p w14:paraId="611260A5" w14:textId="6D90BDAD" w:rsidR="009D71E8" w:rsidRPr="007C544A" w:rsidRDefault="009D71E8" w:rsidP="007C544A">
            <w:pPr>
              <w:jc w:val="right"/>
              <w:rPr>
                <w:rFonts w:ascii="Verdana" w:hAnsi="Verdana"/>
                <w:i/>
                <w:color w:val="0000FA"/>
                <w:sz w:val="16"/>
                <w:szCs w:val="16"/>
              </w:rPr>
            </w:pPr>
            <w:r w:rsidRPr="007C544A">
              <w:rPr>
                <w:rFonts w:ascii="Verdana" w:hAnsi="Verdana"/>
                <w:i/>
                <w:color w:val="0000FA"/>
                <w:sz w:val="16"/>
                <w:szCs w:val="16"/>
              </w:rPr>
              <w:t>Paragraph added DOF 12/11/2017</w:t>
            </w:r>
          </w:p>
        </w:tc>
      </w:tr>
      <w:tr w:rsidR="007C544A" w:rsidRPr="00F50914" w14:paraId="5E582A31" w14:textId="77777777" w:rsidTr="009D71E8">
        <w:tc>
          <w:tcPr>
            <w:tcW w:w="4675" w:type="dxa"/>
          </w:tcPr>
          <w:p w14:paraId="35121A05" w14:textId="77777777" w:rsidR="007C544A" w:rsidRPr="00F50914" w:rsidRDefault="007C544A" w:rsidP="009D71E8">
            <w:pPr>
              <w:rPr>
                <w:rFonts w:ascii="Verdana" w:hAnsi="Verdana"/>
                <w:sz w:val="16"/>
                <w:szCs w:val="16"/>
                <w:lang w:val="es-MX"/>
              </w:rPr>
            </w:pPr>
          </w:p>
        </w:tc>
        <w:tc>
          <w:tcPr>
            <w:tcW w:w="4675" w:type="dxa"/>
          </w:tcPr>
          <w:p w14:paraId="127CF1E2" w14:textId="77777777" w:rsidR="007C544A" w:rsidRPr="004F2CF7" w:rsidRDefault="007C544A" w:rsidP="009D71E8">
            <w:pPr>
              <w:rPr>
                <w:rFonts w:ascii="Verdana" w:hAnsi="Verdana"/>
                <w:sz w:val="16"/>
                <w:szCs w:val="16"/>
              </w:rPr>
            </w:pPr>
          </w:p>
        </w:tc>
      </w:tr>
      <w:tr w:rsidR="009D71E8" w:rsidRPr="009D71E8" w14:paraId="38B7156D" w14:textId="19127B33" w:rsidTr="009D71E8">
        <w:tc>
          <w:tcPr>
            <w:tcW w:w="4675" w:type="dxa"/>
          </w:tcPr>
          <w:p w14:paraId="6C8B57E0" w14:textId="77777777" w:rsidR="009D71E8" w:rsidRPr="00F50914" w:rsidRDefault="009D71E8" w:rsidP="007C544A">
            <w:pPr>
              <w:jc w:val="both"/>
              <w:rPr>
                <w:rFonts w:ascii="Verdana" w:hAnsi="Verdana"/>
                <w:sz w:val="16"/>
                <w:szCs w:val="16"/>
                <w:lang w:val="es-MX"/>
              </w:rPr>
            </w:pPr>
            <w:r w:rsidRPr="00F50914">
              <w:rPr>
                <w:rFonts w:ascii="Verdana" w:hAnsi="Verdana"/>
                <w:sz w:val="16"/>
                <w:szCs w:val="16"/>
                <w:lang w:val="es-MX"/>
              </w:rPr>
              <w:t>En caso de que un Operador Petrolero presente 3 o más solicitudes de manera simultánea, los plazos establecidos en el presente artículo se ampliarán hasta por el doble del tiempo previsto para que la Comisión resuelva lo conducente.</w:t>
            </w:r>
          </w:p>
        </w:tc>
        <w:tc>
          <w:tcPr>
            <w:tcW w:w="4675" w:type="dxa"/>
          </w:tcPr>
          <w:p w14:paraId="750D2486" w14:textId="6D73DC25" w:rsidR="009D71E8" w:rsidRPr="009D71E8" w:rsidRDefault="009D71E8" w:rsidP="007C544A">
            <w:pPr>
              <w:jc w:val="both"/>
              <w:rPr>
                <w:rFonts w:ascii="Verdana" w:hAnsi="Verdana"/>
                <w:sz w:val="16"/>
                <w:szCs w:val="16"/>
              </w:rPr>
            </w:pPr>
            <w:proofErr w:type="gramStart"/>
            <w:r w:rsidRPr="004F2CF7">
              <w:rPr>
                <w:rFonts w:ascii="Verdana" w:hAnsi="Verdana"/>
                <w:sz w:val="16"/>
                <w:szCs w:val="16"/>
              </w:rPr>
              <w:t>In the event that</w:t>
            </w:r>
            <w:proofErr w:type="gramEnd"/>
            <w:r w:rsidRPr="004F2CF7">
              <w:rPr>
                <w:rFonts w:ascii="Verdana" w:hAnsi="Verdana"/>
                <w:sz w:val="16"/>
                <w:szCs w:val="16"/>
              </w:rPr>
              <w:t xml:space="preserve"> an Oil Operator submits 3 or more applications simultaneously, the terms established in this article will be extended for up to twice the time foreseen for the Commission to resolve what </w:t>
            </w:r>
            <w:r w:rsidR="007C544A">
              <w:rPr>
                <w:rFonts w:ascii="Verdana" w:hAnsi="Verdana"/>
                <w:sz w:val="16"/>
                <w:szCs w:val="16"/>
              </w:rPr>
              <w:t>proceeds.</w:t>
            </w:r>
          </w:p>
        </w:tc>
      </w:tr>
      <w:tr w:rsidR="007C544A" w:rsidRPr="009D71E8" w14:paraId="1DEA5664" w14:textId="77777777" w:rsidTr="009D71E8">
        <w:tc>
          <w:tcPr>
            <w:tcW w:w="4675" w:type="dxa"/>
          </w:tcPr>
          <w:p w14:paraId="28FA03EC" w14:textId="77777777" w:rsidR="007C544A" w:rsidRPr="007C544A" w:rsidRDefault="007C544A" w:rsidP="009D71E8">
            <w:pPr>
              <w:rPr>
                <w:rFonts w:ascii="Verdana" w:hAnsi="Verdana"/>
                <w:sz w:val="16"/>
                <w:szCs w:val="16"/>
              </w:rPr>
            </w:pPr>
          </w:p>
        </w:tc>
        <w:tc>
          <w:tcPr>
            <w:tcW w:w="4675" w:type="dxa"/>
          </w:tcPr>
          <w:p w14:paraId="1A7537CC" w14:textId="77777777" w:rsidR="007C544A" w:rsidRPr="004F2CF7" w:rsidRDefault="007C544A" w:rsidP="009D71E8">
            <w:pPr>
              <w:rPr>
                <w:rFonts w:ascii="Verdana" w:hAnsi="Verdana"/>
                <w:sz w:val="16"/>
                <w:szCs w:val="16"/>
              </w:rPr>
            </w:pPr>
          </w:p>
        </w:tc>
      </w:tr>
      <w:tr w:rsidR="009D71E8" w:rsidRPr="00F50914" w14:paraId="2503C09B" w14:textId="143F1015" w:rsidTr="009D71E8">
        <w:tc>
          <w:tcPr>
            <w:tcW w:w="4675" w:type="dxa"/>
          </w:tcPr>
          <w:p w14:paraId="62BDC38C" w14:textId="77777777" w:rsidR="009D71E8" w:rsidRPr="007C544A" w:rsidRDefault="009D71E8" w:rsidP="007C544A">
            <w:pPr>
              <w:jc w:val="right"/>
              <w:rPr>
                <w:rFonts w:ascii="Verdana" w:hAnsi="Verdana"/>
                <w:i/>
                <w:color w:val="0000FA"/>
                <w:sz w:val="16"/>
                <w:szCs w:val="16"/>
                <w:lang w:val="es-MX"/>
              </w:rPr>
            </w:pPr>
            <w:r w:rsidRPr="007C544A">
              <w:rPr>
                <w:rFonts w:ascii="Verdana" w:hAnsi="Verdana"/>
                <w:i/>
                <w:color w:val="0000FA"/>
                <w:sz w:val="16"/>
                <w:szCs w:val="16"/>
                <w:lang w:val="es-MX"/>
              </w:rPr>
              <w:t>Párrafo adicionado DOF 11/12/2017</w:t>
            </w:r>
          </w:p>
        </w:tc>
        <w:tc>
          <w:tcPr>
            <w:tcW w:w="4675" w:type="dxa"/>
          </w:tcPr>
          <w:p w14:paraId="5258C294" w14:textId="23019452" w:rsidR="009D71E8" w:rsidRPr="007C544A" w:rsidRDefault="009D71E8" w:rsidP="007C544A">
            <w:pPr>
              <w:jc w:val="right"/>
              <w:rPr>
                <w:rFonts w:ascii="Verdana" w:hAnsi="Verdana"/>
                <w:i/>
                <w:color w:val="0000FA"/>
                <w:sz w:val="16"/>
                <w:szCs w:val="16"/>
              </w:rPr>
            </w:pPr>
            <w:r w:rsidRPr="007C544A">
              <w:rPr>
                <w:rFonts w:ascii="Verdana" w:hAnsi="Verdana"/>
                <w:i/>
                <w:color w:val="0000FA"/>
                <w:sz w:val="16"/>
                <w:szCs w:val="16"/>
              </w:rPr>
              <w:t>Paragraph added DOF 12/11/2017</w:t>
            </w:r>
          </w:p>
        </w:tc>
      </w:tr>
      <w:tr w:rsidR="007C544A" w:rsidRPr="00F50914" w14:paraId="5ED9F5CB" w14:textId="77777777" w:rsidTr="009D71E8">
        <w:tc>
          <w:tcPr>
            <w:tcW w:w="4675" w:type="dxa"/>
          </w:tcPr>
          <w:p w14:paraId="7196D988" w14:textId="77777777" w:rsidR="007C544A" w:rsidRPr="00F50914" w:rsidRDefault="007C544A" w:rsidP="009D71E8">
            <w:pPr>
              <w:rPr>
                <w:rFonts w:ascii="Verdana" w:hAnsi="Verdana"/>
                <w:sz w:val="16"/>
                <w:szCs w:val="16"/>
                <w:lang w:val="es-MX"/>
              </w:rPr>
            </w:pPr>
          </w:p>
        </w:tc>
        <w:tc>
          <w:tcPr>
            <w:tcW w:w="4675" w:type="dxa"/>
          </w:tcPr>
          <w:p w14:paraId="43243389" w14:textId="77777777" w:rsidR="007C544A" w:rsidRPr="004F2CF7" w:rsidRDefault="007C544A" w:rsidP="009D71E8">
            <w:pPr>
              <w:rPr>
                <w:rFonts w:ascii="Verdana" w:hAnsi="Verdana"/>
                <w:sz w:val="16"/>
                <w:szCs w:val="16"/>
              </w:rPr>
            </w:pPr>
          </w:p>
        </w:tc>
      </w:tr>
      <w:tr w:rsidR="009D71E8" w:rsidRPr="009D71E8" w14:paraId="63C3EAE9" w14:textId="322D9683" w:rsidTr="009D71E8">
        <w:tc>
          <w:tcPr>
            <w:tcW w:w="4675" w:type="dxa"/>
          </w:tcPr>
          <w:p w14:paraId="1C00BF9F" w14:textId="77777777" w:rsidR="009D71E8" w:rsidRPr="00F50914" w:rsidRDefault="009D71E8" w:rsidP="007C544A">
            <w:pPr>
              <w:jc w:val="both"/>
              <w:rPr>
                <w:rFonts w:ascii="Verdana" w:hAnsi="Verdana"/>
                <w:sz w:val="16"/>
                <w:szCs w:val="16"/>
                <w:lang w:val="es-MX"/>
              </w:rPr>
            </w:pPr>
            <w:r w:rsidRPr="00F50914">
              <w:rPr>
                <w:rFonts w:ascii="Verdana" w:hAnsi="Verdana"/>
                <w:sz w:val="16"/>
                <w:szCs w:val="16"/>
                <w:lang w:val="es-MX"/>
              </w:rPr>
              <w:t>En caso de que se detecte que alguno de los componentes de los Sistemas de Medición está fuera de las especificaciones, descompuesto o calibrado incorrectamente, y el Operador Petrolero requiera un plazo mayor a setenta y dos horas para repararlo, éste deberá dar aviso a la Comisión.</w:t>
            </w:r>
          </w:p>
        </w:tc>
        <w:tc>
          <w:tcPr>
            <w:tcW w:w="4675" w:type="dxa"/>
          </w:tcPr>
          <w:p w14:paraId="19F3E4E7" w14:textId="0F84AF8B" w:rsidR="009D71E8" w:rsidRPr="009D71E8" w:rsidRDefault="009D71E8" w:rsidP="007C544A">
            <w:pPr>
              <w:jc w:val="both"/>
              <w:rPr>
                <w:rFonts w:ascii="Verdana" w:hAnsi="Verdana"/>
                <w:sz w:val="16"/>
                <w:szCs w:val="16"/>
              </w:rPr>
            </w:pPr>
            <w:r w:rsidRPr="004F2CF7">
              <w:rPr>
                <w:rFonts w:ascii="Verdana" w:hAnsi="Verdana"/>
                <w:sz w:val="16"/>
                <w:szCs w:val="16"/>
              </w:rPr>
              <w:t>If it is detected that any of the components of the Measurement Systems is out of specification, decomposed or improperly calibrated, and the Oil Operator requires a period of more than seventy-two hours to repair it, the latter must notify the Commission</w:t>
            </w:r>
            <w:r w:rsidR="007C544A">
              <w:rPr>
                <w:rFonts w:ascii="Verdana" w:hAnsi="Verdana"/>
                <w:sz w:val="16"/>
                <w:szCs w:val="16"/>
              </w:rPr>
              <w:t xml:space="preserve">. </w:t>
            </w:r>
          </w:p>
        </w:tc>
      </w:tr>
      <w:tr w:rsidR="009D71E8" w:rsidRPr="009D71E8" w14:paraId="239338C9" w14:textId="3CA12612" w:rsidTr="009D71E8">
        <w:tc>
          <w:tcPr>
            <w:tcW w:w="4675" w:type="dxa"/>
          </w:tcPr>
          <w:p w14:paraId="6E17D6AA" w14:textId="77777777" w:rsidR="009D71E8" w:rsidRPr="009D71E8" w:rsidRDefault="009D71E8" w:rsidP="009D71E8">
            <w:pPr>
              <w:rPr>
                <w:rFonts w:ascii="Verdana" w:hAnsi="Verdana"/>
                <w:sz w:val="16"/>
                <w:szCs w:val="16"/>
              </w:rPr>
            </w:pPr>
          </w:p>
        </w:tc>
        <w:tc>
          <w:tcPr>
            <w:tcW w:w="4675" w:type="dxa"/>
          </w:tcPr>
          <w:p w14:paraId="0D3E4434" w14:textId="77777777" w:rsidR="009D71E8" w:rsidRPr="009D71E8" w:rsidRDefault="009D71E8" w:rsidP="009D71E8">
            <w:pPr>
              <w:rPr>
                <w:rFonts w:ascii="Verdana" w:hAnsi="Verdana"/>
                <w:sz w:val="16"/>
                <w:szCs w:val="16"/>
              </w:rPr>
            </w:pPr>
          </w:p>
        </w:tc>
      </w:tr>
      <w:tr w:rsidR="009D71E8" w:rsidRPr="00F50914" w14:paraId="40526790" w14:textId="28CB3331" w:rsidTr="009D71E8">
        <w:tc>
          <w:tcPr>
            <w:tcW w:w="4675" w:type="dxa"/>
          </w:tcPr>
          <w:p w14:paraId="61F648C4" w14:textId="77777777" w:rsidR="009D71E8" w:rsidRPr="007C544A" w:rsidRDefault="009D71E8" w:rsidP="007C544A">
            <w:pPr>
              <w:jc w:val="center"/>
              <w:rPr>
                <w:rFonts w:ascii="Verdana" w:hAnsi="Verdana"/>
                <w:b/>
                <w:sz w:val="16"/>
                <w:szCs w:val="16"/>
                <w:lang w:val="es-MX"/>
              </w:rPr>
            </w:pPr>
            <w:r w:rsidRPr="007C544A">
              <w:rPr>
                <w:rFonts w:ascii="Verdana" w:hAnsi="Verdana"/>
                <w:b/>
                <w:sz w:val="16"/>
                <w:szCs w:val="16"/>
                <w:lang w:val="es-MX"/>
              </w:rPr>
              <w:t>Título IV</w:t>
            </w:r>
          </w:p>
        </w:tc>
        <w:tc>
          <w:tcPr>
            <w:tcW w:w="4675" w:type="dxa"/>
          </w:tcPr>
          <w:p w14:paraId="1677B067" w14:textId="365E227B" w:rsidR="009D71E8" w:rsidRPr="007C544A" w:rsidRDefault="009D71E8" w:rsidP="007C544A">
            <w:pPr>
              <w:jc w:val="center"/>
              <w:rPr>
                <w:rFonts w:ascii="Verdana" w:hAnsi="Verdana"/>
                <w:b/>
                <w:sz w:val="16"/>
                <w:szCs w:val="16"/>
              </w:rPr>
            </w:pPr>
            <w:r w:rsidRPr="007C544A">
              <w:rPr>
                <w:rFonts w:ascii="Verdana" w:hAnsi="Verdana"/>
                <w:b/>
                <w:sz w:val="16"/>
                <w:szCs w:val="16"/>
              </w:rPr>
              <w:t>Title IV</w:t>
            </w:r>
          </w:p>
        </w:tc>
      </w:tr>
      <w:tr w:rsidR="009D71E8" w:rsidRPr="00F50914" w14:paraId="404ADA00" w14:textId="08B70B7B" w:rsidTr="009D71E8">
        <w:tc>
          <w:tcPr>
            <w:tcW w:w="4675" w:type="dxa"/>
          </w:tcPr>
          <w:p w14:paraId="345BC96B" w14:textId="77777777" w:rsidR="009D71E8" w:rsidRPr="00F50914" w:rsidRDefault="009D71E8" w:rsidP="009D71E8">
            <w:pPr>
              <w:rPr>
                <w:rFonts w:ascii="Verdana" w:hAnsi="Verdana"/>
                <w:sz w:val="16"/>
                <w:szCs w:val="16"/>
                <w:lang w:val="es-MX"/>
              </w:rPr>
            </w:pPr>
            <w:r w:rsidRPr="00F50914">
              <w:rPr>
                <w:rFonts w:ascii="Verdana" w:hAnsi="Verdana"/>
                <w:sz w:val="16"/>
                <w:szCs w:val="16"/>
                <w:lang w:val="es-MX"/>
              </w:rPr>
              <w:t xml:space="preserve"> </w:t>
            </w:r>
          </w:p>
        </w:tc>
        <w:tc>
          <w:tcPr>
            <w:tcW w:w="4675" w:type="dxa"/>
          </w:tcPr>
          <w:p w14:paraId="714019AA" w14:textId="545DA631" w:rsidR="009D71E8" w:rsidRPr="00F50914" w:rsidRDefault="009D71E8" w:rsidP="009D71E8">
            <w:pPr>
              <w:rPr>
                <w:rFonts w:ascii="Verdana" w:hAnsi="Verdana"/>
                <w:sz w:val="16"/>
                <w:szCs w:val="16"/>
              </w:rPr>
            </w:pPr>
            <w:r w:rsidRPr="009F03F6">
              <w:rPr>
                <w:rFonts w:ascii="Verdana" w:hAnsi="Verdana"/>
                <w:sz w:val="16"/>
                <w:szCs w:val="16"/>
              </w:rPr>
              <w:t xml:space="preserve"> </w:t>
            </w:r>
          </w:p>
        </w:tc>
      </w:tr>
      <w:tr w:rsidR="009D71E8" w:rsidRPr="00F50914" w14:paraId="382A26C8" w14:textId="43258080" w:rsidTr="009D71E8">
        <w:tc>
          <w:tcPr>
            <w:tcW w:w="4675" w:type="dxa"/>
          </w:tcPr>
          <w:p w14:paraId="1299FA75" w14:textId="77777777" w:rsidR="009D71E8" w:rsidRPr="007C544A" w:rsidRDefault="009D71E8" w:rsidP="007C544A">
            <w:pPr>
              <w:jc w:val="right"/>
              <w:rPr>
                <w:rFonts w:ascii="Verdana" w:hAnsi="Verdana"/>
                <w:i/>
                <w:color w:val="0000FA"/>
                <w:sz w:val="16"/>
                <w:szCs w:val="16"/>
                <w:lang w:val="es-MX"/>
              </w:rPr>
            </w:pPr>
            <w:r w:rsidRPr="007C544A">
              <w:rPr>
                <w:rFonts w:ascii="Verdana" w:hAnsi="Verdana"/>
                <w:i/>
                <w:color w:val="0000FA"/>
                <w:sz w:val="16"/>
                <w:szCs w:val="16"/>
                <w:lang w:val="es-MX"/>
              </w:rPr>
              <w:t>Párrafo reformado DOF 11/12/2017</w:t>
            </w:r>
          </w:p>
        </w:tc>
        <w:tc>
          <w:tcPr>
            <w:tcW w:w="4675" w:type="dxa"/>
          </w:tcPr>
          <w:p w14:paraId="10BF7E27" w14:textId="6FDD0BF0" w:rsidR="009D71E8" w:rsidRPr="007C544A" w:rsidRDefault="009D71E8" w:rsidP="007C544A">
            <w:pPr>
              <w:jc w:val="right"/>
              <w:rPr>
                <w:rFonts w:ascii="Verdana" w:hAnsi="Verdana"/>
                <w:i/>
                <w:color w:val="0000FA"/>
                <w:sz w:val="16"/>
                <w:szCs w:val="16"/>
              </w:rPr>
            </w:pPr>
            <w:r w:rsidRPr="007C544A">
              <w:rPr>
                <w:rFonts w:ascii="Verdana" w:hAnsi="Verdana"/>
                <w:i/>
                <w:color w:val="0000FA"/>
                <w:sz w:val="16"/>
                <w:szCs w:val="16"/>
              </w:rPr>
              <w:t xml:space="preserve">Paragraph </w:t>
            </w:r>
            <w:r w:rsidR="00953FF0" w:rsidRPr="007C544A">
              <w:rPr>
                <w:rFonts w:ascii="Verdana" w:hAnsi="Verdana"/>
                <w:i/>
                <w:color w:val="0000FA"/>
                <w:sz w:val="16"/>
                <w:szCs w:val="16"/>
              </w:rPr>
              <w:t>reformed</w:t>
            </w:r>
            <w:r w:rsidRPr="007C544A">
              <w:rPr>
                <w:rFonts w:ascii="Verdana" w:hAnsi="Verdana"/>
                <w:i/>
                <w:color w:val="0000FA"/>
                <w:sz w:val="16"/>
                <w:szCs w:val="16"/>
              </w:rPr>
              <w:t xml:space="preserve"> DOF 12/11/2017</w:t>
            </w:r>
          </w:p>
        </w:tc>
      </w:tr>
      <w:tr w:rsidR="009D71E8" w:rsidRPr="00F50914" w14:paraId="657BBFC1" w14:textId="1D5754DE" w:rsidTr="009D71E8">
        <w:tc>
          <w:tcPr>
            <w:tcW w:w="4675" w:type="dxa"/>
          </w:tcPr>
          <w:p w14:paraId="441E9D0C" w14:textId="77777777" w:rsidR="009D71E8" w:rsidRPr="00F50914" w:rsidRDefault="009D71E8" w:rsidP="009D71E8">
            <w:pPr>
              <w:rPr>
                <w:rFonts w:ascii="Verdana" w:hAnsi="Verdana"/>
                <w:sz w:val="16"/>
                <w:szCs w:val="16"/>
                <w:lang w:val="es-MX"/>
              </w:rPr>
            </w:pPr>
            <w:r w:rsidRPr="00F50914">
              <w:rPr>
                <w:rFonts w:ascii="Verdana" w:hAnsi="Verdana"/>
                <w:sz w:val="16"/>
                <w:szCs w:val="16"/>
                <w:lang w:val="es-MX"/>
              </w:rPr>
              <w:t xml:space="preserve"> </w:t>
            </w:r>
          </w:p>
        </w:tc>
        <w:tc>
          <w:tcPr>
            <w:tcW w:w="4675" w:type="dxa"/>
          </w:tcPr>
          <w:p w14:paraId="3A5F930E" w14:textId="2FCA5ABB" w:rsidR="009D71E8" w:rsidRPr="00F50914" w:rsidRDefault="009D71E8" w:rsidP="009D71E8">
            <w:pPr>
              <w:rPr>
                <w:rFonts w:ascii="Verdana" w:hAnsi="Verdana"/>
                <w:sz w:val="16"/>
                <w:szCs w:val="16"/>
              </w:rPr>
            </w:pPr>
            <w:r w:rsidRPr="009F03F6">
              <w:rPr>
                <w:rFonts w:ascii="Verdana" w:hAnsi="Verdana"/>
                <w:sz w:val="16"/>
                <w:szCs w:val="16"/>
              </w:rPr>
              <w:t xml:space="preserve"> </w:t>
            </w:r>
          </w:p>
        </w:tc>
      </w:tr>
      <w:tr w:rsidR="009D71E8" w:rsidRPr="009D71E8" w14:paraId="3D202CC1" w14:textId="7F9941B8" w:rsidTr="009D71E8">
        <w:tc>
          <w:tcPr>
            <w:tcW w:w="4675" w:type="dxa"/>
          </w:tcPr>
          <w:p w14:paraId="57784C9E" w14:textId="77777777" w:rsidR="009D71E8" w:rsidRPr="007C544A" w:rsidRDefault="009D71E8" w:rsidP="007C544A">
            <w:pPr>
              <w:jc w:val="center"/>
              <w:rPr>
                <w:rFonts w:ascii="Verdana" w:hAnsi="Verdana"/>
                <w:b/>
                <w:sz w:val="16"/>
                <w:szCs w:val="16"/>
                <w:lang w:val="es-MX"/>
              </w:rPr>
            </w:pPr>
            <w:r w:rsidRPr="007C544A">
              <w:rPr>
                <w:rFonts w:ascii="Verdana" w:hAnsi="Verdana"/>
                <w:b/>
                <w:sz w:val="16"/>
                <w:szCs w:val="16"/>
                <w:lang w:val="es-MX"/>
              </w:rPr>
              <w:t>Del seguimiento al cumplimiento de las obligaciones del Operador Petrolero</w:t>
            </w:r>
          </w:p>
        </w:tc>
        <w:tc>
          <w:tcPr>
            <w:tcW w:w="4675" w:type="dxa"/>
          </w:tcPr>
          <w:p w14:paraId="357B348B" w14:textId="515647E5" w:rsidR="009D71E8" w:rsidRPr="007C544A" w:rsidRDefault="007C544A" w:rsidP="007C544A">
            <w:pPr>
              <w:jc w:val="center"/>
              <w:rPr>
                <w:rFonts w:ascii="Verdana" w:hAnsi="Verdana"/>
                <w:b/>
                <w:sz w:val="16"/>
                <w:szCs w:val="16"/>
              </w:rPr>
            </w:pPr>
            <w:r w:rsidRPr="007C544A">
              <w:rPr>
                <w:rFonts w:ascii="Verdana" w:hAnsi="Verdana"/>
                <w:b/>
                <w:sz w:val="16"/>
                <w:szCs w:val="16"/>
              </w:rPr>
              <w:t>The follow up of</w:t>
            </w:r>
            <w:r w:rsidR="009D71E8" w:rsidRPr="007C544A">
              <w:rPr>
                <w:rFonts w:ascii="Verdana" w:hAnsi="Verdana"/>
                <w:b/>
                <w:sz w:val="16"/>
                <w:szCs w:val="16"/>
              </w:rPr>
              <w:t xml:space="preserve"> compliance </w:t>
            </w:r>
            <w:r w:rsidRPr="007C544A">
              <w:rPr>
                <w:rFonts w:ascii="Verdana" w:hAnsi="Verdana"/>
                <w:b/>
                <w:sz w:val="16"/>
                <w:szCs w:val="16"/>
              </w:rPr>
              <w:t>to</w:t>
            </w:r>
            <w:r w:rsidR="009D71E8" w:rsidRPr="007C544A">
              <w:rPr>
                <w:rFonts w:ascii="Verdana" w:hAnsi="Verdana"/>
                <w:b/>
                <w:sz w:val="16"/>
                <w:szCs w:val="16"/>
              </w:rPr>
              <w:t xml:space="preserve"> the obligations of the Oil Operator</w:t>
            </w:r>
          </w:p>
        </w:tc>
      </w:tr>
      <w:tr w:rsidR="007C544A" w:rsidRPr="009D71E8" w14:paraId="3040DCF6" w14:textId="77777777" w:rsidTr="009D71E8">
        <w:tc>
          <w:tcPr>
            <w:tcW w:w="4675" w:type="dxa"/>
          </w:tcPr>
          <w:p w14:paraId="3B33CA56" w14:textId="77777777" w:rsidR="007C544A" w:rsidRPr="007C544A" w:rsidRDefault="007C544A" w:rsidP="009D71E8">
            <w:pPr>
              <w:rPr>
                <w:rFonts w:ascii="Verdana" w:hAnsi="Verdana"/>
                <w:sz w:val="16"/>
                <w:szCs w:val="16"/>
              </w:rPr>
            </w:pPr>
          </w:p>
        </w:tc>
        <w:tc>
          <w:tcPr>
            <w:tcW w:w="4675" w:type="dxa"/>
          </w:tcPr>
          <w:p w14:paraId="4CE60B00" w14:textId="77777777" w:rsidR="007C544A" w:rsidRPr="009F03F6" w:rsidRDefault="007C544A" w:rsidP="009D71E8">
            <w:pPr>
              <w:rPr>
                <w:rFonts w:ascii="Verdana" w:hAnsi="Verdana"/>
                <w:sz w:val="16"/>
                <w:szCs w:val="16"/>
              </w:rPr>
            </w:pPr>
          </w:p>
        </w:tc>
      </w:tr>
      <w:tr w:rsidR="009D71E8" w:rsidRPr="009D71E8" w14:paraId="3E85C8E2" w14:textId="529B8659" w:rsidTr="009D71E8">
        <w:tc>
          <w:tcPr>
            <w:tcW w:w="4675" w:type="dxa"/>
          </w:tcPr>
          <w:p w14:paraId="1661BC69" w14:textId="77777777" w:rsidR="009D71E8" w:rsidRPr="00F50914" w:rsidRDefault="009D71E8" w:rsidP="007C544A">
            <w:pPr>
              <w:jc w:val="both"/>
              <w:rPr>
                <w:rFonts w:ascii="Verdana" w:hAnsi="Verdana"/>
                <w:sz w:val="16"/>
                <w:szCs w:val="16"/>
                <w:lang w:val="es-MX"/>
              </w:rPr>
            </w:pPr>
            <w:r w:rsidRPr="007C544A">
              <w:rPr>
                <w:rFonts w:ascii="Verdana" w:hAnsi="Verdana"/>
                <w:b/>
                <w:sz w:val="16"/>
                <w:szCs w:val="16"/>
                <w:lang w:val="es-MX"/>
              </w:rPr>
              <w:t>Artículo 54.</w:t>
            </w:r>
            <w:r w:rsidRPr="00F50914">
              <w:rPr>
                <w:rFonts w:ascii="Verdana" w:hAnsi="Verdana"/>
                <w:sz w:val="16"/>
                <w:szCs w:val="16"/>
                <w:lang w:val="es-MX"/>
              </w:rPr>
              <w:t xml:space="preserve"> </w:t>
            </w:r>
            <w:r w:rsidRPr="007C544A">
              <w:rPr>
                <w:rFonts w:ascii="Verdana" w:hAnsi="Verdana"/>
                <w:b/>
                <w:sz w:val="16"/>
                <w:szCs w:val="16"/>
                <w:lang w:val="es-MX"/>
              </w:rPr>
              <w:t>De los procedimientos administrativos.</w:t>
            </w:r>
            <w:r w:rsidRPr="00F50914">
              <w:rPr>
                <w:rFonts w:ascii="Verdana" w:hAnsi="Verdana"/>
                <w:sz w:val="16"/>
                <w:szCs w:val="16"/>
                <w:lang w:val="es-MX"/>
              </w:rPr>
              <w:t xml:space="preserve"> Para la Supervisión del cumplimiento de los presentes Lineamientos la Comisión instaurará, sustanciará y resolverá los procedimientos administrativos que correspondan.</w:t>
            </w:r>
          </w:p>
        </w:tc>
        <w:tc>
          <w:tcPr>
            <w:tcW w:w="4675" w:type="dxa"/>
          </w:tcPr>
          <w:p w14:paraId="337DD39B" w14:textId="15B3212E" w:rsidR="009D71E8" w:rsidRPr="009D71E8" w:rsidRDefault="009D71E8" w:rsidP="007C544A">
            <w:pPr>
              <w:jc w:val="both"/>
              <w:rPr>
                <w:rFonts w:ascii="Verdana" w:hAnsi="Verdana"/>
                <w:sz w:val="16"/>
                <w:szCs w:val="16"/>
              </w:rPr>
            </w:pPr>
            <w:r w:rsidRPr="007C544A">
              <w:rPr>
                <w:rFonts w:ascii="Verdana" w:hAnsi="Verdana"/>
                <w:b/>
                <w:sz w:val="16"/>
                <w:szCs w:val="16"/>
              </w:rPr>
              <w:t>Article 54. Administrative procedures.</w:t>
            </w:r>
            <w:r w:rsidRPr="009F03F6">
              <w:rPr>
                <w:rFonts w:ascii="Verdana" w:hAnsi="Verdana"/>
                <w:sz w:val="16"/>
                <w:szCs w:val="16"/>
              </w:rPr>
              <w:t xml:space="preserve"> For the Supervision of compliance with these Guidelines, the Commission will establish, substantiate and resolve the corresponding administrative procedures.</w:t>
            </w:r>
          </w:p>
        </w:tc>
      </w:tr>
      <w:tr w:rsidR="007C544A" w:rsidRPr="009D71E8" w14:paraId="2FBCF80E" w14:textId="77777777" w:rsidTr="009D71E8">
        <w:tc>
          <w:tcPr>
            <w:tcW w:w="4675" w:type="dxa"/>
          </w:tcPr>
          <w:p w14:paraId="7373AAF3" w14:textId="77777777" w:rsidR="007C544A" w:rsidRPr="00F50914" w:rsidRDefault="007C544A" w:rsidP="009D71E8">
            <w:pPr>
              <w:rPr>
                <w:rFonts w:ascii="Verdana" w:hAnsi="Verdana"/>
                <w:sz w:val="16"/>
                <w:szCs w:val="16"/>
                <w:lang w:val="es-MX"/>
              </w:rPr>
            </w:pPr>
          </w:p>
        </w:tc>
        <w:tc>
          <w:tcPr>
            <w:tcW w:w="4675" w:type="dxa"/>
          </w:tcPr>
          <w:p w14:paraId="37721C85" w14:textId="77777777" w:rsidR="007C544A" w:rsidRPr="009F03F6" w:rsidRDefault="007C544A" w:rsidP="009D71E8">
            <w:pPr>
              <w:rPr>
                <w:rFonts w:ascii="Verdana" w:hAnsi="Verdana"/>
                <w:sz w:val="16"/>
                <w:szCs w:val="16"/>
              </w:rPr>
            </w:pPr>
          </w:p>
        </w:tc>
      </w:tr>
      <w:tr w:rsidR="009D71E8" w:rsidRPr="009D71E8" w14:paraId="7DA9765C" w14:textId="7D2BC1E3" w:rsidTr="009D71E8">
        <w:tc>
          <w:tcPr>
            <w:tcW w:w="4675" w:type="dxa"/>
          </w:tcPr>
          <w:p w14:paraId="2D785D8B" w14:textId="77777777" w:rsidR="009D71E8" w:rsidRPr="00F50914" w:rsidRDefault="009D71E8" w:rsidP="007C544A">
            <w:pPr>
              <w:jc w:val="both"/>
              <w:rPr>
                <w:rFonts w:ascii="Verdana" w:hAnsi="Verdana"/>
                <w:sz w:val="16"/>
                <w:szCs w:val="16"/>
                <w:lang w:val="es-MX"/>
              </w:rPr>
            </w:pPr>
            <w:r w:rsidRPr="00F50914">
              <w:rPr>
                <w:rFonts w:ascii="Verdana" w:hAnsi="Verdana"/>
                <w:sz w:val="16"/>
                <w:szCs w:val="16"/>
                <w:lang w:val="es-MX"/>
              </w:rPr>
              <w:t>Lo anterior, en los términos señalados en la Ley Federal de Procedimiento Administrativo y que en la materia sean aplicables.</w:t>
            </w:r>
          </w:p>
        </w:tc>
        <w:tc>
          <w:tcPr>
            <w:tcW w:w="4675" w:type="dxa"/>
          </w:tcPr>
          <w:p w14:paraId="12BA26D7" w14:textId="4A6FA2D2" w:rsidR="009D71E8" w:rsidRPr="009D71E8" w:rsidRDefault="009D71E8" w:rsidP="007C544A">
            <w:pPr>
              <w:jc w:val="both"/>
              <w:rPr>
                <w:rFonts w:ascii="Verdana" w:hAnsi="Verdana"/>
                <w:sz w:val="16"/>
                <w:szCs w:val="16"/>
              </w:rPr>
            </w:pPr>
            <w:r w:rsidRPr="009F03F6">
              <w:rPr>
                <w:rFonts w:ascii="Verdana" w:hAnsi="Verdana"/>
                <w:sz w:val="16"/>
                <w:szCs w:val="16"/>
              </w:rPr>
              <w:t xml:space="preserve">The foregoing, </w:t>
            </w:r>
            <w:r w:rsidR="007C544A">
              <w:rPr>
                <w:rFonts w:ascii="Verdana" w:hAnsi="Verdana"/>
                <w:sz w:val="16"/>
                <w:szCs w:val="16"/>
              </w:rPr>
              <w:t>under</w:t>
            </w:r>
            <w:r w:rsidRPr="009F03F6">
              <w:rPr>
                <w:rFonts w:ascii="Verdana" w:hAnsi="Verdana"/>
                <w:sz w:val="16"/>
                <w:szCs w:val="16"/>
              </w:rPr>
              <w:t xml:space="preserve"> the terms </w:t>
            </w:r>
            <w:r w:rsidR="007C544A">
              <w:rPr>
                <w:rFonts w:ascii="Verdana" w:hAnsi="Verdana"/>
                <w:sz w:val="16"/>
                <w:szCs w:val="16"/>
              </w:rPr>
              <w:t xml:space="preserve">stipulated </w:t>
            </w:r>
            <w:r w:rsidRPr="009F03F6">
              <w:rPr>
                <w:rFonts w:ascii="Verdana" w:hAnsi="Verdana"/>
                <w:sz w:val="16"/>
                <w:szCs w:val="16"/>
              </w:rPr>
              <w:t>in the Federal Law of Administrative Procedure and that in the matter</w:t>
            </w:r>
            <w:r w:rsidR="007C544A">
              <w:rPr>
                <w:rFonts w:ascii="Verdana" w:hAnsi="Verdana"/>
                <w:sz w:val="16"/>
                <w:szCs w:val="16"/>
              </w:rPr>
              <w:t>s</w:t>
            </w:r>
            <w:r w:rsidRPr="009F03F6">
              <w:rPr>
                <w:rFonts w:ascii="Verdana" w:hAnsi="Verdana"/>
                <w:sz w:val="16"/>
                <w:szCs w:val="16"/>
              </w:rPr>
              <w:t xml:space="preserve"> are applicable.</w:t>
            </w:r>
          </w:p>
        </w:tc>
      </w:tr>
      <w:tr w:rsidR="007C544A" w:rsidRPr="009D71E8" w14:paraId="10D35F11" w14:textId="77777777" w:rsidTr="009D71E8">
        <w:tc>
          <w:tcPr>
            <w:tcW w:w="4675" w:type="dxa"/>
          </w:tcPr>
          <w:p w14:paraId="2C158B00" w14:textId="77777777" w:rsidR="007C544A" w:rsidRPr="007C544A" w:rsidRDefault="007C544A" w:rsidP="009D71E8">
            <w:pPr>
              <w:rPr>
                <w:rFonts w:ascii="Verdana" w:hAnsi="Verdana"/>
                <w:sz w:val="16"/>
                <w:szCs w:val="16"/>
              </w:rPr>
            </w:pPr>
          </w:p>
        </w:tc>
        <w:tc>
          <w:tcPr>
            <w:tcW w:w="4675" w:type="dxa"/>
          </w:tcPr>
          <w:p w14:paraId="51825A69" w14:textId="77777777" w:rsidR="007C544A" w:rsidRPr="009F03F6" w:rsidRDefault="007C544A" w:rsidP="009D71E8">
            <w:pPr>
              <w:rPr>
                <w:rFonts w:ascii="Verdana" w:hAnsi="Verdana"/>
                <w:sz w:val="16"/>
                <w:szCs w:val="16"/>
              </w:rPr>
            </w:pPr>
          </w:p>
        </w:tc>
      </w:tr>
      <w:tr w:rsidR="009D71E8" w:rsidRPr="009D71E8" w14:paraId="3A945CE5" w14:textId="0A70C5DF" w:rsidTr="009D71E8">
        <w:tc>
          <w:tcPr>
            <w:tcW w:w="4675" w:type="dxa"/>
          </w:tcPr>
          <w:p w14:paraId="692E9198" w14:textId="77777777" w:rsidR="009D71E8" w:rsidRPr="00F50914" w:rsidRDefault="009D71E8" w:rsidP="007C544A">
            <w:pPr>
              <w:jc w:val="both"/>
              <w:rPr>
                <w:rFonts w:ascii="Verdana" w:hAnsi="Verdana"/>
                <w:sz w:val="16"/>
                <w:szCs w:val="16"/>
                <w:lang w:val="es-MX"/>
              </w:rPr>
            </w:pPr>
            <w:r w:rsidRPr="007C544A">
              <w:rPr>
                <w:rFonts w:ascii="Verdana" w:hAnsi="Verdana"/>
                <w:b/>
                <w:sz w:val="16"/>
                <w:szCs w:val="16"/>
                <w:lang w:val="es-MX"/>
              </w:rPr>
              <w:t>Artículo 55.</w:t>
            </w:r>
            <w:r w:rsidRPr="00F50914">
              <w:rPr>
                <w:rFonts w:ascii="Verdana" w:hAnsi="Verdana"/>
                <w:sz w:val="16"/>
                <w:szCs w:val="16"/>
                <w:lang w:val="es-MX"/>
              </w:rPr>
              <w:t xml:space="preserve"> </w:t>
            </w:r>
            <w:r w:rsidRPr="007C544A">
              <w:rPr>
                <w:rFonts w:ascii="Verdana" w:hAnsi="Verdana"/>
                <w:b/>
                <w:sz w:val="16"/>
                <w:szCs w:val="16"/>
                <w:lang w:val="es-MX"/>
              </w:rPr>
              <w:t>De la Supervisión.</w:t>
            </w:r>
            <w:r w:rsidRPr="00F50914">
              <w:rPr>
                <w:rFonts w:ascii="Verdana" w:hAnsi="Verdana"/>
                <w:sz w:val="16"/>
                <w:szCs w:val="16"/>
                <w:lang w:val="es-MX"/>
              </w:rPr>
              <w:t xml:space="preserve"> La Comisión supervisará el cumplimiento de los Lineamientos y de los Mecanismos de Medición, a través de lo siguiente:</w:t>
            </w:r>
          </w:p>
        </w:tc>
        <w:tc>
          <w:tcPr>
            <w:tcW w:w="4675" w:type="dxa"/>
          </w:tcPr>
          <w:p w14:paraId="2363C598" w14:textId="6189C3E0" w:rsidR="009D71E8" w:rsidRPr="009D71E8" w:rsidRDefault="009D71E8" w:rsidP="007C544A">
            <w:pPr>
              <w:jc w:val="both"/>
              <w:rPr>
                <w:rFonts w:ascii="Verdana" w:hAnsi="Verdana"/>
                <w:sz w:val="16"/>
                <w:szCs w:val="16"/>
              </w:rPr>
            </w:pPr>
            <w:r w:rsidRPr="007C544A">
              <w:rPr>
                <w:rFonts w:ascii="Verdana" w:hAnsi="Verdana"/>
                <w:b/>
                <w:sz w:val="16"/>
                <w:szCs w:val="16"/>
              </w:rPr>
              <w:t>Article 55.</w:t>
            </w:r>
            <w:r w:rsidRPr="009F03F6">
              <w:rPr>
                <w:rFonts w:ascii="Verdana" w:hAnsi="Verdana"/>
                <w:sz w:val="16"/>
                <w:szCs w:val="16"/>
              </w:rPr>
              <w:t xml:space="preserve"> </w:t>
            </w:r>
            <w:r w:rsidR="007C544A" w:rsidRPr="007C544A">
              <w:rPr>
                <w:rFonts w:ascii="Verdana" w:hAnsi="Verdana"/>
                <w:b/>
                <w:sz w:val="16"/>
                <w:szCs w:val="16"/>
              </w:rPr>
              <w:t>The</w:t>
            </w:r>
            <w:r w:rsidRPr="007C544A">
              <w:rPr>
                <w:rFonts w:ascii="Verdana" w:hAnsi="Verdana"/>
                <w:b/>
                <w:sz w:val="16"/>
                <w:szCs w:val="16"/>
              </w:rPr>
              <w:t xml:space="preserve"> Supervision.</w:t>
            </w:r>
            <w:r w:rsidRPr="009F03F6">
              <w:rPr>
                <w:rFonts w:ascii="Verdana" w:hAnsi="Verdana"/>
                <w:sz w:val="16"/>
                <w:szCs w:val="16"/>
              </w:rPr>
              <w:t xml:space="preserve"> The Commission will monitor compliance with the Guidelines and Measurement Mechanisms, through the following:</w:t>
            </w:r>
          </w:p>
        </w:tc>
      </w:tr>
      <w:tr w:rsidR="007C544A" w:rsidRPr="009D71E8" w14:paraId="1E23287D" w14:textId="77777777" w:rsidTr="009D71E8">
        <w:tc>
          <w:tcPr>
            <w:tcW w:w="4675" w:type="dxa"/>
          </w:tcPr>
          <w:p w14:paraId="570F01F9" w14:textId="77777777" w:rsidR="007C544A" w:rsidRPr="00F50914" w:rsidRDefault="007C544A" w:rsidP="009D71E8">
            <w:pPr>
              <w:rPr>
                <w:rFonts w:ascii="Verdana" w:hAnsi="Verdana"/>
                <w:sz w:val="16"/>
                <w:szCs w:val="16"/>
                <w:lang w:val="es-MX"/>
              </w:rPr>
            </w:pPr>
          </w:p>
        </w:tc>
        <w:tc>
          <w:tcPr>
            <w:tcW w:w="4675" w:type="dxa"/>
          </w:tcPr>
          <w:p w14:paraId="75CB9514" w14:textId="77777777" w:rsidR="007C544A" w:rsidRPr="009F03F6" w:rsidRDefault="007C544A" w:rsidP="009D71E8">
            <w:pPr>
              <w:rPr>
                <w:rFonts w:ascii="Verdana" w:hAnsi="Verdana"/>
                <w:sz w:val="16"/>
                <w:szCs w:val="16"/>
              </w:rPr>
            </w:pPr>
          </w:p>
        </w:tc>
      </w:tr>
      <w:tr w:rsidR="009D71E8" w:rsidRPr="00F50914" w14:paraId="248DD001" w14:textId="45A019EE" w:rsidTr="009D71E8">
        <w:tc>
          <w:tcPr>
            <w:tcW w:w="4675" w:type="dxa"/>
          </w:tcPr>
          <w:p w14:paraId="68BC8D83" w14:textId="026DF196" w:rsidR="009D71E8" w:rsidRPr="00F50914" w:rsidRDefault="009D71E8" w:rsidP="009D71E8">
            <w:pPr>
              <w:rPr>
                <w:rFonts w:ascii="Verdana" w:hAnsi="Verdana"/>
                <w:sz w:val="16"/>
                <w:szCs w:val="16"/>
                <w:lang w:val="es-MX"/>
              </w:rPr>
            </w:pPr>
            <w:r w:rsidRPr="007C544A">
              <w:rPr>
                <w:rFonts w:ascii="Verdana" w:hAnsi="Verdana"/>
                <w:b/>
                <w:sz w:val="16"/>
                <w:szCs w:val="16"/>
                <w:lang w:val="es-MX"/>
              </w:rPr>
              <w:t>I.</w:t>
            </w:r>
            <w:r w:rsidR="007C544A">
              <w:rPr>
                <w:rFonts w:ascii="Verdana" w:hAnsi="Verdana"/>
                <w:sz w:val="16"/>
                <w:szCs w:val="16"/>
                <w:lang w:val="es-MX"/>
              </w:rPr>
              <w:t xml:space="preserve"> </w:t>
            </w:r>
            <w:r w:rsidRPr="00F50914">
              <w:rPr>
                <w:rFonts w:ascii="Verdana" w:hAnsi="Verdana"/>
                <w:sz w:val="16"/>
                <w:szCs w:val="16"/>
                <w:lang w:val="es-MX"/>
              </w:rPr>
              <w:t>Acciones de Supervisión.</w:t>
            </w:r>
          </w:p>
        </w:tc>
        <w:tc>
          <w:tcPr>
            <w:tcW w:w="4675" w:type="dxa"/>
          </w:tcPr>
          <w:p w14:paraId="2A0FA4C4" w14:textId="437F31C7" w:rsidR="009D71E8" w:rsidRPr="00F50914" w:rsidRDefault="009D71E8" w:rsidP="009D71E8">
            <w:pPr>
              <w:rPr>
                <w:rFonts w:ascii="Verdana" w:hAnsi="Verdana"/>
                <w:sz w:val="16"/>
                <w:szCs w:val="16"/>
              </w:rPr>
            </w:pPr>
            <w:r w:rsidRPr="007C544A">
              <w:rPr>
                <w:rFonts w:ascii="Verdana" w:hAnsi="Verdana"/>
                <w:b/>
                <w:sz w:val="16"/>
                <w:szCs w:val="16"/>
              </w:rPr>
              <w:t>I.</w:t>
            </w:r>
            <w:r w:rsidRPr="009F03F6">
              <w:rPr>
                <w:rFonts w:ascii="Verdana" w:hAnsi="Verdana"/>
                <w:sz w:val="16"/>
                <w:szCs w:val="16"/>
              </w:rPr>
              <w:t xml:space="preserve"> Supervision Actions.</w:t>
            </w:r>
          </w:p>
        </w:tc>
      </w:tr>
      <w:tr w:rsidR="007C544A" w:rsidRPr="00F50914" w14:paraId="6948C9D3" w14:textId="77777777" w:rsidTr="009D71E8">
        <w:tc>
          <w:tcPr>
            <w:tcW w:w="4675" w:type="dxa"/>
          </w:tcPr>
          <w:p w14:paraId="7E94F76B" w14:textId="77777777" w:rsidR="007C544A" w:rsidRPr="00F50914" w:rsidRDefault="007C544A" w:rsidP="009D71E8">
            <w:pPr>
              <w:rPr>
                <w:rFonts w:ascii="Verdana" w:hAnsi="Verdana"/>
                <w:sz w:val="16"/>
                <w:szCs w:val="16"/>
                <w:lang w:val="es-MX"/>
              </w:rPr>
            </w:pPr>
          </w:p>
        </w:tc>
        <w:tc>
          <w:tcPr>
            <w:tcW w:w="4675" w:type="dxa"/>
          </w:tcPr>
          <w:p w14:paraId="33E4BD8E" w14:textId="77777777" w:rsidR="007C544A" w:rsidRPr="009F03F6" w:rsidRDefault="007C544A" w:rsidP="009D71E8">
            <w:pPr>
              <w:rPr>
                <w:rFonts w:ascii="Verdana" w:hAnsi="Verdana"/>
                <w:sz w:val="16"/>
                <w:szCs w:val="16"/>
              </w:rPr>
            </w:pPr>
          </w:p>
        </w:tc>
      </w:tr>
      <w:tr w:rsidR="009D71E8" w:rsidRPr="00F50914" w14:paraId="7096A501" w14:textId="3530BCDC" w:rsidTr="009D71E8">
        <w:tc>
          <w:tcPr>
            <w:tcW w:w="4675" w:type="dxa"/>
          </w:tcPr>
          <w:p w14:paraId="6F71820A" w14:textId="0EC1B1FC" w:rsidR="009D71E8" w:rsidRPr="00F50914" w:rsidRDefault="009D71E8" w:rsidP="009D71E8">
            <w:pPr>
              <w:rPr>
                <w:rFonts w:ascii="Verdana" w:hAnsi="Verdana"/>
                <w:sz w:val="16"/>
                <w:szCs w:val="16"/>
                <w:lang w:val="es-MX"/>
              </w:rPr>
            </w:pPr>
            <w:r w:rsidRPr="007C544A">
              <w:rPr>
                <w:rFonts w:ascii="Verdana" w:hAnsi="Verdana"/>
                <w:b/>
                <w:sz w:val="16"/>
                <w:szCs w:val="16"/>
                <w:lang w:val="es-MX"/>
              </w:rPr>
              <w:t>II.</w:t>
            </w:r>
            <w:r w:rsidR="007C544A">
              <w:rPr>
                <w:rFonts w:ascii="Verdana" w:hAnsi="Verdana"/>
                <w:sz w:val="16"/>
                <w:szCs w:val="16"/>
                <w:lang w:val="es-MX"/>
              </w:rPr>
              <w:t xml:space="preserve"> </w:t>
            </w:r>
            <w:r w:rsidRPr="00F50914">
              <w:rPr>
                <w:rFonts w:ascii="Verdana" w:hAnsi="Verdana"/>
                <w:sz w:val="16"/>
                <w:szCs w:val="16"/>
                <w:lang w:val="es-MX"/>
              </w:rPr>
              <w:t>Auditorías, y</w:t>
            </w:r>
          </w:p>
        </w:tc>
        <w:tc>
          <w:tcPr>
            <w:tcW w:w="4675" w:type="dxa"/>
          </w:tcPr>
          <w:p w14:paraId="29CA0C9B" w14:textId="01A5850D" w:rsidR="009D71E8" w:rsidRPr="00F50914" w:rsidRDefault="009D71E8" w:rsidP="009D71E8">
            <w:pPr>
              <w:rPr>
                <w:rFonts w:ascii="Verdana" w:hAnsi="Verdana"/>
                <w:sz w:val="16"/>
                <w:szCs w:val="16"/>
              </w:rPr>
            </w:pPr>
            <w:r w:rsidRPr="007C544A">
              <w:rPr>
                <w:rFonts w:ascii="Verdana" w:hAnsi="Verdana"/>
                <w:b/>
                <w:sz w:val="16"/>
                <w:szCs w:val="16"/>
              </w:rPr>
              <w:t>II.</w:t>
            </w:r>
            <w:r w:rsidRPr="009F03F6">
              <w:rPr>
                <w:rFonts w:ascii="Verdana" w:hAnsi="Verdana"/>
                <w:sz w:val="16"/>
                <w:szCs w:val="16"/>
              </w:rPr>
              <w:t xml:space="preserve"> Audits, and</w:t>
            </w:r>
          </w:p>
        </w:tc>
      </w:tr>
      <w:tr w:rsidR="007C544A" w:rsidRPr="00F50914" w14:paraId="4A4B50AA" w14:textId="77777777" w:rsidTr="009D71E8">
        <w:tc>
          <w:tcPr>
            <w:tcW w:w="4675" w:type="dxa"/>
          </w:tcPr>
          <w:p w14:paraId="1C32D61C" w14:textId="77777777" w:rsidR="007C544A" w:rsidRPr="00F50914" w:rsidRDefault="007C544A" w:rsidP="009D71E8">
            <w:pPr>
              <w:rPr>
                <w:rFonts w:ascii="Verdana" w:hAnsi="Verdana"/>
                <w:sz w:val="16"/>
                <w:szCs w:val="16"/>
                <w:lang w:val="es-MX"/>
              </w:rPr>
            </w:pPr>
          </w:p>
        </w:tc>
        <w:tc>
          <w:tcPr>
            <w:tcW w:w="4675" w:type="dxa"/>
          </w:tcPr>
          <w:p w14:paraId="654CB1BB" w14:textId="77777777" w:rsidR="007C544A" w:rsidRPr="009F03F6" w:rsidRDefault="007C544A" w:rsidP="009D71E8">
            <w:pPr>
              <w:rPr>
                <w:rFonts w:ascii="Verdana" w:hAnsi="Verdana"/>
                <w:sz w:val="16"/>
                <w:szCs w:val="16"/>
              </w:rPr>
            </w:pPr>
          </w:p>
        </w:tc>
      </w:tr>
      <w:tr w:rsidR="009D71E8" w:rsidRPr="009D71E8" w14:paraId="1795563E" w14:textId="47525121" w:rsidTr="009D71E8">
        <w:tc>
          <w:tcPr>
            <w:tcW w:w="4675" w:type="dxa"/>
          </w:tcPr>
          <w:p w14:paraId="5E44FC71" w14:textId="274B1A44" w:rsidR="009D71E8" w:rsidRPr="00F50914" w:rsidRDefault="009D71E8" w:rsidP="009D71E8">
            <w:pPr>
              <w:rPr>
                <w:rFonts w:ascii="Verdana" w:hAnsi="Verdana"/>
                <w:sz w:val="16"/>
                <w:szCs w:val="16"/>
                <w:lang w:val="es-MX"/>
              </w:rPr>
            </w:pPr>
            <w:r w:rsidRPr="007C544A">
              <w:rPr>
                <w:rFonts w:ascii="Verdana" w:hAnsi="Verdana"/>
                <w:b/>
                <w:sz w:val="16"/>
                <w:szCs w:val="16"/>
                <w:lang w:val="es-MX"/>
              </w:rPr>
              <w:lastRenderedPageBreak/>
              <w:t>III.</w:t>
            </w:r>
            <w:r w:rsidR="007C544A">
              <w:rPr>
                <w:rFonts w:ascii="Verdana" w:hAnsi="Verdana"/>
                <w:sz w:val="16"/>
                <w:szCs w:val="16"/>
                <w:lang w:val="es-MX"/>
              </w:rPr>
              <w:t xml:space="preserve"> </w:t>
            </w:r>
            <w:r w:rsidRPr="00F50914">
              <w:rPr>
                <w:rFonts w:ascii="Verdana" w:hAnsi="Verdana"/>
                <w:sz w:val="16"/>
                <w:szCs w:val="16"/>
                <w:lang w:val="es-MX"/>
              </w:rPr>
              <w:t>Revisión de los resultados de los Diagnósticos que lleve a cabo el Operador Petrolero.</w:t>
            </w:r>
          </w:p>
        </w:tc>
        <w:tc>
          <w:tcPr>
            <w:tcW w:w="4675" w:type="dxa"/>
          </w:tcPr>
          <w:p w14:paraId="3BFF2905" w14:textId="45EDEA76" w:rsidR="009D71E8" w:rsidRPr="009D71E8" w:rsidRDefault="009D71E8" w:rsidP="009D71E8">
            <w:pPr>
              <w:rPr>
                <w:rFonts w:ascii="Verdana" w:hAnsi="Verdana"/>
                <w:sz w:val="16"/>
                <w:szCs w:val="16"/>
              </w:rPr>
            </w:pPr>
            <w:r w:rsidRPr="007C544A">
              <w:rPr>
                <w:rFonts w:ascii="Verdana" w:hAnsi="Verdana"/>
                <w:b/>
                <w:sz w:val="16"/>
                <w:szCs w:val="16"/>
              </w:rPr>
              <w:t>III.</w:t>
            </w:r>
            <w:r w:rsidRPr="009F03F6">
              <w:rPr>
                <w:rFonts w:ascii="Verdana" w:hAnsi="Verdana"/>
                <w:sz w:val="16"/>
                <w:szCs w:val="16"/>
              </w:rPr>
              <w:t xml:space="preserve"> Review of the results of the Diagnostics carried out by the Oil Operator.</w:t>
            </w:r>
          </w:p>
        </w:tc>
      </w:tr>
      <w:tr w:rsidR="007C544A" w:rsidRPr="009D71E8" w14:paraId="05C10080" w14:textId="77777777" w:rsidTr="009D71E8">
        <w:tc>
          <w:tcPr>
            <w:tcW w:w="4675" w:type="dxa"/>
          </w:tcPr>
          <w:p w14:paraId="5F9BDC97" w14:textId="77777777" w:rsidR="007C544A" w:rsidRPr="00F50914" w:rsidRDefault="007C544A" w:rsidP="009D71E8">
            <w:pPr>
              <w:rPr>
                <w:rFonts w:ascii="Verdana" w:hAnsi="Verdana"/>
                <w:sz w:val="16"/>
                <w:szCs w:val="16"/>
                <w:lang w:val="es-MX"/>
              </w:rPr>
            </w:pPr>
          </w:p>
        </w:tc>
        <w:tc>
          <w:tcPr>
            <w:tcW w:w="4675" w:type="dxa"/>
          </w:tcPr>
          <w:p w14:paraId="796A8018" w14:textId="77777777" w:rsidR="007C544A" w:rsidRPr="009F03F6" w:rsidRDefault="007C544A" w:rsidP="009D71E8">
            <w:pPr>
              <w:rPr>
                <w:rFonts w:ascii="Verdana" w:hAnsi="Verdana"/>
                <w:sz w:val="16"/>
                <w:szCs w:val="16"/>
              </w:rPr>
            </w:pPr>
          </w:p>
        </w:tc>
      </w:tr>
      <w:tr w:rsidR="009D71E8" w:rsidRPr="009D71E8" w14:paraId="24CFF9EC" w14:textId="46D569FA" w:rsidTr="009D71E8">
        <w:tc>
          <w:tcPr>
            <w:tcW w:w="4675" w:type="dxa"/>
          </w:tcPr>
          <w:p w14:paraId="571A3E2C" w14:textId="77777777" w:rsidR="009D71E8" w:rsidRPr="00F50914" w:rsidRDefault="009D71E8" w:rsidP="007C544A">
            <w:pPr>
              <w:jc w:val="both"/>
              <w:rPr>
                <w:rFonts w:ascii="Verdana" w:hAnsi="Verdana"/>
                <w:sz w:val="16"/>
                <w:szCs w:val="16"/>
                <w:lang w:val="es-MX"/>
              </w:rPr>
            </w:pPr>
            <w:r w:rsidRPr="00F50914">
              <w:rPr>
                <w:rFonts w:ascii="Verdana" w:hAnsi="Verdana"/>
                <w:sz w:val="16"/>
                <w:szCs w:val="16"/>
                <w:lang w:val="es-MX"/>
              </w:rPr>
              <w:t>Para llevar a cabo las acciones de Supervisión, la Comisión podrá aprobar a terceros y hacer uso de cualquier proceso normativo, instrumento o mecanismo tecnológico conforme lo considere necesario.</w:t>
            </w:r>
          </w:p>
        </w:tc>
        <w:tc>
          <w:tcPr>
            <w:tcW w:w="4675" w:type="dxa"/>
          </w:tcPr>
          <w:p w14:paraId="044F6867" w14:textId="5348872F" w:rsidR="009D71E8" w:rsidRPr="009D71E8" w:rsidRDefault="009D71E8" w:rsidP="007C544A">
            <w:pPr>
              <w:jc w:val="both"/>
              <w:rPr>
                <w:rFonts w:ascii="Verdana" w:hAnsi="Verdana"/>
                <w:sz w:val="16"/>
                <w:szCs w:val="16"/>
              </w:rPr>
            </w:pPr>
            <w:r w:rsidRPr="009F03F6">
              <w:rPr>
                <w:rFonts w:ascii="Verdana" w:hAnsi="Verdana"/>
                <w:sz w:val="16"/>
                <w:szCs w:val="16"/>
              </w:rPr>
              <w:t>To carry out Supervision actions, the Commission may approve third parties and make use of any regulatory process, instrument or technological mechanism as deemed necessary.</w:t>
            </w:r>
          </w:p>
        </w:tc>
      </w:tr>
      <w:tr w:rsidR="007C544A" w:rsidRPr="009D71E8" w14:paraId="303CFB5C" w14:textId="77777777" w:rsidTr="009D71E8">
        <w:tc>
          <w:tcPr>
            <w:tcW w:w="4675" w:type="dxa"/>
          </w:tcPr>
          <w:p w14:paraId="24076000" w14:textId="77777777" w:rsidR="007C544A" w:rsidRPr="00F50914" w:rsidRDefault="007C544A" w:rsidP="009D71E8">
            <w:pPr>
              <w:rPr>
                <w:rFonts w:ascii="Verdana" w:hAnsi="Verdana"/>
                <w:sz w:val="16"/>
                <w:szCs w:val="16"/>
                <w:lang w:val="es-MX"/>
              </w:rPr>
            </w:pPr>
          </w:p>
        </w:tc>
        <w:tc>
          <w:tcPr>
            <w:tcW w:w="4675" w:type="dxa"/>
          </w:tcPr>
          <w:p w14:paraId="49FAA948" w14:textId="77777777" w:rsidR="007C544A" w:rsidRPr="009F03F6" w:rsidRDefault="007C544A" w:rsidP="009D71E8">
            <w:pPr>
              <w:rPr>
                <w:rFonts w:ascii="Verdana" w:hAnsi="Verdana"/>
                <w:sz w:val="16"/>
                <w:szCs w:val="16"/>
              </w:rPr>
            </w:pPr>
          </w:p>
        </w:tc>
      </w:tr>
      <w:tr w:rsidR="009D71E8" w:rsidRPr="009D71E8" w14:paraId="5C357D7B" w14:textId="7564DCF4" w:rsidTr="009D71E8">
        <w:tc>
          <w:tcPr>
            <w:tcW w:w="4675" w:type="dxa"/>
          </w:tcPr>
          <w:p w14:paraId="59B3A7B4" w14:textId="77777777" w:rsidR="009D71E8" w:rsidRPr="00F50914" w:rsidRDefault="009D71E8" w:rsidP="007C544A">
            <w:pPr>
              <w:jc w:val="both"/>
              <w:rPr>
                <w:rFonts w:ascii="Verdana" w:hAnsi="Verdana"/>
                <w:sz w:val="16"/>
                <w:szCs w:val="16"/>
                <w:lang w:val="es-MX"/>
              </w:rPr>
            </w:pPr>
            <w:r w:rsidRPr="007C544A">
              <w:rPr>
                <w:rFonts w:ascii="Verdana" w:hAnsi="Verdana"/>
                <w:b/>
                <w:sz w:val="16"/>
                <w:szCs w:val="16"/>
                <w:lang w:val="es-MX"/>
              </w:rPr>
              <w:t>Artículo 56.</w:t>
            </w:r>
            <w:r w:rsidRPr="00F50914">
              <w:rPr>
                <w:rFonts w:ascii="Verdana" w:hAnsi="Verdana"/>
                <w:sz w:val="16"/>
                <w:szCs w:val="16"/>
                <w:lang w:val="es-MX"/>
              </w:rPr>
              <w:t xml:space="preserve"> </w:t>
            </w:r>
            <w:r w:rsidRPr="007C544A">
              <w:rPr>
                <w:rFonts w:ascii="Verdana" w:hAnsi="Verdana"/>
                <w:b/>
                <w:sz w:val="16"/>
                <w:szCs w:val="16"/>
                <w:lang w:val="es-MX"/>
              </w:rPr>
              <w:t>Supervisión de los Sistemas de Medición.</w:t>
            </w:r>
            <w:r w:rsidRPr="00F50914">
              <w:rPr>
                <w:rFonts w:ascii="Verdana" w:hAnsi="Verdana"/>
                <w:sz w:val="16"/>
                <w:szCs w:val="16"/>
                <w:lang w:val="es-MX"/>
              </w:rPr>
              <w:t xml:space="preserve"> En el marco de sus facultades de Supervisión la Comisión podrá verificar el cumplimiento de los presentes Lineamientos.</w:t>
            </w:r>
          </w:p>
        </w:tc>
        <w:tc>
          <w:tcPr>
            <w:tcW w:w="4675" w:type="dxa"/>
          </w:tcPr>
          <w:p w14:paraId="397D7CEB" w14:textId="34D3CBF3" w:rsidR="009D71E8" w:rsidRPr="009D71E8" w:rsidRDefault="009D71E8" w:rsidP="007C544A">
            <w:pPr>
              <w:jc w:val="both"/>
              <w:rPr>
                <w:rFonts w:ascii="Verdana" w:hAnsi="Verdana"/>
                <w:sz w:val="16"/>
                <w:szCs w:val="16"/>
              </w:rPr>
            </w:pPr>
            <w:r w:rsidRPr="007C544A">
              <w:rPr>
                <w:rFonts w:ascii="Verdana" w:hAnsi="Verdana"/>
                <w:b/>
                <w:sz w:val="16"/>
                <w:szCs w:val="16"/>
              </w:rPr>
              <w:t>Article 56.</w:t>
            </w:r>
            <w:r w:rsidRPr="009F03F6">
              <w:rPr>
                <w:rFonts w:ascii="Verdana" w:hAnsi="Verdana"/>
                <w:sz w:val="16"/>
                <w:szCs w:val="16"/>
              </w:rPr>
              <w:t xml:space="preserve"> </w:t>
            </w:r>
            <w:r w:rsidRPr="007C544A">
              <w:rPr>
                <w:rFonts w:ascii="Verdana" w:hAnsi="Verdana"/>
                <w:b/>
                <w:sz w:val="16"/>
                <w:szCs w:val="16"/>
              </w:rPr>
              <w:t>Supervision of the Measurement Systems.</w:t>
            </w:r>
            <w:r w:rsidRPr="009F03F6">
              <w:rPr>
                <w:rFonts w:ascii="Verdana" w:hAnsi="Verdana"/>
                <w:sz w:val="16"/>
                <w:szCs w:val="16"/>
              </w:rPr>
              <w:t xml:space="preserve"> Within the framework of </w:t>
            </w:r>
            <w:r w:rsidR="007C544A">
              <w:rPr>
                <w:rFonts w:ascii="Verdana" w:hAnsi="Verdana"/>
                <w:sz w:val="16"/>
                <w:szCs w:val="16"/>
              </w:rPr>
              <w:t>its</w:t>
            </w:r>
            <w:r w:rsidRPr="009F03F6">
              <w:rPr>
                <w:rFonts w:ascii="Verdana" w:hAnsi="Verdana"/>
                <w:sz w:val="16"/>
                <w:szCs w:val="16"/>
              </w:rPr>
              <w:t xml:space="preserve"> Supervisory powers, the Commission may verify compliance with these Guidelines.</w:t>
            </w:r>
          </w:p>
        </w:tc>
      </w:tr>
      <w:tr w:rsidR="007C544A" w:rsidRPr="009D71E8" w14:paraId="52CB595D" w14:textId="77777777" w:rsidTr="009D71E8">
        <w:tc>
          <w:tcPr>
            <w:tcW w:w="4675" w:type="dxa"/>
          </w:tcPr>
          <w:p w14:paraId="2D850567" w14:textId="77777777" w:rsidR="007C544A" w:rsidRPr="007C544A" w:rsidRDefault="007C544A" w:rsidP="009D71E8">
            <w:pPr>
              <w:rPr>
                <w:rFonts w:ascii="Verdana" w:hAnsi="Verdana"/>
                <w:sz w:val="16"/>
                <w:szCs w:val="16"/>
              </w:rPr>
            </w:pPr>
          </w:p>
        </w:tc>
        <w:tc>
          <w:tcPr>
            <w:tcW w:w="4675" w:type="dxa"/>
          </w:tcPr>
          <w:p w14:paraId="632D0FFD" w14:textId="77777777" w:rsidR="007C544A" w:rsidRPr="009F03F6" w:rsidRDefault="007C544A" w:rsidP="009D71E8">
            <w:pPr>
              <w:rPr>
                <w:rFonts w:ascii="Verdana" w:hAnsi="Verdana"/>
                <w:sz w:val="16"/>
                <w:szCs w:val="16"/>
              </w:rPr>
            </w:pPr>
          </w:p>
        </w:tc>
      </w:tr>
      <w:tr w:rsidR="009D71E8" w:rsidRPr="009D71E8" w14:paraId="404B154B" w14:textId="1E2E1C03" w:rsidTr="009D71E8">
        <w:tc>
          <w:tcPr>
            <w:tcW w:w="4675" w:type="dxa"/>
          </w:tcPr>
          <w:p w14:paraId="0B1BB067" w14:textId="77777777" w:rsidR="009D71E8" w:rsidRPr="00F50914" w:rsidRDefault="009D71E8" w:rsidP="007C544A">
            <w:pPr>
              <w:jc w:val="both"/>
              <w:rPr>
                <w:rFonts w:ascii="Verdana" w:hAnsi="Verdana"/>
                <w:sz w:val="16"/>
                <w:szCs w:val="16"/>
                <w:lang w:val="es-MX"/>
              </w:rPr>
            </w:pPr>
            <w:r w:rsidRPr="00F50914">
              <w:rPr>
                <w:rFonts w:ascii="Verdana" w:hAnsi="Verdana"/>
                <w:sz w:val="16"/>
                <w:szCs w:val="16"/>
                <w:lang w:val="es-MX"/>
              </w:rPr>
              <w:t>Asimismo, la Comisión supervisará que los Sistemas de Medición hayan sido construidos, mantenidos y operados conforme a lo aprobado en el Dictamen Técnico y, en su caso, podrá ordenar la instalación o instalar Instrumentos de Medición.</w:t>
            </w:r>
          </w:p>
        </w:tc>
        <w:tc>
          <w:tcPr>
            <w:tcW w:w="4675" w:type="dxa"/>
          </w:tcPr>
          <w:p w14:paraId="69F5745B" w14:textId="11067158" w:rsidR="009D71E8" w:rsidRPr="009D71E8" w:rsidRDefault="009D71E8" w:rsidP="007C544A">
            <w:pPr>
              <w:jc w:val="both"/>
              <w:rPr>
                <w:rFonts w:ascii="Verdana" w:hAnsi="Verdana"/>
                <w:sz w:val="16"/>
                <w:szCs w:val="16"/>
              </w:rPr>
            </w:pPr>
            <w:r w:rsidRPr="009F03F6">
              <w:rPr>
                <w:rFonts w:ascii="Verdana" w:hAnsi="Verdana"/>
                <w:sz w:val="16"/>
                <w:szCs w:val="16"/>
              </w:rPr>
              <w:t>Likewise, the Commission will supervise that the Measurement Systems have been constructed, maintained and operated in accordance with what has been approved in the Technical Opinion and, where appropriate, may order the installation or installation of Measurement Instruments.</w:t>
            </w:r>
          </w:p>
        </w:tc>
      </w:tr>
      <w:tr w:rsidR="007C544A" w:rsidRPr="009D71E8" w14:paraId="5EC52345" w14:textId="77777777" w:rsidTr="009D71E8">
        <w:tc>
          <w:tcPr>
            <w:tcW w:w="4675" w:type="dxa"/>
          </w:tcPr>
          <w:p w14:paraId="4AE40B07" w14:textId="77777777" w:rsidR="007C544A" w:rsidRPr="00F50914" w:rsidRDefault="007C544A" w:rsidP="009D71E8">
            <w:pPr>
              <w:rPr>
                <w:rFonts w:ascii="Verdana" w:hAnsi="Verdana"/>
                <w:sz w:val="16"/>
                <w:szCs w:val="16"/>
                <w:lang w:val="es-MX"/>
              </w:rPr>
            </w:pPr>
          </w:p>
        </w:tc>
        <w:tc>
          <w:tcPr>
            <w:tcW w:w="4675" w:type="dxa"/>
          </w:tcPr>
          <w:p w14:paraId="2987EE13" w14:textId="77777777" w:rsidR="007C544A" w:rsidRPr="009F03F6" w:rsidRDefault="007C544A" w:rsidP="009D71E8">
            <w:pPr>
              <w:rPr>
                <w:rFonts w:ascii="Verdana" w:hAnsi="Verdana"/>
                <w:sz w:val="16"/>
                <w:szCs w:val="16"/>
              </w:rPr>
            </w:pPr>
          </w:p>
        </w:tc>
      </w:tr>
      <w:tr w:rsidR="009D71E8" w:rsidRPr="009D71E8" w14:paraId="1861B02E" w14:textId="087DBC06" w:rsidTr="009D71E8">
        <w:tc>
          <w:tcPr>
            <w:tcW w:w="4675" w:type="dxa"/>
          </w:tcPr>
          <w:p w14:paraId="1B7CA8BA" w14:textId="77777777" w:rsidR="009D71E8" w:rsidRPr="00F50914" w:rsidRDefault="009D71E8" w:rsidP="007C544A">
            <w:pPr>
              <w:jc w:val="both"/>
              <w:rPr>
                <w:rFonts w:ascii="Verdana" w:hAnsi="Verdana"/>
                <w:sz w:val="16"/>
                <w:szCs w:val="16"/>
                <w:lang w:val="es-MX"/>
              </w:rPr>
            </w:pPr>
            <w:r w:rsidRPr="00F50914">
              <w:rPr>
                <w:rFonts w:ascii="Verdana" w:hAnsi="Verdana"/>
                <w:sz w:val="16"/>
                <w:szCs w:val="16"/>
                <w:lang w:val="es-MX"/>
              </w:rPr>
              <w:t>La Comisión podrá verificar el funcionamiento de los Sistemas de Medición previo a su entrada en operación, mediante rutinas de cálculo y algoritmos en las pruebas en fábrica, así como las pruebas en campo, así como el proceso y los elementos considerados en el Balance.</w:t>
            </w:r>
          </w:p>
        </w:tc>
        <w:tc>
          <w:tcPr>
            <w:tcW w:w="4675" w:type="dxa"/>
          </w:tcPr>
          <w:p w14:paraId="5AA2FA69" w14:textId="2D94A0A0" w:rsidR="009D71E8" w:rsidRPr="009D71E8" w:rsidRDefault="009D71E8" w:rsidP="007C544A">
            <w:pPr>
              <w:jc w:val="both"/>
              <w:rPr>
                <w:rFonts w:ascii="Verdana" w:hAnsi="Verdana"/>
                <w:sz w:val="16"/>
                <w:szCs w:val="16"/>
              </w:rPr>
            </w:pPr>
            <w:r w:rsidRPr="009F03F6">
              <w:rPr>
                <w:rFonts w:ascii="Verdana" w:hAnsi="Verdana"/>
                <w:sz w:val="16"/>
                <w:szCs w:val="16"/>
              </w:rPr>
              <w:t>The Commission</w:t>
            </w:r>
            <w:r w:rsidR="007C544A">
              <w:rPr>
                <w:rFonts w:ascii="Verdana" w:hAnsi="Verdana"/>
                <w:sz w:val="16"/>
                <w:szCs w:val="16"/>
              </w:rPr>
              <w:t xml:space="preserve"> can</w:t>
            </w:r>
            <w:r w:rsidRPr="009F03F6">
              <w:rPr>
                <w:rFonts w:ascii="Verdana" w:hAnsi="Verdana"/>
                <w:sz w:val="16"/>
                <w:szCs w:val="16"/>
              </w:rPr>
              <w:t xml:space="preserve"> verify the functioning of the Measurement Systems prior to their entry into operation, by means of calculation routines and algorithms in the factory tests, as well as the field tests, as well as the process and the elements considered in the </w:t>
            </w:r>
            <w:r w:rsidR="007C544A">
              <w:rPr>
                <w:rFonts w:ascii="Verdana" w:hAnsi="Verdana"/>
                <w:sz w:val="16"/>
                <w:szCs w:val="16"/>
              </w:rPr>
              <w:t>Scale</w:t>
            </w:r>
            <w:r w:rsidRPr="009F03F6">
              <w:rPr>
                <w:rFonts w:ascii="Verdana" w:hAnsi="Verdana"/>
                <w:sz w:val="16"/>
                <w:szCs w:val="16"/>
              </w:rPr>
              <w:t>.</w:t>
            </w:r>
          </w:p>
        </w:tc>
      </w:tr>
      <w:tr w:rsidR="007C544A" w:rsidRPr="009D71E8" w14:paraId="2DCC009B" w14:textId="77777777" w:rsidTr="009D71E8">
        <w:tc>
          <w:tcPr>
            <w:tcW w:w="4675" w:type="dxa"/>
          </w:tcPr>
          <w:p w14:paraId="43B29882" w14:textId="77777777" w:rsidR="007C544A" w:rsidRPr="007C544A" w:rsidRDefault="007C544A" w:rsidP="009D71E8">
            <w:pPr>
              <w:rPr>
                <w:rFonts w:ascii="Verdana" w:hAnsi="Verdana"/>
                <w:sz w:val="16"/>
                <w:szCs w:val="16"/>
              </w:rPr>
            </w:pPr>
          </w:p>
        </w:tc>
        <w:tc>
          <w:tcPr>
            <w:tcW w:w="4675" w:type="dxa"/>
          </w:tcPr>
          <w:p w14:paraId="359199F4" w14:textId="77777777" w:rsidR="007C544A" w:rsidRPr="009F03F6" w:rsidRDefault="007C544A" w:rsidP="009D71E8">
            <w:pPr>
              <w:rPr>
                <w:rFonts w:ascii="Verdana" w:hAnsi="Verdana"/>
                <w:sz w:val="16"/>
                <w:szCs w:val="16"/>
              </w:rPr>
            </w:pPr>
          </w:p>
        </w:tc>
      </w:tr>
      <w:tr w:rsidR="009D71E8" w:rsidRPr="009D71E8" w14:paraId="6D73CA76" w14:textId="396D6BE1" w:rsidTr="009D71E8">
        <w:tc>
          <w:tcPr>
            <w:tcW w:w="4675" w:type="dxa"/>
          </w:tcPr>
          <w:p w14:paraId="76B0888F" w14:textId="77777777" w:rsidR="009D71E8" w:rsidRPr="00F50914" w:rsidRDefault="009D71E8" w:rsidP="007C544A">
            <w:pPr>
              <w:jc w:val="both"/>
              <w:rPr>
                <w:rFonts w:ascii="Verdana" w:hAnsi="Verdana"/>
                <w:sz w:val="16"/>
                <w:szCs w:val="16"/>
                <w:lang w:val="es-MX"/>
              </w:rPr>
            </w:pPr>
            <w:r w:rsidRPr="00F50914">
              <w:rPr>
                <w:rFonts w:ascii="Verdana" w:hAnsi="Verdana"/>
                <w:sz w:val="16"/>
                <w:szCs w:val="16"/>
                <w:lang w:val="es-MX"/>
              </w:rPr>
              <w:t>En caso de que la Comisión identifique que los Sistemas de Medición no operan o no se construyeron de acuerdo con lo aprobado en el Dictamen Técnico, la Comisión podrá solicitar que el Operador Petrolero lleve a cabo las acciones necesarias para ajustar su operación o construcción. La modificación respectiva deberá realizarse previo a la entrada en funcionamiento de los Sistemas de Medición.</w:t>
            </w:r>
          </w:p>
        </w:tc>
        <w:tc>
          <w:tcPr>
            <w:tcW w:w="4675" w:type="dxa"/>
          </w:tcPr>
          <w:p w14:paraId="35D0797F" w14:textId="3890C426" w:rsidR="009D71E8" w:rsidRPr="009D71E8" w:rsidRDefault="009D71E8" w:rsidP="007C544A">
            <w:pPr>
              <w:jc w:val="both"/>
              <w:rPr>
                <w:rFonts w:ascii="Verdana" w:hAnsi="Verdana"/>
                <w:sz w:val="16"/>
                <w:szCs w:val="16"/>
              </w:rPr>
            </w:pPr>
            <w:proofErr w:type="gramStart"/>
            <w:r w:rsidRPr="009F03F6">
              <w:rPr>
                <w:rFonts w:ascii="Verdana" w:hAnsi="Verdana"/>
                <w:sz w:val="16"/>
                <w:szCs w:val="16"/>
              </w:rPr>
              <w:t>In the event that</w:t>
            </w:r>
            <w:proofErr w:type="gramEnd"/>
            <w:r w:rsidRPr="009F03F6">
              <w:rPr>
                <w:rFonts w:ascii="Verdana" w:hAnsi="Verdana"/>
                <w:sz w:val="16"/>
                <w:szCs w:val="16"/>
              </w:rPr>
              <w:t xml:space="preserve"> the Commission identifies that the Measurement Systems do not operate or were not built in accordance with the provisions of the Technical Opinion, the Commission may request that the Petroleum Operator take the necessary actions to adjust its operation or construction. The respective modification must be made prior to the entry into operation of the Measurement Systems.</w:t>
            </w:r>
          </w:p>
        </w:tc>
      </w:tr>
      <w:tr w:rsidR="007C544A" w:rsidRPr="009D71E8" w14:paraId="316DB979" w14:textId="77777777" w:rsidTr="009D71E8">
        <w:tc>
          <w:tcPr>
            <w:tcW w:w="4675" w:type="dxa"/>
          </w:tcPr>
          <w:p w14:paraId="229B040C" w14:textId="77777777" w:rsidR="007C544A" w:rsidRPr="00F50914" w:rsidRDefault="007C544A" w:rsidP="009D71E8">
            <w:pPr>
              <w:rPr>
                <w:rFonts w:ascii="Verdana" w:hAnsi="Verdana"/>
                <w:sz w:val="16"/>
                <w:szCs w:val="16"/>
                <w:lang w:val="es-MX"/>
              </w:rPr>
            </w:pPr>
          </w:p>
        </w:tc>
        <w:tc>
          <w:tcPr>
            <w:tcW w:w="4675" w:type="dxa"/>
          </w:tcPr>
          <w:p w14:paraId="2FF6FDA7" w14:textId="77777777" w:rsidR="007C544A" w:rsidRPr="009F03F6" w:rsidRDefault="007C544A" w:rsidP="009D71E8">
            <w:pPr>
              <w:rPr>
                <w:rFonts w:ascii="Verdana" w:hAnsi="Verdana"/>
                <w:sz w:val="16"/>
                <w:szCs w:val="16"/>
              </w:rPr>
            </w:pPr>
          </w:p>
        </w:tc>
      </w:tr>
      <w:tr w:rsidR="009D71E8" w:rsidRPr="009D71E8" w14:paraId="2215D580" w14:textId="19D1C00D" w:rsidTr="009D71E8">
        <w:tc>
          <w:tcPr>
            <w:tcW w:w="4675" w:type="dxa"/>
          </w:tcPr>
          <w:p w14:paraId="0E2AFC18" w14:textId="77777777" w:rsidR="009D71E8" w:rsidRPr="00F50914" w:rsidRDefault="009D71E8" w:rsidP="003D122B">
            <w:pPr>
              <w:jc w:val="both"/>
              <w:rPr>
                <w:rFonts w:ascii="Verdana" w:hAnsi="Verdana"/>
                <w:sz w:val="16"/>
                <w:szCs w:val="16"/>
                <w:lang w:val="es-MX"/>
              </w:rPr>
            </w:pPr>
            <w:r w:rsidRPr="00F50914">
              <w:rPr>
                <w:rFonts w:ascii="Verdana" w:hAnsi="Verdana"/>
                <w:sz w:val="16"/>
                <w:szCs w:val="16"/>
                <w:lang w:val="es-MX"/>
              </w:rPr>
              <w:t>Lo anterior, sin perjuicio de las sanciones que correspondan.</w:t>
            </w:r>
          </w:p>
        </w:tc>
        <w:tc>
          <w:tcPr>
            <w:tcW w:w="4675" w:type="dxa"/>
          </w:tcPr>
          <w:p w14:paraId="1EC16E11" w14:textId="24C1B96D" w:rsidR="009D71E8" w:rsidRPr="009D71E8" w:rsidRDefault="009D71E8" w:rsidP="003D122B">
            <w:pPr>
              <w:jc w:val="both"/>
              <w:rPr>
                <w:rFonts w:ascii="Verdana" w:hAnsi="Verdana"/>
                <w:sz w:val="16"/>
                <w:szCs w:val="16"/>
              </w:rPr>
            </w:pPr>
            <w:r w:rsidRPr="009F03F6">
              <w:rPr>
                <w:rFonts w:ascii="Verdana" w:hAnsi="Verdana"/>
                <w:sz w:val="16"/>
                <w:szCs w:val="16"/>
              </w:rPr>
              <w:t>The foregoing, without prejudice to the corresponding sanctions.</w:t>
            </w:r>
          </w:p>
        </w:tc>
      </w:tr>
      <w:tr w:rsidR="007C544A" w:rsidRPr="009D71E8" w14:paraId="32DB0C74" w14:textId="77777777" w:rsidTr="009D71E8">
        <w:tc>
          <w:tcPr>
            <w:tcW w:w="4675" w:type="dxa"/>
          </w:tcPr>
          <w:p w14:paraId="7F1AAFBE" w14:textId="77777777" w:rsidR="007C544A" w:rsidRPr="00F50914" w:rsidRDefault="007C544A" w:rsidP="003D122B">
            <w:pPr>
              <w:jc w:val="both"/>
              <w:rPr>
                <w:rFonts w:ascii="Verdana" w:hAnsi="Verdana"/>
                <w:sz w:val="16"/>
                <w:szCs w:val="16"/>
                <w:lang w:val="es-MX"/>
              </w:rPr>
            </w:pPr>
          </w:p>
        </w:tc>
        <w:tc>
          <w:tcPr>
            <w:tcW w:w="4675" w:type="dxa"/>
          </w:tcPr>
          <w:p w14:paraId="3DD516DE" w14:textId="77777777" w:rsidR="007C544A" w:rsidRPr="009F03F6" w:rsidRDefault="007C544A" w:rsidP="003D122B">
            <w:pPr>
              <w:jc w:val="both"/>
              <w:rPr>
                <w:rFonts w:ascii="Verdana" w:hAnsi="Verdana"/>
                <w:sz w:val="16"/>
                <w:szCs w:val="16"/>
              </w:rPr>
            </w:pPr>
          </w:p>
        </w:tc>
      </w:tr>
      <w:tr w:rsidR="009D71E8" w:rsidRPr="009D71E8" w14:paraId="7EFF5210" w14:textId="7DA8569E" w:rsidTr="009D71E8">
        <w:tc>
          <w:tcPr>
            <w:tcW w:w="4675" w:type="dxa"/>
          </w:tcPr>
          <w:p w14:paraId="3AAC4C7E" w14:textId="77777777" w:rsidR="009D71E8" w:rsidRPr="00F50914" w:rsidRDefault="009D71E8" w:rsidP="003D122B">
            <w:pPr>
              <w:jc w:val="both"/>
              <w:rPr>
                <w:rFonts w:ascii="Verdana" w:hAnsi="Verdana"/>
                <w:sz w:val="16"/>
                <w:szCs w:val="16"/>
                <w:lang w:val="es-MX"/>
              </w:rPr>
            </w:pPr>
            <w:r w:rsidRPr="003D122B">
              <w:rPr>
                <w:rFonts w:ascii="Verdana" w:hAnsi="Verdana"/>
                <w:b/>
                <w:sz w:val="16"/>
                <w:szCs w:val="16"/>
                <w:lang w:val="es-MX"/>
              </w:rPr>
              <w:t xml:space="preserve">Artículo 57. De las Auditorías a los Mecanismos de Medición. </w:t>
            </w:r>
            <w:r w:rsidRPr="00F50914">
              <w:rPr>
                <w:rFonts w:ascii="Verdana" w:hAnsi="Verdana"/>
                <w:sz w:val="16"/>
                <w:szCs w:val="16"/>
                <w:lang w:val="es-MX"/>
              </w:rPr>
              <w:t>La Comisión podrá llevar a cabo Auditorías por sí o a través de terceros cuando así lo estime conveniente.</w:t>
            </w:r>
          </w:p>
        </w:tc>
        <w:tc>
          <w:tcPr>
            <w:tcW w:w="4675" w:type="dxa"/>
          </w:tcPr>
          <w:p w14:paraId="3E0FE070" w14:textId="778ED059" w:rsidR="009D71E8" w:rsidRPr="009D71E8" w:rsidRDefault="009D71E8" w:rsidP="003D122B">
            <w:pPr>
              <w:jc w:val="both"/>
              <w:rPr>
                <w:rFonts w:ascii="Verdana" w:hAnsi="Verdana"/>
                <w:sz w:val="16"/>
                <w:szCs w:val="16"/>
              </w:rPr>
            </w:pPr>
            <w:r w:rsidRPr="003D122B">
              <w:rPr>
                <w:rFonts w:ascii="Verdana" w:hAnsi="Verdana"/>
                <w:b/>
                <w:sz w:val="16"/>
                <w:szCs w:val="16"/>
              </w:rPr>
              <w:t>Article 57.</w:t>
            </w:r>
            <w:r w:rsidRPr="009F03F6">
              <w:rPr>
                <w:rFonts w:ascii="Verdana" w:hAnsi="Verdana"/>
                <w:sz w:val="16"/>
                <w:szCs w:val="16"/>
              </w:rPr>
              <w:t xml:space="preserve"> </w:t>
            </w:r>
            <w:r w:rsidR="003D122B" w:rsidRPr="003D122B">
              <w:rPr>
                <w:rFonts w:ascii="Verdana" w:hAnsi="Verdana"/>
                <w:b/>
                <w:sz w:val="16"/>
                <w:szCs w:val="16"/>
              </w:rPr>
              <w:t>T</w:t>
            </w:r>
            <w:r w:rsidRPr="003D122B">
              <w:rPr>
                <w:rFonts w:ascii="Verdana" w:hAnsi="Verdana"/>
                <w:b/>
                <w:sz w:val="16"/>
                <w:szCs w:val="16"/>
              </w:rPr>
              <w:t xml:space="preserve">he Audits </w:t>
            </w:r>
            <w:r w:rsidR="003D122B" w:rsidRPr="003D122B">
              <w:rPr>
                <w:rFonts w:ascii="Verdana" w:hAnsi="Verdana"/>
                <w:b/>
                <w:sz w:val="16"/>
                <w:szCs w:val="16"/>
              </w:rPr>
              <w:t>of</w:t>
            </w:r>
            <w:r w:rsidRPr="003D122B">
              <w:rPr>
                <w:rFonts w:ascii="Verdana" w:hAnsi="Verdana"/>
                <w:b/>
                <w:sz w:val="16"/>
                <w:szCs w:val="16"/>
              </w:rPr>
              <w:t xml:space="preserve"> the Mechanisms of Measurement.</w:t>
            </w:r>
            <w:r w:rsidRPr="009F03F6">
              <w:rPr>
                <w:rFonts w:ascii="Verdana" w:hAnsi="Verdana"/>
                <w:sz w:val="16"/>
                <w:szCs w:val="16"/>
              </w:rPr>
              <w:t xml:space="preserve"> The Commission may carry out audits on its own or through third parties when it deems it appropriate.</w:t>
            </w:r>
          </w:p>
        </w:tc>
      </w:tr>
      <w:tr w:rsidR="007C544A" w:rsidRPr="009D71E8" w14:paraId="6F9B32BF" w14:textId="77777777" w:rsidTr="009D71E8">
        <w:tc>
          <w:tcPr>
            <w:tcW w:w="4675" w:type="dxa"/>
          </w:tcPr>
          <w:p w14:paraId="17F266A7" w14:textId="77777777" w:rsidR="007C544A" w:rsidRPr="00F50914" w:rsidRDefault="007C544A" w:rsidP="003D122B">
            <w:pPr>
              <w:jc w:val="both"/>
              <w:rPr>
                <w:rFonts w:ascii="Verdana" w:hAnsi="Verdana"/>
                <w:sz w:val="16"/>
                <w:szCs w:val="16"/>
                <w:lang w:val="es-MX"/>
              </w:rPr>
            </w:pPr>
          </w:p>
        </w:tc>
        <w:tc>
          <w:tcPr>
            <w:tcW w:w="4675" w:type="dxa"/>
          </w:tcPr>
          <w:p w14:paraId="4958D2C9" w14:textId="77777777" w:rsidR="007C544A" w:rsidRPr="009F03F6" w:rsidRDefault="007C544A" w:rsidP="003D122B">
            <w:pPr>
              <w:jc w:val="both"/>
              <w:rPr>
                <w:rFonts w:ascii="Verdana" w:hAnsi="Verdana"/>
                <w:sz w:val="16"/>
                <w:szCs w:val="16"/>
              </w:rPr>
            </w:pPr>
          </w:p>
        </w:tc>
      </w:tr>
      <w:tr w:rsidR="009D71E8" w:rsidRPr="009D71E8" w14:paraId="1EC7A43D" w14:textId="0221F80A" w:rsidTr="009D71E8">
        <w:tc>
          <w:tcPr>
            <w:tcW w:w="4675" w:type="dxa"/>
          </w:tcPr>
          <w:p w14:paraId="23FC3D47" w14:textId="77777777" w:rsidR="009D71E8" w:rsidRPr="00F50914" w:rsidRDefault="009D71E8" w:rsidP="003D122B">
            <w:pPr>
              <w:jc w:val="both"/>
              <w:rPr>
                <w:rFonts w:ascii="Verdana" w:hAnsi="Verdana"/>
                <w:sz w:val="16"/>
                <w:szCs w:val="16"/>
                <w:lang w:val="es-MX"/>
              </w:rPr>
            </w:pPr>
            <w:r w:rsidRPr="003D122B">
              <w:rPr>
                <w:rFonts w:ascii="Verdana" w:hAnsi="Verdana"/>
                <w:b/>
                <w:sz w:val="16"/>
                <w:szCs w:val="16"/>
                <w:lang w:val="es-MX"/>
              </w:rPr>
              <w:t>Artículo 58.</w:t>
            </w:r>
            <w:r w:rsidRPr="00F50914">
              <w:rPr>
                <w:rFonts w:ascii="Verdana" w:hAnsi="Verdana"/>
                <w:sz w:val="16"/>
                <w:szCs w:val="16"/>
                <w:lang w:val="es-MX"/>
              </w:rPr>
              <w:t xml:space="preserve"> </w:t>
            </w:r>
            <w:r w:rsidRPr="003D122B">
              <w:rPr>
                <w:rFonts w:ascii="Verdana" w:hAnsi="Verdana"/>
                <w:b/>
                <w:sz w:val="16"/>
                <w:szCs w:val="16"/>
                <w:lang w:val="es-MX"/>
              </w:rPr>
              <w:t>De los Diagnósticos.</w:t>
            </w:r>
            <w:r w:rsidRPr="00F50914">
              <w:rPr>
                <w:rFonts w:ascii="Verdana" w:hAnsi="Verdana"/>
                <w:sz w:val="16"/>
                <w:szCs w:val="16"/>
                <w:lang w:val="es-MX"/>
              </w:rPr>
              <w:t xml:space="preserve"> Para asegurar el funcionamiento y la mejora continua de los Mecanismos de Medición, el Operador Petrolero deberá considerar un programa de </w:t>
            </w:r>
            <w:proofErr w:type="spellStart"/>
            <w:r w:rsidRPr="00F50914">
              <w:rPr>
                <w:rFonts w:ascii="Verdana" w:hAnsi="Verdana"/>
                <w:sz w:val="16"/>
                <w:szCs w:val="16"/>
                <w:lang w:val="es-MX"/>
              </w:rPr>
              <w:t>autoverificación</w:t>
            </w:r>
            <w:proofErr w:type="spellEnd"/>
            <w:r w:rsidRPr="00F50914">
              <w:rPr>
                <w:rFonts w:ascii="Verdana" w:hAnsi="Verdana"/>
                <w:sz w:val="16"/>
                <w:szCs w:val="16"/>
                <w:lang w:val="es-MX"/>
              </w:rPr>
              <w:t>, a través de Diagnósticos, el cual será aprobado en el Dictamen Técnico. Los costos asociados a estos Diagnósticos correrán por cuenta del Operador Petrolero.</w:t>
            </w:r>
          </w:p>
        </w:tc>
        <w:tc>
          <w:tcPr>
            <w:tcW w:w="4675" w:type="dxa"/>
          </w:tcPr>
          <w:p w14:paraId="6C3558D1" w14:textId="7D810A8D" w:rsidR="009D71E8" w:rsidRPr="009D71E8" w:rsidRDefault="009D71E8" w:rsidP="003D122B">
            <w:pPr>
              <w:jc w:val="both"/>
              <w:rPr>
                <w:rFonts w:ascii="Verdana" w:hAnsi="Verdana"/>
                <w:sz w:val="16"/>
                <w:szCs w:val="16"/>
              </w:rPr>
            </w:pPr>
            <w:r w:rsidRPr="003D122B">
              <w:rPr>
                <w:rFonts w:ascii="Verdana" w:hAnsi="Verdana"/>
                <w:b/>
                <w:sz w:val="16"/>
                <w:szCs w:val="16"/>
              </w:rPr>
              <w:t>Article 58.</w:t>
            </w:r>
            <w:r w:rsidRPr="009F03F6">
              <w:rPr>
                <w:rFonts w:ascii="Verdana" w:hAnsi="Verdana"/>
                <w:sz w:val="16"/>
                <w:szCs w:val="16"/>
              </w:rPr>
              <w:t xml:space="preserve"> </w:t>
            </w:r>
            <w:r w:rsidR="003D122B" w:rsidRPr="003D122B">
              <w:rPr>
                <w:rFonts w:ascii="Verdana" w:hAnsi="Verdana"/>
                <w:b/>
                <w:sz w:val="16"/>
                <w:szCs w:val="16"/>
              </w:rPr>
              <w:t>The</w:t>
            </w:r>
            <w:r w:rsidRPr="003D122B">
              <w:rPr>
                <w:rFonts w:ascii="Verdana" w:hAnsi="Verdana"/>
                <w:b/>
                <w:sz w:val="16"/>
                <w:szCs w:val="16"/>
              </w:rPr>
              <w:t xml:space="preserve"> Diagnostics</w:t>
            </w:r>
            <w:r w:rsidRPr="009F03F6">
              <w:rPr>
                <w:rFonts w:ascii="Verdana" w:hAnsi="Verdana"/>
                <w:sz w:val="16"/>
                <w:szCs w:val="16"/>
              </w:rPr>
              <w:t>. To ensure the operation and continuous improvement of the Measurement Mechanisms, the Oil Operator must consider a self-verification program, through Diagnostics, which will be approved in the Technical Report. The costs associated with these Diagnostics will be borne by the Oil Operator.</w:t>
            </w:r>
          </w:p>
        </w:tc>
      </w:tr>
      <w:tr w:rsidR="007C544A" w:rsidRPr="009D71E8" w14:paraId="1BB0220B" w14:textId="77777777" w:rsidTr="009D71E8">
        <w:tc>
          <w:tcPr>
            <w:tcW w:w="4675" w:type="dxa"/>
          </w:tcPr>
          <w:p w14:paraId="75ACCAF8" w14:textId="77777777" w:rsidR="007C544A" w:rsidRPr="00F50914" w:rsidRDefault="007C544A" w:rsidP="003D122B">
            <w:pPr>
              <w:jc w:val="both"/>
              <w:rPr>
                <w:rFonts w:ascii="Verdana" w:hAnsi="Verdana"/>
                <w:sz w:val="16"/>
                <w:szCs w:val="16"/>
                <w:lang w:val="es-MX"/>
              </w:rPr>
            </w:pPr>
          </w:p>
        </w:tc>
        <w:tc>
          <w:tcPr>
            <w:tcW w:w="4675" w:type="dxa"/>
          </w:tcPr>
          <w:p w14:paraId="00F39537" w14:textId="77777777" w:rsidR="007C544A" w:rsidRPr="009F03F6" w:rsidRDefault="007C544A" w:rsidP="003D122B">
            <w:pPr>
              <w:jc w:val="both"/>
              <w:rPr>
                <w:rFonts w:ascii="Verdana" w:hAnsi="Verdana"/>
                <w:sz w:val="16"/>
                <w:szCs w:val="16"/>
              </w:rPr>
            </w:pPr>
          </w:p>
        </w:tc>
      </w:tr>
      <w:tr w:rsidR="009D71E8" w:rsidRPr="009D71E8" w14:paraId="1AACBF92" w14:textId="559D4B2E" w:rsidTr="009D71E8">
        <w:tc>
          <w:tcPr>
            <w:tcW w:w="4675" w:type="dxa"/>
          </w:tcPr>
          <w:p w14:paraId="6BF46AA9" w14:textId="77777777" w:rsidR="009D71E8" w:rsidRPr="00F50914" w:rsidRDefault="009D71E8" w:rsidP="003D122B">
            <w:pPr>
              <w:jc w:val="both"/>
              <w:rPr>
                <w:rFonts w:ascii="Verdana" w:hAnsi="Verdana"/>
                <w:sz w:val="16"/>
                <w:szCs w:val="16"/>
                <w:lang w:val="es-MX"/>
              </w:rPr>
            </w:pPr>
            <w:r w:rsidRPr="00F50914">
              <w:rPr>
                <w:rFonts w:ascii="Verdana" w:hAnsi="Verdana"/>
                <w:sz w:val="16"/>
                <w:szCs w:val="16"/>
                <w:lang w:val="es-MX"/>
              </w:rPr>
              <w:t xml:space="preserve">La Comisión podrá requerir la información recibida por el Operador Petrolero y entregada por el personal que lleve a cabo los Diagnósticos, así como solicitar la comparecencia de </w:t>
            </w:r>
            <w:proofErr w:type="gramStart"/>
            <w:r w:rsidRPr="00F50914">
              <w:rPr>
                <w:rFonts w:ascii="Verdana" w:hAnsi="Verdana"/>
                <w:sz w:val="16"/>
                <w:szCs w:val="16"/>
                <w:lang w:val="es-MX"/>
              </w:rPr>
              <w:t>los mismos</w:t>
            </w:r>
            <w:proofErr w:type="gramEnd"/>
            <w:r w:rsidRPr="00F50914">
              <w:rPr>
                <w:rFonts w:ascii="Verdana" w:hAnsi="Verdana"/>
                <w:sz w:val="16"/>
                <w:szCs w:val="16"/>
                <w:lang w:val="es-MX"/>
              </w:rPr>
              <w:t>, a fin de emitir observaciones a los resultados de los mismos.</w:t>
            </w:r>
          </w:p>
        </w:tc>
        <w:tc>
          <w:tcPr>
            <w:tcW w:w="4675" w:type="dxa"/>
          </w:tcPr>
          <w:p w14:paraId="0E59FADB" w14:textId="24DB1E24" w:rsidR="009D71E8" w:rsidRPr="009D71E8" w:rsidRDefault="009D71E8" w:rsidP="003D122B">
            <w:pPr>
              <w:jc w:val="both"/>
              <w:rPr>
                <w:rFonts w:ascii="Verdana" w:hAnsi="Verdana"/>
                <w:sz w:val="16"/>
                <w:szCs w:val="16"/>
              </w:rPr>
            </w:pPr>
            <w:r w:rsidRPr="009F03F6">
              <w:rPr>
                <w:rFonts w:ascii="Verdana" w:hAnsi="Verdana"/>
                <w:sz w:val="16"/>
                <w:szCs w:val="16"/>
              </w:rPr>
              <w:t xml:space="preserve">The Commission may request the information received by the Oil Operator and delivered by the personnel carrying out the Diagnostics, as well as request the </w:t>
            </w:r>
            <w:r w:rsidR="003D122B">
              <w:rPr>
                <w:rFonts w:ascii="Verdana" w:hAnsi="Verdana"/>
                <w:sz w:val="16"/>
                <w:szCs w:val="16"/>
              </w:rPr>
              <w:t>appearance of the same</w:t>
            </w:r>
            <w:r w:rsidRPr="009F03F6">
              <w:rPr>
                <w:rFonts w:ascii="Verdana" w:hAnsi="Verdana"/>
                <w:sz w:val="16"/>
                <w:szCs w:val="16"/>
              </w:rPr>
              <w:t xml:space="preserve">, </w:t>
            </w:r>
            <w:proofErr w:type="gramStart"/>
            <w:r w:rsidRPr="009F03F6">
              <w:rPr>
                <w:rFonts w:ascii="Verdana" w:hAnsi="Verdana"/>
                <w:sz w:val="16"/>
                <w:szCs w:val="16"/>
              </w:rPr>
              <w:t>in order to</w:t>
            </w:r>
            <w:proofErr w:type="gramEnd"/>
            <w:r w:rsidRPr="009F03F6">
              <w:rPr>
                <w:rFonts w:ascii="Verdana" w:hAnsi="Verdana"/>
                <w:sz w:val="16"/>
                <w:szCs w:val="16"/>
              </w:rPr>
              <w:t xml:space="preserve"> issue observations on the results</w:t>
            </w:r>
            <w:r w:rsidR="003D122B">
              <w:rPr>
                <w:rFonts w:ascii="Verdana" w:hAnsi="Verdana"/>
                <w:sz w:val="16"/>
                <w:szCs w:val="16"/>
              </w:rPr>
              <w:t>.</w:t>
            </w:r>
          </w:p>
        </w:tc>
      </w:tr>
      <w:tr w:rsidR="007C544A" w:rsidRPr="009D71E8" w14:paraId="51EC9FEE" w14:textId="77777777" w:rsidTr="009D71E8">
        <w:tc>
          <w:tcPr>
            <w:tcW w:w="4675" w:type="dxa"/>
          </w:tcPr>
          <w:p w14:paraId="5132663F" w14:textId="77777777" w:rsidR="007C544A" w:rsidRPr="003D122B" w:rsidRDefault="007C544A" w:rsidP="003D122B">
            <w:pPr>
              <w:jc w:val="both"/>
              <w:rPr>
                <w:rFonts w:ascii="Verdana" w:hAnsi="Verdana"/>
                <w:sz w:val="16"/>
                <w:szCs w:val="16"/>
              </w:rPr>
            </w:pPr>
          </w:p>
        </w:tc>
        <w:tc>
          <w:tcPr>
            <w:tcW w:w="4675" w:type="dxa"/>
          </w:tcPr>
          <w:p w14:paraId="15895E20" w14:textId="77777777" w:rsidR="007C544A" w:rsidRPr="009F03F6" w:rsidRDefault="007C544A" w:rsidP="003D122B">
            <w:pPr>
              <w:jc w:val="both"/>
              <w:rPr>
                <w:rFonts w:ascii="Verdana" w:hAnsi="Verdana"/>
                <w:sz w:val="16"/>
                <w:szCs w:val="16"/>
              </w:rPr>
            </w:pPr>
          </w:p>
        </w:tc>
      </w:tr>
      <w:tr w:rsidR="009D71E8" w:rsidRPr="009D71E8" w14:paraId="16867B05" w14:textId="2CF9608D" w:rsidTr="009D71E8">
        <w:tc>
          <w:tcPr>
            <w:tcW w:w="4675" w:type="dxa"/>
          </w:tcPr>
          <w:p w14:paraId="703E0659" w14:textId="77777777" w:rsidR="009D71E8" w:rsidRPr="00F50914" w:rsidRDefault="009D71E8" w:rsidP="003D122B">
            <w:pPr>
              <w:jc w:val="both"/>
              <w:rPr>
                <w:rFonts w:ascii="Verdana" w:hAnsi="Verdana"/>
                <w:sz w:val="16"/>
                <w:szCs w:val="16"/>
                <w:lang w:val="es-MX"/>
              </w:rPr>
            </w:pPr>
            <w:r w:rsidRPr="003D122B">
              <w:rPr>
                <w:rFonts w:ascii="Verdana" w:hAnsi="Verdana"/>
                <w:b/>
                <w:sz w:val="16"/>
                <w:szCs w:val="16"/>
                <w:lang w:val="es-MX"/>
              </w:rPr>
              <w:t>Artículo 59</w:t>
            </w:r>
            <w:r w:rsidRPr="00F50914">
              <w:rPr>
                <w:rFonts w:ascii="Verdana" w:hAnsi="Verdana"/>
                <w:sz w:val="16"/>
                <w:szCs w:val="16"/>
                <w:lang w:val="es-MX"/>
              </w:rPr>
              <w:t xml:space="preserve">. De las competencias técnicas del </w:t>
            </w:r>
            <w:proofErr w:type="spellStart"/>
            <w:r w:rsidRPr="00F50914">
              <w:rPr>
                <w:rFonts w:ascii="Verdana" w:hAnsi="Verdana"/>
                <w:sz w:val="16"/>
                <w:szCs w:val="16"/>
                <w:lang w:val="es-MX"/>
              </w:rPr>
              <w:t>Diagnosticador</w:t>
            </w:r>
            <w:proofErr w:type="spellEnd"/>
            <w:r w:rsidRPr="00F50914">
              <w:rPr>
                <w:rFonts w:ascii="Verdana" w:hAnsi="Verdana"/>
                <w:sz w:val="16"/>
                <w:szCs w:val="16"/>
                <w:lang w:val="es-MX"/>
              </w:rPr>
              <w:t xml:space="preserve">. El Operador Petrolero deberá remitir a la Comisión los documentos vigentes que demuestren las competencias técnicas, capacidades o certificaciones del personal que lleve a cabo los Diagnósticos. Dichos documentos deberán ser emitidos por organismos nacionales o internacionales, laboratorios primarios o secundarios, o por una institución educativa que cuente </w:t>
            </w:r>
            <w:r w:rsidRPr="00F50914">
              <w:rPr>
                <w:rFonts w:ascii="Verdana" w:hAnsi="Verdana"/>
                <w:sz w:val="16"/>
                <w:szCs w:val="16"/>
                <w:lang w:val="es-MX"/>
              </w:rPr>
              <w:lastRenderedPageBreak/>
              <w:t>con las competencias técnicas en la formación de personal para llevar a cabo Auditorías internas o de primera parte.</w:t>
            </w:r>
          </w:p>
        </w:tc>
        <w:tc>
          <w:tcPr>
            <w:tcW w:w="4675" w:type="dxa"/>
          </w:tcPr>
          <w:p w14:paraId="75F9D584" w14:textId="02E1CB4A" w:rsidR="009D71E8" w:rsidRPr="009D71E8" w:rsidRDefault="009D71E8" w:rsidP="003D122B">
            <w:pPr>
              <w:jc w:val="both"/>
              <w:rPr>
                <w:rFonts w:ascii="Verdana" w:hAnsi="Verdana"/>
                <w:sz w:val="16"/>
                <w:szCs w:val="16"/>
              </w:rPr>
            </w:pPr>
            <w:r w:rsidRPr="003D122B">
              <w:rPr>
                <w:rFonts w:ascii="Verdana" w:hAnsi="Verdana"/>
                <w:b/>
                <w:sz w:val="16"/>
                <w:szCs w:val="16"/>
              </w:rPr>
              <w:lastRenderedPageBreak/>
              <w:t>Article 59.</w:t>
            </w:r>
            <w:r w:rsidRPr="009F03F6">
              <w:rPr>
                <w:rFonts w:ascii="Verdana" w:hAnsi="Verdana"/>
                <w:sz w:val="16"/>
                <w:szCs w:val="16"/>
              </w:rPr>
              <w:t xml:space="preserve"> </w:t>
            </w:r>
            <w:r w:rsidR="003D122B">
              <w:rPr>
                <w:rFonts w:ascii="Verdana" w:hAnsi="Verdana"/>
                <w:b/>
                <w:sz w:val="16"/>
                <w:szCs w:val="16"/>
              </w:rPr>
              <w:t>The</w:t>
            </w:r>
            <w:r w:rsidRPr="003D122B">
              <w:rPr>
                <w:rFonts w:ascii="Verdana" w:hAnsi="Verdana"/>
                <w:b/>
                <w:sz w:val="16"/>
                <w:szCs w:val="16"/>
              </w:rPr>
              <w:t xml:space="preserve"> technical </w:t>
            </w:r>
            <w:r w:rsidR="003D122B">
              <w:rPr>
                <w:rFonts w:ascii="Verdana" w:hAnsi="Verdana"/>
                <w:b/>
                <w:sz w:val="16"/>
                <w:szCs w:val="16"/>
              </w:rPr>
              <w:t>skills</w:t>
            </w:r>
            <w:r w:rsidRPr="003D122B">
              <w:rPr>
                <w:rFonts w:ascii="Verdana" w:hAnsi="Verdana"/>
                <w:b/>
                <w:sz w:val="16"/>
                <w:szCs w:val="16"/>
              </w:rPr>
              <w:t xml:space="preserve"> of the </w:t>
            </w:r>
            <w:r w:rsidR="003D122B">
              <w:rPr>
                <w:rFonts w:ascii="Verdana" w:hAnsi="Verdana"/>
                <w:b/>
                <w:sz w:val="16"/>
                <w:szCs w:val="16"/>
              </w:rPr>
              <w:t>Person preparing the Diagnostic.</w:t>
            </w:r>
            <w:r w:rsidRPr="003D122B">
              <w:rPr>
                <w:rFonts w:ascii="Verdana" w:hAnsi="Verdana"/>
                <w:b/>
                <w:sz w:val="16"/>
                <w:szCs w:val="16"/>
              </w:rPr>
              <w:t xml:space="preserve"> </w:t>
            </w:r>
            <w:r w:rsidRPr="009F03F6">
              <w:rPr>
                <w:rFonts w:ascii="Verdana" w:hAnsi="Verdana"/>
                <w:sz w:val="16"/>
                <w:szCs w:val="16"/>
              </w:rPr>
              <w:t xml:space="preserve">The Oil Operator must send to the Commission the current documents that demonstrate the technical </w:t>
            </w:r>
            <w:r w:rsidR="003D122B">
              <w:rPr>
                <w:rFonts w:ascii="Verdana" w:hAnsi="Verdana"/>
                <w:sz w:val="16"/>
                <w:szCs w:val="16"/>
              </w:rPr>
              <w:t>skills</w:t>
            </w:r>
            <w:r w:rsidRPr="009F03F6">
              <w:rPr>
                <w:rFonts w:ascii="Verdana" w:hAnsi="Verdana"/>
                <w:sz w:val="16"/>
                <w:szCs w:val="16"/>
              </w:rPr>
              <w:t>, capacit</w:t>
            </w:r>
            <w:r w:rsidR="003D122B">
              <w:rPr>
                <w:rFonts w:ascii="Verdana" w:hAnsi="Verdana"/>
                <w:sz w:val="16"/>
                <w:szCs w:val="16"/>
              </w:rPr>
              <w:t>y</w:t>
            </w:r>
            <w:r w:rsidRPr="009F03F6">
              <w:rPr>
                <w:rFonts w:ascii="Verdana" w:hAnsi="Verdana"/>
                <w:sz w:val="16"/>
                <w:szCs w:val="16"/>
              </w:rPr>
              <w:t xml:space="preserve"> or certifications of the personnel that </w:t>
            </w:r>
            <w:r w:rsidR="003D122B">
              <w:rPr>
                <w:rFonts w:ascii="Verdana" w:hAnsi="Verdana"/>
                <w:sz w:val="16"/>
                <w:szCs w:val="16"/>
              </w:rPr>
              <w:t>prepares</w:t>
            </w:r>
            <w:r w:rsidRPr="009F03F6">
              <w:rPr>
                <w:rFonts w:ascii="Verdana" w:hAnsi="Verdana"/>
                <w:sz w:val="16"/>
                <w:szCs w:val="16"/>
              </w:rPr>
              <w:t xml:space="preserve"> the Diagnostics. Said documents must be issued by national or international organizations, primary or secondary laboratories, or by an educational institution that has </w:t>
            </w:r>
            <w:r w:rsidRPr="009F03F6">
              <w:rPr>
                <w:rFonts w:ascii="Verdana" w:hAnsi="Verdana"/>
                <w:sz w:val="16"/>
                <w:szCs w:val="16"/>
              </w:rPr>
              <w:lastRenderedPageBreak/>
              <w:t xml:space="preserve">the technical </w:t>
            </w:r>
            <w:r w:rsidR="003D122B">
              <w:rPr>
                <w:rFonts w:ascii="Verdana" w:hAnsi="Verdana"/>
                <w:sz w:val="16"/>
                <w:szCs w:val="16"/>
              </w:rPr>
              <w:t>skills</w:t>
            </w:r>
            <w:r w:rsidRPr="009F03F6">
              <w:rPr>
                <w:rFonts w:ascii="Verdana" w:hAnsi="Verdana"/>
                <w:sz w:val="16"/>
                <w:szCs w:val="16"/>
              </w:rPr>
              <w:t xml:space="preserve"> in the training of personnel to carry out internal or first-party audits.</w:t>
            </w:r>
          </w:p>
        </w:tc>
      </w:tr>
      <w:tr w:rsidR="007C544A" w:rsidRPr="009D71E8" w14:paraId="4CCBDD88" w14:textId="77777777" w:rsidTr="009D71E8">
        <w:tc>
          <w:tcPr>
            <w:tcW w:w="4675" w:type="dxa"/>
          </w:tcPr>
          <w:p w14:paraId="39A5271E" w14:textId="77777777" w:rsidR="007C544A" w:rsidRPr="003D122B" w:rsidRDefault="007C544A" w:rsidP="009D71E8">
            <w:pPr>
              <w:rPr>
                <w:rFonts w:ascii="Verdana" w:hAnsi="Verdana"/>
                <w:sz w:val="16"/>
                <w:szCs w:val="16"/>
              </w:rPr>
            </w:pPr>
          </w:p>
        </w:tc>
        <w:tc>
          <w:tcPr>
            <w:tcW w:w="4675" w:type="dxa"/>
          </w:tcPr>
          <w:p w14:paraId="0FDA8278" w14:textId="77777777" w:rsidR="007C544A" w:rsidRPr="009F03F6" w:rsidRDefault="007C544A" w:rsidP="009D71E8">
            <w:pPr>
              <w:rPr>
                <w:rFonts w:ascii="Verdana" w:hAnsi="Verdana"/>
                <w:sz w:val="16"/>
                <w:szCs w:val="16"/>
              </w:rPr>
            </w:pPr>
          </w:p>
        </w:tc>
      </w:tr>
      <w:tr w:rsidR="009D71E8" w:rsidRPr="009D71E8" w14:paraId="2F943954" w14:textId="0C81100F" w:rsidTr="009D71E8">
        <w:tc>
          <w:tcPr>
            <w:tcW w:w="4675" w:type="dxa"/>
          </w:tcPr>
          <w:p w14:paraId="402A3DDE" w14:textId="77777777" w:rsidR="009D71E8" w:rsidRPr="00F50914" w:rsidRDefault="009D71E8" w:rsidP="009D71E8">
            <w:pPr>
              <w:rPr>
                <w:rFonts w:ascii="Verdana" w:hAnsi="Verdana"/>
                <w:sz w:val="16"/>
                <w:szCs w:val="16"/>
                <w:lang w:val="es-MX"/>
              </w:rPr>
            </w:pPr>
            <w:r w:rsidRPr="003D122B">
              <w:rPr>
                <w:rFonts w:ascii="Verdana" w:hAnsi="Verdana"/>
                <w:b/>
                <w:sz w:val="16"/>
                <w:szCs w:val="16"/>
                <w:lang w:val="es-MX"/>
              </w:rPr>
              <w:t>Artículo 60. Del seguimiento a los resultados de las Auditorías y Diagnósticos.</w:t>
            </w:r>
            <w:r w:rsidRPr="00F50914">
              <w:rPr>
                <w:rFonts w:ascii="Verdana" w:hAnsi="Verdana"/>
                <w:sz w:val="16"/>
                <w:szCs w:val="16"/>
                <w:lang w:val="es-MX"/>
              </w:rPr>
              <w:t xml:space="preserve"> Los resultados de las Auditorías y Diagnósticos deberán registrarse en el sistema de administración a cargo de la Comisión. El Operador Petrolero deberá atender las no conformidades, observaciones, deficiencias o comentarios respectivos.</w:t>
            </w:r>
          </w:p>
        </w:tc>
        <w:tc>
          <w:tcPr>
            <w:tcW w:w="4675" w:type="dxa"/>
          </w:tcPr>
          <w:p w14:paraId="4E51C087" w14:textId="75F14D3A" w:rsidR="009D71E8" w:rsidRPr="009D71E8" w:rsidRDefault="009D71E8" w:rsidP="009D71E8">
            <w:pPr>
              <w:rPr>
                <w:rFonts w:ascii="Verdana" w:hAnsi="Verdana"/>
                <w:sz w:val="16"/>
                <w:szCs w:val="16"/>
              </w:rPr>
            </w:pPr>
            <w:r w:rsidRPr="003D122B">
              <w:rPr>
                <w:rFonts w:ascii="Verdana" w:hAnsi="Verdana"/>
                <w:b/>
                <w:sz w:val="16"/>
                <w:szCs w:val="16"/>
              </w:rPr>
              <w:t>Article 60. Follow up on the results of the Audits and Diagnostics.</w:t>
            </w:r>
            <w:r w:rsidRPr="009F03F6">
              <w:rPr>
                <w:rFonts w:ascii="Verdana" w:hAnsi="Verdana"/>
                <w:sz w:val="16"/>
                <w:szCs w:val="16"/>
              </w:rPr>
              <w:t xml:space="preserve"> The results of the Audits and Diagnostics must be recorded in the administration system in charge of the Commission. The Oil Operator must attend t</w:t>
            </w:r>
            <w:r w:rsidR="003D122B">
              <w:rPr>
                <w:rFonts w:ascii="Verdana" w:hAnsi="Verdana"/>
                <w:sz w:val="16"/>
                <w:szCs w:val="16"/>
              </w:rPr>
              <w:t>he</w:t>
            </w:r>
            <w:r w:rsidRPr="009F03F6">
              <w:rPr>
                <w:rFonts w:ascii="Verdana" w:hAnsi="Verdana"/>
                <w:sz w:val="16"/>
                <w:szCs w:val="16"/>
              </w:rPr>
              <w:t xml:space="preserve"> nonconformities, observations, deficiencies or respective comments.</w:t>
            </w:r>
          </w:p>
        </w:tc>
      </w:tr>
      <w:tr w:rsidR="007C544A" w:rsidRPr="009D71E8" w14:paraId="2403B314" w14:textId="77777777" w:rsidTr="009D71E8">
        <w:tc>
          <w:tcPr>
            <w:tcW w:w="4675" w:type="dxa"/>
          </w:tcPr>
          <w:p w14:paraId="1A2C99BA" w14:textId="77777777" w:rsidR="007C544A" w:rsidRPr="003D122B" w:rsidRDefault="007C544A" w:rsidP="009D71E8">
            <w:pPr>
              <w:rPr>
                <w:rFonts w:ascii="Verdana" w:hAnsi="Verdana"/>
                <w:sz w:val="16"/>
                <w:szCs w:val="16"/>
              </w:rPr>
            </w:pPr>
          </w:p>
        </w:tc>
        <w:tc>
          <w:tcPr>
            <w:tcW w:w="4675" w:type="dxa"/>
          </w:tcPr>
          <w:p w14:paraId="3C124592" w14:textId="77777777" w:rsidR="007C544A" w:rsidRPr="009F03F6" w:rsidRDefault="007C544A" w:rsidP="009D71E8">
            <w:pPr>
              <w:rPr>
                <w:rFonts w:ascii="Verdana" w:hAnsi="Verdana"/>
                <w:sz w:val="16"/>
                <w:szCs w:val="16"/>
              </w:rPr>
            </w:pPr>
          </w:p>
        </w:tc>
      </w:tr>
      <w:tr w:rsidR="009D71E8" w:rsidRPr="00F50914" w14:paraId="074EC9B0" w14:textId="3153D3E9" w:rsidTr="009D71E8">
        <w:tc>
          <w:tcPr>
            <w:tcW w:w="4675" w:type="dxa"/>
          </w:tcPr>
          <w:p w14:paraId="64681086" w14:textId="77777777" w:rsidR="009D71E8" w:rsidRPr="00F50914" w:rsidRDefault="009D71E8" w:rsidP="009D71E8">
            <w:pPr>
              <w:jc w:val="center"/>
              <w:rPr>
                <w:rFonts w:ascii="Verdana" w:hAnsi="Verdana"/>
                <w:b/>
                <w:sz w:val="16"/>
                <w:szCs w:val="16"/>
                <w:lang w:val="es-MX"/>
              </w:rPr>
            </w:pPr>
            <w:r w:rsidRPr="00F50914">
              <w:rPr>
                <w:rFonts w:ascii="Verdana" w:hAnsi="Verdana"/>
                <w:b/>
                <w:sz w:val="16"/>
                <w:szCs w:val="16"/>
                <w:lang w:val="es-MX"/>
              </w:rPr>
              <w:t>Título V</w:t>
            </w:r>
          </w:p>
        </w:tc>
        <w:tc>
          <w:tcPr>
            <w:tcW w:w="4675" w:type="dxa"/>
          </w:tcPr>
          <w:p w14:paraId="77F55574" w14:textId="5373828A" w:rsidR="009D71E8" w:rsidRPr="003D122B" w:rsidRDefault="009D71E8" w:rsidP="009D71E8">
            <w:pPr>
              <w:jc w:val="center"/>
              <w:rPr>
                <w:rFonts w:ascii="Verdana" w:hAnsi="Verdana"/>
                <w:b/>
                <w:sz w:val="16"/>
                <w:szCs w:val="16"/>
              </w:rPr>
            </w:pPr>
            <w:r w:rsidRPr="003D122B">
              <w:rPr>
                <w:rFonts w:ascii="Verdana" w:hAnsi="Verdana"/>
                <w:b/>
                <w:sz w:val="16"/>
                <w:szCs w:val="16"/>
              </w:rPr>
              <w:t>Title V</w:t>
            </w:r>
          </w:p>
        </w:tc>
      </w:tr>
      <w:tr w:rsidR="009D71E8" w:rsidRPr="009D71E8" w14:paraId="2286F603" w14:textId="19DC2BBE" w:rsidTr="009D71E8">
        <w:tc>
          <w:tcPr>
            <w:tcW w:w="4675" w:type="dxa"/>
          </w:tcPr>
          <w:p w14:paraId="749C12B7" w14:textId="77777777" w:rsidR="009D71E8" w:rsidRPr="00F50914" w:rsidRDefault="009D71E8" w:rsidP="009D71E8">
            <w:pPr>
              <w:jc w:val="center"/>
              <w:rPr>
                <w:rFonts w:ascii="Verdana" w:hAnsi="Verdana"/>
                <w:b/>
                <w:sz w:val="16"/>
                <w:szCs w:val="16"/>
                <w:lang w:val="es-MX"/>
              </w:rPr>
            </w:pPr>
            <w:r w:rsidRPr="00F50914">
              <w:rPr>
                <w:rFonts w:ascii="Verdana" w:hAnsi="Verdana"/>
                <w:b/>
                <w:sz w:val="16"/>
                <w:szCs w:val="16"/>
                <w:lang w:val="es-MX"/>
              </w:rPr>
              <w:t>De las sanciones y principios que rigen la actuación de la Comisión</w:t>
            </w:r>
          </w:p>
        </w:tc>
        <w:tc>
          <w:tcPr>
            <w:tcW w:w="4675" w:type="dxa"/>
          </w:tcPr>
          <w:p w14:paraId="2E86E161" w14:textId="6BC5C5FB" w:rsidR="009D71E8" w:rsidRPr="003D122B" w:rsidRDefault="003D122B" w:rsidP="009D71E8">
            <w:pPr>
              <w:jc w:val="center"/>
              <w:rPr>
                <w:rFonts w:ascii="Verdana" w:hAnsi="Verdana"/>
                <w:b/>
                <w:sz w:val="16"/>
                <w:szCs w:val="16"/>
              </w:rPr>
            </w:pPr>
            <w:r>
              <w:rPr>
                <w:rFonts w:ascii="Verdana" w:hAnsi="Verdana"/>
                <w:b/>
                <w:sz w:val="16"/>
                <w:szCs w:val="16"/>
              </w:rPr>
              <w:t>The</w:t>
            </w:r>
            <w:r w:rsidR="009D71E8" w:rsidRPr="003D122B">
              <w:rPr>
                <w:rFonts w:ascii="Verdana" w:hAnsi="Verdana"/>
                <w:b/>
                <w:sz w:val="16"/>
                <w:szCs w:val="16"/>
              </w:rPr>
              <w:t xml:space="preserve"> sanctions and principles that govern the performance of the Commission</w:t>
            </w:r>
          </w:p>
        </w:tc>
      </w:tr>
      <w:tr w:rsidR="007C544A" w:rsidRPr="009D71E8" w14:paraId="164E6E47" w14:textId="77777777" w:rsidTr="009D71E8">
        <w:tc>
          <w:tcPr>
            <w:tcW w:w="4675" w:type="dxa"/>
          </w:tcPr>
          <w:p w14:paraId="544F4BE1" w14:textId="77777777" w:rsidR="007C544A" w:rsidRPr="003D122B" w:rsidRDefault="007C544A" w:rsidP="009D71E8">
            <w:pPr>
              <w:jc w:val="center"/>
              <w:rPr>
                <w:rFonts w:ascii="Verdana" w:hAnsi="Verdana"/>
                <w:b/>
                <w:sz w:val="16"/>
                <w:szCs w:val="16"/>
              </w:rPr>
            </w:pPr>
          </w:p>
        </w:tc>
        <w:tc>
          <w:tcPr>
            <w:tcW w:w="4675" w:type="dxa"/>
          </w:tcPr>
          <w:p w14:paraId="011ED141" w14:textId="77777777" w:rsidR="007C544A" w:rsidRPr="009F03F6" w:rsidRDefault="007C544A" w:rsidP="009D71E8">
            <w:pPr>
              <w:jc w:val="center"/>
              <w:rPr>
                <w:rFonts w:ascii="Verdana" w:hAnsi="Verdana"/>
                <w:sz w:val="16"/>
                <w:szCs w:val="16"/>
              </w:rPr>
            </w:pPr>
          </w:p>
        </w:tc>
      </w:tr>
      <w:tr w:rsidR="009D71E8" w:rsidRPr="009D71E8" w14:paraId="2D087601" w14:textId="0781196A" w:rsidTr="009D71E8">
        <w:tc>
          <w:tcPr>
            <w:tcW w:w="4675" w:type="dxa"/>
          </w:tcPr>
          <w:p w14:paraId="2E988A90" w14:textId="77777777" w:rsidR="009D71E8" w:rsidRPr="00F50914" w:rsidRDefault="009D71E8" w:rsidP="003D122B">
            <w:pPr>
              <w:jc w:val="both"/>
              <w:rPr>
                <w:rFonts w:ascii="Verdana" w:hAnsi="Verdana"/>
                <w:sz w:val="16"/>
                <w:szCs w:val="16"/>
                <w:lang w:val="es-MX"/>
              </w:rPr>
            </w:pPr>
            <w:r w:rsidRPr="003D122B">
              <w:rPr>
                <w:rFonts w:ascii="Verdana" w:hAnsi="Verdana"/>
                <w:b/>
                <w:sz w:val="16"/>
                <w:szCs w:val="16"/>
                <w:lang w:val="es-MX"/>
              </w:rPr>
              <w:t>Artículo 61. De las sanciones que podrá imponer la Comisión.</w:t>
            </w:r>
            <w:r w:rsidRPr="00F50914">
              <w:rPr>
                <w:rFonts w:ascii="Verdana" w:hAnsi="Verdana"/>
                <w:sz w:val="16"/>
                <w:szCs w:val="16"/>
                <w:lang w:val="es-MX"/>
              </w:rPr>
              <w:t xml:space="preserve"> Las infracciones a los presentes Lineamientos serán sancionadas en términos de lo establecido en el artículo 85, fracciones II, incisos a), f), g), j), l), m), n), o); III, incisos a), b) y c), y IV de la Ley de Hidrocarburos. Lo anterior sin detrimento de las sanciones que correspondan en caso de actualizarse los supuestos establecidos en los artículos 10 y 20 de la Ley de Hidrocarburos.</w:t>
            </w:r>
          </w:p>
        </w:tc>
        <w:tc>
          <w:tcPr>
            <w:tcW w:w="4675" w:type="dxa"/>
          </w:tcPr>
          <w:p w14:paraId="7EB89C72" w14:textId="0745A064" w:rsidR="009D71E8" w:rsidRPr="009D71E8" w:rsidRDefault="009D71E8" w:rsidP="003D122B">
            <w:pPr>
              <w:jc w:val="both"/>
              <w:rPr>
                <w:rFonts w:ascii="Verdana" w:hAnsi="Verdana"/>
                <w:sz w:val="16"/>
                <w:szCs w:val="16"/>
              </w:rPr>
            </w:pPr>
            <w:r w:rsidRPr="003D122B">
              <w:rPr>
                <w:rFonts w:ascii="Verdana" w:hAnsi="Verdana"/>
                <w:b/>
                <w:sz w:val="16"/>
                <w:szCs w:val="16"/>
              </w:rPr>
              <w:t xml:space="preserve">Article 61. </w:t>
            </w:r>
            <w:r w:rsidR="003D122B">
              <w:rPr>
                <w:rFonts w:ascii="Verdana" w:hAnsi="Verdana"/>
                <w:b/>
                <w:sz w:val="16"/>
                <w:szCs w:val="16"/>
              </w:rPr>
              <w:t>T</w:t>
            </w:r>
            <w:r w:rsidRPr="003D122B">
              <w:rPr>
                <w:rFonts w:ascii="Verdana" w:hAnsi="Verdana"/>
                <w:b/>
                <w:sz w:val="16"/>
                <w:szCs w:val="16"/>
              </w:rPr>
              <w:t>he sanctions that the Commission may impose</w:t>
            </w:r>
            <w:r w:rsidRPr="009F03F6">
              <w:rPr>
                <w:rFonts w:ascii="Verdana" w:hAnsi="Verdana"/>
                <w:sz w:val="16"/>
                <w:szCs w:val="16"/>
              </w:rPr>
              <w:t xml:space="preserve">. </w:t>
            </w:r>
            <w:r w:rsidR="003D122B">
              <w:rPr>
                <w:rFonts w:ascii="Verdana" w:hAnsi="Verdana"/>
                <w:sz w:val="16"/>
                <w:szCs w:val="16"/>
              </w:rPr>
              <w:t>The violations</w:t>
            </w:r>
            <w:r w:rsidRPr="009F03F6">
              <w:rPr>
                <w:rFonts w:ascii="Verdana" w:hAnsi="Verdana"/>
                <w:sz w:val="16"/>
                <w:szCs w:val="16"/>
              </w:rPr>
              <w:t xml:space="preserve"> to these Guidelines will be sanctioned in terms of what is established in article 85, sections II, paragraphs a), f), g), j), l), m), n), o); III, paragraphs a), b) and c), and IV of the Hydrocarbons Law. The foregoing without </w:t>
            </w:r>
            <w:r w:rsidR="003D122B">
              <w:rPr>
                <w:rFonts w:ascii="Verdana" w:hAnsi="Verdana"/>
                <w:sz w:val="16"/>
                <w:szCs w:val="16"/>
              </w:rPr>
              <w:t>prejudice</w:t>
            </w:r>
            <w:r w:rsidRPr="009F03F6">
              <w:rPr>
                <w:rFonts w:ascii="Verdana" w:hAnsi="Verdana"/>
                <w:sz w:val="16"/>
                <w:szCs w:val="16"/>
              </w:rPr>
              <w:t xml:space="preserve"> to the corresponding sanctions in </w:t>
            </w:r>
            <w:r w:rsidR="003D122B">
              <w:rPr>
                <w:rFonts w:ascii="Verdana" w:hAnsi="Verdana"/>
                <w:sz w:val="16"/>
                <w:szCs w:val="16"/>
              </w:rPr>
              <w:t xml:space="preserve">the </w:t>
            </w:r>
            <w:r w:rsidRPr="009F03F6">
              <w:rPr>
                <w:rFonts w:ascii="Verdana" w:hAnsi="Verdana"/>
                <w:sz w:val="16"/>
                <w:szCs w:val="16"/>
              </w:rPr>
              <w:t xml:space="preserve">case of updating the </w:t>
            </w:r>
            <w:r w:rsidR="003D122B">
              <w:rPr>
                <w:rFonts w:ascii="Verdana" w:hAnsi="Verdana"/>
                <w:sz w:val="16"/>
                <w:szCs w:val="16"/>
              </w:rPr>
              <w:t>situations</w:t>
            </w:r>
            <w:r w:rsidRPr="009F03F6">
              <w:rPr>
                <w:rFonts w:ascii="Verdana" w:hAnsi="Verdana"/>
                <w:sz w:val="16"/>
                <w:szCs w:val="16"/>
              </w:rPr>
              <w:t xml:space="preserve"> established in articles 10 and 20 of the Hydrocarbons Law.</w:t>
            </w:r>
          </w:p>
        </w:tc>
      </w:tr>
      <w:tr w:rsidR="003D122B" w:rsidRPr="009D71E8" w14:paraId="17FAE39A" w14:textId="77777777" w:rsidTr="009D71E8">
        <w:tc>
          <w:tcPr>
            <w:tcW w:w="4675" w:type="dxa"/>
          </w:tcPr>
          <w:p w14:paraId="786928BC" w14:textId="77777777" w:rsidR="003D122B" w:rsidRPr="003D122B" w:rsidRDefault="003D122B" w:rsidP="009D71E8">
            <w:pPr>
              <w:rPr>
                <w:rFonts w:ascii="Verdana" w:hAnsi="Verdana"/>
                <w:b/>
                <w:sz w:val="16"/>
                <w:szCs w:val="16"/>
                <w:lang w:val="es-MX"/>
              </w:rPr>
            </w:pPr>
          </w:p>
        </w:tc>
        <w:tc>
          <w:tcPr>
            <w:tcW w:w="4675" w:type="dxa"/>
          </w:tcPr>
          <w:p w14:paraId="754CA24A" w14:textId="77777777" w:rsidR="003D122B" w:rsidRPr="003D122B" w:rsidRDefault="003D122B" w:rsidP="009D71E8">
            <w:pPr>
              <w:rPr>
                <w:rFonts w:ascii="Verdana" w:hAnsi="Verdana"/>
                <w:b/>
                <w:sz w:val="16"/>
                <w:szCs w:val="16"/>
              </w:rPr>
            </w:pPr>
          </w:p>
        </w:tc>
      </w:tr>
      <w:tr w:rsidR="009D71E8" w:rsidRPr="009D71E8" w14:paraId="7E152AA6" w14:textId="0B56B050" w:rsidTr="009D71E8">
        <w:tc>
          <w:tcPr>
            <w:tcW w:w="4675" w:type="dxa"/>
          </w:tcPr>
          <w:p w14:paraId="38A3C6FA" w14:textId="77777777" w:rsidR="009D71E8" w:rsidRPr="00F50914" w:rsidRDefault="009D71E8" w:rsidP="009D71E8">
            <w:pPr>
              <w:rPr>
                <w:rFonts w:ascii="Verdana" w:hAnsi="Verdana"/>
                <w:sz w:val="16"/>
                <w:szCs w:val="16"/>
                <w:lang w:val="es-MX"/>
              </w:rPr>
            </w:pPr>
            <w:r w:rsidRPr="00F50914">
              <w:rPr>
                <w:rFonts w:ascii="Verdana" w:hAnsi="Verdana"/>
                <w:sz w:val="16"/>
                <w:szCs w:val="16"/>
                <w:lang w:val="es-MX"/>
              </w:rPr>
              <w:t>La Comisión sustanciará los procedimientos administrativos correspondientes para supervisar y, en su caso, impondrá las sanciones correspondientes. Lo anterior, tomando en cuenta la gravedad de la infracción y conforme a los procedimientos establecidos en la Ley Federal de Procedimiento Administrativo.</w:t>
            </w:r>
          </w:p>
        </w:tc>
        <w:tc>
          <w:tcPr>
            <w:tcW w:w="4675" w:type="dxa"/>
          </w:tcPr>
          <w:p w14:paraId="17B699F3" w14:textId="59C481E9" w:rsidR="009D71E8" w:rsidRPr="009D71E8" w:rsidRDefault="009D71E8" w:rsidP="009D71E8">
            <w:pPr>
              <w:rPr>
                <w:rFonts w:ascii="Verdana" w:hAnsi="Verdana"/>
                <w:sz w:val="16"/>
                <w:szCs w:val="16"/>
              </w:rPr>
            </w:pPr>
            <w:r w:rsidRPr="009F03F6">
              <w:rPr>
                <w:rFonts w:ascii="Verdana" w:hAnsi="Verdana"/>
                <w:sz w:val="16"/>
                <w:szCs w:val="16"/>
              </w:rPr>
              <w:t xml:space="preserve">The Commission will substantiate the corresponding administrative procedures to supervise and, where appropriate, impose the corresponding sanctions. The foregoing, </w:t>
            </w:r>
            <w:proofErr w:type="gramStart"/>
            <w:r w:rsidRPr="009F03F6">
              <w:rPr>
                <w:rFonts w:ascii="Verdana" w:hAnsi="Verdana"/>
                <w:sz w:val="16"/>
                <w:szCs w:val="16"/>
              </w:rPr>
              <w:t>taking into account</w:t>
            </w:r>
            <w:proofErr w:type="gramEnd"/>
            <w:r w:rsidRPr="009F03F6">
              <w:rPr>
                <w:rFonts w:ascii="Verdana" w:hAnsi="Verdana"/>
                <w:sz w:val="16"/>
                <w:szCs w:val="16"/>
              </w:rPr>
              <w:t xml:space="preserve"> the seriousness of the </w:t>
            </w:r>
            <w:r w:rsidR="003D122B">
              <w:rPr>
                <w:rFonts w:ascii="Verdana" w:hAnsi="Verdana"/>
                <w:sz w:val="16"/>
                <w:szCs w:val="16"/>
              </w:rPr>
              <w:t>violation</w:t>
            </w:r>
            <w:r w:rsidRPr="009F03F6">
              <w:rPr>
                <w:rFonts w:ascii="Verdana" w:hAnsi="Verdana"/>
                <w:sz w:val="16"/>
                <w:szCs w:val="16"/>
              </w:rPr>
              <w:t xml:space="preserve"> and in accordance with the procedures established in the Federal Law of Administrative Procedure.</w:t>
            </w:r>
          </w:p>
        </w:tc>
      </w:tr>
      <w:tr w:rsidR="003D122B" w:rsidRPr="009D71E8" w14:paraId="6B671A94" w14:textId="77777777" w:rsidTr="009D71E8">
        <w:tc>
          <w:tcPr>
            <w:tcW w:w="4675" w:type="dxa"/>
          </w:tcPr>
          <w:p w14:paraId="342D266C" w14:textId="77777777" w:rsidR="003D122B" w:rsidRPr="003D122B" w:rsidRDefault="003D122B" w:rsidP="009D71E8">
            <w:pPr>
              <w:rPr>
                <w:rFonts w:ascii="Verdana" w:hAnsi="Verdana"/>
                <w:sz w:val="16"/>
                <w:szCs w:val="16"/>
              </w:rPr>
            </w:pPr>
          </w:p>
        </w:tc>
        <w:tc>
          <w:tcPr>
            <w:tcW w:w="4675" w:type="dxa"/>
          </w:tcPr>
          <w:p w14:paraId="4327DD71" w14:textId="77777777" w:rsidR="003D122B" w:rsidRPr="009F03F6" w:rsidRDefault="003D122B" w:rsidP="009D71E8">
            <w:pPr>
              <w:rPr>
                <w:rFonts w:ascii="Verdana" w:hAnsi="Verdana"/>
                <w:sz w:val="16"/>
                <w:szCs w:val="16"/>
              </w:rPr>
            </w:pPr>
          </w:p>
        </w:tc>
      </w:tr>
      <w:tr w:rsidR="009D71E8" w:rsidRPr="009D71E8" w14:paraId="0D6C13D6" w14:textId="533CAB2F" w:rsidTr="009D71E8">
        <w:tc>
          <w:tcPr>
            <w:tcW w:w="4675" w:type="dxa"/>
          </w:tcPr>
          <w:p w14:paraId="0D122D9A" w14:textId="77777777" w:rsidR="009D71E8" w:rsidRPr="00F50914" w:rsidRDefault="009D71E8" w:rsidP="003D122B">
            <w:pPr>
              <w:jc w:val="both"/>
              <w:rPr>
                <w:rFonts w:ascii="Verdana" w:hAnsi="Verdana"/>
                <w:sz w:val="16"/>
                <w:szCs w:val="16"/>
                <w:lang w:val="es-MX"/>
              </w:rPr>
            </w:pPr>
            <w:r w:rsidRPr="003D122B">
              <w:rPr>
                <w:rFonts w:ascii="Verdana" w:hAnsi="Verdana"/>
                <w:b/>
                <w:sz w:val="16"/>
                <w:szCs w:val="16"/>
                <w:lang w:val="es-MX"/>
              </w:rPr>
              <w:t>Artículo 62.</w:t>
            </w:r>
            <w:r w:rsidRPr="00F50914">
              <w:rPr>
                <w:rFonts w:ascii="Verdana" w:hAnsi="Verdana"/>
                <w:sz w:val="16"/>
                <w:szCs w:val="16"/>
                <w:lang w:val="es-MX"/>
              </w:rPr>
              <w:t xml:space="preserve"> </w:t>
            </w:r>
            <w:r w:rsidRPr="003D122B">
              <w:rPr>
                <w:rFonts w:ascii="Verdana" w:hAnsi="Verdana"/>
                <w:b/>
                <w:sz w:val="16"/>
                <w:szCs w:val="16"/>
                <w:lang w:val="es-MX"/>
              </w:rPr>
              <w:t>De los principios que rigen las actuaciones de la Comisión</w:t>
            </w:r>
            <w:r w:rsidRPr="00F50914">
              <w:rPr>
                <w:rFonts w:ascii="Verdana" w:hAnsi="Verdana"/>
                <w:sz w:val="16"/>
                <w:szCs w:val="16"/>
                <w:lang w:val="es-MX"/>
              </w:rPr>
              <w:t xml:space="preserve">. Todos los actos previos que se lleven a cabo al amparo de los Lineamientos y aquellos que deriven del cumplimiento de </w:t>
            </w:r>
            <w:proofErr w:type="gramStart"/>
            <w:r w:rsidRPr="00F50914">
              <w:rPr>
                <w:rFonts w:ascii="Verdana" w:hAnsi="Verdana"/>
                <w:sz w:val="16"/>
                <w:szCs w:val="16"/>
                <w:lang w:val="es-MX"/>
              </w:rPr>
              <w:t>los mismos</w:t>
            </w:r>
            <w:proofErr w:type="gramEnd"/>
            <w:r w:rsidRPr="00F50914">
              <w:rPr>
                <w:rFonts w:ascii="Verdana" w:hAnsi="Verdana"/>
                <w:sz w:val="16"/>
                <w:szCs w:val="16"/>
                <w:lang w:val="es-MX"/>
              </w:rPr>
              <w:t xml:space="preserve"> se sujetarán a las normas aplicables en materia de combate a la corrupción.</w:t>
            </w:r>
          </w:p>
        </w:tc>
        <w:tc>
          <w:tcPr>
            <w:tcW w:w="4675" w:type="dxa"/>
          </w:tcPr>
          <w:p w14:paraId="598014D9" w14:textId="0BF52C64" w:rsidR="009D71E8" w:rsidRPr="009D71E8" w:rsidRDefault="009D71E8" w:rsidP="003D122B">
            <w:pPr>
              <w:jc w:val="both"/>
              <w:rPr>
                <w:rFonts w:ascii="Verdana" w:hAnsi="Verdana"/>
                <w:sz w:val="16"/>
                <w:szCs w:val="16"/>
              </w:rPr>
            </w:pPr>
            <w:r w:rsidRPr="003D122B">
              <w:rPr>
                <w:rFonts w:ascii="Verdana" w:hAnsi="Verdana"/>
                <w:b/>
                <w:sz w:val="16"/>
                <w:szCs w:val="16"/>
              </w:rPr>
              <w:t>Article 62.</w:t>
            </w:r>
            <w:r w:rsidRPr="009F03F6">
              <w:rPr>
                <w:rFonts w:ascii="Verdana" w:hAnsi="Verdana"/>
                <w:sz w:val="16"/>
                <w:szCs w:val="16"/>
              </w:rPr>
              <w:t xml:space="preserve"> </w:t>
            </w:r>
            <w:r w:rsidR="003D122B" w:rsidRPr="003D122B">
              <w:rPr>
                <w:rFonts w:ascii="Verdana" w:hAnsi="Verdana"/>
                <w:b/>
                <w:sz w:val="16"/>
                <w:szCs w:val="16"/>
              </w:rPr>
              <w:t>The</w:t>
            </w:r>
            <w:r w:rsidRPr="003D122B">
              <w:rPr>
                <w:rFonts w:ascii="Verdana" w:hAnsi="Verdana"/>
                <w:b/>
                <w:sz w:val="16"/>
                <w:szCs w:val="16"/>
              </w:rPr>
              <w:t xml:space="preserve"> principles that govern the actions of the Commission.</w:t>
            </w:r>
            <w:r w:rsidRPr="009F03F6">
              <w:rPr>
                <w:rFonts w:ascii="Verdana" w:hAnsi="Verdana"/>
                <w:sz w:val="16"/>
                <w:szCs w:val="16"/>
              </w:rPr>
              <w:t xml:space="preserve"> All </w:t>
            </w:r>
            <w:r w:rsidR="00746571">
              <w:rPr>
                <w:rFonts w:ascii="Verdana" w:hAnsi="Verdana"/>
                <w:sz w:val="16"/>
                <w:szCs w:val="16"/>
              </w:rPr>
              <w:t>preceding</w:t>
            </w:r>
            <w:r w:rsidRPr="009F03F6">
              <w:rPr>
                <w:rFonts w:ascii="Verdana" w:hAnsi="Verdana"/>
                <w:sz w:val="16"/>
                <w:szCs w:val="16"/>
              </w:rPr>
              <w:t xml:space="preserve"> acts carried out under the Guidelines and those that derive from compliance with them will be subject to the applicable rules on combating corruption.</w:t>
            </w:r>
          </w:p>
        </w:tc>
      </w:tr>
      <w:tr w:rsidR="003D122B" w:rsidRPr="009D71E8" w14:paraId="4D185087" w14:textId="77777777" w:rsidTr="009D71E8">
        <w:tc>
          <w:tcPr>
            <w:tcW w:w="4675" w:type="dxa"/>
          </w:tcPr>
          <w:p w14:paraId="62B0CC63" w14:textId="77777777" w:rsidR="003D122B" w:rsidRPr="00F50914" w:rsidRDefault="003D122B" w:rsidP="009D71E8">
            <w:pPr>
              <w:rPr>
                <w:rFonts w:ascii="Verdana" w:hAnsi="Verdana"/>
                <w:sz w:val="16"/>
                <w:szCs w:val="16"/>
                <w:lang w:val="es-MX"/>
              </w:rPr>
            </w:pPr>
          </w:p>
        </w:tc>
        <w:tc>
          <w:tcPr>
            <w:tcW w:w="4675" w:type="dxa"/>
          </w:tcPr>
          <w:p w14:paraId="339DF04C" w14:textId="77777777" w:rsidR="003D122B" w:rsidRPr="009F03F6" w:rsidRDefault="003D122B" w:rsidP="009D71E8">
            <w:pPr>
              <w:rPr>
                <w:rFonts w:ascii="Verdana" w:hAnsi="Verdana"/>
                <w:sz w:val="16"/>
                <w:szCs w:val="16"/>
              </w:rPr>
            </w:pPr>
          </w:p>
        </w:tc>
      </w:tr>
      <w:tr w:rsidR="009D71E8" w:rsidRPr="009D71E8" w14:paraId="2208400B" w14:textId="21AC9C74" w:rsidTr="009D71E8">
        <w:tc>
          <w:tcPr>
            <w:tcW w:w="4675" w:type="dxa"/>
          </w:tcPr>
          <w:p w14:paraId="0641B6A3" w14:textId="77777777" w:rsidR="009D71E8" w:rsidRPr="00F50914" w:rsidRDefault="009D71E8" w:rsidP="009D71E8">
            <w:pPr>
              <w:rPr>
                <w:rFonts w:ascii="Verdana" w:hAnsi="Verdana"/>
                <w:sz w:val="16"/>
                <w:szCs w:val="16"/>
                <w:lang w:val="es-MX"/>
              </w:rPr>
            </w:pPr>
            <w:r w:rsidRPr="00F50914">
              <w:rPr>
                <w:rFonts w:ascii="Verdana" w:hAnsi="Verdana"/>
                <w:sz w:val="16"/>
                <w:szCs w:val="16"/>
                <w:lang w:val="es-MX"/>
              </w:rPr>
              <w:t>La actuación de los servidores públicos en el ejercicio de sus atribuciones y facultades que se lleven a cabo al amparo de los Lineamientos se sujetará a los principios constitucionales de legalidad, honradez, lealtad, imparcialidad y eficiencia.</w:t>
            </w:r>
          </w:p>
        </w:tc>
        <w:tc>
          <w:tcPr>
            <w:tcW w:w="4675" w:type="dxa"/>
          </w:tcPr>
          <w:p w14:paraId="75FADCE3" w14:textId="3F819C09" w:rsidR="009D71E8" w:rsidRPr="009D71E8" w:rsidRDefault="009D71E8" w:rsidP="009D71E8">
            <w:pPr>
              <w:rPr>
                <w:rFonts w:ascii="Verdana" w:hAnsi="Verdana"/>
                <w:sz w:val="16"/>
                <w:szCs w:val="16"/>
              </w:rPr>
            </w:pPr>
            <w:r w:rsidRPr="009F03F6">
              <w:rPr>
                <w:rFonts w:ascii="Verdana" w:hAnsi="Verdana"/>
                <w:sz w:val="16"/>
                <w:szCs w:val="16"/>
              </w:rPr>
              <w:t>The performance of public servants in the exercise of their powers and</w:t>
            </w:r>
            <w:r w:rsidR="003D122B">
              <w:rPr>
                <w:rFonts w:ascii="Verdana" w:hAnsi="Verdana"/>
                <w:sz w:val="16"/>
                <w:szCs w:val="16"/>
              </w:rPr>
              <w:t xml:space="preserve"> authority</w:t>
            </w:r>
            <w:r w:rsidRPr="009F03F6">
              <w:rPr>
                <w:rFonts w:ascii="Verdana" w:hAnsi="Verdana"/>
                <w:sz w:val="16"/>
                <w:szCs w:val="16"/>
              </w:rPr>
              <w:t xml:space="preserve"> that are carried out under the Guidelines shall be subject to the constitutional principles of legality, honesty, loyalty, impartiality and efficiency.</w:t>
            </w:r>
          </w:p>
        </w:tc>
      </w:tr>
      <w:tr w:rsidR="003D122B" w:rsidRPr="009D71E8" w14:paraId="48265727" w14:textId="77777777" w:rsidTr="009D71E8">
        <w:tc>
          <w:tcPr>
            <w:tcW w:w="4675" w:type="dxa"/>
          </w:tcPr>
          <w:p w14:paraId="1A2CF9AF" w14:textId="77777777" w:rsidR="003D122B" w:rsidRPr="003D122B" w:rsidRDefault="003D122B" w:rsidP="009D71E8">
            <w:pPr>
              <w:rPr>
                <w:rFonts w:ascii="Verdana" w:hAnsi="Verdana"/>
                <w:sz w:val="16"/>
                <w:szCs w:val="16"/>
              </w:rPr>
            </w:pPr>
          </w:p>
        </w:tc>
        <w:tc>
          <w:tcPr>
            <w:tcW w:w="4675" w:type="dxa"/>
          </w:tcPr>
          <w:p w14:paraId="4A73663F" w14:textId="77777777" w:rsidR="003D122B" w:rsidRPr="009F03F6" w:rsidRDefault="003D122B" w:rsidP="009D71E8">
            <w:pPr>
              <w:rPr>
                <w:rFonts w:ascii="Verdana" w:hAnsi="Verdana"/>
                <w:sz w:val="16"/>
                <w:szCs w:val="16"/>
              </w:rPr>
            </w:pPr>
          </w:p>
        </w:tc>
      </w:tr>
      <w:tr w:rsidR="009D71E8" w:rsidRPr="00F50914" w14:paraId="2098E4E1" w14:textId="33F8ECFF" w:rsidTr="009D71E8">
        <w:tc>
          <w:tcPr>
            <w:tcW w:w="4675" w:type="dxa"/>
          </w:tcPr>
          <w:p w14:paraId="318D9BA5" w14:textId="77777777" w:rsidR="009D71E8" w:rsidRPr="00F50914" w:rsidRDefault="009D71E8" w:rsidP="009D71E8">
            <w:pPr>
              <w:jc w:val="center"/>
              <w:rPr>
                <w:rFonts w:ascii="Verdana" w:hAnsi="Verdana"/>
                <w:b/>
                <w:sz w:val="16"/>
                <w:szCs w:val="16"/>
                <w:lang w:val="es-MX"/>
              </w:rPr>
            </w:pPr>
            <w:r w:rsidRPr="00F50914">
              <w:rPr>
                <w:rFonts w:ascii="Verdana" w:hAnsi="Verdana"/>
                <w:b/>
                <w:sz w:val="16"/>
                <w:szCs w:val="16"/>
                <w:lang w:val="es-MX"/>
              </w:rPr>
              <w:t>TRANSITORIOS</w:t>
            </w:r>
          </w:p>
        </w:tc>
        <w:tc>
          <w:tcPr>
            <w:tcW w:w="4675" w:type="dxa"/>
          </w:tcPr>
          <w:p w14:paraId="6FA8C847" w14:textId="4514C066" w:rsidR="009D71E8" w:rsidRPr="003D122B" w:rsidRDefault="009D71E8" w:rsidP="009D71E8">
            <w:pPr>
              <w:jc w:val="center"/>
              <w:rPr>
                <w:rFonts w:ascii="Verdana" w:hAnsi="Verdana"/>
                <w:b/>
                <w:sz w:val="16"/>
                <w:szCs w:val="16"/>
              </w:rPr>
            </w:pPr>
            <w:r w:rsidRPr="003D122B">
              <w:rPr>
                <w:rFonts w:ascii="Verdana" w:hAnsi="Verdana"/>
                <w:b/>
                <w:sz w:val="16"/>
                <w:szCs w:val="16"/>
              </w:rPr>
              <w:t>TRANSIT</w:t>
            </w:r>
            <w:r w:rsidR="003D122B" w:rsidRPr="003D122B">
              <w:rPr>
                <w:rFonts w:ascii="Verdana" w:hAnsi="Verdana"/>
                <w:b/>
                <w:sz w:val="16"/>
                <w:szCs w:val="16"/>
              </w:rPr>
              <w:t>IONAL ARTICLES</w:t>
            </w:r>
          </w:p>
        </w:tc>
      </w:tr>
      <w:tr w:rsidR="003D122B" w:rsidRPr="00F50914" w14:paraId="6D7FAC76" w14:textId="77777777" w:rsidTr="009D71E8">
        <w:tc>
          <w:tcPr>
            <w:tcW w:w="4675" w:type="dxa"/>
          </w:tcPr>
          <w:p w14:paraId="4849B2FA" w14:textId="77777777" w:rsidR="003D122B" w:rsidRPr="00F50914" w:rsidRDefault="003D122B" w:rsidP="009D71E8">
            <w:pPr>
              <w:jc w:val="center"/>
              <w:rPr>
                <w:rFonts w:ascii="Verdana" w:hAnsi="Verdana"/>
                <w:b/>
                <w:sz w:val="16"/>
                <w:szCs w:val="16"/>
                <w:lang w:val="es-MX"/>
              </w:rPr>
            </w:pPr>
          </w:p>
        </w:tc>
        <w:tc>
          <w:tcPr>
            <w:tcW w:w="4675" w:type="dxa"/>
          </w:tcPr>
          <w:p w14:paraId="4E6400CE" w14:textId="77777777" w:rsidR="003D122B" w:rsidRPr="003D122B" w:rsidRDefault="003D122B" w:rsidP="009D71E8">
            <w:pPr>
              <w:jc w:val="center"/>
              <w:rPr>
                <w:rFonts w:ascii="Verdana" w:hAnsi="Verdana"/>
                <w:b/>
                <w:sz w:val="16"/>
                <w:szCs w:val="16"/>
              </w:rPr>
            </w:pPr>
          </w:p>
        </w:tc>
      </w:tr>
      <w:tr w:rsidR="009D71E8" w:rsidRPr="009D71E8" w14:paraId="7837D8D7" w14:textId="39183D3C" w:rsidTr="009D71E8">
        <w:tc>
          <w:tcPr>
            <w:tcW w:w="4675" w:type="dxa"/>
          </w:tcPr>
          <w:p w14:paraId="249160B5" w14:textId="77777777" w:rsidR="009D71E8" w:rsidRPr="00F50914" w:rsidRDefault="009D71E8" w:rsidP="003D122B">
            <w:pPr>
              <w:jc w:val="both"/>
              <w:rPr>
                <w:rFonts w:ascii="Verdana" w:hAnsi="Verdana"/>
                <w:sz w:val="16"/>
                <w:szCs w:val="16"/>
                <w:lang w:val="es-MX"/>
              </w:rPr>
            </w:pPr>
            <w:r w:rsidRPr="003D122B">
              <w:rPr>
                <w:rFonts w:ascii="Verdana" w:hAnsi="Verdana"/>
                <w:b/>
                <w:sz w:val="16"/>
                <w:szCs w:val="16"/>
                <w:lang w:val="es-MX"/>
              </w:rPr>
              <w:t>PRIMERO.</w:t>
            </w:r>
            <w:r w:rsidRPr="00F50914">
              <w:rPr>
                <w:rFonts w:ascii="Verdana" w:hAnsi="Verdana"/>
                <w:sz w:val="16"/>
                <w:szCs w:val="16"/>
                <w:lang w:val="es-MX"/>
              </w:rPr>
              <w:t xml:space="preserve"> Los presentes Lineamientos entrarán en vigor al día siguiente de su publicación en el Diario Oficial de la Federación.</w:t>
            </w:r>
          </w:p>
        </w:tc>
        <w:tc>
          <w:tcPr>
            <w:tcW w:w="4675" w:type="dxa"/>
          </w:tcPr>
          <w:p w14:paraId="71F200EF" w14:textId="719AD00F" w:rsidR="009D71E8" w:rsidRPr="009D71E8" w:rsidRDefault="009D71E8" w:rsidP="003D122B">
            <w:pPr>
              <w:jc w:val="both"/>
              <w:rPr>
                <w:rFonts w:ascii="Verdana" w:hAnsi="Verdana"/>
                <w:sz w:val="16"/>
                <w:szCs w:val="16"/>
              </w:rPr>
            </w:pPr>
            <w:r w:rsidRPr="003D122B">
              <w:rPr>
                <w:rFonts w:ascii="Verdana" w:hAnsi="Verdana"/>
                <w:b/>
                <w:sz w:val="16"/>
                <w:szCs w:val="16"/>
              </w:rPr>
              <w:t>FIRST.</w:t>
            </w:r>
            <w:r w:rsidRPr="009F03F6">
              <w:rPr>
                <w:rFonts w:ascii="Verdana" w:hAnsi="Verdana"/>
                <w:sz w:val="16"/>
                <w:szCs w:val="16"/>
              </w:rPr>
              <w:t xml:space="preserve"> These Guidelines will become effective the day after their publication in the Official </w:t>
            </w:r>
            <w:r w:rsidR="003D122B">
              <w:rPr>
                <w:rFonts w:ascii="Verdana" w:hAnsi="Verdana"/>
                <w:sz w:val="16"/>
                <w:szCs w:val="16"/>
              </w:rPr>
              <w:t>Daily</w:t>
            </w:r>
            <w:r w:rsidRPr="009F03F6">
              <w:rPr>
                <w:rFonts w:ascii="Verdana" w:hAnsi="Verdana"/>
                <w:sz w:val="16"/>
                <w:szCs w:val="16"/>
              </w:rPr>
              <w:t xml:space="preserve"> of the Federation.</w:t>
            </w:r>
          </w:p>
        </w:tc>
      </w:tr>
      <w:tr w:rsidR="003D122B" w:rsidRPr="009D71E8" w14:paraId="64FEAFB1" w14:textId="77777777" w:rsidTr="009D71E8">
        <w:tc>
          <w:tcPr>
            <w:tcW w:w="4675" w:type="dxa"/>
          </w:tcPr>
          <w:p w14:paraId="7AF5CDCC" w14:textId="77777777" w:rsidR="003D122B" w:rsidRPr="003D122B" w:rsidRDefault="003D122B" w:rsidP="009D71E8">
            <w:pPr>
              <w:rPr>
                <w:rFonts w:ascii="Verdana" w:hAnsi="Verdana"/>
                <w:sz w:val="16"/>
                <w:szCs w:val="16"/>
              </w:rPr>
            </w:pPr>
          </w:p>
        </w:tc>
        <w:tc>
          <w:tcPr>
            <w:tcW w:w="4675" w:type="dxa"/>
          </w:tcPr>
          <w:p w14:paraId="42E4F7AE" w14:textId="77777777" w:rsidR="003D122B" w:rsidRPr="009F03F6" w:rsidRDefault="003D122B" w:rsidP="009D71E8">
            <w:pPr>
              <w:rPr>
                <w:rFonts w:ascii="Verdana" w:hAnsi="Verdana"/>
                <w:sz w:val="16"/>
                <w:szCs w:val="16"/>
              </w:rPr>
            </w:pPr>
          </w:p>
        </w:tc>
      </w:tr>
      <w:tr w:rsidR="009D71E8" w:rsidRPr="009D71E8" w14:paraId="76FB7A4F" w14:textId="6C1ABE5E" w:rsidTr="009D71E8">
        <w:tc>
          <w:tcPr>
            <w:tcW w:w="4675" w:type="dxa"/>
          </w:tcPr>
          <w:p w14:paraId="1186AF30" w14:textId="77777777" w:rsidR="009D71E8" w:rsidRPr="00F50914" w:rsidRDefault="009D71E8" w:rsidP="003D122B">
            <w:pPr>
              <w:jc w:val="both"/>
              <w:rPr>
                <w:rFonts w:ascii="Verdana" w:hAnsi="Verdana"/>
                <w:sz w:val="16"/>
                <w:szCs w:val="16"/>
                <w:lang w:val="es-MX"/>
              </w:rPr>
            </w:pPr>
            <w:r w:rsidRPr="003D122B">
              <w:rPr>
                <w:rFonts w:ascii="Verdana" w:hAnsi="Verdana"/>
                <w:b/>
                <w:sz w:val="16"/>
                <w:szCs w:val="16"/>
                <w:lang w:val="es-MX"/>
              </w:rPr>
              <w:t>SEGUNDO.</w:t>
            </w:r>
            <w:r w:rsidRPr="00F50914">
              <w:rPr>
                <w:rFonts w:ascii="Verdana" w:hAnsi="Verdana"/>
                <w:sz w:val="16"/>
                <w:szCs w:val="16"/>
                <w:lang w:val="es-MX"/>
              </w:rPr>
              <w:t xml:space="preserve"> - Se derogan los Lineamientos Técnicos de Medición de Hidrocarburos, aprobados mediante la Resolución CNH.06.001/11, publicados en el Diario Oficial de la Federación el 11 de junio de 2011 y modificados mediante Resolución CNH.E.02.004/13.</w:t>
            </w:r>
          </w:p>
        </w:tc>
        <w:tc>
          <w:tcPr>
            <w:tcW w:w="4675" w:type="dxa"/>
          </w:tcPr>
          <w:p w14:paraId="59060B91" w14:textId="5D6F9625" w:rsidR="009D71E8" w:rsidRPr="009D71E8" w:rsidRDefault="009D71E8" w:rsidP="003D122B">
            <w:pPr>
              <w:jc w:val="both"/>
              <w:rPr>
                <w:rFonts w:ascii="Verdana" w:hAnsi="Verdana"/>
                <w:sz w:val="16"/>
                <w:szCs w:val="16"/>
              </w:rPr>
            </w:pPr>
            <w:r w:rsidRPr="003D122B">
              <w:rPr>
                <w:rFonts w:ascii="Verdana" w:hAnsi="Verdana"/>
                <w:b/>
                <w:sz w:val="16"/>
                <w:szCs w:val="16"/>
              </w:rPr>
              <w:t>SECOND</w:t>
            </w:r>
            <w:r w:rsidRPr="009F03F6">
              <w:rPr>
                <w:rFonts w:ascii="Verdana" w:hAnsi="Verdana"/>
                <w:sz w:val="16"/>
                <w:szCs w:val="16"/>
              </w:rPr>
              <w:t xml:space="preserve">. - The Technical Guidelines for Measuring Hydrocarbons, approved by Resolution CNH.06.001 / 11, published in the Official </w:t>
            </w:r>
            <w:r w:rsidR="003D122B">
              <w:rPr>
                <w:rFonts w:ascii="Verdana" w:hAnsi="Verdana"/>
                <w:sz w:val="16"/>
                <w:szCs w:val="16"/>
              </w:rPr>
              <w:t>Daily</w:t>
            </w:r>
            <w:r w:rsidRPr="009F03F6">
              <w:rPr>
                <w:rFonts w:ascii="Verdana" w:hAnsi="Verdana"/>
                <w:sz w:val="16"/>
                <w:szCs w:val="16"/>
              </w:rPr>
              <w:t xml:space="preserve"> of the Federation on June 11, 2011 and modified by Resolution CNH.E.02.004 / 13, are repealed.</w:t>
            </w:r>
          </w:p>
        </w:tc>
      </w:tr>
      <w:tr w:rsidR="003D122B" w:rsidRPr="009D71E8" w14:paraId="3F1BBD7F" w14:textId="77777777" w:rsidTr="009D71E8">
        <w:tc>
          <w:tcPr>
            <w:tcW w:w="4675" w:type="dxa"/>
          </w:tcPr>
          <w:p w14:paraId="318FA08A" w14:textId="77777777" w:rsidR="003D122B" w:rsidRPr="003D122B" w:rsidRDefault="003D122B" w:rsidP="009D71E8">
            <w:pPr>
              <w:rPr>
                <w:rFonts w:ascii="Verdana" w:hAnsi="Verdana"/>
                <w:sz w:val="16"/>
                <w:szCs w:val="16"/>
              </w:rPr>
            </w:pPr>
          </w:p>
        </w:tc>
        <w:tc>
          <w:tcPr>
            <w:tcW w:w="4675" w:type="dxa"/>
          </w:tcPr>
          <w:p w14:paraId="6E0E8BF2" w14:textId="77777777" w:rsidR="003D122B" w:rsidRPr="009F03F6" w:rsidRDefault="003D122B" w:rsidP="009D71E8">
            <w:pPr>
              <w:rPr>
                <w:rFonts w:ascii="Verdana" w:hAnsi="Verdana"/>
                <w:sz w:val="16"/>
                <w:szCs w:val="16"/>
              </w:rPr>
            </w:pPr>
          </w:p>
        </w:tc>
      </w:tr>
      <w:tr w:rsidR="009D71E8" w:rsidRPr="009D71E8" w14:paraId="3B30B241" w14:textId="57F69769" w:rsidTr="009D71E8">
        <w:tc>
          <w:tcPr>
            <w:tcW w:w="4675" w:type="dxa"/>
          </w:tcPr>
          <w:p w14:paraId="2890198B" w14:textId="77777777" w:rsidR="009D71E8" w:rsidRPr="00F50914" w:rsidRDefault="009D71E8" w:rsidP="003D122B">
            <w:pPr>
              <w:jc w:val="both"/>
              <w:rPr>
                <w:rFonts w:ascii="Verdana" w:hAnsi="Verdana"/>
                <w:sz w:val="16"/>
                <w:szCs w:val="16"/>
                <w:lang w:val="es-MX"/>
              </w:rPr>
            </w:pPr>
            <w:r w:rsidRPr="003D122B">
              <w:rPr>
                <w:rFonts w:ascii="Verdana" w:hAnsi="Verdana"/>
                <w:b/>
                <w:sz w:val="16"/>
                <w:szCs w:val="16"/>
                <w:lang w:val="es-MX"/>
              </w:rPr>
              <w:t>TERCERO.</w:t>
            </w:r>
            <w:r w:rsidRPr="00F50914">
              <w:rPr>
                <w:rFonts w:ascii="Verdana" w:hAnsi="Verdana"/>
                <w:sz w:val="16"/>
                <w:szCs w:val="16"/>
                <w:lang w:val="es-MX"/>
              </w:rPr>
              <w:t xml:space="preserve"> A partir de la entrada en vigor de los presentes Lineamientos, Petróleos Mexicanos deberá remitir a la Comisión los Mecanismos de Medición de las Asignaciones vigentes para su evaluación, en los términos de los presentes Lineamientos. Derivado de dicha evaluación, la Comisión determinará las medidas </w:t>
            </w:r>
            <w:r w:rsidRPr="00F50914">
              <w:rPr>
                <w:rFonts w:ascii="Verdana" w:hAnsi="Verdana"/>
                <w:sz w:val="16"/>
                <w:szCs w:val="16"/>
                <w:lang w:val="es-MX"/>
              </w:rPr>
              <w:lastRenderedPageBreak/>
              <w:t>y los plazos mediante los cuales Petróleos Mexicanos dará cumplimiento a los presentes Lineamientos.</w:t>
            </w:r>
          </w:p>
        </w:tc>
        <w:tc>
          <w:tcPr>
            <w:tcW w:w="4675" w:type="dxa"/>
          </w:tcPr>
          <w:p w14:paraId="2A1B79E7" w14:textId="71BDD4F8" w:rsidR="009D71E8" w:rsidRPr="009D71E8" w:rsidRDefault="009D71E8" w:rsidP="003D122B">
            <w:pPr>
              <w:jc w:val="both"/>
              <w:rPr>
                <w:rFonts w:ascii="Verdana" w:hAnsi="Verdana"/>
                <w:sz w:val="16"/>
                <w:szCs w:val="16"/>
              </w:rPr>
            </w:pPr>
            <w:r w:rsidRPr="003D122B">
              <w:rPr>
                <w:rFonts w:ascii="Verdana" w:hAnsi="Verdana"/>
                <w:b/>
                <w:sz w:val="16"/>
                <w:szCs w:val="16"/>
              </w:rPr>
              <w:lastRenderedPageBreak/>
              <w:t>THIRD.</w:t>
            </w:r>
            <w:r w:rsidRPr="009F03F6">
              <w:rPr>
                <w:rFonts w:ascii="Verdana" w:hAnsi="Verdana"/>
                <w:sz w:val="16"/>
                <w:szCs w:val="16"/>
              </w:rPr>
              <w:t xml:space="preserve"> Upon the entry into force of these Guidelines, </w:t>
            </w:r>
            <w:proofErr w:type="spellStart"/>
            <w:r w:rsidRPr="009F03F6">
              <w:rPr>
                <w:rFonts w:ascii="Verdana" w:hAnsi="Verdana"/>
                <w:sz w:val="16"/>
                <w:szCs w:val="16"/>
              </w:rPr>
              <w:t>Petróleos</w:t>
            </w:r>
            <w:proofErr w:type="spellEnd"/>
            <w:r w:rsidRPr="009F03F6">
              <w:rPr>
                <w:rFonts w:ascii="Verdana" w:hAnsi="Verdana"/>
                <w:sz w:val="16"/>
                <w:szCs w:val="16"/>
              </w:rPr>
              <w:t xml:space="preserve"> </w:t>
            </w:r>
            <w:proofErr w:type="spellStart"/>
            <w:r w:rsidRPr="009F03F6">
              <w:rPr>
                <w:rFonts w:ascii="Verdana" w:hAnsi="Verdana"/>
                <w:sz w:val="16"/>
                <w:szCs w:val="16"/>
              </w:rPr>
              <w:t>Mexicanos</w:t>
            </w:r>
            <w:proofErr w:type="spellEnd"/>
            <w:r w:rsidRPr="009F03F6">
              <w:rPr>
                <w:rFonts w:ascii="Verdana" w:hAnsi="Verdana"/>
                <w:sz w:val="16"/>
                <w:szCs w:val="16"/>
              </w:rPr>
              <w:t xml:space="preserve"> </w:t>
            </w:r>
            <w:r w:rsidR="003D122B">
              <w:rPr>
                <w:rFonts w:ascii="Verdana" w:hAnsi="Verdana"/>
                <w:sz w:val="16"/>
                <w:szCs w:val="16"/>
              </w:rPr>
              <w:t>must deliver</w:t>
            </w:r>
            <w:r w:rsidRPr="009F03F6">
              <w:rPr>
                <w:rFonts w:ascii="Verdana" w:hAnsi="Verdana"/>
                <w:sz w:val="16"/>
                <w:szCs w:val="16"/>
              </w:rPr>
              <w:t xml:space="preserve"> to the Commission the Measurement Mechanisms of the current Assignments for their evaluation, under the terms of these Guidelines. </w:t>
            </w:r>
            <w:proofErr w:type="gramStart"/>
            <w:r w:rsidRPr="009F03F6">
              <w:rPr>
                <w:rFonts w:ascii="Verdana" w:hAnsi="Verdana"/>
                <w:sz w:val="16"/>
                <w:szCs w:val="16"/>
              </w:rPr>
              <w:t>As a result of</w:t>
            </w:r>
            <w:proofErr w:type="gramEnd"/>
            <w:r w:rsidRPr="009F03F6">
              <w:rPr>
                <w:rFonts w:ascii="Verdana" w:hAnsi="Verdana"/>
                <w:sz w:val="16"/>
                <w:szCs w:val="16"/>
              </w:rPr>
              <w:t xml:space="preserve"> said evaluation, the Commission will determine the measures and deadlines </w:t>
            </w:r>
            <w:r w:rsidRPr="009F03F6">
              <w:rPr>
                <w:rFonts w:ascii="Verdana" w:hAnsi="Verdana"/>
                <w:sz w:val="16"/>
                <w:szCs w:val="16"/>
              </w:rPr>
              <w:lastRenderedPageBreak/>
              <w:t xml:space="preserve">by which </w:t>
            </w:r>
            <w:proofErr w:type="spellStart"/>
            <w:r w:rsidRPr="009F03F6">
              <w:rPr>
                <w:rFonts w:ascii="Verdana" w:hAnsi="Verdana"/>
                <w:sz w:val="16"/>
                <w:szCs w:val="16"/>
              </w:rPr>
              <w:t>Petróleos</w:t>
            </w:r>
            <w:proofErr w:type="spellEnd"/>
            <w:r w:rsidRPr="009F03F6">
              <w:rPr>
                <w:rFonts w:ascii="Verdana" w:hAnsi="Verdana"/>
                <w:sz w:val="16"/>
                <w:szCs w:val="16"/>
              </w:rPr>
              <w:t xml:space="preserve"> </w:t>
            </w:r>
            <w:proofErr w:type="spellStart"/>
            <w:r w:rsidRPr="009F03F6">
              <w:rPr>
                <w:rFonts w:ascii="Verdana" w:hAnsi="Verdana"/>
                <w:sz w:val="16"/>
                <w:szCs w:val="16"/>
              </w:rPr>
              <w:t>Mexicanos</w:t>
            </w:r>
            <w:proofErr w:type="spellEnd"/>
            <w:r w:rsidRPr="009F03F6">
              <w:rPr>
                <w:rFonts w:ascii="Verdana" w:hAnsi="Verdana"/>
                <w:sz w:val="16"/>
                <w:szCs w:val="16"/>
              </w:rPr>
              <w:t xml:space="preserve"> will comply with these Guidelines.</w:t>
            </w:r>
          </w:p>
        </w:tc>
      </w:tr>
      <w:tr w:rsidR="003D122B" w:rsidRPr="009D71E8" w14:paraId="33C805CC" w14:textId="77777777" w:rsidTr="009D71E8">
        <w:tc>
          <w:tcPr>
            <w:tcW w:w="4675" w:type="dxa"/>
          </w:tcPr>
          <w:p w14:paraId="0485FBFC" w14:textId="77777777" w:rsidR="003D122B" w:rsidRPr="00F50914" w:rsidRDefault="003D122B" w:rsidP="009D71E8">
            <w:pPr>
              <w:rPr>
                <w:rFonts w:ascii="Verdana" w:hAnsi="Verdana"/>
                <w:sz w:val="16"/>
                <w:szCs w:val="16"/>
                <w:lang w:val="es-MX"/>
              </w:rPr>
            </w:pPr>
          </w:p>
        </w:tc>
        <w:tc>
          <w:tcPr>
            <w:tcW w:w="4675" w:type="dxa"/>
          </w:tcPr>
          <w:p w14:paraId="23209384" w14:textId="77777777" w:rsidR="003D122B" w:rsidRPr="009F03F6" w:rsidRDefault="003D122B" w:rsidP="009D71E8">
            <w:pPr>
              <w:rPr>
                <w:rFonts w:ascii="Verdana" w:hAnsi="Verdana"/>
                <w:sz w:val="16"/>
                <w:szCs w:val="16"/>
              </w:rPr>
            </w:pPr>
          </w:p>
        </w:tc>
      </w:tr>
      <w:tr w:rsidR="009D71E8" w:rsidRPr="009D71E8" w14:paraId="03C81A54" w14:textId="7B2055D3" w:rsidTr="009D71E8">
        <w:tc>
          <w:tcPr>
            <w:tcW w:w="4675" w:type="dxa"/>
          </w:tcPr>
          <w:p w14:paraId="56332966" w14:textId="77777777" w:rsidR="009D71E8" w:rsidRPr="00F50914" w:rsidRDefault="009D71E8" w:rsidP="003D122B">
            <w:pPr>
              <w:jc w:val="both"/>
              <w:rPr>
                <w:rFonts w:ascii="Verdana" w:hAnsi="Verdana"/>
                <w:sz w:val="16"/>
                <w:szCs w:val="16"/>
                <w:lang w:val="es-MX"/>
              </w:rPr>
            </w:pPr>
            <w:r w:rsidRPr="00F50914">
              <w:rPr>
                <w:rFonts w:ascii="Verdana" w:hAnsi="Verdana"/>
                <w:sz w:val="16"/>
                <w:szCs w:val="16"/>
                <w:lang w:val="es-MX"/>
              </w:rPr>
              <w:t>Dicho proceso se llevará a cabo conforme al calendario establecido en el Anexo III de los presentes Lineamientos, salvo que Petróleos Mexicanos requiera someter a consideración de la Comisión, con antelación, la modificación de los planes de desarrollo para la Extracción para diversos efectos, supuesto en el cual la evaluación de los Mecanismos de Medición se llevará a cabo de manera simultánea al Dictamen Técnico respectivo.</w:t>
            </w:r>
          </w:p>
        </w:tc>
        <w:tc>
          <w:tcPr>
            <w:tcW w:w="4675" w:type="dxa"/>
          </w:tcPr>
          <w:p w14:paraId="228987B9" w14:textId="3279814D" w:rsidR="009D71E8" w:rsidRPr="009D71E8" w:rsidRDefault="009D71E8" w:rsidP="003D122B">
            <w:pPr>
              <w:jc w:val="both"/>
              <w:rPr>
                <w:rFonts w:ascii="Verdana" w:hAnsi="Verdana"/>
                <w:sz w:val="16"/>
                <w:szCs w:val="16"/>
              </w:rPr>
            </w:pPr>
            <w:r w:rsidRPr="009F03F6">
              <w:rPr>
                <w:rFonts w:ascii="Verdana" w:hAnsi="Verdana"/>
                <w:sz w:val="16"/>
                <w:szCs w:val="16"/>
              </w:rPr>
              <w:t xml:space="preserve">Said process shall be carried out in accordance with the schedule established in Annex III of these Guidelines, unless </w:t>
            </w:r>
            <w:proofErr w:type="spellStart"/>
            <w:r w:rsidRPr="009F03F6">
              <w:rPr>
                <w:rFonts w:ascii="Verdana" w:hAnsi="Verdana"/>
                <w:sz w:val="16"/>
                <w:szCs w:val="16"/>
              </w:rPr>
              <w:t>Petróleos</w:t>
            </w:r>
            <w:proofErr w:type="spellEnd"/>
            <w:r w:rsidRPr="009F03F6">
              <w:rPr>
                <w:rFonts w:ascii="Verdana" w:hAnsi="Verdana"/>
                <w:sz w:val="16"/>
                <w:szCs w:val="16"/>
              </w:rPr>
              <w:t xml:space="preserve"> </w:t>
            </w:r>
            <w:proofErr w:type="spellStart"/>
            <w:r w:rsidRPr="009F03F6">
              <w:rPr>
                <w:rFonts w:ascii="Verdana" w:hAnsi="Verdana"/>
                <w:sz w:val="16"/>
                <w:szCs w:val="16"/>
              </w:rPr>
              <w:t>Mexicanos</w:t>
            </w:r>
            <w:proofErr w:type="spellEnd"/>
            <w:r w:rsidRPr="009F03F6">
              <w:rPr>
                <w:rFonts w:ascii="Verdana" w:hAnsi="Verdana"/>
                <w:sz w:val="16"/>
                <w:szCs w:val="16"/>
              </w:rPr>
              <w:t xml:space="preserve"> requires</w:t>
            </w:r>
            <w:r w:rsidR="003D122B">
              <w:rPr>
                <w:rFonts w:ascii="Verdana" w:hAnsi="Verdana"/>
                <w:sz w:val="16"/>
                <w:szCs w:val="16"/>
              </w:rPr>
              <w:t xml:space="preserve"> the</w:t>
            </w:r>
            <w:r w:rsidRPr="009F03F6">
              <w:rPr>
                <w:rFonts w:ascii="Verdana" w:hAnsi="Verdana"/>
                <w:sz w:val="16"/>
                <w:szCs w:val="16"/>
              </w:rPr>
              <w:t xml:space="preserve"> </w:t>
            </w:r>
            <w:r w:rsidR="003D122B">
              <w:rPr>
                <w:rFonts w:ascii="Verdana" w:hAnsi="Verdana"/>
                <w:sz w:val="16"/>
                <w:szCs w:val="16"/>
              </w:rPr>
              <w:t>submission</w:t>
            </w:r>
            <w:r w:rsidRPr="009F03F6">
              <w:rPr>
                <w:rFonts w:ascii="Verdana" w:hAnsi="Verdana"/>
                <w:sz w:val="16"/>
                <w:szCs w:val="16"/>
              </w:rPr>
              <w:t xml:space="preserve"> to the consideration of the Commission, in advance, the modification of the development plans for the Extraction for various purposes, assumed in which the evaluation of the Measurement Mechanisms will be carried out simultaneously with the respective Technical Opinion.</w:t>
            </w:r>
          </w:p>
        </w:tc>
      </w:tr>
      <w:tr w:rsidR="003D122B" w:rsidRPr="009D71E8" w14:paraId="314B35FC" w14:textId="77777777" w:rsidTr="009D71E8">
        <w:tc>
          <w:tcPr>
            <w:tcW w:w="4675" w:type="dxa"/>
          </w:tcPr>
          <w:p w14:paraId="65EFE57E" w14:textId="77777777" w:rsidR="003D122B" w:rsidRPr="00F50914" w:rsidRDefault="003D122B" w:rsidP="003D122B">
            <w:pPr>
              <w:jc w:val="both"/>
              <w:rPr>
                <w:rFonts w:ascii="Verdana" w:hAnsi="Verdana"/>
                <w:sz w:val="16"/>
                <w:szCs w:val="16"/>
                <w:lang w:val="es-MX"/>
              </w:rPr>
            </w:pPr>
          </w:p>
        </w:tc>
        <w:tc>
          <w:tcPr>
            <w:tcW w:w="4675" w:type="dxa"/>
          </w:tcPr>
          <w:p w14:paraId="3F4410F4" w14:textId="77777777" w:rsidR="003D122B" w:rsidRPr="009F03F6" w:rsidRDefault="003D122B" w:rsidP="003D122B">
            <w:pPr>
              <w:jc w:val="both"/>
              <w:rPr>
                <w:rFonts w:ascii="Verdana" w:hAnsi="Verdana"/>
                <w:sz w:val="16"/>
                <w:szCs w:val="16"/>
              </w:rPr>
            </w:pPr>
          </w:p>
        </w:tc>
      </w:tr>
      <w:tr w:rsidR="009D71E8" w:rsidRPr="009D71E8" w14:paraId="503B91C7" w14:textId="112898A8" w:rsidTr="009D71E8">
        <w:tc>
          <w:tcPr>
            <w:tcW w:w="4675" w:type="dxa"/>
          </w:tcPr>
          <w:p w14:paraId="2EA6CE0D" w14:textId="77777777" w:rsidR="009D71E8" w:rsidRPr="00F50914" w:rsidRDefault="009D71E8" w:rsidP="003D122B">
            <w:pPr>
              <w:jc w:val="both"/>
              <w:rPr>
                <w:rFonts w:ascii="Verdana" w:hAnsi="Verdana"/>
                <w:sz w:val="16"/>
                <w:szCs w:val="16"/>
                <w:lang w:val="es-MX"/>
              </w:rPr>
            </w:pPr>
            <w:r w:rsidRPr="003D122B">
              <w:rPr>
                <w:rFonts w:ascii="Verdana" w:hAnsi="Verdana"/>
                <w:b/>
                <w:sz w:val="16"/>
                <w:szCs w:val="16"/>
                <w:lang w:val="es-MX"/>
              </w:rPr>
              <w:t>CUARTO.</w:t>
            </w:r>
            <w:r w:rsidRPr="00F50914">
              <w:rPr>
                <w:rFonts w:ascii="Verdana" w:hAnsi="Verdana"/>
                <w:sz w:val="16"/>
                <w:szCs w:val="16"/>
                <w:lang w:val="es-MX"/>
              </w:rPr>
              <w:t xml:space="preserve"> En tanto se lleva a cabo el proceso señalado en el transitorio Tercero anterior, Petróleos Mexicanos deberá continuar reportando a la Comisión, en el portal establecido para tal efecto, la información que a continuación se describe:</w:t>
            </w:r>
          </w:p>
        </w:tc>
        <w:tc>
          <w:tcPr>
            <w:tcW w:w="4675" w:type="dxa"/>
          </w:tcPr>
          <w:p w14:paraId="5D750D57" w14:textId="492D3127" w:rsidR="009D71E8" w:rsidRPr="009D71E8" w:rsidRDefault="009D71E8" w:rsidP="003D122B">
            <w:pPr>
              <w:jc w:val="both"/>
              <w:rPr>
                <w:rFonts w:ascii="Verdana" w:hAnsi="Verdana"/>
                <w:sz w:val="16"/>
                <w:szCs w:val="16"/>
              </w:rPr>
            </w:pPr>
            <w:r w:rsidRPr="003D122B">
              <w:rPr>
                <w:rFonts w:ascii="Verdana" w:hAnsi="Verdana"/>
                <w:b/>
                <w:sz w:val="16"/>
                <w:szCs w:val="16"/>
              </w:rPr>
              <w:t>FOURTH.</w:t>
            </w:r>
            <w:r w:rsidRPr="009F03F6">
              <w:rPr>
                <w:rFonts w:ascii="Verdana" w:hAnsi="Verdana"/>
                <w:sz w:val="16"/>
                <w:szCs w:val="16"/>
              </w:rPr>
              <w:t xml:space="preserve"> While the process indicated in the </w:t>
            </w:r>
            <w:r w:rsidR="00746571">
              <w:rPr>
                <w:rFonts w:ascii="Verdana" w:hAnsi="Verdana"/>
                <w:sz w:val="16"/>
                <w:szCs w:val="16"/>
              </w:rPr>
              <w:t>preceding</w:t>
            </w:r>
            <w:r w:rsidRPr="009F03F6">
              <w:rPr>
                <w:rFonts w:ascii="Verdana" w:hAnsi="Verdana"/>
                <w:sz w:val="16"/>
                <w:szCs w:val="16"/>
              </w:rPr>
              <w:t xml:space="preserve"> Third Transit</w:t>
            </w:r>
            <w:r w:rsidR="003D122B">
              <w:rPr>
                <w:rFonts w:ascii="Verdana" w:hAnsi="Verdana"/>
                <w:sz w:val="16"/>
                <w:szCs w:val="16"/>
              </w:rPr>
              <w:t>ional article</w:t>
            </w:r>
            <w:r w:rsidRPr="009F03F6">
              <w:rPr>
                <w:rFonts w:ascii="Verdana" w:hAnsi="Verdana"/>
                <w:sz w:val="16"/>
                <w:szCs w:val="16"/>
              </w:rPr>
              <w:t xml:space="preserve"> is carried out, </w:t>
            </w:r>
            <w:proofErr w:type="spellStart"/>
            <w:r w:rsidRPr="009F03F6">
              <w:rPr>
                <w:rFonts w:ascii="Verdana" w:hAnsi="Verdana"/>
                <w:sz w:val="16"/>
                <w:szCs w:val="16"/>
              </w:rPr>
              <w:t>Petróleos</w:t>
            </w:r>
            <w:proofErr w:type="spellEnd"/>
            <w:r w:rsidRPr="009F03F6">
              <w:rPr>
                <w:rFonts w:ascii="Verdana" w:hAnsi="Verdana"/>
                <w:sz w:val="16"/>
                <w:szCs w:val="16"/>
              </w:rPr>
              <w:t xml:space="preserve"> </w:t>
            </w:r>
            <w:proofErr w:type="spellStart"/>
            <w:r w:rsidRPr="009F03F6">
              <w:rPr>
                <w:rFonts w:ascii="Verdana" w:hAnsi="Verdana"/>
                <w:sz w:val="16"/>
                <w:szCs w:val="16"/>
              </w:rPr>
              <w:t>Mexicanos</w:t>
            </w:r>
            <w:proofErr w:type="spellEnd"/>
            <w:r w:rsidRPr="009F03F6">
              <w:rPr>
                <w:rFonts w:ascii="Verdana" w:hAnsi="Verdana"/>
                <w:sz w:val="16"/>
                <w:szCs w:val="16"/>
              </w:rPr>
              <w:t xml:space="preserve"> </w:t>
            </w:r>
            <w:r w:rsidR="003D122B">
              <w:rPr>
                <w:rFonts w:ascii="Verdana" w:hAnsi="Verdana"/>
                <w:sz w:val="16"/>
                <w:szCs w:val="16"/>
              </w:rPr>
              <w:t>must</w:t>
            </w:r>
            <w:r w:rsidRPr="009F03F6">
              <w:rPr>
                <w:rFonts w:ascii="Verdana" w:hAnsi="Verdana"/>
                <w:sz w:val="16"/>
                <w:szCs w:val="16"/>
              </w:rPr>
              <w:t xml:space="preserve"> continue </w:t>
            </w:r>
            <w:r w:rsidR="003D122B">
              <w:rPr>
                <w:rFonts w:ascii="Verdana" w:hAnsi="Verdana"/>
                <w:sz w:val="16"/>
                <w:szCs w:val="16"/>
              </w:rPr>
              <w:t>reporting</w:t>
            </w:r>
            <w:r w:rsidRPr="009F03F6">
              <w:rPr>
                <w:rFonts w:ascii="Verdana" w:hAnsi="Verdana"/>
                <w:sz w:val="16"/>
                <w:szCs w:val="16"/>
              </w:rPr>
              <w:t xml:space="preserve"> to the Commission, in the portal established for such purpose, the following information:</w:t>
            </w:r>
          </w:p>
        </w:tc>
      </w:tr>
      <w:tr w:rsidR="003D122B" w:rsidRPr="009D71E8" w14:paraId="4195BE7D" w14:textId="77777777" w:rsidTr="009D71E8">
        <w:tc>
          <w:tcPr>
            <w:tcW w:w="4675" w:type="dxa"/>
          </w:tcPr>
          <w:p w14:paraId="43D3ABD6" w14:textId="77777777" w:rsidR="003D122B" w:rsidRPr="003D122B" w:rsidRDefault="003D122B" w:rsidP="009D71E8">
            <w:pPr>
              <w:rPr>
                <w:rFonts w:ascii="Verdana" w:hAnsi="Verdana"/>
                <w:sz w:val="16"/>
                <w:szCs w:val="16"/>
              </w:rPr>
            </w:pPr>
          </w:p>
        </w:tc>
        <w:tc>
          <w:tcPr>
            <w:tcW w:w="4675" w:type="dxa"/>
          </w:tcPr>
          <w:p w14:paraId="2A740FFA" w14:textId="77777777" w:rsidR="003D122B" w:rsidRPr="009F03F6" w:rsidRDefault="003D122B" w:rsidP="009D71E8">
            <w:pPr>
              <w:rPr>
                <w:rFonts w:ascii="Verdana" w:hAnsi="Verdana"/>
                <w:sz w:val="16"/>
                <w:szCs w:val="16"/>
              </w:rPr>
            </w:pPr>
          </w:p>
        </w:tc>
      </w:tr>
      <w:tr w:rsidR="009D71E8" w:rsidRPr="00F50914" w14:paraId="777ED86D" w14:textId="6E8DB82A" w:rsidTr="009D71E8">
        <w:tc>
          <w:tcPr>
            <w:tcW w:w="4675" w:type="dxa"/>
          </w:tcPr>
          <w:p w14:paraId="18545CF5" w14:textId="77777777" w:rsidR="009D71E8" w:rsidRPr="00F50914" w:rsidRDefault="009D71E8" w:rsidP="003D122B">
            <w:pPr>
              <w:tabs>
                <w:tab w:val="left" w:pos="230"/>
              </w:tabs>
              <w:rPr>
                <w:rFonts w:ascii="Verdana" w:hAnsi="Verdana"/>
                <w:sz w:val="16"/>
                <w:szCs w:val="16"/>
                <w:lang w:val="es-MX"/>
              </w:rPr>
            </w:pPr>
            <w:r w:rsidRPr="003D122B">
              <w:rPr>
                <w:rFonts w:ascii="Verdana" w:hAnsi="Verdana"/>
                <w:b/>
                <w:sz w:val="16"/>
                <w:szCs w:val="16"/>
                <w:lang w:val="es-MX"/>
              </w:rPr>
              <w:t>I.</w:t>
            </w:r>
            <w:r w:rsidRPr="003D122B">
              <w:rPr>
                <w:rFonts w:ascii="Verdana" w:hAnsi="Verdana"/>
                <w:b/>
                <w:sz w:val="16"/>
                <w:szCs w:val="16"/>
                <w:lang w:val="es-MX"/>
              </w:rPr>
              <w:tab/>
            </w:r>
            <w:r w:rsidRPr="00F50914">
              <w:rPr>
                <w:rFonts w:ascii="Verdana" w:hAnsi="Verdana"/>
                <w:sz w:val="16"/>
                <w:szCs w:val="16"/>
                <w:lang w:val="es-MX"/>
              </w:rPr>
              <w:t>Mensual:</w:t>
            </w:r>
          </w:p>
        </w:tc>
        <w:tc>
          <w:tcPr>
            <w:tcW w:w="4675" w:type="dxa"/>
          </w:tcPr>
          <w:p w14:paraId="4DDF233C" w14:textId="2BFEF664" w:rsidR="009D71E8" w:rsidRPr="00F50914" w:rsidRDefault="009D71E8" w:rsidP="009D71E8">
            <w:pPr>
              <w:rPr>
                <w:rFonts w:ascii="Verdana" w:hAnsi="Verdana"/>
                <w:sz w:val="16"/>
                <w:szCs w:val="16"/>
              </w:rPr>
            </w:pPr>
            <w:r w:rsidRPr="003D122B">
              <w:rPr>
                <w:rFonts w:ascii="Verdana" w:hAnsi="Verdana"/>
                <w:b/>
                <w:sz w:val="16"/>
                <w:szCs w:val="16"/>
              </w:rPr>
              <w:t>I</w:t>
            </w:r>
            <w:r w:rsidRPr="009F03F6">
              <w:rPr>
                <w:rFonts w:ascii="Verdana" w:hAnsi="Verdana"/>
                <w:sz w:val="16"/>
                <w:szCs w:val="16"/>
              </w:rPr>
              <w:t>. Monthly:</w:t>
            </w:r>
          </w:p>
        </w:tc>
      </w:tr>
      <w:tr w:rsidR="003D122B" w:rsidRPr="00F50914" w14:paraId="73030BDC" w14:textId="77777777" w:rsidTr="009D71E8">
        <w:tc>
          <w:tcPr>
            <w:tcW w:w="4675" w:type="dxa"/>
          </w:tcPr>
          <w:p w14:paraId="6BAF77E8" w14:textId="77777777" w:rsidR="003D122B" w:rsidRPr="00F50914" w:rsidRDefault="003D122B" w:rsidP="003D122B">
            <w:pPr>
              <w:tabs>
                <w:tab w:val="left" w:pos="230"/>
              </w:tabs>
              <w:rPr>
                <w:rFonts w:ascii="Verdana" w:hAnsi="Verdana"/>
                <w:sz w:val="16"/>
                <w:szCs w:val="16"/>
                <w:lang w:val="es-MX"/>
              </w:rPr>
            </w:pPr>
          </w:p>
        </w:tc>
        <w:tc>
          <w:tcPr>
            <w:tcW w:w="4675" w:type="dxa"/>
          </w:tcPr>
          <w:p w14:paraId="4597FE49" w14:textId="77777777" w:rsidR="003D122B" w:rsidRPr="009F03F6" w:rsidRDefault="003D122B" w:rsidP="009D71E8">
            <w:pPr>
              <w:rPr>
                <w:rFonts w:ascii="Verdana" w:hAnsi="Verdana"/>
                <w:sz w:val="16"/>
                <w:szCs w:val="16"/>
              </w:rPr>
            </w:pPr>
          </w:p>
        </w:tc>
      </w:tr>
      <w:tr w:rsidR="009D71E8" w:rsidRPr="009D71E8" w14:paraId="6CAF839A" w14:textId="045797EE" w:rsidTr="009D71E8">
        <w:tc>
          <w:tcPr>
            <w:tcW w:w="4675" w:type="dxa"/>
          </w:tcPr>
          <w:p w14:paraId="5841BAFE" w14:textId="77777777" w:rsidR="009D71E8" w:rsidRPr="00F50914" w:rsidRDefault="009D71E8" w:rsidP="003D122B">
            <w:pPr>
              <w:tabs>
                <w:tab w:val="left" w:pos="230"/>
              </w:tabs>
              <w:rPr>
                <w:rFonts w:ascii="Verdana" w:hAnsi="Verdana"/>
                <w:sz w:val="16"/>
                <w:szCs w:val="16"/>
                <w:lang w:val="es-MX"/>
              </w:rPr>
            </w:pPr>
            <w:r w:rsidRPr="003D122B">
              <w:rPr>
                <w:rFonts w:ascii="Verdana" w:hAnsi="Verdana"/>
                <w:b/>
                <w:sz w:val="16"/>
                <w:szCs w:val="16"/>
                <w:lang w:val="es-MX"/>
              </w:rPr>
              <w:t>a.</w:t>
            </w:r>
            <w:r w:rsidRPr="00F50914">
              <w:rPr>
                <w:rFonts w:ascii="Verdana" w:hAnsi="Verdana"/>
                <w:sz w:val="16"/>
                <w:szCs w:val="16"/>
                <w:lang w:val="es-MX"/>
              </w:rPr>
              <w:tab/>
              <w:t>Información de producción mensual por instalación, campo y pozo.</w:t>
            </w:r>
          </w:p>
        </w:tc>
        <w:tc>
          <w:tcPr>
            <w:tcW w:w="4675" w:type="dxa"/>
          </w:tcPr>
          <w:p w14:paraId="2F6C44DA" w14:textId="1922B36F" w:rsidR="009D71E8" w:rsidRPr="009D71E8" w:rsidRDefault="003D122B" w:rsidP="009D71E8">
            <w:pPr>
              <w:rPr>
                <w:rFonts w:ascii="Verdana" w:hAnsi="Verdana"/>
                <w:sz w:val="16"/>
                <w:szCs w:val="16"/>
              </w:rPr>
            </w:pPr>
            <w:r w:rsidRPr="003D122B">
              <w:rPr>
                <w:rFonts w:ascii="Verdana" w:hAnsi="Verdana"/>
                <w:b/>
                <w:sz w:val="16"/>
                <w:szCs w:val="16"/>
              </w:rPr>
              <w:t>a</w:t>
            </w:r>
            <w:r w:rsidR="009D71E8" w:rsidRPr="003D122B">
              <w:rPr>
                <w:rFonts w:ascii="Verdana" w:hAnsi="Verdana"/>
                <w:b/>
                <w:sz w:val="16"/>
                <w:szCs w:val="16"/>
              </w:rPr>
              <w:t>.</w:t>
            </w:r>
            <w:r w:rsidR="009D71E8" w:rsidRPr="009F03F6">
              <w:rPr>
                <w:rFonts w:ascii="Verdana" w:hAnsi="Verdana"/>
                <w:sz w:val="16"/>
                <w:szCs w:val="16"/>
              </w:rPr>
              <w:t xml:space="preserve"> Monthly production information by installation, field and well.</w:t>
            </w:r>
          </w:p>
        </w:tc>
      </w:tr>
      <w:tr w:rsidR="003D122B" w:rsidRPr="009D71E8" w14:paraId="205E9C46" w14:textId="77777777" w:rsidTr="009D71E8">
        <w:tc>
          <w:tcPr>
            <w:tcW w:w="4675" w:type="dxa"/>
          </w:tcPr>
          <w:p w14:paraId="7FFB60F8" w14:textId="77777777" w:rsidR="003D122B" w:rsidRPr="003D122B" w:rsidRDefault="003D122B" w:rsidP="003D122B">
            <w:pPr>
              <w:tabs>
                <w:tab w:val="left" w:pos="230"/>
              </w:tabs>
              <w:rPr>
                <w:rFonts w:ascii="Verdana" w:hAnsi="Verdana"/>
                <w:sz w:val="16"/>
                <w:szCs w:val="16"/>
              </w:rPr>
            </w:pPr>
          </w:p>
        </w:tc>
        <w:tc>
          <w:tcPr>
            <w:tcW w:w="4675" w:type="dxa"/>
          </w:tcPr>
          <w:p w14:paraId="69C40772" w14:textId="77777777" w:rsidR="003D122B" w:rsidRPr="009F03F6" w:rsidRDefault="003D122B" w:rsidP="009D71E8">
            <w:pPr>
              <w:rPr>
                <w:rFonts w:ascii="Verdana" w:hAnsi="Verdana"/>
                <w:sz w:val="16"/>
                <w:szCs w:val="16"/>
              </w:rPr>
            </w:pPr>
          </w:p>
        </w:tc>
      </w:tr>
      <w:tr w:rsidR="009D71E8" w:rsidRPr="009D71E8" w14:paraId="7862C5DB" w14:textId="679A2C4B" w:rsidTr="009D71E8">
        <w:tc>
          <w:tcPr>
            <w:tcW w:w="4675" w:type="dxa"/>
          </w:tcPr>
          <w:p w14:paraId="2458A947" w14:textId="77777777" w:rsidR="009D71E8" w:rsidRPr="00F50914" w:rsidRDefault="009D71E8" w:rsidP="003D122B">
            <w:pPr>
              <w:tabs>
                <w:tab w:val="left" w:pos="230"/>
              </w:tabs>
              <w:rPr>
                <w:rFonts w:ascii="Verdana" w:hAnsi="Verdana"/>
                <w:sz w:val="16"/>
                <w:szCs w:val="16"/>
                <w:lang w:val="es-MX"/>
              </w:rPr>
            </w:pPr>
            <w:r w:rsidRPr="0023051E">
              <w:rPr>
                <w:rFonts w:ascii="Verdana" w:hAnsi="Verdana"/>
                <w:b/>
                <w:sz w:val="16"/>
                <w:szCs w:val="16"/>
                <w:lang w:val="es-MX"/>
              </w:rPr>
              <w:t>II.</w:t>
            </w:r>
            <w:r w:rsidRPr="00F50914">
              <w:rPr>
                <w:rFonts w:ascii="Verdana" w:hAnsi="Verdana"/>
                <w:sz w:val="16"/>
                <w:szCs w:val="16"/>
                <w:lang w:val="es-MX"/>
              </w:rPr>
              <w:tab/>
              <w:t>Cuando exista una instalación nueva o modificación:</w:t>
            </w:r>
          </w:p>
        </w:tc>
        <w:tc>
          <w:tcPr>
            <w:tcW w:w="4675" w:type="dxa"/>
          </w:tcPr>
          <w:p w14:paraId="20A235EE" w14:textId="66092F91" w:rsidR="009D71E8" w:rsidRPr="009D71E8" w:rsidRDefault="009D71E8" w:rsidP="009D71E8">
            <w:pPr>
              <w:rPr>
                <w:rFonts w:ascii="Verdana" w:hAnsi="Verdana"/>
                <w:sz w:val="16"/>
                <w:szCs w:val="16"/>
              </w:rPr>
            </w:pPr>
            <w:r w:rsidRPr="0023051E">
              <w:rPr>
                <w:rFonts w:ascii="Verdana" w:hAnsi="Verdana"/>
                <w:b/>
                <w:sz w:val="16"/>
                <w:szCs w:val="16"/>
              </w:rPr>
              <w:t>II.</w:t>
            </w:r>
            <w:r w:rsidRPr="009F03F6">
              <w:rPr>
                <w:rFonts w:ascii="Verdana" w:hAnsi="Verdana"/>
                <w:sz w:val="16"/>
                <w:szCs w:val="16"/>
              </w:rPr>
              <w:t xml:space="preserve"> When there is a new installation or modification:</w:t>
            </w:r>
          </w:p>
        </w:tc>
      </w:tr>
      <w:tr w:rsidR="003D122B" w:rsidRPr="009D71E8" w14:paraId="352386C8" w14:textId="77777777" w:rsidTr="009D71E8">
        <w:tc>
          <w:tcPr>
            <w:tcW w:w="4675" w:type="dxa"/>
          </w:tcPr>
          <w:p w14:paraId="7071A2EC" w14:textId="77777777" w:rsidR="003D122B" w:rsidRPr="00F50914" w:rsidRDefault="003D122B" w:rsidP="003D122B">
            <w:pPr>
              <w:tabs>
                <w:tab w:val="left" w:pos="230"/>
              </w:tabs>
              <w:rPr>
                <w:rFonts w:ascii="Verdana" w:hAnsi="Verdana"/>
                <w:sz w:val="16"/>
                <w:szCs w:val="16"/>
                <w:lang w:val="es-MX"/>
              </w:rPr>
            </w:pPr>
          </w:p>
        </w:tc>
        <w:tc>
          <w:tcPr>
            <w:tcW w:w="4675" w:type="dxa"/>
          </w:tcPr>
          <w:p w14:paraId="5284364A" w14:textId="77777777" w:rsidR="003D122B" w:rsidRPr="009F03F6" w:rsidRDefault="003D122B" w:rsidP="009D71E8">
            <w:pPr>
              <w:rPr>
                <w:rFonts w:ascii="Verdana" w:hAnsi="Verdana"/>
                <w:sz w:val="16"/>
                <w:szCs w:val="16"/>
              </w:rPr>
            </w:pPr>
          </w:p>
        </w:tc>
      </w:tr>
      <w:tr w:rsidR="009D71E8" w:rsidRPr="009D71E8" w14:paraId="34094235" w14:textId="09FBA888" w:rsidTr="009D71E8">
        <w:tc>
          <w:tcPr>
            <w:tcW w:w="4675" w:type="dxa"/>
          </w:tcPr>
          <w:p w14:paraId="004D6430" w14:textId="77777777" w:rsidR="009D71E8" w:rsidRPr="00F50914" w:rsidRDefault="009D71E8" w:rsidP="003D122B">
            <w:pPr>
              <w:tabs>
                <w:tab w:val="left" w:pos="230"/>
              </w:tabs>
              <w:rPr>
                <w:rFonts w:ascii="Verdana" w:hAnsi="Verdana"/>
                <w:sz w:val="16"/>
                <w:szCs w:val="16"/>
                <w:lang w:val="es-MX"/>
              </w:rPr>
            </w:pPr>
            <w:r w:rsidRPr="0023051E">
              <w:rPr>
                <w:rFonts w:ascii="Verdana" w:hAnsi="Verdana"/>
                <w:b/>
                <w:sz w:val="16"/>
                <w:szCs w:val="16"/>
                <w:lang w:val="es-MX"/>
              </w:rPr>
              <w:t>a.</w:t>
            </w:r>
            <w:r w:rsidRPr="00F50914">
              <w:rPr>
                <w:rFonts w:ascii="Verdana" w:hAnsi="Verdana"/>
                <w:sz w:val="16"/>
                <w:szCs w:val="16"/>
                <w:lang w:val="es-MX"/>
              </w:rPr>
              <w:tab/>
              <w:t>DTI (Diagramas de Tubería e Instrumentación).</w:t>
            </w:r>
          </w:p>
        </w:tc>
        <w:tc>
          <w:tcPr>
            <w:tcW w:w="4675" w:type="dxa"/>
          </w:tcPr>
          <w:p w14:paraId="167D1E4F" w14:textId="0E0A46DA" w:rsidR="009D71E8" w:rsidRPr="009D71E8" w:rsidRDefault="0023051E" w:rsidP="009D71E8">
            <w:pPr>
              <w:rPr>
                <w:rFonts w:ascii="Verdana" w:hAnsi="Verdana"/>
                <w:sz w:val="16"/>
                <w:szCs w:val="16"/>
              </w:rPr>
            </w:pPr>
            <w:r w:rsidRPr="0023051E">
              <w:rPr>
                <w:rFonts w:ascii="Verdana" w:hAnsi="Verdana"/>
                <w:b/>
                <w:sz w:val="16"/>
                <w:szCs w:val="16"/>
              </w:rPr>
              <w:t>a</w:t>
            </w:r>
            <w:r w:rsidR="009D71E8" w:rsidRPr="0023051E">
              <w:rPr>
                <w:rFonts w:ascii="Verdana" w:hAnsi="Verdana"/>
                <w:b/>
                <w:sz w:val="16"/>
                <w:szCs w:val="16"/>
              </w:rPr>
              <w:t>.</w:t>
            </w:r>
            <w:r w:rsidR="009D71E8" w:rsidRPr="009F03F6">
              <w:rPr>
                <w:rFonts w:ascii="Verdana" w:hAnsi="Verdana"/>
                <w:sz w:val="16"/>
                <w:szCs w:val="16"/>
              </w:rPr>
              <w:t xml:space="preserve"> DTI (Piping and Instrumentation Diagrams).</w:t>
            </w:r>
          </w:p>
        </w:tc>
      </w:tr>
      <w:tr w:rsidR="003D122B" w:rsidRPr="009D71E8" w14:paraId="2C7D3E31" w14:textId="77777777" w:rsidTr="009D71E8">
        <w:tc>
          <w:tcPr>
            <w:tcW w:w="4675" w:type="dxa"/>
          </w:tcPr>
          <w:p w14:paraId="184157B9" w14:textId="77777777" w:rsidR="003D122B" w:rsidRPr="0023051E" w:rsidRDefault="003D122B" w:rsidP="003D122B">
            <w:pPr>
              <w:tabs>
                <w:tab w:val="left" w:pos="230"/>
              </w:tabs>
              <w:rPr>
                <w:rFonts w:ascii="Verdana" w:hAnsi="Verdana"/>
                <w:sz w:val="16"/>
                <w:szCs w:val="16"/>
              </w:rPr>
            </w:pPr>
          </w:p>
        </w:tc>
        <w:tc>
          <w:tcPr>
            <w:tcW w:w="4675" w:type="dxa"/>
          </w:tcPr>
          <w:p w14:paraId="1DCF159F" w14:textId="77777777" w:rsidR="003D122B" w:rsidRPr="009F03F6" w:rsidRDefault="003D122B" w:rsidP="009D71E8">
            <w:pPr>
              <w:rPr>
                <w:rFonts w:ascii="Verdana" w:hAnsi="Verdana"/>
                <w:sz w:val="16"/>
                <w:szCs w:val="16"/>
              </w:rPr>
            </w:pPr>
          </w:p>
        </w:tc>
      </w:tr>
      <w:tr w:rsidR="009D71E8" w:rsidRPr="009D71E8" w14:paraId="72C8576D" w14:textId="59007951" w:rsidTr="009D71E8">
        <w:tc>
          <w:tcPr>
            <w:tcW w:w="4675" w:type="dxa"/>
          </w:tcPr>
          <w:p w14:paraId="623DAAA5" w14:textId="77777777" w:rsidR="009D71E8" w:rsidRPr="00F50914" w:rsidRDefault="009D71E8" w:rsidP="003D122B">
            <w:pPr>
              <w:tabs>
                <w:tab w:val="left" w:pos="230"/>
              </w:tabs>
              <w:rPr>
                <w:rFonts w:ascii="Verdana" w:hAnsi="Verdana"/>
                <w:sz w:val="16"/>
                <w:szCs w:val="16"/>
                <w:lang w:val="es-MX"/>
              </w:rPr>
            </w:pPr>
            <w:r w:rsidRPr="0023051E">
              <w:rPr>
                <w:rFonts w:ascii="Verdana" w:hAnsi="Verdana"/>
                <w:b/>
                <w:sz w:val="16"/>
                <w:szCs w:val="16"/>
                <w:lang w:val="es-MX"/>
              </w:rPr>
              <w:t>b.</w:t>
            </w:r>
            <w:r w:rsidRPr="00F50914">
              <w:rPr>
                <w:rFonts w:ascii="Verdana" w:hAnsi="Verdana"/>
                <w:sz w:val="16"/>
                <w:szCs w:val="16"/>
                <w:lang w:val="es-MX"/>
              </w:rPr>
              <w:tab/>
              <w:t>Diagramas de la instalación.</w:t>
            </w:r>
          </w:p>
        </w:tc>
        <w:tc>
          <w:tcPr>
            <w:tcW w:w="4675" w:type="dxa"/>
          </w:tcPr>
          <w:p w14:paraId="023AF03F" w14:textId="138D8B35" w:rsidR="009D71E8" w:rsidRPr="00E203F6" w:rsidRDefault="009D71E8" w:rsidP="009D71E8">
            <w:pPr>
              <w:rPr>
                <w:rFonts w:ascii="Verdana" w:hAnsi="Verdana"/>
                <w:sz w:val="16"/>
                <w:szCs w:val="16"/>
                <w:lang w:val="es-MX"/>
              </w:rPr>
            </w:pPr>
            <w:r w:rsidRPr="0023051E">
              <w:rPr>
                <w:rFonts w:ascii="Verdana" w:hAnsi="Verdana"/>
                <w:b/>
                <w:sz w:val="16"/>
                <w:szCs w:val="16"/>
              </w:rPr>
              <w:t>b.</w:t>
            </w:r>
            <w:r w:rsidRPr="009F03F6">
              <w:rPr>
                <w:rFonts w:ascii="Verdana" w:hAnsi="Verdana"/>
                <w:sz w:val="16"/>
                <w:szCs w:val="16"/>
              </w:rPr>
              <w:t xml:space="preserve"> Installation diagrams</w:t>
            </w:r>
          </w:p>
        </w:tc>
      </w:tr>
      <w:tr w:rsidR="003D122B" w:rsidRPr="009D71E8" w14:paraId="2A479511" w14:textId="77777777" w:rsidTr="009D71E8">
        <w:tc>
          <w:tcPr>
            <w:tcW w:w="4675" w:type="dxa"/>
          </w:tcPr>
          <w:p w14:paraId="48AD7834" w14:textId="77777777" w:rsidR="003D122B" w:rsidRPr="00F50914" w:rsidRDefault="003D122B" w:rsidP="003D122B">
            <w:pPr>
              <w:tabs>
                <w:tab w:val="left" w:pos="230"/>
              </w:tabs>
              <w:rPr>
                <w:rFonts w:ascii="Verdana" w:hAnsi="Verdana"/>
                <w:sz w:val="16"/>
                <w:szCs w:val="16"/>
                <w:lang w:val="es-MX"/>
              </w:rPr>
            </w:pPr>
          </w:p>
        </w:tc>
        <w:tc>
          <w:tcPr>
            <w:tcW w:w="4675" w:type="dxa"/>
          </w:tcPr>
          <w:p w14:paraId="41E9329D" w14:textId="77777777" w:rsidR="003D122B" w:rsidRPr="009F03F6" w:rsidRDefault="003D122B" w:rsidP="009D71E8">
            <w:pPr>
              <w:rPr>
                <w:rFonts w:ascii="Verdana" w:hAnsi="Verdana"/>
                <w:sz w:val="16"/>
                <w:szCs w:val="16"/>
              </w:rPr>
            </w:pPr>
          </w:p>
        </w:tc>
      </w:tr>
      <w:tr w:rsidR="009D71E8" w:rsidRPr="009D71E8" w14:paraId="3EB9A880" w14:textId="2A1F4FDE" w:rsidTr="009D71E8">
        <w:tc>
          <w:tcPr>
            <w:tcW w:w="4675" w:type="dxa"/>
          </w:tcPr>
          <w:p w14:paraId="0ACEE87D" w14:textId="77777777" w:rsidR="009D71E8" w:rsidRPr="00F50914" w:rsidRDefault="009D71E8" w:rsidP="003D122B">
            <w:pPr>
              <w:tabs>
                <w:tab w:val="left" w:pos="230"/>
              </w:tabs>
              <w:rPr>
                <w:rFonts w:ascii="Verdana" w:hAnsi="Verdana"/>
                <w:sz w:val="16"/>
                <w:szCs w:val="16"/>
                <w:lang w:val="es-MX"/>
              </w:rPr>
            </w:pPr>
            <w:r w:rsidRPr="0023051E">
              <w:rPr>
                <w:rFonts w:ascii="Verdana" w:hAnsi="Verdana"/>
                <w:b/>
                <w:sz w:val="16"/>
                <w:szCs w:val="16"/>
                <w:lang w:val="es-MX"/>
              </w:rPr>
              <w:t>c.</w:t>
            </w:r>
            <w:r w:rsidRPr="00F50914">
              <w:rPr>
                <w:rFonts w:ascii="Verdana" w:hAnsi="Verdana"/>
                <w:sz w:val="16"/>
                <w:szCs w:val="16"/>
                <w:lang w:val="es-MX"/>
              </w:rPr>
              <w:tab/>
              <w:t>Informes y diagnósticos de Sistemas de Medición.</w:t>
            </w:r>
          </w:p>
        </w:tc>
        <w:tc>
          <w:tcPr>
            <w:tcW w:w="4675" w:type="dxa"/>
          </w:tcPr>
          <w:p w14:paraId="0E47CD39" w14:textId="38222EF8" w:rsidR="009D71E8" w:rsidRPr="009D71E8" w:rsidRDefault="009D71E8" w:rsidP="009D71E8">
            <w:pPr>
              <w:rPr>
                <w:rFonts w:ascii="Verdana" w:hAnsi="Verdana"/>
                <w:sz w:val="16"/>
                <w:szCs w:val="16"/>
              </w:rPr>
            </w:pPr>
            <w:r w:rsidRPr="0023051E">
              <w:rPr>
                <w:rFonts w:ascii="Verdana" w:hAnsi="Verdana"/>
                <w:b/>
                <w:sz w:val="16"/>
                <w:szCs w:val="16"/>
              </w:rPr>
              <w:t>c.</w:t>
            </w:r>
            <w:r w:rsidRPr="009F03F6">
              <w:rPr>
                <w:rFonts w:ascii="Verdana" w:hAnsi="Verdana"/>
                <w:sz w:val="16"/>
                <w:szCs w:val="16"/>
              </w:rPr>
              <w:t xml:space="preserve"> Reports and diagnostics of Measurement Systems.</w:t>
            </w:r>
          </w:p>
        </w:tc>
      </w:tr>
      <w:tr w:rsidR="003D122B" w:rsidRPr="009D71E8" w14:paraId="462791A8" w14:textId="77777777" w:rsidTr="009D71E8">
        <w:tc>
          <w:tcPr>
            <w:tcW w:w="4675" w:type="dxa"/>
          </w:tcPr>
          <w:p w14:paraId="453C8D8D" w14:textId="77777777" w:rsidR="003D122B" w:rsidRPr="00F50914" w:rsidRDefault="003D122B" w:rsidP="003D122B">
            <w:pPr>
              <w:tabs>
                <w:tab w:val="left" w:pos="230"/>
              </w:tabs>
              <w:rPr>
                <w:rFonts w:ascii="Verdana" w:hAnsi="Verdana"/>
                <w:sz w:val="16"/>
                <w:szCs w:val="16"/>
                <w:lang w:val="es-MX"/>
              </w:rPr>
            </w:pPr>
          </w:p>
        </w:tc>
        <w:tc>
          <w:tcPr>
            <w:tcW w:w="4675" w:type="dxa"/>
          </w:tcPr>
          <w:p w14:paraId="3F0F39C2" w14:textId="77777777" w:rsidR="003D122B" w:rsidRPr="009F03F6" w:rsidRDefault="003D122B" w:rsidP="009D71E8">
            <w:pPr>
              <w:rPr>
                <w:rFonts w:ascii="Verdana" w:hAnsi="Verdana"/>
                <w:sz w:val="16"/>
                <w:szCs w:val="16"/>
              </w:rPr>
            </w:pPr>
          </w:p>
        </w:tc>
      </w:tr>
      <w:tr w:rsidR="009D71E8" w:rsidRPr="00F50914" w14:paraId="5F385118" w14:textId="7398B874" w:rsidTr="009D71E8">
        <w:tc>
          <w:tcPr>
            <w:tcW w:w="4675" w:type="dxa"/>
          </w:tcPr>
          <w:p w14:paraId="73820CF7" w14:textId="77777777" w:rsidR="009D71E8" w:rsidRPr="00F50914" w:rsidRDefault="009D71E8" w:rsidP="003D122B">
            <w:pPr>
              <w:tabs>
                <w:tab w:val="left" w:pos="230"/>
              </w:tabs>
              <w:rPr>
                <w:rFonts w:ascii="Verdana" w:hAnsi="Verdana"/>
                <w:sz w:val="16"/>
                <w:szCs w:val="16"/>
                <w:lang w:val="es-MX"/>
              </w:rPr>
            </w:pPr>
            <w:r w:rsidRPr="0023051E">
              <w:rPr>
                <w:rFonts w:ascii="Verdana" w:hAnsi="Verdana"/>
                <w:b/>
                <w:sz w:val="16"/>
                <w:szCs w:val="16"/>
                <w:lang w:val="es-MX"/>
              </w:rPr>
              <w:t>d.</w:t>
            </w:r>
            <w:r w:rsidRPr="00F50914">
              <w:rPr>
                <w:rFonts w:ascii="Verdana" w:hAnsi="Verdana"/>
                <w:sz w:val="16"/>
                <w:szCs w:val="16"/>
                <w:lang w:val="es-MX"/>
              </w:rPr>
              <w:tab/>
              <w:t>Información de Telemetría.</w:t>
            </w:r>
          </w:p>
        </w:tc>
        <w:tc>
          <w:tcPr>
            <w:tcW w:w="4675" w:type="dxa"/>
          </w:tcPr>
          <w:p w14:paraId="44E9358C" w14:textId="1270BB36" w:rsidR="009D71E8" w:rsidRPr="00F50914" w:rsidRDefault="009D71E8" w:rsidP="009D71E8">
            <w:pPr>
              <w:rPr>
                <w:rFonts w:ascii="Verdana" w:hAnsi="Verdana"/>
                <w:sz w:val="16"/>
                <w:szCs w:val="16"/>
              </w:rPr>
            </w:pPr>
            <w:r w:rsidRPr="0023051E">
              <w:rPr>
                <w:rFonts w:ascii="Verdana" w:hAnsi="Verdana"/>
                <w:b/>
                <w:sz w:val="16"/>
                <w:szCs w:val="16"/>
              </w:rPr>
              <w:t>d.</w:t>
            </w:r>
            <w:r w:rsidRPr="009F03F6">
              <w:rPr>
                <w:rFonts w:ascii="Verdana" w:hAnsi="Verdana"/>
                <w:sz w:val="16"/>
                <w:szCs w:val="16"/>
              </w:rPr>
              <w:t xml:space="preserve"> Telemetry information.</w:t>
            </w:r>
          </w:p>
        </w:tc>
      </w:tr>
      <w:tr w:rsidR="003D122B" w:rsidRPr="00F50914" w14:paraId="0515298D" w14:textId="77777777" w:rsidTr="009D71E8">
        <w:tc>
          <w:tcPr>
            <w:tcW w:w="4675" w:type="dxa"/>
          </w:tcPr>
          <w:p w14:paraId="3B702FCE" w14:textId="77777777" w:rsidR="003D122B" w:rsidRPr="00F50914" w:rsidRDefault="003D122B" w:rsidP="003D122B">
            <w:pPr>
              <w:tabs>
                <w:tab w:val="left" w:pos="230"/>
              </w:tabs>
              <w:rPr>
                <w:rFonts w:ascii="Verdana" w:hAnsi="Verdana"/>
                <w:sz w:val="16"/>
                <w:szCs w:val="16"/>
                <w:lang w:val="es-MX"/>
              </w:rPr>
            </w:pPr>
          </w:p>
        </w:tc>
        <w:tc>
          <w:tcPr>
            <w:tcW w:w="4675" w:type="dxa"/>
          </w:tcPr>
          <w:p w14:paraId="59E6C4B5" w14:textId="77777777" w:rsidR="003D122B" w:rsidRPr="009F03F6" w:rsidRDefault="003D122B" w:rsidP="009D71E8">
            <w:pPr>
              <w:rPr>
                <w:rFonts w:ascii="Verdana" w:hAnsi="Verdana"/>
                <w:sz w:val="16"/>
                <w:szCs w:val="16"/>
              </w:rPr>
            </w:pPr>
          </w:p>
        </w:tc>
      </w:tr>
      <w:tr w:rsidR="009D71E8" w:rsidRPr="009D71E8" w14:paraId="2BC94C0C" w14:textId="41B81BFE" w:rsidTr="009D71E8">
        <w:tc>
          <w:tcPr>
            <w:tcW w:w="4675" w:type="dxa"/>
          </w:tcPr>
          <w:p w14:paraId="0E8BFF2E" w14:textId="77777777" w:rsidR="009D71E8" w:rsidRPr="00F50914" w:rsidRDefault="009D71E8" w:rsidP="003D122B">
            <w:pPr>
              <w:tabs>
                <w:tab w:val="left" w:pos="230"/>
              </w:tabs>
              <w:rPr>
                <w:rFonts w:ascii="Verdana" w:hAnsi="Verdana"/>
                <w:sz w:val="16"/>
                <w:szCs w:val="16"/>
                <w:lang w:val="es-MX"/>
              </w:rPr>
            </w:pPr>
            <w:r w:rsidRPr="0023051E">
              <w:rPr>
                <w:rFonts w:ascii="Verdana" w:hAnsi="Verdana"/>
                <w:b/>
                <w:sz w:val="16"/>
                <w:szCs w:val="16"/>
                <w:lang w:val="es-MX"/>
              </w:rPr>
              <w:t>e.</w:t>
            </w:r>
            <w:r w:rsidRPr="00F50914">
              <w:rPr>
                <w:rFonts w:ascii="Verdana" w:hAnsi="Verdana"/>
                <w:sz w:val="16"/>
                <w:szCs w:val="16"/>
                <w:lang w:val="es-MX"/>
              </w:rPr>
              <w:tab/>
              <w:t>Lista de Personal Responsable de los Sistemas de Medición.</w:t>
            </w:r>
          </w:p>
        </w:tc>
        <w:tc>
          <w:tcPr>
            <w:tcW w:w="4675" w:type="dxa"/>
          </w:tcPr>
          <w:p w14:paraId="4F16BAD6" w14:textId="09CAB54D" w:rsidR="009D71E8" w:rsidRPr="009D71E8" w:rsidRDefault="009D71E8" w:rsidP="009D71E8">
            <w:pPr>
              <w:rPr>
                <w:rFonts w:ascii="Verdana" w:hAnsi="Verdana"/>
                <w:sz w:val="16"/>
                <w:szCs w:val="16"/>
              </w:rPr>
            </w:pPr>
            <w:r w:rsidRPr="009F03F6">
              <w:rPr>
                <w:rFonts w:ascii="Verdana" w:hAnsi="Verdana"/>
                <w:sz w:val="16"/>
                <w:szCs w:val="16"/>
              </w:rPr>
              <w:t>and. List of Personnel Responsible for the Measurement Systems.</w:t>
            </w:r>
          </w:p>
        </w:tc>
      </w:tr>
      <w:tr w:rsidR="003D122B" w:rsidRPr="009D71E8" w14:paraId="6F30ADD9" w14:textId="77777777" w:rsidTr="009D71E8">
        <w:tc>
          <w:tcPr>
            <w:tcW w:w="4675" w:type="dxa"/>
          </w:tcPr>
          <w:p w14:paraId="7D64F49E" w14:textId="77777777" w:rsidR="003D122B" w:rsidRPr="00F50914" w:rsidRDefault="003D122B" w:rsidP="003D122B">
            <w:pPr>
              <w:tabs>
                <w:tab w:val="left" w:pos="230"/>
              </w:tabs>
              <w:rPr>
                <w:rFonts w:ascii="Verdana" w:hAnsi="Verdana"/>
                <w:sz w:val="16"/>
                <w:szCs w:val="16"/>
                <w:lang w:val="es-MX"/>
              </w:rPr>
            </w:pPr>
          </w:p>
        </w:tc>
        <w:tc>
          <w:tcPr>
            <w:tcW w:w="4675" w:type="dxa"/>
          </w:tcPr>
          <w:p w14:paraId="250941DE" w14:textId="77777777" w:rsidR="003D122B" w:rsidRPr="009F03F6" w:rsidRDefault="003D122B" w:rsidP="009D71E8">
            <w:pPr>
              <w:rPr>
                <w:rFonts w:ascii="Verdana" w:hAnsi="Verdana"/>
                <w:sz w:val="16"/>
                <w:szCs w:val="16"/>
              </w:rPr>
            </w:pPr>
          </w:p>
        </w:tc>
      </w:tr>
      <w:tr w:rsidR="009D71E8" w:rsidRPr="009D71E8" w14:paraId="4C3986F6" w14:textId="360A7C3C" w:rsidTr="009D71E8">
        <w:tc>
          <w:tcPr>
            <w:tcW w:w="4675" w:type="dxa"/>
          </w:tcPr>
          <w:p w14:paraId="64773502" w14:textId="77777777" w:rsidR="009D71E8" w:rsidRPr="00F50914" w:rsidRDefault="009D71E8" w:rsidP="003D122B">
            <w:pPr>
              <w:tabs>
                <w:tab w:val="left" w:pos="230"/>
              </w:tabs>
              <w:rPr>
                <w:rFonts w:ascii="Verdana" w:hAnsi="Verdana"/>
                <w:sz w:val="16"/>
                <w:szCs w:val="16"/>
                <w:lang w:val="es-MX"/>
              </w:rPr>
            </w:pPr>
            <w:r w:rsidRPr="0023051E">
              <w:rPr>
                <w:rFonts w:ascii="Verdana" w:hAnsi="Verdana"/>
                <w:b/>
                <w:sz w:val="16"/>
                <w:szCs w:val="16"/>
                <w:lang w:val="es-MX"/>
              </w:rPr>
              <w:t>f.</w:t>
            </w:r>
            <w:r w:rsidRPr="0023051E">
              <w:rPr>
                <w:rFonts w:ascii="Verdana" w:hAnsi="Verdana"/>
                <w:b/>
                <w:sz w:val="16"/>
                <w:szCs w:val="16"/>
                <w:lang w:val="es-MX"/>
              </w:rPr>
              <w:tab/>
            </w:r>
            <w:r w:rsidRPr="00F50914">
              <w:rPr>
                <w:rFonts w:ascii="Verdana" w:hAnsi="Verdana"/>
                <w:sz w:val="16"/>
                <w:szCs w:val="16"/>
                <w:lang w:val="es-MX"/>
              </w:rPr>
              <w:t>Metodología para elaborar el balance.</w:t>
            </w:r>
          </w:p>
        </w:tc>
        <w:tc>
          <w:tcPr>
            <w:tcW w:w="4675" w:type="dxa"/>
          </w:tcPr>
          <w:p w14:paraId="4B4CD121" w14:textId="6916077F" w:rsidR="009D71E8" w:rsidRPr="009D71E8" w:rsidRDefault="0023051E" w:rsidP="009D71E8">
            <w:pPr>
              <w:rPr>
                <w:rFonts w:ascii="Verdana" w:hAnsi="Verdana"/>
                <w:sz w:val="16"/>
                <w:szCs w:val="16"/>
              </w:rPr>
            </w:pPr>
            <w:r>
              <w:rPr>
                <w:rFonts w:ascii="Verdana" w:hAnsi="Verdana"/>
                <w:b/>
                <w:sz w:val="16"/>
                <w:szCs w:val="16"/>
              </w:rPr>
              <w:t>f</w:t>
            </w:r>
            <w:r w:rsidR="009D71E8" w:rsidRPr="0023051E">
              <w:rPr>
                <w:rFonts w:ascii="Verdana" w:hAnsi="Verdana"/>
                <w:b/>
                <w:sz w:val="16"/>
                <w:szCs w:val="16"/>
              </w:rPr>
              <w:t>.</w:t>
            </w:r>
            <w:r w:rsidR="009D71E8" w:rsidRPr="009F03F6">
              <w:rPr>
                <w:rFonts w:ascii="Verdana" w:hAnsi="Verdana"/>
                <w:sz w:val="16"/>
                <w:szCs w:val="16"/>
              </w:rPr>
              <w:t xml:space="preserve"> Methodology to prepare the </w:t>
            </w:r>
            <w:r>
              <w:rPr>
                <w:rFonts w:ascii="Verdana" w:hAnsi="Verdana"/>
                <w:sz w:val="16"/>
                <w:szCs w:val="16"/>
              </w:rPr>
              <w:t>scale</w:t>
            </w:r>
            <w:r w:rsidR="009D71E8" w:rsidRPr="009F03F6">
              <w:rPr>
                <w:rFonts w:ascii="Verdana" w:hAnsi="Verdana"/>
                <w:sz w:val="16"/>
                <w:szCs w:val="16"/>
              </w:rPr>
              <w:t>.</w:t>
            </w:r>
          </w:p>
        </w:tc>
      </w:tr>
      <w:tr w:rsidR="0023051E" w:rsidRPr="009D71E8" w14:paraId="403908CD" w14:textId="77777777" w:rsidTr="009D71E8">
        <w:tc>
          <w:tcPr>
            <w:tcW w:w="4675" w:type="dxa"/>
          </w:tcPr>
          <w:p w14:paraId="481682E8" w14:textId="77777777" w:rsidR="0023051E" w:rsidRPr="0023051E" w:rsidRDefault="0023051E" w:rsidP="003D122B">
            <w:pPr>
              <w:tabs>
                <w:tab w:val="left" w:pos="230"/>
              </w:tabs>
              <w:rPr>
                <w:rFonts w:ascii="Verdana" w:hAnsi="Verdana"/>
                <w:sz w:val="16"/>
                <w:szCs w:val="16"/>
              </w:rPr>
            </w:pPr>
          </w:p>
        </w:tc>
        <w:tc>
          <w:tcPr>
            <w:tcW w:w="4675" w:type="dxa"/>
          </w:tcPr>
          <w:p w14:paraId="22A8C923" w14:textId="77777777" w:rsidR="0023051E" w:rsidRPr="009F03F6" w:rsidRDefault="0023051E" w:rsidP="009D71E8">
            <w:pPr>
              <w:rPr>
                <w:rFonts w:ascii="Verdana" w:hAnsi="Verdana"/>
                <w:sz w:val="16"/>
                <w:szCs w:val="16"/>
              </w:rPr>
            </w:pPr>
          </w:p>
        </w:tc>
      </w:tr>
      <w:tr w:rsidR="009D71E8" w:rsidRPr="009D71E8" w14:paraId="27CB3AE9" w14:textId="5CFFB5D4" w:rsidTr="009D71E8">
        <w:tc>
          <w:tcPr>
            <w:tcW w:w="4675" w:type="dxa"/>
          </w:tcPr>
          <w:p w14:paraId="55FB6129" w14:textId="77777777" w:rsidR="009D71E8" w:rsidRPr="00F50914" w:rsidRDefault="009D71E8" w:rsidP="003D122B">
            <w:pPr>
              <w:tabs>
                <w:tab w:val="left" w:pos="230"/>
              </w:tabs>
              <w:rPr>
                <w:rFonts w:ascii="Verdana" w:hAnsi="Verdana"/>
                <w:sz w:val="16"/>
                <w:szCs w:val="16"/>
                <w:lang w:val="es-MX"/>
              </w:rPr>
            </w:pPr>
            <w:r w:rsidRPr="0023051E">
              <w:rPr>
                <w:rFonts w:ascii="Verdana" w:hAnsi="Verdana"/>
                <w:b/>
                <w:sz w:val="16"/>
                <w:szCs w:val="16"/>
                <w:lang w:val="es-MX"/>
              </w:rPr>
              <w:t>g.</w:t>
            </w:r>
            <w:r w:rsidRPr="00F50914">
              <w:rPr>
                <w:rFonts w:ascii="Verdana" w:hAnsi="Verdana"/>
                <w:sz w:val="16"/>
                <w:szCs w:val="16"/>
                <w:lang w:val="es-MX"/>
              </w:rPr>
              <w:tab/>
              <w:t>Memoria Descriptiva de Operación.</w:t>
            </w:r>
          </w:p>
        </w:tc>
        <w:tc>
          <w:tcPr>
            <w:tcW w:w="4675" w:type="dxa"/>
          </w:tcPr>
          <w:p w14:paraId="58EF73DC" w14:textId="6FB1E8B6" w:rsidR="009D71E8" w:rsidRPr="009D71E8" w:rsidRDefault="009D71E8" w:rsidP="009D71E8">
            <w:pPr>
              <w:rPr>
                <w:rFonts w:ascii="Verdana" w:hAnsi="Verdana"/>
                <w:sz w:val="16"/>
                <w:szCs w:val="16"/>
              </w:rPr>
            </w:pPr>
            <w:r w:rsidRPr="0023051E">
              <w:rPr>
                <w:rFonts w:ascii="Verdana" w:hAnsi="Verdana"/>
                <w:b/>
                <w:sz w:val="16"/>
                <w:szCs w:val="16"/>
              </w:rPr>
              <w:t>g.</w:t>
            </w:r>
            <w:r w:rsidRPr="009F03F6">
              <w:rPr>
                <w:rFonts w:ascii="Verdana" w:hAnsi="Verdana"/>
                <w:sz w:val="16"/>
                <w:szCs w:val="16"/>
              </w:rPr>
              <w:t xml:space="preserve"> Descriptive Memory of Operation.</w:t>
            </w:r>
          </w:p>
        </w:tc>
      </w:tr>
      <w:tr w:rsidR="0023051E" w:rsidRPr="009D71E8" w14:paraId="11D11441" w14:textId="77777777" w:rsidTr="009D71E8">
        <w:tc>
          <w:tcPr>
            <w:tcW w:w="4675" w:type="dxa"/>
          </w:tcPr>
          <w:p w14:paraId="28D8F736" w14:textId="77777777" w:rsidR="0023051E" w:rsidRPr="00F50914" w:rsidRDefault="0023051E" w:rsidP="003D122B">
            <w:pPr>
              <w:tabs>
                <w:tab w:val="left" w:pos="230"/>
              </w:tabs>
              <w:rPr>
                <w:rFonts w:ascii="Verdana" w:hAnsi="Verdana"/>
                <w:sz w:val="16"/>
                <w:szCs w:val="16"/>
                <w:lang w:val="es-MX"/>
              </w:rPr>
            </w:pPr>
          </w:p>
        </w:tc>
        <w:tc>
          <w:tcPr>
            <w:tcW w:w="4675" w:type="dxa"/>
          </w:tcPr>
          <w:p w14:paraId="2690887E" w14:textId="77777777" w:rsidR="0023051E" w:rsidRPr="009F03F6" w:rsidRDefault="0023051E" w:rsidP="009D71E8">
            <w:pPr>
              <w:rPr>
                <w:rFonts w:ascii="Verdana" w:hAnsi="Verdana"/>
                <w:sz w:val="16"/>
                <w:szCs w:val="16"/>
              </w:rPr>
            </w:pPr>
          </w:p>
        </w:tc>
      </w:tr>
      <w:tr w:rsidR="009D71E8" w:rsidRPr="009D71E8" w14:paraId="1FBDB2B0" w14:textId="753CA3B3" w:rsidTr="009D71E8">
        <w:tc>
          <w:tcPr>
            <w:tcW w:w="4675" w:type="dxa"/>
          </w:tcPr>
          <w:p w14:paraId="3A9FCE64" w14:textId="77777777" w:rsidR="009D71E8" w:rsidRPr="00F50914" w:rsidRDefault="009D71E8" w:rsidP="003D122B">
            <w:pPr>
              <w:tabs>
                <w:tab w:val="left" w:pos="230"/>
              </w:tabs>
              <w:rPr>
                <w:rFonts w:ascii="Verdana" w:hAnsi="Verdana"/>
                <w:sz w:val="16"/>
                <w:szCs w:val="16"/>
                <w:lang w:val="es-MX"/>
              </w:rPr>
            </w:pPr>
            <w:r w:rsidRPr="0023051E">
              <w:rPr>
                <w:rFonts w:ascii="Verdana" w:hAnsi="Verdana"/>
                <w:b/>
                <w:sz w:val="16"/>
                <w:szCs w:val="16"/>
                <w:lang w:val="es-MX"/>
              </w:rPr>
              <w:t>h.</w:t>
            </w:r>
            <w:r w:rsidRPr="00F50914">
              <w:rPr>
                <w:rFonts w:ascii="Verdana" w:hAnsi="Verdana"/>
                <w:sz w:val="16"/>
                <w:szCs w:val="16"/>
                <w:lang w:val="es-MX"/>
              </w:rPr>
              <w:tab/>
              <w:t>Memoria Descriptiva de los Instrumentos.</w:t>
            </w:r>
          </w:p>
        </w:tc>
        <w:tc>
          <w:tcPr>
            <w:tcW w:w="4675" w:type="dxa"/>
          </w:tcPr>
          <w:p w14:paraId="3260EFA2" w14:textId="17399118" w:rsidR="009D71E8" w:rsidRPr="009D71E8" w:rsidRDefault="009D71E8" w:rsidP="009D71E8">
            <w:pPr>
              <w:rPr>
                <w:rFonts w:ascii="Verdana" w:hAnsi="Verdana"/>
                <w:sz w:val="16"/>
                <w:szCs w:val="16"/>
              </w:rPr>
            </w:pPr>
            <w:r w:rsidRPr="0023051E">
              <w:rPr>
                <w:rFonts w:ascii="Verdana" w:hAnsi="Verdana"/>
                <w:b/>
                <w:sz w:val="16"/>
                <w:szCs w:val="16"/>
              </w:rPr>
              <w:t>h.</w:t>
            </w:r>
            <w:r w:rsidRPr="009F03F6">
              <w:rPr>
                <w:rFonts w:ascii="Verdana" w:hAnsi="Verdana"/>
                <w:sz w:val="16"/>
                <w:szCs w:val="16"/>
              </w:rPr>
              <w:t xml:space="preserve"> Descriptive Memory of the Instruments.</w:t>
            </w:r>
          </w:p>
        </w:tc>
      </w:tr>
      <w:tr w:rsidR="009D71E8" w:rsidRPr="009D71E8" w14:paraId="0EDF7620" w14:textId="4BD5D904" w:rsidTr="009D71E8">
        <w:tc>
          <w:tcPr>
            <w:tcW w:w="4675" w:type="dxa"/>
          </w:tcPr>
          <w:p w14:paraId="4B7CD40B" w14:textId="77777777" w:rsidR="009D71E8" w:rsidRPr="009D71E8" w:rsidRDefault="009D71E8" w:rsidP="009D71E8">
            <w:pPr>
              <w:rPr>
                <w:rFonts w:ascii="Verdana" w:hAnsi="Verdana"/>
                <w:sz w:val="16"/>
                <w:szCs w:val="16"/>
              </w:rPr>
            </w:pPr>
            <w:r w:rsidRPr="009D71E8">
              <w:rPr>
                <w:rFonts w:ascii="Verdana" w:hAnsi="Verdana"/>
                <w:sz w:val="16"/>
                <w:szCs w:val="16"/>
              </w:rPr>
              <w:t xml:space="preserve"> </w:t>
            </w:r>
          </w:p>
        </w:tc>
        <w:tc>
          <w:tcPr>
            <w:tcW w:w="4675" w:type="dxa"/>
          </w:tcPr>
          <w:p w14:paraId="65F34D03" w14:textId="16800CAE" w:rsidR="009D71E8" w:rsidRPr="009D71E8" w:rsidRDefault="009D71E8" w:rsidP="009D71E8">
            <w:pPr>
              <w:rPr>
                <w:rFonts w:ascii="Verdana" w:hAnsi="Verdana"/>
                <w:sz w:val="16"/>
                <w:szCs w:val="16"/>
              </w:rPr>
            </w:pPr>
            <w:r w:rsidRPr="009F03F6">
              <w:rPr>
                <w:rFonts w:ascii="Verdana" w:hAnsi="Verdana"/>
                <w:sz w:val="16"/>
                <w:szCs w:val="16"/>
              </w:rPr>
              <w:t xml:space="preserve"> </w:t>
            </w:r>
          </w:p>
        </w:tc>
      </w:tr>
      <w:tr w:rsidR="009D71E8" w:rsidRPr="009D71E8" w14:paraId="3DFC5BE8" w14:textId="41DE4EC5" w:rsidTr="009D71E8">
        <w:tc>
          <w:tcPr>
            <w:tcW w:w="4675" w:type="dxa"/>
          </w:tcPr>
          <w:p w14:paraId="2DC37215" w14:textId="77777777" w:rsidR="009D71E8" w:rsidRPr="009D71E8" w:rsidRDefault="009D71E8" w:rsidP="009D71E8">
            <w:pPr>
              <w:rPr>
                <w:rFonts w:ascii="Verdana" w:hAnsi="Verdana"/>
                <w:sz w:val="16"/>
                <w:szCs w:val="16"/>
              </w:rPr>
            </w:pPr>
          </w:p>
        </w:tc>
        <w:tc>
          <w:tcPr>
            <w:tcW w:w="4675" w:type="dxa"/>
          </w:tcPr>
          <w:p w14:paraId="0880BDE0" w14:textId="77777777" w:rsidR="009D71E8" w:rsidRPr="009D71E8" w:rsidRDefault="009D71E8" w:rsidP="009D71E8">
            <w:pPr>
              <w:rPr>
                <w:rFonts w:ascii="Verdana" w:hAnsi="Verdana"/>
                <w:sz w:val="16"/>
                <w:szCs w:val="16"/>
              </w:rPr>
            </w:pPr>
          </w:p>
        </w:tc>
      </w:tr>
      <w:tr w:rsidR="009D71E8" w:rsidRPr="009D71E8" w14:paraId="6BA015E1" w14:textId="4E00F9D7" w:rsidTr="009D71E8">
        <w:tc>
          <w:tcPr>
            <w:tcW w:w="4675" w:type="dxa"/>
          </w:tcPr>
          <w:p w14:paraId="155EA9AD" w14:textId="77777777" w:rsidR="009D71E8" w:rsidRPr="00F50914" w:rsidRDefault="009D71E8" w:rsidP="0023051E">
            <w:pPr>
              <w:jc w:val="both"/>
              <w:rPr>
                <w:rFonts w:ascii="Verdana" w:hAnsi="Verdana"/>
                <w:sz w:val="16"/>
                <w:szCs w:val="16"/>
                <w:lang w:val="es-MX"/>
              </w:rPr>
            </w:pPr>
            <w:r w:rsidRPr="0023051E">
              <w:rPr>
                <w:rFonts w:ascii="Verdana" w:hAnsi="Verdana"/>
                <w:b/>
                <w:sz w:val="16"/>
                <w:szCs w:val="16"/>
                <w:lang w:val="es-MX"/>
              </w:rPr>
              <w:t>QUINTO.</w:t>
            </w:r>
            <w:r w:rsidRPr="00F50914">
              <w:rPr>
                <w:rFonts w:ascii="Verdana" w:hAnsi="Verdana"/>
                <w:sz w:val="16"/>
                <w:szCs w:val="16"/>
                <w:lang w:val="es-MX"/>
              </w:rPr>
              <w:t xml:space="preserve"> Los interesados en obtener la aprobación de Auditores a los que hace referencia el artículo 3, fracción II, de los presentes Lineamientos, únicamente deberán presentar ante la Comisión la acreditación emitida por la entidad o entidades avaladas por el Gobierno Federal Mexicano. Lo anterior, en tanto la Comisión no establezca requisitos para la citada aprobación, los cuales deberán ser publicados en el Diario Oficial de la Federación.</w:t>
            </w:r>
          </w:p>
        </w:tc>
        <w:tc>
          <w:tcPr>
            <w:tcW w:w="4675" w:type="dxa"/>
          </w:tcPr>
          <w:p w14:paraId="167D812E" w14:textId="30474AC3" w:rsidR="009D71E8" w:rsidRPr="009D71E8" w:rsidRDefault="009D71E8" w:rsidP="0023051E">
            <w:pPr>
              <w:jc w:val="both"/>
              <w:rPr>
                <w:rFonts w:ascii="Verdana" w:hAnsi="Verdana"/>
                <w:sz w:val="16"/>
                <w:szCs w:val="16"/>
              </w:rPr>
            </w:pPr>
            <w:r w:rsidRPr="0023051E">
              <w:rPr>
                <w:rFonts w:ascii="Verdana" w:hAnsi="Verdana"/>
                <w:b/>
                <w:sz w:val="16"/>
                <w:szCs w:val="16"/>
              </w:rPr>
              <w:t>FIFTH.</w:t>
            </w:r>
            <w:r w:rsidRPr="009F03F6">
              <w:rPr>
                <w:rFonts w:ascii="Verdana" w:hAnsi="Verdana"/>
                <w:sz w:val="16"/>
                <w:szCs w:val="16"/>
              </w:rPr>
              <w:t xml:space="preserve"> Those interested in obtaining the approval of Auditors referred to in article 3, section II, of these Guidelines, </w:t>
            </w:r>
            <w:r w:rsidR="0023051E">
              <w:rPr>
                <w:rFonts w:ascii="Verdana" w:hAnsi="Verdana"/>
                <w:sz w:val="16"/>
                <w:szCs w:val="16"/>
              </w:rPr>
              <w:t>must</w:t>
            </w:r>
            <w:r w:rsidRPr="009F03F6">
              <w:rPr>
                <w:rFonts w:ascii="Verdana" w:hAnsi="Verdana"/>
                <w:sz w:val="16"/>
                <w:szCs w:val="16"/>
              </w:rPr>
              <w:t xml:space="preserve"> only submit to the Commission the accreditation issued by the entity or entities endorsed by the Mexican Federal Government. The foregoing, </w:t>
            </w:r>
            <w:proofErr w:type="gramStart"/>
            <w:r w:rsidRPr="009F03F6">
              <w:rPr>
                <w:rFonts w:ascii="Verdana" w:hAnsi="Verdana"/>
                <w:sz w:val="16"/>
                <w:szCs w:val="16"/>
              </w:rPr>
              <w:t>as long as</w:t>
            </w:r>
            <w:proofErr w:type="gramEnd"/>
            <w:r w:rsidRPr="009F03F6">
              <w:rPr>
                <w:rFonts w:ascii="Verdana" w:hAnsi="Verdana"/>
                <w:sz w:val="16"/>
                <w:szCs w:val="16"/>
              </w:rPr>
              <w:t xml:space="preserve"> the Commission does not establish requirements for the aforementioned approval, which must be published in the Official </w:t>
            </w:r>
            <w:r w:rsidR="003D122B">
              <w:rPr>
                <w:rFonts w:ascii="Verdana" w:hAnsi="Verdana"/>
                <w:sz w:val="16"/>
                <w:szCs w:val="16"/>
              </w:rPr>
              <w:t>Daily</w:t>
            </w:r>
            <w:r w:rsidRPr="009F03F6">
              <w:rPr>
                <w:rFonts w:ascii="Verdana" w:hAnsi="Verdana"/>
                <w:sz w:val="16"/>
                <w:szCs w:val="16"/>
              </w:rPr>
              <w:t xml:space="preserve"> of the Federation.</w:t>
            </w:r>
          </w:p>
        </w:tc>
      </w:tr>
      <w:tr w:rsidR="0023051E" w:rsidRPr="009D71E8" w14:paraId="21680AA8" w14:textId="77777777" w:rsidTr="009D71E8">
        <w:tc>
          <w:tcPr>
            <w:tcW w:w="4675" w:type="dxa"/>
          </w:tcPr>
          <w:p w14:paraId="4242B4E9" w14:textId="77777777" w:rsidR="0023051E" w:rsidRPr="00F50914" w:rsidRDefault="0023051E" w:rsidP="009D71E8">
            <w:pPr>
              <w:rPr>
                <w:rFonts w:ascii="Verdana" w:hAnsi="Verdana"/>
                <w:sz w:val="16"/>
                <w:szCs w:val="16"/>
                <w:lang w:val="es-MX"/>
              </w:rPr>
            </w:pPr>
          </w:p>
        </w:tc>
        <w:tc>
          <w:tcPr>
            <w:tcW w:w="4675" w:type="dxa"/>
          </w:tcPr>
          <w:p w14:paraId="1423184D" w14:textId="77777777" w:rsidR="0023051E" w:rsidRPr="009F03F6" w:rsidRDefault="0023051E" w:rsidP="009D71E8">
            <w:pPr>
              <w:rPr>
                <w:rFonts w:ascii="Verdana" w:hAnsi="Verdana"/>
                <w:sz w:val="16"/>
                <w:szCs w:val="16"/>
              </w:rPr>
            </w:pPr>
          </w:p>
        </w:tc>
      </w:tr>
      <w:tr w:rsidR="009D71E8" w:rsidRPr="009D71E8" w14:paraId="451D6BF4" w14:textId="67D16D8B" w:rsidTr="009D71E8">
        <w:tc>
          <w:tcPr>
            <w:tcW w:w="4675" w:type="dxa"/>
          </w:tcPr>
          <w:p w14:paraId="7774563D" w14:textId="77777777" w:rsidR="009D71E8" w:rsidRPr="00F50914" w:rsidRDefault="009D71E8" w:rsidP="0023051E">
            <w:pPr>
              <w:jc w:val="both"/>
              <w:rPr>
                <w:rFonts w:ascii="Verdana" w:hAnsi="Verdana"/>
                <w:sz w:val="16"/>
                <w:szCs w:val="16"/>
                <w:lang w:val="es-MX"/>
              </w:rPr>
            </w:pPr>
            <w:r w:rsidRPr="0023051E">
              <w:rPr>
                <w:rFonts w:ascii="Verdana" w:hAnsi="Verdana"/>
                <w:b/>
                <w:sz w:val="16"/>
                <w:szCs w:val="16"/>
                <w:lang w:val="es-MX"/>
              </w:rPr>
              <w:t>SEXTO.</w:t>
            </w:r>
            <w:r w:rsidRPr="00F50914">
              <w:rPr>
                <w:rFonts w:ascii="Verdana" w:hAnsi="Verdana"/>
                <w:sz w:val="16"/>
                <w:szCs w:val="16"/>
                <w:lang w:val="es-MX"/>
              </w:rPr>
              <w:t xml:space="preserve"> Para el caso de Contratos de Exploración y Extracción que se encuentren en producción al momento de su suscripción y, hasta en tanto no se determine el Punto de Medición, el Operador Petrolero pondrá a consideración de la Comisión el Punto de Medición que atienda lo dispuesto por los artículos 28 y 37 de los presentes Lineamientos, a partir de la suscripción del Contrato de Exploración y Extracción de Hidrocarburos respectivo o en su caso, podrá manifestar a la Comisión alguno de los puntos de Medición Operacional como Puntos de Medición. Dicha </w:t>
            </w:r>
            <w:r w:rsidRPr="00F50914">
              <w:rPr>
                <w:rFonts w:ascii="Verdana" w:hAnsi="Verdana"/>
                <w:sz w:val="16"/>
                <w:szCs w:val="16"/>
                <w:lang w:val="es-MX"/>
              </w:rPr>
              <w:lastRenderedPageBreak/>
              <w:t>manifestación se realizará por lo menos diez días naturales previos a la transición inicial correspondiente al Contrato de Exploración y Extracción respectivo.</w:t>
            </w:r>
          </w:p>
        </w:tc>
        <w:tc>
          <w:tcPr>
            <w:tcW w:w="4675" w:type="dxa"/>
          </w:tcPr>
          <w:p w14:paraId="6864514C" w14:textId="56C936CD" w:rsidR="009D71E8" w:rsidRPr="009D71E8" w:rsidRDefault="009D71E8" w:rsidP="0023051E">
            <w:pPr>
              <w:jc w:val="both"/>
              <w:rPr>
                <w:rFonts w:ascii="Verdana" w:hAnsi="Verdana"/>
                <w:sz w:val="16"/>
                <w:szCs w:val="16"/>
              </w:rPr>
            </w:pPr>
            <w:r w:rsidRPr="0023051E">
              <w:rPr>
                <w:rFonts w:ascii="Verdana" w:hAnsi="Verdana"/>
                <w:b/>
                <w:sz w:val="16"/>
                <w:szCs w:val="16"/>
              </w:rPr>
              <w:lastRenderedPageBreak/>
              <w:t>SIXTH.</w:t>
            </w:r>
            <w:r w:rsidRPr="009F03F6">
              <w:rPr>
                <w:rFonts w:ascii="Verdana" w:hAnsi="Verdana"/>
                <w:sz w:val="16"/>
                <w:szCs w:val="16"/>
              </w:rPr>
              <w:t xml:space="preserve"> In the case of Exploration and Extraction Contracts that are in production at the time of their </w:t>
            </w:r>
            <w:r w:rsidR="0023051E">
              <w:rPr>
                <w:rFonts w:ascii="Verdana" w:hAnsi="Verdana"/>
                <w:sz w:val="16"/>
                <w:szCs w:val="16"/>
              </w:rPr>
              <w:t>execution</w:t>
            </w:r>
            <w:r w:rsidRPr="009F03F6">
              <w:rPr>
                <w:rFonts w:ascii="Verdana" w:hAnsi="Verdana"/>
                <w:sz w:val="16"/>
                <w:szCs w:val="16"/>
              </w:rPr>
              <w:t xml:space="preserve"> and until the Measurement Point is determined, the Oil Operator shall submit to the consideration of the Commission the Measurement Point that meets the provisions of Articles 28 and 37 of these Guidelines, from the signing of the respective Hydrocarbons Exploration and Extraction Contract or, as the case may be, may express to the Commission any of the Operational Measurement Points as Measurement Points. Said declaration shall be made at </w:t>
            </w:r>
            <w:r w:rsidRPr="009F03F6">
              <w:rPr>
                <w:rFonts w:ascii="Verdana" w:hAnsi="Verdana"/>
                <w:sz w:val="16"/>
                <w:szCs w:val="16"/>
              </w:rPr>
              <w:lastRenderedPageBreak/>
              <w:t>least ten calendar days prior to the initial transition corresponding to the respective Exploration and Extraction Contract.</w:t>
            </w:r>
          </w:p>
        </w:tc>
      </w:tr>
      <w:tr w:rsidR="0023051E" w:rsidRPr="009D71E8" w14:paraId="33109AFE" w14:textId="77777777" w:rsidTr="009D71E8">
        <w:tc>
          <w:tcPr>
            <w:tcW w:w="4675" w:type="dxa"/>
          </w:tcPr>
          <w:p w14:paraId="0C1C883C" w14:textId="77777777" w:rsidR="0023051E" w:rsidRPr="00F50914" w:rsidRDefault="0023051E" w:rsidP="009D71E8">
            <w:pPr>
              <w:rPr>
                <w:rFonts w:ascii="Verdana" w:hAnsi="Verdana"/>
                <w:sz w:val="16"/>
                <w:szCs w:val="16"/>
                <w:lang w:val="es-MX"/>
              </w:rPr>
            </w:pPr>
          </w:p>
        </w:tc>
        <w:tc>
          <w:tcPr>
            <w:tcW w:w="4675" w:type="dxa"/>
          </w:tcPr>
          <w:p w14:paraId="3DA30C03" w14:textId="77777777" w:rsidR="0023051E" w:rsidRPr="009F03F6" w:rsidRDefault="0023051E" w:rsidP="009D71E8">
            <w:pPr>
              <w:rPr>
                <w:rFonts w:ascii="Verdana" w:hAnsi="Verdana"/>
                <w:sz w:val="16"/>
                <w:szCs w:val="16"/>
              </w:rPr>
            </w:pPr>
          </w:p>
        </w:tc>
      </w:tr>
      <w:tr w:rsidR="009D71E8" w:rsidRPr="009D71E8" w14:paraId="232042C5" w14:textId="6B8FCEB6" w:rsidTr="009D71E8">
        <w:tc>
          <w:tcPr>
            <w:tcW w:w="4675" w:type="dxa"/>
          </w:tcPr>
          <w:p w14:paraId="14C34AFB" w14:textId="77777777" w:rsidR="009D71E8" w:rsidRPr="00F50914" w:rsidRDefault="009D71E8" w:rsidP="0023051E">
            <w:pPr>
              <w:jc w:val="both"/>
              <w:rPr>
                <w:rFonts w:ascii="Verdana" w:hAnsi="Verdana"/>
                <w:sz w:val="16"/>
                <w:szCs w:val="16"/>
                <w:lang w:val="es-MX"/>
              </w:rPr>
            </w:pPr>
            <w:r w:rsidRPr="00F50914">
              <w:rPr>
                <w:rFonts w:ascii="Verdana" w:hAnsi="Verdana"/>
                <w:sz w:val="16"/>
                <w:szCs w:val="16"/>
                <w:lang w:val="es-MX"/>
              </w:rPr>
              <w:t>En caso de que dichos puntos de Medición Operacional no cumplan con los niveles de Incertidumbre y de calidad establecidos para los Puntos de Medición en términos de los artículos 28 y 37 de los presentes Lineamientos, el Operador Petrolero será responsable de presentar a la Comisión sus Mecanismos de Medición para su evaluación en un plazo no mayor a 30 días hábiles siguientes a la fecha de suscripción del Contrato de Exploración y Extracción respectivo. Derivado de dicha evaluación, la Comisión determinará las medidas y los plazos mediante el Operador Petrolero dará cumplimiento a los presentes Lineamientos hasta en tanto se presente el plan de desarrollo correspondiente.</w:t>
            </w:r>
          </w:p>
        </w:tc>
        <w:tc>
          <w:tcPr>
            <w:tcW w:w="4675" w:type="dxa"/>
          </w:tcPr>
          <w:p w14:paraId="06FA10DC" w14:textId="57139E4B" w:rsidR="009D71E8" w:rsidRPr="009D71E8" w:rsidRDefault="009D71E8" w:rsidP="0023051E">
            <w:pPr>
              <w:jc w:val="both"/>
              <w:rPr>
                <w:rFonts w:ascii="Verdana" w:hAnsi="Verdana"/>
                <w:sz w:val="16"/>
                <w:szCs w:val="16"/>
              </w:rPr>
            </w:pPr>
            <w:proofErr w:type="gramStart"/>
            <w:r w:rsidRPr="009F03F6">
              <w:rPr>
                <w:rFonts w:ascii="Verdana" w:hAnsi="Verdana"/>
                <w:sz w:val="16"/>
                <w:szCs w:val="16"/>
              </w:rPr>
              <w:t>In the event that</w:t>
            </w:r>
            <w:proofErr w:type="gramEnd"/>
            <w:r w:rsidRPr="009F03F6">
              <w:rPr>
                <w:rFonts w:ascii="Verdana" w:hAnsi="Verdana"/>
                <w:sz w:val="16"/>
                <w:szCs w:val="16"/>
              </w:rPr>
              <w:t xml:space="preserve"> said Operational Measurement Points do not comply with the levels of Uncertainty and quality established for the Measurement Points in terms of Articles 28 and 37 of these Guidelines, the Oil Operator will be responsible for presenting its Mechanisms to the Commission. of Measurement for its evaluation in a term no greater than 30 business days following the date of signing the respective Exploration and Extraction Contract. </w:t>
            </w:r>
            <w:proofErr w:type="gramStart"/>
            <w:r w:rsidRPr="009F03F6">
              <w:rPr>
                <w:rFonts w:ascii="Verdana" w:hAnsi="Verdana"/>
                <w:sz w:val="16"/>
                <w:szCs w:val="16"/>
              </w:rPr>
              <w:t>As a result of</w:t>
            </w:r>
            <w:proofErr w:type="gramEnd"/>
            <w:r w:rsidRPr="009F03F6">
              <w:rPr>
                <w:rFonts w:ascii="Verdana" w:hAnsi="Verdana"/>
                <w:sz w:val="16"/>
                <w:szCs w:val="16"/>
              </w:rPr>
              <w:t xml:space="preserve"> this evaluation, the Commission will determine the measures and deadlines through the Petroleum Operator that will comply with these Guidelines until the corresponding development plan is presented.</w:t>
            </w:r>
          </w:p>
        </w:tc>
      </w:tr>
      <w:tr w:rsidR="0023051E" w:rsidRPr="009D71E8" w14:paraId="63544CD6" w14:textId="77777777" w:rsidTr="009D71E8">
        <w:tc>
          <w:tcPr>
            <w:tcW w:w="4675" w:type="dxa"/>
          </w:tcPr>
          <w:p w14:paraId="36F01AD4" w14:textId="77777777" w:rsidR="0023051E" w:rsidRPr="00F50914" w:rsidRDefault="0023051E" w:rsidP="009D71E8">
            <w:pPr>
              <w:rPr>
                <w:rFonts w:ascii="Verdana" w:hAnsi="Verdana"/>
                <w:sz w:val="16"/>
                <w:szCs w:val="16"/>
                <w:lang w:val="es-MX"/>
              </w:rPr>
            </w:pPr>
          </w:p>
        </w:tc>
        <w:tc>
          <w:tcPr>
            <w:tcW w:w="4675" w:type="dxa"/>
          </w:tcPr>
          <w:p w14:paraId="34420205" w14:textId="77777777" w:rsidR="0023051E" w:rsidRPr="009F03F6" w:rsidRDefault="0023051E" w:rsidP="009D71E8">
            <w:pPr>
              <w:rPr>
                <w:rFonts w:ascii="Verdana" w:hAnsi="Verdana"/>
                <w:sz w:val="16"/>
                <w:szCs w:val="16"/>
              </w:rPr>
            </w:pPr>
          </w:p>
        </w:tc>
      </w:tr>
      <w:tr w:rsidR="009D71E8" w:rsidRPr="009D71E8" w14:paraId="65BD070E" w14:textId="42657B66" w:rsidTr="009D71E8">
        <w:tc>
          <w:tcPr>
            <w:tcW w:w="4675" w:type="dxa"/>
          </w:tcPr>
          <w:p w14:paraId="27AE5343" w14:textId="77777777" w:rsidR="009D71E8" w:rsidRPr="00F50914" w:rsidRDefault="009D71E8" w:rsidP="0023051E">
            <w:pPr>
              <w:jc w:val="both"/>
              <w:rPr>
                <w:rFonts w:ascii="Verdana" w:hAnsi="Verdana"/>
                <w:sz w:val="16"/>
                <w:szCs w:val="16"/>
                <w:lang w:val="es-MX"/>
              </w:rPr>
            </w:pPr>
            <w:r w:rsidRPr="0023051E">
              <w:rPr>
                <w:rFonts w:ascii="Verdana" w:hAnsi="Verdana"/>
                <w:b/>
                <w:sz w:val="16"/>
                <w:szCs w:val="16"/>
                <w:lang w:val="es-MX"/>
              </w:rPr>
              <w:t>SÉPTIMO</w:t>
            </w:r>
            <w:r w:rsidRPr="00F50914">
              <w:rPr>
                <w:rFonts w:ascii="Verdana" w:hAnsi="Verdana"/>
                <w:sz w:val="16"/>
                <w:szCs w:val="16"/>
                <w:lang w:val="es-MX"/>
              </w:rPr>
              <w:t>. En tanto la Comisión lleva a cabo el procedimiento señalado en el Tercero Transitorio de los presentes Lineamientos, Petróleos Mexicanos deberá considerar como Puntos de Medición los referidos en el Anexo 3 de los mismos, para efectos de la medición del volumen y calidad extraído de hidrocarburos para cada una de las Asignaciones vigentes.</w:t>
            </w:r>
          </w:p>
        </w:tc>
        <w:tc>
          <w:tcPr>
            <w:tcW w:w="4675" w:type="dxa"/>
          </w:tcPr>
          <w:p w14:paraId="4A3BC9BA" w14:textId="158FE2C6" w:rsidR="009D71E8" w:rsidRPr="009D71E8" w:rsidRDefault="009D71E8" w:rsidP="0023051E">
            <w:pPr>
              <w:jc w:val="both"/>
              <w:rPr>
                <w:rFonts w:ascii="Verdana" w:hAnsi="Verdana"/>
                <w:sz w:val="16"/>
                <w:szCs w:val="16"/>
              </w:rPr>
            </w:pPr>
            <w:r w:rsidRPr="0023051E">
              <w:rPr>
                <w:rFonts w:ascii="Verdana" w:hAnsi="Verdana"/>
                <w:b/>
                <w:sz w:val="16"/>
                <w:szCs w:val="16"/>
              </w:rPr>
              <w:t>SEVENTH.</w:t>
            </w:r>
            <w:r w:rsidRPr="009F03F6">
              <w:rPr>
                <w:rFonts w:ascii="Verdana" w:hAnsi="Verdana"/>
                <w:sz w:val="16"/>
                <w:szCs w:val="16"/>
              </w:rPr>
              <w:t xml:space="preserve"> While the Commission carries out the procedure indicated in the </w:t>
            </w:r>
            <w:r w:rsidR="0023051E">
              <w:rPr>
                <w:rFonts w:ascii="Verdana" w:hAnsi="Verdana"/>
                <w:sz w:val="16"/>
                <w:szCs w:val="16"/>
              </w:rPr>
              <w:t>Third Transitional Article</w:t>
            </w:r>
            <w:r w:rsidRPr="009F03F6">
              <w:rPr>
                <w:rFonts w:ascii="Verdana" w:hAnsi="Verdana"/>
                <w:sz w:val="16"/>
                <w:szCs w:val="16"/>
              </w:rPr>
              <w:t xml:space="preserve"> of these Guidelines, </w:t>
            </w:r>
            <w:proofErr w:type="spellStart"/>
            <w:r w:rsidRPr="009F03F6">
              <w:rPr>
                <w:rFonts w:ascii="Verdana" w:hAnsi="Verdana"/>
                <w:sz w:val="16"/>
                <w:szCs w:val="16"/>
              </w:rPr>
              <w:t>Petróleos</w:t>
            </w:r>
            <w:proofErr w:type="spellEnd"/>
            <w:r w:rsidRPr="009F03F6">
              <w:rPr>
                <w:rFonts w:ascii="Verdana" w:hAnsi="Verdana"/>
                <w:sz w:val="16"/>
                <w:szCs w:val="16"/>
              </w:rPr>
              <w:t xml:space="preserve"> </w:t>
            </w:r>
            <w:proofErr w:type="spellStart"/>
            <w:r w:rsidRPr="009F03F6">
              <w:rPr>
                <w:rFonts w:ascii="Verdana" w:hAnsi="Verdana"/>
                <w:sz w:val="16"/>
                <w:szCs w:val="16"/>
              </w:rPr>
              <w:t>Mexicanos</w:t>
            </w:r>
            <w:proofErr w:type="spellEnd"/>
            <w:r w:rsidRPr="009F03F6">
              <w:rPr>
                <w:rFonts w:ascii="Verdana" w:hAnsi="Verdana"/>
                <w:sz w:val="16"/>
                <w:szCs w:val="16"/>
              </w:rPr>
              <w:t xml:space="preserve"> </w:t>
            </w:r>
            <w:r w:rsidR="0023051E">
              <w:rPr>
                <w:rFonts w:ascii="Verdana" w:hAnsi="Verdana"/>
                <w:sz w:val="16"/>
                <w:szCs w:val="16"/>
              </w:rPr>
              <w:t xml:space="preserve">must </w:t>
            </w:r>
            <w:r w:rsidRPr="009F03F6">
              <w:rPr>
                <w:rFonts w:ascii="Verdana" w:hAnsi="Verdana"/>
                <w:sz w:val="16"/>
                <w:szCs w:val="16"/>
              </w:rPr>
              <w:t xml:space="preserve">consider as Measurement Points those referred to in Annex 3 </w:t>
            </w:r>
            <w:r w:rsidR="0023051E">
              <w:rPr>
                <w:rFonts w:ascii="Verdana" w:hAnsi="Verdana"/>
                <w:sz w:val="16"/>
                <w:szCs w:val="16"/>
              </w:rPr>
              <w:t>of the same,</w:t>
            </w:r>
            <w:r w:rsidRPr="009F03F6">
              <w:rPr>
                <w:rFonts w:ascii="Verdana" w:hAnsi="Verdana"/>
                <w:sz w:val="16"/>
                <w:szCs w:val="16"/>
              </w:rPr>
              <w:t xml:space="preserve"> for purposes of measuring the volume and quality extracted from hydrocarbons for each of the current Assignments.</w:t>
            </w:r>
          </w:p>
        </w:tc>
      </w:tr>
      <w:tr w:rsidR="0023051E" w:rsidRPr="009D71E8" w14:paraId="51089A98" w14:textId="77777777" w:rsidTr="009D71E8">
        <w:tc>
          <w:tcPr>
            <w:tcW w:w="4675" w:type="dxa"/>
          </w:tcPr>
          <w:p w14:paraId="21B6252A" w14:textId="77777777" w:rsidR="0023051E" w:rsidRPr="0023051E" w:rsidRDefault="0023051E" w:rsidP="0023051E">
            <w:pPr>
              <w:jc w:val="both"/>
              <w:rPr>
                <w:rFonts w:ascii="Verdana" w:hAnsi="Verdana"/>
                <w:b/>
                <w:sz w:val="16"/>
                <w:szCs w:val="16"/>
              </w:rPr>
            </w:pPr>
          </w:p>
        </w:tc>
        <w:tc>
          <w:tcPr>
            <w:tcW w:w="4675" w:type="dxa"/>
          </w:tcPr>
          <w:p w14:paraId="63BC7CB2" w14:textId="77777777" w:rsidR="0023051E" w:rsidRPr="0023051E" w:rsidRDefault="0023051E" w:rsidP="0023051E">
            <w:pPr>
              <w:jc w:val="both"/>
              <w:rPr>
                <w:rFonts w:ascii="Verdana" w:hAnsi="Verdana"/>
                <w:b/>
                <w:sz w:val="16"/>
                <w:szCs w:val="16"/>
              </w:rPr>
            </w:pPr>
          </w:p>
        </w:tc>
      </w:tr>
      <w:tr w:rsidR="009D71E8" w:rsidRPr="009D71E8" w14:paraId="54B48A01" w14:textId="72B6BDF5" w:rsidTr="009D71E8">
        <w:tc>
          <w:tcPr>
            <w:tcW w:w="4675" w:type="dxa"/>
          </w:tcPr>
          <w:p w14:paraId="1FC49C7F" w14:textId="77777777" w:rsidR="009D71E8" w:rsidRPr="00F50914" w:rsidRDefault="009D71E8" w:rsidP="0023051E">
            <w:pPr>
              <w:jc w:val="both"/>
              <w:rPr>
                <w:rFonts w:ascii="Verdana" w:hAnsi="Verdana"/>
                <w:sz w:val="16"/>
                <w:szCs w:val="16"/>
                <w:lang w:val="es-MX"/>
              </w:rPr>
            </w:pPr>
            <w:r w:rsidRPr="00F50914">
              <w:rPr>
                <w:rFonts w:ascii="Verdana" w:hAnsi="Verdana"/>
                <w:sz w:val="16"/>
                <w:szCs w:val="16"/>
                <w:lang w:val="es-MX"/>
              </w:rPr>
              <w:t>Lo anterior, a efecto de que a partir de dichos Puntos de Medición, Petróleos Mexicanos lleve a cabo los Balances correspondientes, en los términos de los artículos 26, 27, 34 y 35 de los presentes Lineamientos, para determinar el volumen extraído, contenido de azufre y Densidad API para el Petróleo; el volumen extraído y calidad de cada uno de los componentes del Gas Natural, ya sean metanos, etanos, propanos y butanos, así como la Relación Gas-Aceite (RGA) y el porcentaje de azufre; así como el volumen extraído y calidad de los Condensados, incluyendo contenido de azufre y Densidad API.</w:t>
            </w:r>
          </w:p>
        </w:tc>
        <w:tc>
          <w:tcPr>
            <w:tcW w:w="4675" w:type="dxa"/>
          </w:tcPr>
          <w:p w14:paraId="67A25497" w14:textId="06C17497" w:rsidR="009D71E8" w:rsidRPr="009D71E8" w:rsidRDefault="009D71E8" w:rsidP="0023051E">
            <w:pPr>
              <w:jc w:val="both"/>
              <w:rPr>
                <w:rFonts w:ascii="Verdana" w:hAnsi="Verdana"/>
                <w:sz w:val="16"/>
                <w:szCs w:val="16"/>
              </w:rPr>
            </w:pPr>
            <w:r w:rsidRPr="009F03F6">
              <w:rPr>
                <w:rFonts w:ascii="Verdana" w:hAnsi="Verdana"/>
                <w:sz w:val="16"/>
                <w:szCs w:val="16"/>
              </w:rPr>
              <w:t xml:space="preserve">The foregoing, </w:t>
            </w:r>
            <w:r w:rsidR="0023051E">
              <w:rPr>
                <w:rFonts w:ascii="Verdana" w:hAnsi="Verdana"/>
                <w:sz w:val="16"/>
                <w:szCs w:val="16"/>
              </w:rPr>
              <w:t>so</w:t>
            </w:r>
            <w:r w:rsidRPr="009F03F6">
              <w:rPr>
                <w:rFonts w:ascii="Verdana" w:hAnsi="Verdana"/>
                <w:sz w:val="16"/>
                <w:szCs w:val="16"/>
              </w:rPr>
              <w:t xml:space="preserve"> that from said Measurement Points, </w:t>
            </w:r>
            <w:proofErr w:type="spellStart"/>
            <w:r w:rsidRPr="009F03F6">
              <w:rPr>
                <w:rFonts w:ascii="Verdana" w:hAnsi="Verdana"/>
                <w:sz w:val="16"/>
                <w:szCs w:val="16"/>
              </w:rPr>
              <w:t>Petróleos</w:t>
            </w:r>
            <w:proofErr w:type="spellEnd"/>
            <w:r w:rsidRPr="009F03F6">
              <w:rPr>
                <w:rFonts w:ascii="Verdana" w:hAnsi="Verdana"/>
                <w:sz w:val="16"/>
                <w:szCs w:val="16"/>
              </w:rPr>
              <w:t xml:space="preserve"> </w:t>
            </w:r>
            <w:proofErr w:type="spellStart"/>
            <w:r w:rsidRPr="009F03F6">
              <w:rPr>
                <w:rFonts w:ascii="Verdana" w:hAnsi="Verdana"/>
                <w:sz w:val="16"/>
                <w:szCs w:val="16"/>
              </w:rPr>
              <w:t>Mexicanos</w:t>
            </w:r>
            <w:proofErr w:type="spellEnd"/>
            <w:r w:rsidRPr="009F03F6">
              <w:rPr>
                <w:rFonts w:ascii="Verdana" w:hAnsi="Verdana"/>
                <w:sz w:val="16"/>
                <w:szCs w:val="16"/>
              </w:rPr>
              <w:t xml:space="preserve"> carries out the corresponding </w:t>
            </w:r>
            <w:r w:rsidR="0023051E">
              <w:rPr>
                <w:rFonts w:ascii="Verdana" w:hAnsi="Verdana"/>
                <w:sz w:val="16"/>
                <w:szCs w:val="16"/>
              </w:rPr>
              <w:t xml:space="preserve">measurements, under </w:t>
            </w:r>
            <w:r w:rsidRPr="009F03F6">
              <w:rPr>
                <w:rFonts w:ascii="Verdana" w:hAnsi="Verdana"/>
                <w:sz w:val="16"/>
                <w:szCs w:val="16"/>
              </w:rPr>
              <w:t xml:space="preserve">the terms of articles 26, 27, 34 and 35 of </w:t>
            </w:r>
            <w:r w:rsidR="009F7D74">
              <w:rPr>
                <w:rFonts w:ascii="Verdana" w:hAnsi="Verdana"/>
                <w:sz w:val="16"/>
                <w:szCs w:val="16"/>
              </w:rPr>
              <w:t>these Guidelines</w:t>
            </w:r>
            <w:r w:rsidRPr="009F03F6">
              <w:rPr>
                <w:rFonts w:ascii="Verdana" w:hAnsi="Verdana"/>
                <w:sz w:val="16"/>
                <w:szCs w:val="16"/>
              </w:rPr>
              <w:t>, to determine the volume extracted, content of Sulfur and API Density for Oil; the volume extracted and quality of each of the components of Natural Gas, whether methane, ethane, propane and butane, as well as the Gas-Oil Ratio (RGA) and the percentage of sulfur; as well as the volume extracted and quality of the Condensates, including sulfur content and API Density.</w:t>
            </w:r>
          </w:p>
        </w:tc>
      </w:tr>
      <w:tr w:rsidR="0023051E" w:rsidRPr="009D71E8" w14:paraId="0DB48C54" w14:textId="77777777" w:rsidTr="009D71E8">
        <w:tc>
          <w:tcPr>
            <w:tcW w:w="4675" w:type="dxa"/>
          </w:tcPr>
          <w:p w14:paraId="4E51B605" w14:textId="77777777" w:rsidR="0023051E" w:rsidRPr="0023051E" w:rsidRDefault="0023051E" w:rsidP="009D71E8">
            <w:pPr>
              <w:rPr>
                <w:rFonts w:ascii="Verdana" w:hAnsi="Verdana"/>
                <w:sz w:val="16"/>
                <w:szCs w:val="16"/>
              </w:rPr>
            </w:pPr>
          </w:p>
        </w:tc>
        <w:tc>
          <w:tcPr>
            <w:tcW w:w="4675" w:type="dxa"/>
          </w:tcPr>
          <w:p w14:paraId="2FC0ACDE" w14:textId="77777777" w:rsidR="0023051E" w:rsidRPr="009F03F6" w:rsidRDefault="0023051E" w:rsidP="009D71E8">
            <w:pPr>
              <w:rPr>
                <w:rFonts w:ascii="Verdana" w:hAnsi="Verdana"/>
                <w:sz w:val="16"/>
                <w:szCs w:val="16"/>
              </w:rPr>
            </w:pPr>
          </w:p>
        </w:tc>
      </w:tr>
      <w:tr w:rsidR="009D71E8" w:rsidRPr="009D71E8" w14:paraId="1F5BABF6" w14:textId="599416F8" w:rsidTr="009D71E8">
        <w:tc>
          <w:tcPr>
            <w:tcW w:w="4675" w:type="dxa"/>
          </w:tcPr>
          <w:p w14:paraId="2D1F2859" w14:textId="77777777" w:rsidR="009D71E8" w:rsidRPr="00F50914" w:rsidRDefault="009D71E8" w:rsidP="0023051E">
            <w:pPr>
              <w:jc w:val="both"/>
              <w:rPr>
                <w:rFonts w:ascii="Verdana" w:hAnsi="Verdana"/>
                <w:sz w:val="16"/>
                <w:szCs w:val="16"/>
                <w:lang w:val="es-MX"/>
              </w:rPr>
            </w:pPr>
            <w:r w:rsidRPr="00F50914">
              <w:rPr>
                <w:rFonts w:ascii="Verdana" w:hAnsi="Verdana"/>
                <w:sz w:val="16"/>
                <w:szCs w:val="16"/>
                <w:lang w:val="es-MX"/>
              </w:rPr>
              <w:t>Dicha información deberá ser validada por Petróleos Mexicanos y reportada por Asignación, de acuerdo a lo establecido a los numerales 5, 8, 10, 14, 17, 19 de las Reglas de Carácter General para Definir los Métodos de Ajuste del Valor de los Hidrocarburos de los Derechos Sobre Hidrocarburos publicadas por la Secretaría de Hacienda y Crédito Público en el Diario Oficial de la Federación el 16 de febrero de 2015, reformadas y adicionadas mediante Acuerdo 08/2015, publicado en el mismo medio de difusión oficial el 6 de julio de 2015.</w:t>
            </w:r>
          </w:p>
        </w:tc>
        <w:tc>
          <w:tcPr>
            <w:tcW w:w="4675" w:type="dxa"/>
          </w:tcPr>
          <w:p w14:paraId="21421A70" w14:textId="46A274A9" w:rsidR="009D71E8" w:rsidRPr="009D71E8" w:rsidRDefault="009D71E8" w:rsidP="0023051E">
            <w:pPr>
              <w:jc w:val="both"/>
              <w:rPr>
                <w:rFonts w:ascii="Verdana" w:hAnsi="Verdana"/>
                <w:sz w:val="16"/>
                <w:szCs w:val="16"/>
              </w:rPr>
            </w:pPr>
            <w:r w:rsidRPr="009F03F6">
              <w:rPr>
                <w:rFonts w:ascii="Verdana" w:hAnsi="Verdana"/>
                <w:sz w:val="16"/>
                <w:szCs w:val="16"/>
              </w:rPr>
              <w:t xml:space="preserve">Said information must be validated by </w:t>
            </w:r>
            <w:proofErr w:type="spellStart"/>
            <w:r w:rsidRPr="009F03F6">
              <w:rPr>
                <w:rFonts w:ascii="Verdana" w:hAnsi="Verdana"/>
                <w:sz w:val="16"/>
                <w:szCs w:val="16"/>
              </w:rPr>
              <w:t>Petróleos</w:t>
            </w:r>
            <w:proofErr w:type="spellEnd"/>
            <w:r w:rsidRPr="009F03F6">
              <w:rPr>
                <w:rFonts w:ascii="Verdana" w:hAnsi="Verdana"/>
                <w:sz w:val="16"/>
                <w:szCs w:val="16"/>
              </w:rPr>
              <w:t xml:space="preserve"> </w:t>
            </w:r>
            <w:proofErr w:type="spellStart"/>
            <w:r w:rsidRPr="009F03F6">
              <w:rPr>
                <w:rFonts w:ascii="Verdana" w:hAnsi="Verdana"/>
                <w:sz w:val="16"/>
                <w:szCs w:val="16"/>
              </w:rPr>
              <w:t>Mexicanos</w:t>
            </w:r>
            <w:proofErr w:type="spellEnd"/>
            <w:r w:rsidRPr="009F03F6">
              <w:rPr>
                <w:rFonts w:ascii="Verdana" w:hAnsi="Verdana"/>
                <w:sz w:val="16"/>
                <w:szCs w:val="16"/>
              </w:rPr>
              <w:t xml:space="preserve"> and reported by Assignment, in accordance with the provisions of numerals 5, 8, 10, 14, 17, 19 of the General Rules to Define the Methods for Adjusting the Value of Hydrocarbons of the Hydrocarbon Rights published by the </w:t>
            </w:r>
            <w:r w:rsidR="009F7D74">
              <w:rPr>
                <w:rFonts w:ascii="Verdana" w:hAnsi="Verdana"/>
                <w:sz w:val="16"/>
                <w:szCs w:val="16"/>
              </w:rPr>
              <w:t>Secretary</w:t>
            </w:r>
            <w:r w:rsidRPr="009F03F6">
              <w:rPr>
                <w:rFonts w:ascii="Verdana" w:hAnsi="Verdana"/>
                <w:sz w:val="16"/>
                <w:szCs w:val="16"/>
              </w:rPr>
              <w:t xml:space="preserve"> of Finance and Public Credit in the Official </w:t>
            </w:r>
            <w:r w:rsidR="003D122B">
              <w:rPr>
                <w:rFonts w:ascii="Verdana" w:hAnsi="Verdana"/>
                <w:sz w:val="16"/>
                <w:szCs w:val="16"/>
              </w:rPr>
              <w:t>Daily</w:t>
            </w:r>
            <w:r w:rsidRPr="009F03F6">
              <w:rPr>
                <w:rFonts w:ascii="Verdana" w:hAnsi="Verdana"/>
                <w:sz w:val="16"/>
                <w:szCs w:val="16"/>
              </w:rPr>
              <w:t xml:space="preserve"> of the Federation on February 16, 2015, </w:t>
            </w:r>
            <w:r w:rsidR="00953FF0">
              <w:rPr>
                <w:rFonts w:ascii="Verdana" w:hAnsi="Verdana"/>
                <w:sz w:val="16"/>
                <w:szCs w:val="16"/>
              </w:rPr>
              <w:t>reformed</w:t>
            </w:r>
            <w:r w:rsidRPr="009F03F6">
              <w:rPr>
                <w:rFonts w:ascii="Verdana" w:hAnsi="Verdana"/>
                <w:sz w:val="16"/>
                <w:szCs w:val="16"/>
              </w:rPr>
              <w:t xml:space="preserve"> and added by Agreement 08/2015, published in the same official media on July 6, 2015.</w:t>
            </w:r>
          </w:p>
        </w:tc>
      </w:tr>
      <w:tr w:rsidR="0023051E" w:rsidRPr="009D71E8" w14:paraId="7979618F" w14:textId="77777777" w:rsidTr="009D71E8">
        <w:tc>
          <w:tcPr>
            <w:tcW w:w="4675" w:type="dxa"/>
          </w:tcPr>
          <w:p w14:paraId="7515B1B7" w14:textId="77777777" w:rsidR="0023051E" w:rsidRPr="0023051E" w:rsidRDefault="0023051E" w:rsidP="009D71E8">
            <w:pPr>
              <w:rPr>
                <w:rFonts w:ascii="Verdana" w:hAnsi="Verdana"/>
                <w:sz w:val="16"/>
                <w:szCs w:val="16"/>
              </w:rPr>
            </w:pPr>
          </w:p>
        </w:tc>
        <w:tc>
          <w:tcPr>
            <w:tcW w:w="4675" w:type="dxa"/>
          </w:tcPr>
          <w:p w14:paraId="5C4FB902" w14:textId="77777777" w:rsidR="0023051E" w:rsidRPr="009F03F6" w:rsidRDefault="0023051E" w:rsidP="009D71E8">
            <w:pPr>
              <w:rPr>
                <w:rFonts w:ascii="Verdana" w:hAnsi="Verdana"/>
                <w:sz w:val="16"/>
                <w:szCs w:val="16"/>
              </w:rPr>
            </w:pPr>
          </w:p>
        </w:tc>
      </w:tr>
      <w:tr w:rsidR="009D71E8" w:rsidRPr="009D71E8" w14:paraId="39CF373E" w14:textId="7FFCF534" w:rsidTr="009D71E8">
        <w:tc>
          <w:tcPr>
            <w:tcW w:w="4675" w:type="dxa"/>
          </w:tcPr>
          <w:p w14:paraId="1AE0B6BD" w14:textId="77777777" w:rsidR="009D71E8" w:rsidRPr="00F50914" w:rsidRDefault="009D71E8" w:rsidP="0023051E">
            <w:pPr>
              <w:jc w:val="both"/>
              <w:rPr>
                <w:rFonts w:ascii="Verdana" w:hAnsi="Verdana"/>
                <w:sz w:val="16"/>
                <w:szCs w:val="16"/>
                <w:lang w:val="es-MX"/>
              </w:rPr>
            </w:pPr>
            <w:r w:rsidRPr="00F50914">
              <w:rPr>
                <w:rFonts w:ascii="Verdana" w:hAnsi="Verdana"/>
                <w:sz w:val="16"/>
                <w:szCs w:val="16"/>
                <w:lang w:val="es-MX"/>
              </w:rPr>
              <w:t>La metodología para la elaboración de los Balances referidos en el párrafo anterior deberá ser presentada por Petróleos Mexicanos a esta Comisión, para su aprobación, durante los siguientes tres días hábiles contados a partir de la entrada en vigor del presente.</w:t>
            </w:r>
          </w:p>
        </w:tc>
        <w:tc>
          <w:tcPr>
            <w:tcW w:w="4675" w:type="dxa"/>
          </w:tcPr>
          <w:p w14:paraId="2657C6C6" w14:textId="2520AF45" w:rsidR="009D71E8" w:rsidRPr="009D71E8" w:rsidRDefault="009D71E8" w:rsidP="0023051E">
            <w:pPr>
              <w:jc w:val="both"/>
              <w:rPr>
                <w:rFonts w:ascii="Verdana" w:hAnsi="Verdana"/>
                <w:sz w:val="16"/>
                <w:szCs w:val="16"/>
              </w:rPr>
            </w:pPr>
            <w:r w:rsidRPr="009F03F6">
              <w:rPr>
                <w:rFonts w:ascii="Verdana" w:hAnsi="Verdana"/>
                <w:sz w:val="16"/>
                <w:szCs w:val="16"/>
              </w:rPr>
              <w:t xml:space="preserve">The methodology for the preparation of </w:t>
            </w:r>
            <w:r w:rsidR="0023051E">
              <w:rPr>
                <w:rFonts w:ascii="Verdana" w:hAnsi="Verdana"/>
                <w:sz w:val="16"/>
                <w:szCs w:val="16"/>
              </w:rPr>
              <w:t>the Scales</w:t>
            </w:r>
            <w:r w:rsidRPr="009F03F6">
              <w:rPr>
                <w:rFonts w:ascii="Verdana" w:hAnsi="Verdana"/>
                <w:sz w:val="16"/>
                <w:szCs w:val="16"/>
              </w:rPr>
              <w:t xml:space="preserve"> referred to in the </w:t>
            </w:r>
            <w:r w:rsidR="00746571">
              <w:rPr>
                <w:rFonts w:ascii="Verdana" w:hAnsi="Verdana"/>
                <w:sz w:val="16"/>
                <w:szCs w:val="16"/>
              </w:rPr>
              <w:t>preceding</w:t>
            </w:r>
            <w:r w:rsidRPr="009F03F6">
              <w:rPr>
                <w:rFonts w:ascii="Verdana" w:hAnsi="Verdana"/>
                <w:sz w:val="16"/>
                <w:szCs w:val="16"/>
              </w:rPr>
              <w:t xml:space="preserve"> paragraph must be presented by </w:t>
            </w:r>
            <w:proofErr w:type="spellStart"/>
            <w:r w:rsidRPr="009F03F6">
              <w:rPr>
                <w:rFonts w:ascii="Verdana" w:hAnsi="Verdana"/>
                <w:sz w:val="16"/>
                <w:szCs w:val="16"/>
              </w:rPr>
              <w:t>Petróleos</w:t>
            </w:r>
            <w:proofErr w:type="spellEnd"/>
            <w:r w:rsidRPr="009F03F6">
              <w:rPr>
                <w:rFonts w:ascii="Verdana" w:hAnsi="Verdana"/>
                <w:sz w:val="16"/>
                <w:szCs w:val="16"/>
              </w:rPr>
              <w:t xml:space="preserve"> </w:t>
            </w:r>
            <w:proofErr w:type="spellStart"/>
            <w:r w:rsidRPr="009F03F6">
              <w:rPr>
                <w:rFonts w:ascii="Verdana" w:hAnsi="Verdana"/>
                <w:sz w:val="16"/>
                <w:szCs w:val="16"/>
              </w:rPr>
              <w:t>Mexicanos</w:t>
            </w:r>
            <w:proofErr w:type="spellEnd"/>
            <w:r w:rsidRPr="009F03F6">
              <w:rPr>
                <w:rFonts w:ascii="Verdana" w:hAnsi="Verdana"/>
                <w:sz w:val="16"/>
                <w:szCs w:val="16"/>
              </w:rPr>
              <w:t xml:space="preserve"> to this Commission, for its approval, during the following three business days counted from the entry into force of this</w:t>
            </w:r>
            <w:r w:rsidR="0023051E">
              <w:rPr>
                <w:rFonts w:ascii="Verdana" w:hAnsi="Verdana"/>
                <w:sz w:val="16"/>
                <w:szCs w:val="16"/>
              </w:rPr>
              <w:t xml:space="preserve"> document.</w:t>
            </w:r>
          </w:p>
        </w:tc>
      </w:tr>
      <w:tr w:rsidR="0023051E" w:rsidRPr="009D71E8" w14:paraId="26157EE8" w14:textId="77777777" w:rsidTr="009D71E8">
        <w:tc>
          <w:tcPr>
            <w:tcW w:w="4675" w:type="dxa"/>
          </w:tcPr>
          <w:p w14:paraId="51771D65" w14:textId="77777777" w:rsidR="0023051E" w:rsidRPr="0023051E" w:rsidRDefault="0023051E" w:rsidP="009D71E8">
            <w:pPr>
              <w:rPr>
                <w:rFonts w:ascii="Verdana" w:hAnsi="Verdana"/>
                <w:sz w:val="16"/>
                <w:szCs w:val="16"/>
              </w:rPr>
            </w:pPr>
          </w:p>
        </w:tc>
        <w:tc>
          <w:tcPr>
            <w:tcW w:w="4675" w:type="dxa"/>
          </w:tcPr>
          <w:p w14:paraId="61AF8887" w14:textId="77777777" w:rsidR="0023051E" w:rsidRPr="009F03F6" w:rsidRDefault="0023051E" w:rsidP="009D71E8">
            <w:pPr>
              <w:rPr>
                <w:rFonts w:ascii="Verdana" w:hAnsi="Verdana"/>
                <w:sz w:val="16"/>
                <w:szCs w:val="16"/>
              </w:rPr>
            </w:pPr>
          </w:p>
        </w:tc>
      </w:tr>
      <w:tr w:rsidR="009D71E8" w:rsidRPr="009D71E8" w14:paraId="24663D7A" w14:textId="10716F93" w:rsidTr="009D71E8">
        <w:tc>
          <w:tcPr>
            <w:tcW w:w="4675" w:type="dxa"/>
          </w:tcPr>
          <w:p w14:paraId="5D872368" w14:textId="77777777" w:rsidR="009D71E8" w:rsidRPr="00F50914" w:rsidRDefault="009D71E8" w:rsidP="0023051E">
            <w:pPr>
              <w:jc w:val="both"/>
              <w:rPr>
                <w:rFonts w:ascii="Verdana" w:hAnsi="Verdana"/>
                <w:sz w:val="16"/>
                <w:szCs w:val="16"/>
                <w:lang w:val="es-MX"/>
              </w:rPr>
            </w:pPr>
            <w:r w:rsidRPr="00F50914">
              <w:rPr>
                <w:rFonts w:ascii="Verdana" w:hAnsi="Verdana"/>
                <w:sz w:val="16"/>
                <w:szCs w:val="16"/>
                <w:lang w:val="es-MX"/>
              </w:rPr>
              <w:t>Junto con la metodología antes señalada, Petróleos Mexicanos presentará un plan de trabajo detallado para los ajustes que deberá de llevar cabo en el balance volumétrico o composicional, en el cual deberá considerar la homologación de unidades, factores de correspondencia entre sistemas de unidades y las condiciones de presión y temperatura en que se reporte la producción, composición química y balances de los hidrocarburos en las Asignaciones.</w:t>
            </w:r>
          </w:p>
        </w:tc>
        <w:tc>
          <w:tcPr>
            <w:tcW w:w="4675" w:type="dxa"/>
          </w:tcPr>
          <w:p w14:paraId="6AD2257A" w14:textId="274C5EE0" w:rsidR="009D71E8" w:rsidRPr="009D71E8" w:rsidRDefault="009D71E8" w:rsidP="0023051E">
            <w:pPr>
              <w:jc w:val="both"/>
              <w:rPr>
                <w:rFonts w:ascii="Verdana" w:hAnsi="Verdana"/>
                <w:sz w:val="16"/>
                <w:szCs w:val="16"/>
              </w:rPr>
            </w:pPr>
            <w:r w:rsidRPr="009F03F6">
              <w:rPr>
                <w:rFonts w:ascii="Verdana" w:hAnsi="Verdana"/>
                <w:sz w:val="16"/>
                <w:szCs w:val="16"/>
              </w:rPr>
              <w:t xml:space="preserve">Together with the </w:t>
            </w:r>
            <w:proofErr w:type="gramStart"/>
            <w:r w:rsidRPr="009F03F6">
              <w:rPr>
                <w:rFonts w:ascii="Verdana" w:hAnsi="Verdana"/>
                <w:sz w:val="16"/>
                <w:szCs w:val="16"/>
              </w:rPr>
              <w:t>aforementioned methodology</w:t>
            </w:r>
            <w:proofErr w:type="gramEnd"/>
            <w:r w:rsidRPr="009F03F6">
              <w:rPr>
                <w:rFonts w:ascii="Verdana" w:hAnsi="Verdana"/>
                <w:sz w:val="16"/>
                <w:szCs w:val="16"/>
              </w:rPr>
              <w:t xml:space="preserve">, </w:t>
            </w:r>
            <w:proofErr w:type="spellStart"/>
            <w:r w:rsidRPr="009F03F6">
              <w:rPr>
                <w:rFonts w:ascii="Verdana" w:hAnsi="Verdana"/>
                <w:sz w:val="16"/>
                <w:szCs w:val="16"/>
              </w:rPr>
              <w:t>Petróleos</w:t>
            </w:r>
            <w:proofErr w:type="spellEnd"/>
            <w:r w:rsidRPr="009F03F6">
              <w:rPr>
                <w:rFonts w:ascii="Verdana" w:hAnsi="Verdana"/>
                <w:sz w:val="16"/>
                <w:szCs w:val="16"/>
              </w:rPr>
              <w:t xml:space="preserve"> </w:t>
            </w:r>
            <w:proofErr w:type="spellStart"/>
            <w:r w:rsidRPr="009F03F6">
              <w:rPr>
                <w:rFonts w:ascii="Verdana" w:hAnsi="Verdana"/>
                <w:sz w:val="16"/>
                <w:szCs w:val="16"/>
              </w:rPr>
              <w:t>Mexicanos</w:t>
            </w:r>
            <w:proofErr w:type="spellEnd"/>
            <w:r w:rsidRPr="009F03F6">
              <w:rPr>
                <w:rFonts w:ascii="Verdana" w:hAnsi="Verdana"/>
                <w:sz w:val="16"/>
                <w:szCs w:val="16"/>
              </w:rPr>
              <w:t xml:space="preserve"> will present a detailed work plan for the adjustments it will have to carry out in the volumetric or compositional balance, in which it will have to consider the homologation of units, correspondence factors between unit systems and the conditions of pressure and temperature in which the production, chemical composition and balances of the hydrocarbons in the Assignments are reported.</w:t>
            </w:r>
          </w:p>
        </w:tc>
      </w:tr>
      <w:tr w:rsidR="0023051E" w:rsidRPr="009D71E8" w14:paraId="151110D0" w14:textId="77777777" w:rsidTr="009D71E8">
        <w:tc>
          <w:tcPr>
            <w:tcW w:w="4675" w:type="dxa"/>
          </w:tcPr>
          <w:p w14:paraId="6C48F55B" w14:textId="77777777" w:rsidR="0023051E" w:rsidRPr="00230DD1" w:rsidRDefault="0023051E" w:rsidP="009D71E8">
            <w:pPr>
              <w:rPr>
                <w:rFonts w:ascii="Verdana" w:hAnsi="Verdana"/>
                <w:sz w:val="16"/>
                <w:szCs w:val="16"/>
              </w:rPr>
            </w:pPr>
          </w:p>
        </w:tc>
        <w:tc>
          <w:tcPr>
            <w:tcW w:w="4675" w:type="dxa"/>
          </w:tcPr>
          <w:p w14:paraId="45F9A3E3" w14:textId="77777777" w:rsidR="0023051E" w:rsidRPr="009F03F6" w:rsidRDefault="0023051E" w:rsidP="009D71E8">
            <w:pPr>
              <w:rPr>
                <w:rFonts w:ascii="Verdana" w:hAnsi="Verdana"/>
                <w:sz w:val="16"/>
                <w:szCs w:val="16"/>
              </w:rPr>
            </w:pPr>
          </w:p>
        </w:tc>
      </w:tr>
      <w:tr w:rsidR="009D71E8" w:rsidRPr="009D71E8" w14:paraId="22116B5E" w14:textId="1AF4B9AD" w:rsidTr="009D71E8">
        <w:tc>
          <w:tcPr>
            <w:tcW w:w="4675" w:type="dxa"/>
          </w:tcPr>
          <w:p w14:paraId="01512BFE" w14:textId="77777777" w:rsidR="009D71E8" w:rsidRPr="00F50914" w:rsidRDefault="009D71E8" w:rsidP="0023051E">
            <w:pPr>
              <w:jc w:val="both"/>
              <w:rPr>
                <w:rFonts w:ascii="Verdana" w:hAnsi="Verdana"/>
                <w:sz w:val="16"/>
                <w:szCs w:val="16"/>
                <w:lang w:val="es-MX"/>
              </w:rPr>
            </w:pPr>
            <w:r w:rsidRPr="00F50914">
              <w:rPr>
                <w:rFonts w:ascii="Verdana" w:hAnsi="Verdana"/>
                <w:sz w:val="16"/>
                <w:szCs w:val="16"/>
                <w:lang w:val="es-MX"/>
              </w:rPr>
              <w:t>La metodología y el plan de trabajo deberán ser acompañados de la información soporte que permita a la Comisión llevar a cabo su análisis técnico y, en su caso aprobación, en un plazo no mayor a tres días hábiles posteriores a su entrega.</w:t>
            </w:r>
          </w:p>
        </w:tc>
        <w:tc>
          <w:tcPr>
            <w:tcW w:w="4675" w:type="dxa"/>
          </w:tcPr>
          <w:p w14:paraId="3983DB2B" w14:textId="37E08573" w:rsidR="009D71E8" w:rsidRPr="009D71E8" w:rsidRDefault="009D71E8" w:rsidP="0023051E">
            <w:pPr>
              <w:jc w:val="both"/>
              <w:rPr>
                <w:rFonts w:ascii="Verdana" w:hAnsi="Verdana"/>
                <w:sz w:val="16"/>
                <w:szCs w:val="16"/>
              </w:rPr>
            </w:pPr>
            <w:r w:rsidRPr="009F03F6">
              <w:rPr>
                <w:rFonts w:ascii="Verdana" w:hAnsi="Verdana"/>
                <w:sz w:val="16"/>
                <w:szCs w:val="16"/>
              </w:rPr>
              <w:t>The methodology and the work plan must be accompanied by the supporting information that allows the Commission to carry out its technical analysis and, where appropriate, approval within a period no longer than three business days after its delivery.</w:t>
            </w:r>
          </w:p>
        </w:tc>
      </w:tr>
      <w:tr w:rsidR="0023051E" w:rsidRPr="009D71E8" w14:paraId="3ADE47D4" w14:textId="77777777" w:rsidTr="009D71E8">
        <w:tc>
          <w:tcPr>
            <w:tcW w:w="4675" w:type="dxa"/>
          </w:tcPr>
          <w:p w14:paraId="098EC9F6" w14:textId="77777777" w:rsidR="0023051E" w:rsidRPr="00F50914" w:rsidRDefault="0023051E" w:rsidP="0023051E">
            <w:pPr>
              <w:jc w:val="both"/>
              <w:rPr>
                <w:rFonts w:ascii="Verdana" w:hAnsi="Verdana"/>
                <w:sz w:val="16"/>
                <w:szCs w:val="16"/>
                <w:lang w:val="es-MX"/>
              </w:rPr>
            </w:pPr>
          </w:p>
        </w:tc>
        <w:tc>
          <w:tcPr>
            <w:tcW w:w="4675" w:type="dxa"/>
          </w:tcPr>
          <w:p w14:paraId="45E69B3D" w14:textId="77777777" w:rsidR="0023051E" w:rsidRPr="009F03F6" w:rsidRDefault="0023051E" w:rsidP="0023051E">
            <w:pPr>
              <w:jc w:val="both"/>
              <w:rPr>
                <w:rFonts w:ascii="Verdana" w:hAnsi="Verdana"/>
                <w:sz w:val="16"/>
                <w:szCs w:val="16"/>
              </w:rPr>
            </w:pPr>
          </w:p>
        </w:tc>
      </w:tr>
      <w:tr w:rsidR="009D71E8" w:rsidRPr="009D71E8" w14:paraId="6244728D" w14:textId="127BD8BD" w:rsidTr="009D71E8">
        <w:tc>
          <w:tcPr>
            <w:tcW w:w="4675" w:type="dxa"/>
          </w:tcPr>
          <w:p w14:paraId="1150C28E" w14:textId="77777777" w:rsidR="009D71E8" w:rsidRPr="00F50914" w:rsidRDefault="009D71E8" w:rsidP="0023051E">
            <w:pPr>
              <w:jc w:val="both"/>
              <w:rPr>
                <w:rFonts w:ascii="Verdana" w:hAnsi="Verdana"/>
                <w:sz w:val="16"/>
                <w:szCs w:val="16"/>
                <w:lang w:val="es-MX"/>
              </w:rPr>
            </w:pPr>
            <w:r w:rsidRPr="00F50914">
              <w:rPr>
                <w:rFonts w:ascii="Verdana" w:hAnsi="Verdana"/>
                <w:sz w:val="16"/>
                <w:szCs w:val="16"/>
                <w:lang w:val="es-MX"/>
              </w:rPr>
              <w:t>El presente transitorio estará vigente para cada una de las Asignaciones hasta que se cumpla el plazo que determine la Comisión en la evaluación correspondiente, conforme al Tercero Transitorio de estos Lineamientos.</w:t>
            </w:r>
          </w:p>
        </w:tc>
        <w:tc>
          <w:tcPr>
            <w:tcW w:w="4675" w:type="dxa"/>
          </w:tcPr>
          <w:p w14:paraId="34369584" w14:textId="6D261332" w:rsidR="009D71E8" w:rsidRPr="009D71E8" w:rsidRDefault="009D71E8" w:rsidP="0023051E">
            <w:pPr>
              <w:jc w:val="both"/>
              <w:rPr>
                <w:rFonts w:ascii="Verdana" w:hAnsi="Verdana"/>
                <w:sz w:val="16"/>
                <w:szCs w:val="16"/>
              </w:rPr>
            </w:pPr>
            <w:r w:rsidRPr="009F03F6">
              <w:rPr>
                <w:rFonts w:ascii="Verdana" w:hAnsi="Verdana"/>
                <w:sz w:val="16"/>
                <w:szCs w:val="16"/>
              </w:rPr>
              <w:t>This trans</w:t>
            </w:r>
            <w:r w:rsidR="0023051E">
              <w:rPr>
                <w:rFonts w:ascii="Verdana" w:hAnsi="Verdana"/>
                <w:sz w:val="16"/>
                <w:szCs w:val="16"/>
              </w:rPr>
              <w:t>itional article</w:t>
            </w:r>
            <w:r w:rsidRPr="009F03F6">
              <w:rPr>
                <w:rFonts w:ascii="Verdana" w:hAnsi="Verdana"/>
                <w:sz w:val="16"/>
                <w:szCs w:val="16"/>
              </w:rPr>
              <w:t xml:space="preserve"> will be valid for each of the Assignments until the deadline determined by the Commission in the corresponding evaluation, according to the </w:t>
            </w:r>
            <w:r w:rsidR="0023051E">
              <w:rPr>
                <w:rFonts w:ascii="Verdana" w:hAnsi="Verdana"/>
                <w:sz w:val="16"/>
                <w:szCs w:val="16"/>
              </w:rPr>
              <w:t>Third Transitional Articles</w:t>
            </w:r>
            <w:r w:rsidRPr="009F03F6">
              <w:rPr>
                <w:rFonts w:ascii="Verdana" w:hAnsi="Verdana"/>
                <w:sz w:val="16"/>
                <w:szCs w:val="16"/>
              </w:rPr>
              <w:t xml:space="preserve"> of these Guidelines.</w:t>
            </w:r>
          </w:p>
        </w:tc>
      </w:tr>
      <w:tr w:rsidR="0023051E" w:rsidRPr="009D71E8" w14:paraId="76A9DB56" w14:textId="77777777" w:rsidTr="009D71E8">
        <w:tc>
          <w:tcPr>
            <w:tcW w:w="4675" w:type="dxa"/>
          </w:tcPr>
          <w:p w14:paraId="7D69CE51" w14:textId="77777777" w:rsidR="0023051E" w:rsidRPr="0023051E" w:rsidRDefault="0023051E" w:rsidP="009D71E8">
            <w:pPr>
              <w:rPr>
                <w:rFonts w:ascii="Verdana" w:hAnsi="Verdana"/>
                <w:sz w:val="16"/>
                <w:szCs w:val="16"/>
              </w:rPr>
            </w:pPr>
          </w:p>
        </w:tc>
        <w:tc>
          <w:tcPr>
            <w:tcW w:w="4675" w:type="dxa"/>
          </w:tcPr>
          <w:p w14:paraId="5F1D0085" w14:textId="77777777" w:rsidR="0023051E" w:rsidRPr="009F03F6" w:rsidRDefault="0023051E" w:rsidP="009D71E8">
            <w:pPr>
              <w:rPr>
                <w:rFonts w:ascii="Verdana" w:hAnsi="Verdana"/>
                <w:sz w:val="16"/>
                <w:szCs w:val="16"/>
              </w:rPr>
            </w:pPr>
          </w:p>
        </w:tc>
      </w:tr>
      <w:tr w:rsidR="009D71E8" w:rsidRPr="00F50914" w14:paraId="40BA6B23" w14:textId="2D12AE0A" w:rsidTr="009D71E8">
        <w:tc>
          <w:tcPr>
            <w:tcW w:w="4675" w:type="dxa"/>
          </w:tcPr>
          <w:p w14:paraId="76EB6CD0" w14:textId="77777777" w:rsidR="009D71E8" w:rsidRPr="0023051E" w:rsidRDefault="009D71E8" w:rsidP="0023051E">
            <w:pPr>
              <w:jc w:val="right"/>
              <w:rPr>
                <w:rFonts w:ascii="Verdana" w:hAnsi="Verdana"/>
                <w:i/>
                <w:color w:val="0000FA"/>
                <w:sz w:val="16"/>
                <w:szCs w:val="16"/>
                <w:lang w:val="es-MX"/>
              </w:rPr>
            </w:pPr>
            <w:r w:rsidRPr="0023051E">
              <w:rPr>
                <w:rFonts w:ascii="Verdana" w:hAnsi="Verdana"/>
                <w:i/>
                <w:color w:val="0000FA"/>
                <w:sz w:val="16"/>
                <w:szCs w:val="16"/>
                <w:lang w:val="es-MX"/>
              </w:rPr>
              <w:t>Transitorio adicionado DOF 11-02-2016</w:t>
            </w:r>
          </w:p>
        </w:tc>
        <w:tc>
          <w:tcPr>
            <w:tcW w:w="4675" w:type="dxa"/>
          </w:tcPr>
          <w:p w14:paraId="40AB7B3E" w14:textId="74958193" w:rsidR="009D71E8" w:rsidRPr="0023051E" w:rsidRDefault="009D71E8" w:rsidP="0023051E">
            <w:pPr>
              <w:jc w:val="right"/>
              <w:rPr>
                <w:rFonts w:ascii="Verdana" w:hAnsi="Verdana"/>
                <w:i/>
                <w:color w:val="0000FA"/>
                <w:sz w:val="16"/>
                <w:szCs w:val="16"/>
              </w:rPr>
            </w:pPr>
            <w:r w:rsidRPr="0023051E">
              <w:rPr>
                <w:rFonts w:ascii="Verdana" w:hAnsi="Verdana"/>
                <w:i/>
                <w:color w:val="0000FA"/>
                <w:sz w:val="16"/>
                <w:szCs w:val="16"/>
              </w:rPr>
              <w:t>Transition</w:t>
            </w:r>
            <w:r w:rsidR="0023051E">
              <w:rPr>
                <w:rFonts w:ascii="Verdana" w:hAnsi="Verdana"/>
                <w:i/>
                <w:color w:val="0000FA"/>
                <w:sz w:val="16"/>
                <w:szCs w:val="16"/>
              </w:rPr>
              <w:t>al article</w:t>
            </w:r>
            <w:r w:rsidRPr="0023051E">
              <w:rPr>
                <w:rFonts w:ascii="Verdana" w:hAnsi="Verdana"/>
                <w:i/>
                <w:color w:val="0000FA"/>
                <w:sz w:val="16"/>
                <w:szCs w:val="16"/>
              </w:rPr>
              <w:t xml:space="preserve"> added DOF 11-02-2016</w:t>
            </w:r>
          </w:p>
        </w:tc>
      </w:tr>
      <w:tr w:rsidR="009D71E8" w:rsidRPr="00F50914" w14:paraId="686856D8" w14:textId="0DA3C98D" w:rsidTr="009D71E8">
        <w:tc>
          <w:tcPr>
            <w:tcW w:w="4675" w:type="dxa"/>
          </w:tcPr>
          <w:p w14:paraId="4AACF60E" w14:textId="77777777" w:rsidR="009D71E8" w:rsidRPr="00F50914" w:rsidRDefault="009D71E8" w:rsidP="009D71E8">
            <w:pPr>
              <w:rPr>
                <w:rFonts w:ascii="Verdana" w:hAnsi="Verdana"/>
                <w:sz w:val="16"/>
                <w:szCs w:val="16"/>
                <w:lang w:val="es-MX"/>
              </w:rPr>
            </w:pPr>
          </w:p>
        </w:tc>
        <w:tc>
          <w:tcPr>
            <w:tcW w:w="4675" w:type="dxa"/>
          </w:tcPr>
          <w:p w14:paraId="5F77D966" w14:textId="77777777" w:rsidR="009D71E8" w:rsidRPr="00F50914" w:rsidRDefault="009D71E8" w:rsidP="009D71E8">
            <w:pPr>
              <w:rPr>
                <w:rFonts w:ascii="Verdana" w:hAnsi="Verdana"/>
                <w:sz w:val="16"/>
                <w:szCs w:val="16"/>
              </w:rPr>
            </w:pPr>
          </w:p>
        </w:tc>
      </w:tr>
      <w:tr w:rsidR="009D71E8" w:rsidRPr="0023051E" w14:paraId="5D08BD51" w14:textId="13DBFA38" w:rsidTr="009D71E8">
        <w:tc>
          <w:tcPr>
            <w:tcW w:w="4675" w:type="dxa"/>
          </w:tcPr>
          <w:p w14:paraId="05D87B8E" w14:textId="1C6AF258" w:rsidR="009D71E8" w:rsidRPr="00F50914" w:rsidRDefault="009D71E8" w:rsidP="0023051E">
            <w:pPr>
              <w:jc w:val="both"/>
              <w:rPr>
                <w:rFonts w:ascii="Verdana" w:hAnsi="Verdana"/>
                <w:sz w:val="16"/>
                <w:szCs w:val="16"/>
                <w:lang w:val="es-MX"/>
              </w:rPr>
            </w:pPr>
            <w:r w:rsidRPr="00F50914">
              <w:rPr>
                <w:rFonts w:ascii="Verdana" w:hAnsi="Verdana"/>
                <w:sz w:val="16"/>
                <w:szCs w:val="16"/>
                <w:lang w:val="es-MX"/>
              </w:rPr>
              <w:t>México, D.F., a 9 de septiembre de 2015.- Los Comisionados Integrantes del Órgano de Gobierno de la Comisión Nacional de Hidrocarburos: el Comisionado Presidente, Juan Carlos Zepeda Molina. - Rúbrica. - Los</w:t>
            </w:r>
            <w:r w:rsidR="0023051E" w:rsidRPr="00F50914">
              <w:rPr>
                <w:rFonts w:ascii="Verdana" w:hAnsi="Verdana"/>
                <w:sz w:val="16"/>
                <w:szCs w:val="16"/>
                <w:lang w:val="es-MX"/>
              </w:rPr>
              <w:t xml:space="preserve"> </w:t>
            </w:r>
            <w:r w:rsidR="0023051E" w:rsidRPr="00F50914">
              <w:rPr>
                <w:rFonts w:ascii="Verdana" w:hAnsi="Verdana"/>
                <w:sz w:val="16"/>
                <w:szCs w:val="16"/>
                <w:lang w:val="es-MX"/>
              </w:rPr>
              <w:t xml:space="preserve">Comisionados: Edgar René Rangel Germán, Sergio </w:t>
            </w:r>
            <w:proofErr w:type="spellStart"/>
            <w:r w:rsidR="0023051E" w:rsidRPr="00F50914">
              <w:rPr>
                <w:rFonts w:ascii="Verdana" w:hAnsi="Verdana"/>
                <w:sz w:val="16"/>
                <w:szCs w:val="16"/>
                <w:lang w:val="es-MX"/>
              </w:rPr>
              <w:t>Henrivier</w:t>
            </w:r>
            <w:proofErr w:type="spellEnd"/>
            <w:r w:rsidR="0023051E" w:rsidRPr="00F50914">
              <w:rPr>
                <w:rFonts w:ascii="Verdana" w:hAnsi="Verdana"/>
                <w:sz w:val="16"/>
                <w:szCs w:val="16"/>
                <w:lang w:val="es-MX"/>
              </w:rPr>
              <w:t xml:space="preserve"> Pimentel Vargas, Néstor Martínez Romero, Héctor Alberto Acosta Félix. - Rúbricas.</w:t>
            </w:r>
          </w:p>
        </w:tc>
        <w:tc>
          <w:tcPr>
            <w:tcW w:w="4675" w:type="dxa"/>
          </w:tcPr>
          <w:p w14:paraId="791AF9DA" w14:textId="3C03F5CE" w:rsidR="009D71E8" w:rsidRPr="0023051E" w:rsidRDefault="009D71E8" w:rsidP="0023051E">
            <w:pPr>
              <w:jc w:val="both"/>
              <w:rPr>
                <w:rFonts w:ascii="Verdana" w:hAnsi="Verdana"/>
                <w:sz w:val="16"/>
                <w:szCs w:val="16"/>
                <w:lang w:val="es-MX"/>
              </w:rPr>
            </w:pPr>
            <w:r w:rsidRPr="009F03F6">
              <w:rPr>
                <w:rFonts w:ascii="Verdana" w:hAnsi="Verdana"/>
                <w:sz w:val="16"/>
                <w:szCs w:val="16"/>
              </w:rPr>
              <w:t xml:space="preserve">Mexico, D.F., September 9, 2015.- The Commissioners Members of the Governing Body of the National Hydrocarbons Commission: </w:t>
            </w:r>
            <w:r w:rsidR="0023051E">
              <w:rPr>
                <w:rFonts w:ascii="Verdana" w:hAnsi="Verdana"/>
                <w:sz w:val="16"/>
                <w:szCs w:val="16"/>
              </w:rPr>
              <w:t>The</w:t>
            </w:r>
            <w:r w:rsidRPr="009F03F6">
              <w:rPr>
                <w:rFonts w:ascii="Verdana" w:hAnsi="Verdana"/>
                <w:sz w:val="16"/>
                <w:szCs w:val="16"/>
              </w:rPr>
              <w:t xml:space="preserve"> President Commissioner, Juan Carlos Zepeda Molina. </w:t>
            </w:r>
            <w:r w:rsidR="0023051E">
              <w:rPr>
                <w:rFonts w:ascii="Verdana" w:hAnsi="Verdana"/>
                <w:sz w:val="16"/>
                <w:szCs w:val="16"/>
              </w:rPr>
              <w:t>–</w:t>
            </w:r>
            <w:r w:rsidRPr="009F03F6">
              <w:rPr>
                <w:rFonts w:ascii="Verdana" w:hAnsi="Verdana"/>
                <w:sz w:val="16"/>
                <w:szCs w:val="16"/>
              </w:rPr>
              <w:t xml:space="preserve"> </w:t>
            </w:r>
            <w:r w:rsidR="0023051E">
              <w:rPr>
                <w:rFonts w:ascii="Verdana" w:hAnsi="Verdana"/>
                <w:sz w:val="16"/>
                <w:szCs w:val="16"/>
              </w:rPr>
              <w:t xml:space="preserve">Signed. </w:t>
            </w:r>
            <w:r w:rsidRPr="009F03F6">
              <w:rPr>
                <w:rFonts w:ascii="Verdana" w:hAnsi="Verdana"/>
                <w:sz w:val="16"/>
                <w:szCs w:val="16"/>
              </w:rPr>
              <w:t xml:space="preserve"> </w:t>
            </w:r>
            <w:proofErr w:type="spellStart"/>
            <w:r w:rsidRPr="0023051E">
              <w:rPr>
                <w:rFonts w:ascii="Verdana" w:hAnsi="Verdana"/>
                <w:sz w:val="16"/>
                <w:szCs w:val="16"/>
                <w:lang w:val="es-MX"/>
              </w:rPr>
              <w:t>The</w:t>
            </w:r>
            <w:proofErr w:type="spellEnd"/>
            <w:r w:rsidR="0023051E" w:rsidRPr="009F03F6">
              <w:rPr>
                <w:rFonts w:ascii="Verdana" w:hAnsi="Verdana"/>
                <w:sz w:val="16"/>
                <w:szCs w:val="16"/>
                <w:lang w:val="es-MX"/>
              </w:rPr>
              <w:t xml:space="preserve"> </w:t>
            </w:r>
            <w:proofErr w:type="spellStart"/>
            <w:r w:rsidR="0023051E" w:rsidRPr="009F03F6">
              <w:rPr>
                <w:rFonts w:ascii="Verdana" w:hAnsi="Verdana"/>
                <w:sz w:val="16"/>
                <w:szCs w:val="16"/>
                <w:lang w:val="es-MX"/>
              </w:rPr>
              <w:t>Commissioners</w:t>
            </w:r>
            <w:proofErr w:type="spellEnd"/>
            <w:r w:rsidR="0023051E" w:rsidRPr="009F03F6">
              <w:rPr>
                <w:rFonts w:ascii="Verdana" w:hAnsi="Verdana"/>
                <w:sz w:val="16"/>
                <w:szCs w:val="16"/>
                <w:lang w:val="es-MX"/>
              </w:rPr>
              <w:t xml:space="preserve">: Edgar René Rangel Germán, Sergio </w:t>
            </w:r>
            <w:proofErr w:type="spellStart"/>
            <w:r w:rsidR="0023051E" w:rsidRPr="009F03F6">
              <w:rPr>
                <w:rFonts w:ascii="Verdana" w:hAnsi="Verdana"/>
                <w:sz w:val="16"/>
                <w:szCs w:val="16"/>
                <w:lang w:val="es-MX"/>
              </w:rPr>
              <w:t>Henrivier</w:t>
            </w:r>
            <w:proofErr w:type="spellEnd"/>
            <w:r w:rsidR="0023051E" w:rsidRPr="009F03F6">
              <w:rPr>
                <w:rFonts w:ascii="Verdana" w:hAnsi="Verdana"/>
                <w:sz w:val="16"/>
                <w:szCs w:val="16"/>
                <w:lang w:val="es-MX"/>
              </w:rPr>
              <w:t xml:space="preserve"> Pimentel Vargas, Néstor Martínez Romero, Héctor Alberto Acosta Félix. </w:t>
            </w:r>
            <w:r w:rsidR="0023051E">
              <w:rPr>
                <w:rFonts w:ascii="Verdana" w:hAnsi="Verdana"/>
                <w:sz w:val="16"/>
                <w:szCs w:val="16"/>
                <w:lang w:val="es-MX"/>
              </w:rPr>
              <w:t xml:space="preserve"> </w:t>
            </w:r>
            <w:proofErr w:type="spellStart"/>
            <w:r w:rsidR="0023051E">
              <w:rPr>
                <w:rFonts w:ascii="Verdana" w:hAnsi="Verdana"/>
                <w:sz w:val="16"/>
                <w:szCs w:val="16"/>
                <w:lang w:val="es-MX"/>
              </w:rPr>
              <w:t>Signed</w:t>
            </w:r>
            <w:proofErr w:type="spellEnd"/>
          </w:p>
        </w:tc>
      </w:tr>
      <w:tr w:rsidR="009D71E8" w:rsidRPr="0023051E" w14:paraId="2DD03157" w14:textId="1AF0134A" w:rsidTr="009D71E8">
        <w:tc>
          <w:tcPr>
            <w:tcW w:w="4675" w:type="dxa"/>
          </w:tcPr>
          <w:p w14:paraId="3353B840" w14:textId="77777777" w:rsidR="009D71E8" w:rsidRPr="0023051E" w:rsidRDefault="009D71E8" w:rsidP="009D71E8">
            <w:pPr>
              <w:rPr>
                <w:rFonts w:ascii="Verdana" w:hAnsi="Verdana"/>
                <w:sz w:val="16"/>
                <w:szCs w:val="16"/>
                <w:lang w:val="es-MX"/>
              </w:rPr>
            </w:pPr>
            <w:r w:rsidRPr="0023051E">
              <w:rPr>
                <w:rFonts w:ascii="Verdana" w:hAnsi="Verdana"/>
                <w:sz w:val="16"/>
                <w:szCs w:val="16"/>
                <w:lang w:val="es-MX"/>
              </w:rPr>
              <w:t xml:space="preserve"> </w:t>
            </w:r>
          </w:p>
        </w:tc>
        <w:tc>
          <w:tcPr>
            <w:tcW w:w="4675" w:type="dxa"/>
          </w:tcPr>
          <w:p w14:paraId="0720B15D" w14:textId="72D3E8AA" w:rsidR="009D71E8" w:rsidRPr="0023051E" w:rsidRDefault="009D71E8" w:rsidP="009D71E8">
            <w:pPr>
              <w:rPr>
                <w:rFonts w:ascii="Verdana" w:hAnsi="Verdana"/>
                <w:sz w:val="16"/>
                <w:szCs w:val="16"/>
                <w:lang w:val="es-MX"/>
              </w:rPr>
            </w:pPr>
            <w:r w:rsidRPr="0023051E">
              <w:rPr>
                <w:rFonts w:ascii="Verdana" w:hAnsi="Verdana"/>
                <w:sz w:val="16"/>
                <w:szCs w:val="16"/>
                <w:lang w:val="es-MX"/>
              </w:rPr>
              <w:t xml:space="preserve"> </w:t>
            </w:r>
          </w:p>
        </w:tc>
      </w:tr>
      <w:tr w:rsidR="009D71E8" w:rsidRPr="009D71E8" w14:paraId="7B271F99" w14:textId="26DBBD00" w:rsidTr="009D71E8">
        <w:tc>
          <w:tcPr>
            <w:tcW w:w="4675" w:type="dxa"/>
          </w:tcPr>
          <w:p w14:paraId="582AC07B" w14:textId="77777777" w:rsidR="009D71E8" w:rsidRPr="00F50914" w:rsidRDefault="009D71E8" w:rsidP="009D71E8">
            <w:pPr>
              <w:rPr>
                <w:rFonts w:ascii="Verdana" w:hAnsi="Verdana"/>
                <w:sz w:val="16"/>
                <w:szCs w:val="16"/>
                <w:lang w:val="es-MX"/>
              </w:rPr>
            </w:pPr>
          </w:p>
        </w:tc>
        <w:tc>
          <w:tcPr>
            <w:tcW w:w="4675" w:type="dxa"/>
          </w:tcPr>
          <w:p w14:paraId="56EE6398" w14:textId="77777777" w:rsidR="009D71E8" w:rsidRPr="00E203F6" w:rsidRDefault="009D71E8" w:rsidP="009D71E8">
            <w:pPr>
              <w:rPr>
                <w:rFonts w:ascii="Verdana" w:hAnsi="Verdana"/>
                <w:sz w:val="16"/>
                <w:szCs w:val="16"/>
                <w:lang w:val="es-MX"/>
              </w:rPr>
            </w:pPr>
          </w:p>
        </w:tc>
      </w:tr>
      <w:tr w:rsidR="009D71E8" w:rsidRPr="00F50914" w14:paraId="7F76928E" w14:textId="126F99B6" w:rsidTr="009D71E8">
        <w:tc>
          <w:tcPr>
            <w:tcW w:w="4675" w:type="dxa"/>
          </w:tcPr>
          <w:p w14:paraId="26F42685" w14:textId="1FCAA9B7" w:rsidR="009D71E8" w:rsidRPr="0023051E" w:rsidRDefault="009D71E8" w:rsidP="0023051E">
            <w:pPr>
              <w:jc w:val="center"/>
              <w:rPr>
                <w:rFonts w:ascii="Verdana" w:hAnsi="Verdana"/>
                <w:b/>
                <w:sz w:val="16"/>
                <w:szCs w:val="16"/>
                <w:lang w:val="es-MX"/>
              </w:rPr>
            </w:pPr>
            <w:r w:rsidRPr="0023051E">
              <w:rPr>
                <w:rFonts w:ascii="Verdana" w:hAnsi="Verdana"/>
                <w:b/>
                <w:sz w:val="16"/>
                <w:szCs w:val="16"/>
                <w:lang w:val="es-MX"/>
              </w:rPr>
              <w:t>ANEXO 1 - FORMATOS</w:t>
            </w:r>
          </w:p>
        </w:tc>
        <w:tc>
          <w:tcPr>
            <w:tcW w:w="4675" w:type="dxa"/>
          </w:tcPr>
          <w:p w14:paraId="5E688646" w14:textId="3CDD9478" w:rsidR="009D71E8" w:rsidRPr="0023051E" w:rsidRDefault="009D71E8" w:rsidP="0023051E">
            <w:pPr>
              <w:jc w:val="center"/>
              <w:rPr>
                <w:rFonts w:ascii="Verdana" w:hAnsi="Verdana"/>
                <w:b/>
                <w:sz w:val="16"/>
                <w:szCs w:val="16"/>
              </w:rPr>
            </w:pPr>
            <w:r w:rsidRPr="0023051E">
              <w:rPr>
                <w:rFonts w:ascii="Verdana" w:hAnsi="Verdana"/>
                <w:b/>
                <w:sz w:val="16"/>
                <w:szCs w:val="16"/>
              </w:rPr>
              <w:t>ANNEX 1 - FORMATS</w:t>
            </w:r>
          </w:p>
        </w:tc>
      </w:tr>
      <w:tr w:rsidR="009D71E8" w:rsidRPr="00F50914" w14:paraId="19701FAE" w14:textId="6AF41D3E" w:rsidTr="009D71E8">
        <w:tc>
          <w:tcPr>
            <w:tcW w:w="4675" w:type="dxa"/>
          </w:tcPr>
          <w:p w14:paraId="02E1546A" w14:textId="77777777" w:rsidR="009D71E8" w:rsidRPr="00F50914" w:rsidRDefault="009D71E8" w:rsidP="009D71E8">
            <w:pPr>
              <w:rPr>
                <w:rFonts w:ascii="Verdana" w:hAnsi="Verdana"/>
                <w:sz w:val="16"/>
                <w:szCs w:val="16"/>
                <w:lang w:val="es-MX"/>
              </w:rPr>
            </w:pPr>
          </w:p>
        </w:tc>
        <w:tc>
          <w:tcPr>
            <w:tcW w:w="4675" w:type="dxa"/>
          </w:tcPr>
          <w:p w14:paraId="3212D05B" w14:textId="77777777" w:rsidR="009D71E8" w:rsidRPr="00F50914" w:rsidRDefault="009D71E8" w:rsidP="009D71E8">
            <w:pPr>
              <w:rPr>
                <w:rFonts w:ascii="Verdana" w:hAnsi="Verdana"/>
                <w:sz w:val="16"/>
                <w:szCs w:val="16"/>
              </w:rPr>
            </w:pPr>
          </w:p>
        </w:tc>
      </w:tr>
      <w:tr w:rsidR="009D71E8" w:rsidRPr="00F50914" w14:paraId="1DF3866E" w14:textId="16CFFE37" w:rsidTr="009D71E8">
        <w:tc>
          <w:tcPr>
            <w:tcW w:w="4675" w:type="dxa"/>
          </w:tcPr>
          <w:p w14:paraId="7D7C2064" w14:textId="77777777" w:rsidR="009D71E8" w:rsidRPr="00F50914" w:rsidRDefault="009D71E8" w:rsidP="0023051E">
            <w:pPr>
              <w:jc w:val="both"/>
              <w:rPr>
                <w:rFonts w:ascii="Verdana" w:hAnsi="Verdana"/>
                <w:sz w:val="16"/>
                <w:szCs w:val="16"/>
                <w:lang w:val="es-MX"/>
              </w:rPr>
            </w:pPr>
            <w:r w:rsidRPr="00F50914">
              <w:rPr>
                <w:rFonts w:ascii="Verdana" w:hAnsi="Verdana"/>
                <w:sz w:val="16"/>
                <w:szCs w:val="16"/>
                <w:lang w:val="es-MX"/>
              </w:rPr>
              <w:t>El presente Anexo establece los formatos a través de los cuales los Operadores Petroleros deben dar cumplimiento a las obligaciones establecidas en los artículos 10 y 36 de los Lineamientos. Estos formatos son los siguientes:</w:t>
            </w:r>
          </w:p>
        </w:tc>
        <w:tc>
          <w:tcPr>
            <w:tcW w:w="4675" w:type="dxa"/>
          </w:tcPr>
          <w:p w14:paraId="44583E93" w14:textId="1E11E2DD" w:rsidR="009D71E8" w:rsidRPr="00F50914" w:rsidRDefault="009D71E8" w:rsidP="0023051E">
            <w:pPr>
              <w:jc w:val="both"/>
              <w:rPr>
                <w:rFonts w:ascii="Verdana" w:hAnsi="Verdana"/>
                <w:sz w:val="16"/>
                <w:szCs w:val="16"/>
              </w:rPr>
            </w:pPr>
            <w:r w:rsidRPr="009F03F6">
              <w:rPr>
                <w:rFonts w:ascii="Verdana" w:hAnsi="Verdana"/>
                <w:sz w:val="16"/>
                <w:szCs w:val="16"/>
              </w:rPr>
              <w:t>This Annex establishes the formats through which the Oil Operators must comply with the obligations established in Articles 10 and 36 of the Guidelines. These formats are the following:</w:t>
            </w:r>
          </w:p>
        </w:tc>
      </w:tr>
      <w:tr w:rsidR="009D71E8" w:rsidRPr="00F50914" w14:paraId="12FED5EA" w14:textId="086568E5" w:rsidTr="009D71E8">
        <w:tc>
          <w:tcPr>
            <w:tcW w:w="4675" w:type="dxa"/>
          </w:tcPr>
          <w:p w14:paraId="2278E53B" w14:textId="77777777" w:rsidR="009D71E8" w:rsidRPr="00F50914" w:rsidRDefault="009D71E8" w:rsidP="009D71E8">
            <w:pPr>
              <w:rPr>
                <w:rFonts w:ascii="Verdana" w:hAnsi="Verdana"/>
                <w:sz w:val="16"/>
                <w:szCs w:val="16"/>
                <w:lang w:val="es-MX"/>
              </w:rPr>
            </w:pPr>
          </w:p>
        </w:tc>
        <w:tc>
          <w:tcPr>
            <w:tcW w:w="4675" w:type="dxa"/>
          </w:tcPr>
          <w:p w14:paraId="3575C45A" w14:textId="77777777" w:rsidR="009D71E8" w:rsidRPr="00F50914" w:rsidRDefault="009D71E8" w:rsidP="009D71E8">
            <w:pPr>
              <w:rPr>
                <w:rFonts w:ascii="Verdana" w:hAnsi="Verdana"/>
                <w:sz w:val="16"/>
                <w:szCs w:val="16"/>
              </w:rPr>
            </w:pPr>
          </w:p>
        </w:tc>
      </w:tr>
      <w:tr w:rsidR="009D71E8" w:rsidRPr="00F50914" w14:paraId="09D9A3E1" w14:textId="01FA7C27" w:rsidTr="009D71E8">
        <w:tc>
          <w:tcPr>
            <w:tcW w:w="4675" w:type="dxa"/>
          </w:tcPr>
          <w:p w14:paraId="55611E70" w14:textId="77777777" w:rsidR="009D71E8" w:rsidRPr="00F50914" w:rsidRDefault="009D71E8" w:rsidP="009D71E8">
            <w:pPr>
              <w:rPr>
                <w:rFonts w:ascii="Verdana" w:hAnsi="Verdana"/>
                <w:sz w:val="16"/>
                <w:szCs w:val="16"/>
                <w:lang w:val="es-MX"/>
              </w:rPr>
            </w:pPr>
          </w:p>
        </w:tc>
        <w:tc>
          <w:tcPr>
            <w:tcW w:w="4675" w:type="dxa"/>
          </w:tcPr>
          <w:p w14:paraId="01799447" w14:textId="77777777" w:rsidR="009D71E8" w:rsidRPr="00F50914" w:rsidRDefault="009D71E8" w:rsidP="009D71E8">
            <w:pPr>
              <w:rPr>
                <w:rFonts w:ascii="Verdana" w:hAnsi="Verdana"/>
                <w:sz w:val="16"/>
                <w:szCs w:val="16"/>
              </w:rPr>
            </w:pPr>
          </w:p>
        </w:tc>
      </w:tr>
      <w:tr w:rsidR="009D71E8" w:rsidRPr="009D71E8" w14:paraId="658A63F6" w14:textId="303A0C70" w:rsidTr="009D71E8">
        <w:tc>
          <w:tcPr>
            <w:tcW w:w="4675" w:type="dxa"/>
          </w:tcPr>
          <w:p w14:paraId="7D70A582"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I.</w:t>
            </w:r>
            <w:r w:rsidRPr="00F50914">
              <w:rPr>
                <w:rFonts w:ascii="Verdana" w:hAnsi="Verdana"/>
                <w:sz w:val="16"/>
                <w:szCs w:val="16"/>
                <w:lang w:val="es-MX"/>
              </w:rPr>
              <w:tab/>
              <w:t>Formatos CNH_DGM_VHP</w:t>
            </w:r>
          </w:p>
        </w:tc>
        <w:tc>
          <w:tcPr>
            <w:tcW w:w="4675" w:type="dxa"/>
          </w:tcPr>
          <w:p w14:paraId="3DFBE858" w14:textId="2F38FBA6" w:rsidR="009D71E8" w:rsidRPr="009D71E8" w:rsidRDefault="009D71E8" w:rsidP="009D71E8">
            <w:pPr>
              <w:rPr>
                <w:rFonts w:ascii="Verdana" w:hAnsi="Verdana"/>
                <w:sz w:val="16"/>
                <w:szCs w:val="16"/>
              </w:rPr>
            </w:pPr>
            <w:r w:rsidRPr="009F03F6">
              <w:rPr>
                <w:rFonts w:ascii="Verdana" w:hAnsi="Verdana"/>
                <w:sz w:val="16"/>
                <w:szCs w:val="16"/>
              </w:rPr>
              <w:t>I. Formats CNH_DGM_VHP</w:t>
            </w:r>
          </w:p>
        </w:tc>
      </w:tr>
      <w:tr w:rsidR="009D71E8" w:rsidRPr="009D71E8" w14:paraId="2093E757" w14:textId="040D3F7E" w:rsidTr="009D71E8">
        <w:tc>
          <w:tcPr>
            <w:tcW w:w="4675" w:type="dxa"/>
          </w:tcPr>
          <w:p w14:paraId="0929B866"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1.</w:t>
            </w:r>
            <w:r w:rsidRPr="00F50914">
              <w:rPr>
                <w:rFonts w:ascii="Verdana" w:hAnsi="Verdana"/>
                <w:sz w:val="16"/>
                <w:szCs w:val="16"/>
                <w:lang w:val="es-MX"/>
              </w:rPr>
              <w:tab/>
              <w:t>Reporte mensual de producción de petróleo, gas natural y Condensados</w:t>
            </w:r>
          </w:p>
        </w:tc>
        <w:tc>
          <w:tcPr>
            <w:tcW w:w="4675" w:type="dxa"/>
          </w:tcPr>
          <w:p w14:paraId="0B497388" w14:textId="381ACE18" w:rsidR="009D71E8" w:rsidRPr="009D71E8" w:rsidRDefault="009D71E8" w:rsidP="009D71E8">
            <w:pPr>
              <w:rPr>
                <w:rFonts w:ascii="Verdana" w:hAnsi="Verdana"/>
                <w:sz w:val="16"/>
                <w:szCs w:val="16"/>
              </w:rPr>
            </w:pPr>
            <w:r w:rsidRPr="009F03F6">
              <w:rPr>
                <w:rFonts w:ascii="Verdana" w:hAnsi="Verdana"/>
                <w:sz w:val="16"/>
                <w:szCs w:val="16"/>
              </w:rPr>
              <w:t>1. Monthly report of oil, natural gas and condensate production</w:t>
            </w:r>
          </w:p>
        </w:tc>
      </w:tr>
      <w:tr w:rsidR="009D71E8" w:rsidRPr="00F50914" w14:paraId="6650A636" w14:textId="1BE1E912" w:rsidTr="009D71E8">
        <w:tc>
          <w:tcPr>
            <w:tcW w:w="4675" w:type="dxa"/>
          </w:tcPr>
          <w:p w14:paraId="651EB69E"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2.</w:t>
            </w:r>
            <w:r w:rsidRPr="00F50914">
              <w:rPr>
                <w:rFonts w:ascii="Verdana" w:hAnsi="Verdana"/>
                <w:sz w:val="16"/>
                <w:szCs w:val="16"/>
                <w:lang w:val="es-MX"/>
              </w:rPr>
              <w:tab/>
              <w:t>Reporte mensual de Aforos</w:t>
            </w:r>
          </w:p>
        </w:tc>
        <w:tc>
          <w:tcPr>
            <w:tcW w:w="4675" w:type="dxa"/>
          </w:tcPr>
          <w:p w14:paraId="44B72803" w14:textId="776150CC" w:rsidR="009D71E8" w:rsidRPr="00F50914" w:rsidRDefault="009D71E8" w:rsidP="009D71E8">
            <w:pPr>
              <w:rPr>
                <w:rFonts w:ascii="Verdana" w:hAnsi="Verdana"/>
                <w:sz w:val="16"/>
                <w:szCs w:val="16"/>
              </w:rPr>
            </w:pPr>
            <w:r w:rsidRPr="009F03F6">
              <w:rPr>
                <w:rFonts w:ascii="Verdana" w:hAnsi="Verdana"/>
                <w:sz w:val="16"/>
                <w:szCs w:val="16"/>
              </w:rPr>
              <w:t xml:space="preserve">2. Monthly report of </w:t>
            </w:r>
            <w:proofErr w:type="spellStart"/>
            <w:r w:rsidRPr="009F03F6">
              <w:rPr>
                <w:rFonts w:ascii="Verdana" w:hAnsi="Verdana"/>
                <w:sz w:val="16"/>
                <w:szCs w:val="16"/>
              </w:rPr>
              <w:t>Aphoros</w:t>
            </w:r>
            <w:proofErr w:type="spellEnd"/>
          </w:p>
        </w:tc>
      </w:tr>
      <w:tr w:rsidR="009D71E8" w:rsidRPr="009D71E8" w14:paraId="483AB359" w14:textId="4186D813" w:rsidTr="009D71E8">
        <w:tc>
          <w:tcPr>
            <w:tcW w:w="4675" w:type="dxa"/>
          </w:tcPr>
          <w:p w14:paraId="3F054527"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II.</w:t>
            </w:r>
            <w:r w:rsidRPr="00F50914">
              <w:rPr>
                <w:rFonts w:ascii="Verdana" w:hAnsi="Verdana"/>
                <w:sz w:val="16"/>
                <w:szCs w:val="16"/>
                <w:lang w:val="es-MX"/>
              </w:rPr>
              <w:tab/>
              <w:t>Formatos CNH_DGM_VHPM</w:t>
            </w:r>
          </w:p>
        </w:tc>
        <w:tc>
          <w:tcPr>
            <w:tcW w:w="4675" w:type="dxa"/>
          </w:tcPr>
          <w:p w14:paraId="6D1C3AB3" w14:textId="6B659965" w:rsidR="009D71E8" w:rsidRPr="009D71E8" w:rsidRDefault="009D71E8" w:rsidP="009D71E8">
            <w:pPr>
              <w:rPr>
                <w:rFonts w:ascii="Verdana" w:hAnsi="Verdana"/>
                <w:sz w:val="16"/>
                <w:szCs w:val="16"/>
              </w:rPr>
            </w:pPr>
            <w:r w:rsidRPr="009F03F6">
              <w:rPr>
                <w:rFonts w:ascii="Verdana" w:hAnsi="Verdana"/>
                <w:sz w:val="16"/>
                <w:szCs w:val="16"/>
              </w:rPr>
              <w:t>II. Formats CNH_DGM_VHPM</w:t>
            </w:r>
          </w:p>
        </w:tc>
      </w:tr>
      <w:tr w:rsidR="009D71E8" w:rsidRPr="009D71E8" w14:paraId="6EF1B04B" w14:textId="6F04D125" w:rsidTr="009D71E8">
        <w:tc>
          <w:tcPr>
            <w:tcW w:w="4675" w:type="dxa"/>
          </w:tcPr>
          <w:p w14:paraId="0EFF306E"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1.</w:t>
            </w:r>
            <w:r w:rsidRPr="00F50914">
              <w:rPr>
                <w:rFonts w:ascii="Verdana" w:hAnsi="Verdana"/>
                <w:sz w:val="16"/>
                <w:szCs w:val="16"/>
                <w:lang w:val="es-MX"/>
              </w:rPr>
              <w:tab/>
              <w:t>Reporte diario de producción por Punto de Medición.</w:t>
            </w:r>
          </w:p>
        </w:tc>
        <w:tc>
          <w:tcPr>
            <w:tcW w:w="4675" w:type="dxa"/>
          </w:tcPr>
          <w:p w14:paraId="26D87CD7" w14:textId="33BA9820" w:rsidR="009D71E8" w:rsidRPr="009D71E8" w:rsidRDefault="009D71E8" w:rsidP="009D71E8">
            <w:pPr>
              <w:rPr>
                <w:rFonts w:ascii="Verdana" w:hAnsi="Verdana"/>
                <w:sz w:val="16"/>
                <w:szCs w:val="16"/>
              </w:rPr>
            </w:pPr>
            <w:r w:rsidRPr="009F03F6">
              <w:rPr>
                <w:rFonts w:ascii="Verdana" w:hAnsi="Verdana"/>
                <w:sz w:val="16"/>
                <w:szCs w:val="16"/>
              </w:rPr>
              <w:t>1. Daily production report by Measurement Point.</w:t>
            </w:r>
          </w:p>
        </w:tc>
      </w:tr>
      <w:tr w:rsidR="009D71E8" w:rsidRPr="009D71E8" w14:paraId="64B37D49" w14:textId="5A3A1C72" w:rsidTr="009D71E8">
        <w:tc>
          <w:tcPr>
            <w:tcW w:w="4675" w:type="dxa"/>
          </w:tcPr>
          <w:p w14:paraId="49052043"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2.</w:t>
            </w:r>
            <w:r w:rsidRPr="00F50914">
              <w:rPr>
                <w:rFonts w:ascii="Verdana" w:hAnsi="Verdana"/>
                <w:sz w:val="16"/>
                <w:szCs w:val="16"/>
                <w:lang w:val="es-MX"/>
              </w:rPr>
              <w:tab/>
              <w:t>Reporte mensual de producción por Punto de Medición</w:t>
            </w:r>
          </w:p>
        </w:tc>
        <w:tc>
          <w:tcPr>
            <w:tcW w:w="4675" w:type="dxa"/>
          </w:tcPr>
          <w:p w14:paraId="0262212D" w14:textId="186AD4C6" w:rsidR="009D71E8" w:rsidRPr="009D71E8" w:rsidRDefault="009D71E8" w:rsidP="009D71E8">
            <w:pPr>
              <w:rPr>
                <w:rFonts w:ascii="Verdana" w:hAnsi="Verdana"/>
                <w:sz w:val="16"/>
                <w:szCs w:val="16"/>
              </w:rPr>
            </w:pPr>
            <w:r w:rsidRPr="009F03F6">
              <w:rPr>
                <w:rFonts w:ascii="Verdana" w:hAnsi="Verdana"/>
                <w:sz w:val="16"/>
                <w:szCs w:val="16"/>
              </w:rPr>
              <w:t>2. Monthly production report by Measurement Point</w:t>
            </w:r>
          </w:p>
        </w:tc>
      </w:tr>
      <w:tr w:rsidR="009D71E8" w:rsidRPr="009D71E8" w14:paraId="52613D0D" w14:textId="099F7412" w:rsidTr="009D71E8">
        <w:tc>
          <w:tcPr>
            <w:tcW w:w="4675" w:type="dxa"/>
          </w:tcPr>
          <w:p w14:paraId="54DA3648"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III.</w:t>
            </w:r>
            <w:r w:rsidRPr="00F50914">
              <w:rPr>
                <w:rFonts w:ascii="Verdana" w:hAnsi="Verdana"/>
                <w:sz w:val="16"/>
                <w:szCs w:val="16"/>
                <w:lang w:val="es-MX"/>
              </w:rPr>
              <w:tab/>
              <w:t xml:space="preserve">Formatos </w:t>
            </w:r>
            <w:proofErr w:type="spellStart"/>
            <w:r w:rsidRPr="00F50914">
              <w:rPr>
                <w:rFonts w:ascii="Verdana" w:hAnsi="Verdana"/>
                <w:sz w:val="16"/>
                <w:szCs w:val="16"/>
                <w:lang w:val="es-MX"/>
              </w:rPr>
              <w:t>CNH_DGM_Balances</w:t>
            </w:r>
            <w:proofErr w:type="spellEnd"/>
          </w:p>
        </w:tc>
        <w:tc>
          <w:tcPr>
            <w:tcW w:w="4675" w:type="dxa"/>
          </w:tcPr>
          <w:p w14:paraId="45349D46" w14:textId="55717EE7" w:rsidR="009D71E8" w:rsidRPr="009D71E8" w:rsidRDefault="009D71E8" w:rsidP="009D71E8">
            <w:pPr>
              <w:rPr>
                <w:rFonts w:ascii="Verdana" w:hAnsi="Verdana"/>
                <w:sz w:val="16"/>
                <w:szCs w:val="16"/>
              </w:rPr>
            </w:pPr>
            <w:r w:rsidRPr="009F03F6">
              <w:rPr>
                <w:rFonts w:ascii="Verdana" w:hAnsi="Verdana"/>
                <w:sz w:val="16"/>
                <w:szCs w:val="16"/>
              </w:rPr>
              <w:t xml:space="preserve">III. Formats </w:t>
            </w:r>
            <w:proofErr w:type="spellStart"/>
            <w:r w:rsidRPr="009F03F6">
              <w:rPr>
                <w:rFonts w:ascii="Verdana" w:hAnsi="Verdana"/>
                <w:sz w:val="16"/>
                <w:szCs w:val="16"/>
              </w:rPr>
              <w:t>CNH_DGM_Balances</w:t>
            </w:r>
            <w:proofErr w:type="spellEnd"/>
          </w:p>
        </w:tc>
      </w:tr>
      <w:tr w:rsidR="009D71E8" w:rsidRPr="009D71E8" w14:paraId="1C04544F" w14:textId="0E8262E3" w:rsidTr="009D71E8">
        <w:tc>
          <w:tcPr>
            <w:tcW w:w="4675" w:type="dxa"/>
          </w:tcPr>
          <w:p w14:paraId="776FEDD7"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3.</w:t>
            </w:r>
            <w:r w:rsidRPr="00F50914">
              <w:rPr>
                <w:rFonts w:ascii="Verdana" w:hAnsi="Verdana"/>
                <w:sz w:val="16"/>
                <w:szCs w:val="16"/>
                <w:lang w:val="es-MX"/>
              </w:rPr>
              <w:tab/>
              <w:t>Reporte de balance de petróleo.</w:t>
            </w:r>
          </w:p>
        </w:tc>
        <w:tc>
          <w:tcPr>
            <w:tcW w:w="4675" w:type="dxa"/>
          </w:tcPr>
          <w:p w14:paraId="3B184833" w14:textId="7E1E4EFD" w:rsidR="009D71E8" w:rsidRPr="00E203F6" w:rsidRDefault="009D71E8" w:rsidP="009D71E8">
            <w:pPr>
              <w:rPr>
                <w:rFonts w:ascii="Verdana" w:hAnsi="Verdana"/>
                <w:sz w:val="16"/>
                <w:szCs w:val="16"/>
                <w:lang w:val="es-MX"/>
              </w:rPr>
            </w:pPr>
            <w:r w:rsidRPr="009F03F6">
              <w:rPr>
                <w:rFonts w:ascii="Verdana" w:hAnsi="Verdana"/>
                <w:sz w:val="16"/>
                <w:szCs w:val="16"/>
              </w:rPr>
              <w:t>3. Oil balance report.</w:t>
            </w:r>
          </w:p>
        </w:tc>
      </w:tr>
      <w:tr w:rsidR="009D71E8" w:rsidRPr="009D71E8" w14:paraId="75342265" w14:textId="2D96AD09" w:rsidTr="009D71E8">
        <w:tc>
          <w:tcPr>
            <w:tcW w:w="4675" w:type="dxa"/>
          </w:tcPr>
          <w:p w14:paraId="6D231045"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4.</w:t>
            </w:r>
            <w:r w:rsidRPr="00F50914">
              <w:rPr>
                <w:rFonts w:ascii="Verdana" w:hAnsi="Verdana"/>
                <w:sz w:val="16"/>
                <w:szCs w:val="16"/>
                <w:lang w:val="es-MX"/>
              </w:rPr>
              <w:tab/>
              <w:t>Reporte de balance de condensados.</w:t>
            </w:r>
          </w:p>
        </w:tc>
        <w:tc>
          <w:tcPr>
            <w:tcW w:w="4675" w:type="dxa"/>
          </w:tcPr>
          <w:p w14:paraId="08790A50" w14:textId="6BC92F67" w:rsidR="009D71E8" w:rsidRPr="00E203F6" w:rsidRDefault="009D71E8" w:rsidP="009D71E8">
            <w:pPr>
              <w:rPr>
                <w:rFonts w:ascii="Verdana" w:hAnsi="Verdana"/>
                <w:sz w:val="16"/>
                <w:szCs w:val="16"/>
                <w:lang w:val="es-MX"/>
              </w:rPr>
            </w:pPr>
            <w:r w:rsidRPr="009F03F6">
              <w:rPr>
                <w:rFonts w:ascii="Verdana" w:hAnsi="Verdana"/>
                <w:sz w:val="16"/>
                <w:szCs w:val="16"/>
              </w:rPr>
              <w:t>4. Condensed balance report.</w:t>
            </w:r>
          </w:p>
        </w:tc>
      </w:tr>
      <w:tr w:rsidR="009D71E8" w:rsidRPr="009D71E8" w14:paraId="02652FFA" w14:textId="268D62F3" w:rsidTr="009D71E8">
        <w:tc>
          <w:tcPr>
            <w:tcW w:w="4675" w:type="dxa"/>
          </w:tcPr>
          <w:p w14:paraId="6C187C4B"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5.</w:t>
            </w:r>
            <w:r w:rsidRPr="00F50914">
              <w:rPr>
                <w:rFonts w:ascii="Verdana" w:hAnsi="Verdana"/>
                <w:sz w:val="16"/>
                <w:szCs w:val="16"/>
                <w:lang w:val="es-MX"/>
              </w:rPr>
              <w:tab/>
              <w:t>Reporte de balance de gas natural.</w:t>
            </w:r>
          </w:p>
        </w:tc>
        <w:tc>
          <w:tcPr>
            <w:tcW w:w="4675" w:type="dxa"/>
          </w:tcPr>
          <w:p w14:paraId="1919CD7C" w14:textId="202C670D" w:rsidR="009D71E8" w:rsidRPr="00E203F6" w:rsidRDefault="009D71E8" w:rsidP="009D71E8">
            <w:pPr>
              <w:rPr>
                <w:rFonts w:ascii="Verdana" w:hAnsi="Verdana"/>
                <w:sz w:val="16"/>
                <w:szCs w:val="16"/>
                <w:lang w:val="es-MX"/>
              </w:rPr>
            </w:pPr>
            <w:r w:rsidRPr="009F03F6">
              <w:rPr>
                <w:rFonts w:ascii="Verdana" w:hAnsi="Verdana"/>
                <w:sz w:val="16"/>
                <w:szCs w:val="16"/>
              </w:rPr>
              <w:t>5. Natural gas balance report.</w:t>
            </w:r>
          </w:p>
        </w:tc>
      </w:tr>
      <w:tr w:rsidR="009D71E8" w:rsidRPr="009D71E8" w14:paraId="14E05C38" w14:textId="0DECD349" w:rsidTr="009D71E8">
        <w:tc>
          <w:tcPr>
            <w:tcW w:w="4675" w:type="dxa"/>
          </w:tcPr>
          <w:p w14:paraId="7EEE3E7E"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IV.</w:t>
            </w:r>
            <w:r w:rsidRPr="00F50914">
              <w:rPr>
                <w:rFonts w:ascii="Verdana" w:hAnsi="Verdana"/>
                <w:sz w:val="16"/>
                <w:szCs w:val="16"/>
                <w:lang w:val="es-MX"/>
              </w:rPr>
              <w:tab/>
              <w:t xml:space="preserve">Formatos </w:t>
            </w:r>
            <w:proofErr w:type="spellStart"/>
            <w:r w:rsidRPr="00F50914">
              <w:rPr>
                <w:rFonts w:ascii="Verdana" w:hAnsi="Verdana"/>
                <w:sz w:val="16"/>
                <w:szCs w:val="16"/>
                <w:lang w:val="es-MX"/>
              </w:rPr>
              <w:t>CNH_DGM_Censos</w:t>
            </w:r>
            <w:proofErr w:type="spellEnd"/>
          </w:p>
        </w:tc>
        <w:tc>
          <w:tcPr>
            <w:tcW w:w="4675" w:type="dxa"/>
          </w:tcPr>
          <w:p w14:paraId="517244B3" w14:textId="627A0F19" w:rsidR="009D71E8" w:rsidRPr="009D71E8" w:rsidRDefault="009D71E8" w:rsidP="009D71E8">
            <w:pPr>
              <w:rPr>
                <w:rFonts w:ascii="Verdana" w:hAnsi="Verdana"/>
                <w:sz w:val="16"/>
                <w:szCs w:val="16"/>
              </w:rPr>
            </w:pPr>
            <w:r w:rsidRPr="009F03F6">
              <w:rPr>
                <w:rFonts w:ascii="Verdana" w:hAnsi="Verdana"/>
                <w:sz w:val="16"/>
                <w:szCs w:val="16"/>
              </w:rPr>
              <w:t xml:space="preserve">IV. Formats </w:t>
            </w:r>
            <w:proofErr w:type="spellStart"/>
            <w:r w:rsidRPr="009F03F6">
              <w:rPr>
                <w:rFonts w:ascii="Verdana" w:hAnsi="Verdana"/>
                <w:sz w:val="16"/>
                <w:szCs w:val="16"/>
              </w:rPr>
              <w:t>CNH_DGM_Censos</w:t>
            </w:r>
            <w:proofErr w:type="spellEnd"/>
          </w:p>
        </w:tc>
      </w:tr>
      <w:tr w:rsidR="009D71E8" w:rsidRPr="009D71E8" w14:paraId="3E96297F" w14:textId="27C2752C" w:rsidTr="009D71E8">
        <w:tc>
          <w:tcPr>
            <w:tcW w:w="4675" w:type="dxa"/>
          </w:tcPr>
          <w:p w14:paraId="7E3E7EDF"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6.</w:t>
            </w:r>
            <w:r w:rsidRPr="00F50914">
              <w:rPr>
                <w:rFonts w:ascii="Verdana" w:hAnsi="Verdana"/>
                <w:sz w:val="16"/>
                <w:szCs w:val="16"/>
                <w:lang w:val="es-MX"/>
              </w:rPr>
              <w:tab/>
              <w:t>Reporte anual de censo de medición - sistemas de medición.</w:t>
            </w:r>
          </w:p>
        </w:tc>
        <w:tc>
          <w:tcPr>
            <w:tcW w:w="4675" w:type="dxa"/>
          </w:tcPr>
          <w:p w14:paraId="6A15F345" w14:textId="7FA226D1" w:rsidR="009D71E8" w:rsidRPr="009D71E8" w:rsidRDefault="009D71E8" w:rsidP="009D71E8">
            <w:pPr>
              <w:rPr>
                <w:rFonts w:ascii="Verdana" w:hAnsi="Verdana"/>
                <w:sz w:val="16"/>
                <w:szCs w:val="16"/>
              </w:rPr>
            </w:pPr>
            <w:r w:rsidRPr="009F03F6">
              <w:rPr>
                <w:rFonts w:ascii="Verdana" w:hAnsi="Verdana"/>
                <w:sz w:val="16"/>
                <w:szCs w:val="16"/>
              </w:rPr>
              <w:t>6. Annual measurement census report - measurement systems.</w:t>
            </w:r>
          </w:p>
        </w:tc>
      </w:tr>
      <w:tr w:rsidR="009D71E8" w:rsidRPr="009D71E8" w14:paraId="48CB3152" w14:textId="6722998C" w:rsidTr="009D71E8">
        <w:tc>
          <w:tcPr>
            <w:tcW w:w="4675" w:type="dxa"/>
          </w:tcPr>
          <w:p w14:paraId="21C2C9FA"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7.</w:t>
            </w:r>
            <w:r w:rsidRPr="00F50914">
              <w:rPr>
                <w:rFonts w:ascii="Verdana" w:hAnsi="Verdana"/>
                <w:sz w:val="16"/>
                <w:szCs w:val="16"/>
                <w:lang w:val="es-MX"/>
              </w:rPr>
              <w:tab/>
              <w:t>Reporte anual de censo de medición - tanques.</w:t>
            </w:r>
          </w:p>
        </w:tc>
        <w:tc>
          <w:tcPr>
            <w:tcW w:w="4675" w:type="dxa"/>
          </w:tcPr>
          <w:p w14:paraId="356976E3" w14:textId="0AB81FFB" w:rsidR="009D71E8" w:rsidRPr="009D71E8" w:rsidRDefault="009D71E8" w:rsidP="009D71E8">
            <w:pPr>
              <w:rPr>
                <w:rFonts w:ascii="Verdana" w:hAnsi="Verdana"/>
                <w:sz w:val="16"/>
                <w:szCs w:val="16"/>
              </w:rPr>
            </w:pPr>
            <w:r w:rsidRPr="009F03F6">
              <w:rPr>
                <w:rFonts w:ascii="Verdana" w:hAnsi="Verdana"/>
                <w:sz w:val="16"/>
                <w:szCs w:val="16"/>
              </w:rPr>
              <w:t>7. Annual measurement census report - tanks.</w:t>
            </w:r>
          </w:p>
        </w:tc>
      </w:tr>
      <w:tr w:rsidR="009D71E8" w:rsidRPr="009D71E8" w14:paraId="6668F697" w14:textId="2A02B2F1" w:rsidTr="009D71E8">
        <w:tc>
          <w:tcPr>
            <w:tcW w:w="4675" w:type="dxa"/>
          </w:tcPr>
          <w:p w14:paraId="362FE4CA" w14:textId="77777777" w:rsidR="009D71E8" w:rsidRPr="00F50914" w:rsidRDefault="009D71E8" w:rsidP="0023051E">
            <w:pPr>
              <w:tabs>
                <w:tab w:val="left" w:pos="247"/>
              </w:tabs>
              <w:rPr>
                <w:rFonts w:ascii="Verdana" w:hAnsi="Verdana"/>
                <w:sz w:val="16"/>
                <w:szCs w:val="16"/>
                <w:lang w:val="es-MX"/>
              </w:rPr>
            </w:pPr>
            <w:r w:rsidRPr="00F50914">
              <w:rPr>
                <w:rFonts w:ascii="Verdana" w:hAnsi="Verdana"/>
                <w:sz w:val="16"/>
                <w:szCs w:val="16"/>
                <w:lang w:val="es-MX"/>
              </w:rPr>
              <w:t>8.</w:t>
            </w:r>
            <w:r w:rsidRPr="00F50914">
              <w:rPr>
                <w:rFonts w:ascii="Verdana" w:hAnsi="Verdana"/>
                <w:sz w:val="16"/>
                <w:szCs w:val="16"/>
                <w:lang w:val="es-MX"/>
              </w:rPr>
              <w:tab/>
              <w:t>Reporte anual de censo de equipos de autoconsumo.</w:t>
            </w:r>
          </w:p>
        </w:tc>
        <w:tc>
          <w:tcPr>
            <w:tcW w:w="4675" w:type="dxa"/>
          </w:tcPr>
          <w:p w14:paraId="44977E2C" w14:textId="54AFA3FE" w:rsidR="009D71E8" w:rsidRPr="009D71E8" w:rsidRDefault="009D71E8" w:rsidP="009D71E8">
            <w:pPr>
              <w:rPr>
                <w:rFonts w:ascii="Verdana" w:hAnsi="Verdana"/>
                <w:sz w:val="16"/>
                <w:szCs w:val="16"/>
              </w:rPr>
            </w:pPr>
            <w:r w:rsidRPr="009F03F6">
              <w:rPr>
                <w:rFonts w:ascii="Verdana" w:hAnsi="Verdana"/>
                <w:sz w:val="16"/>
                <w:szCs w:val="16"/>
              </w:rPr>
              <w:t>8. Annual census report of self-consumption equipment.</w:t>
            </w:r>
          </w:p>
        </w:tc>
      </w:tr>
      <w:tr w:rsidR="009D71E8" w:rsidRPr="009D71E8" w14:paraId="30B436B5" w14:textId="02D047CA" w:rsidTr="009D71E8">
        <w:tc>
          <w:tcPr>
            <w:tcW w:w="4675" w:type="dxa"/>
          </w:tcPr>
          <w:p w14:paraId="63C8FD8F" w14:textId="77777777" w:rsidR="009D71E8" w:rsidRPr="00F50914" w:rsidRDefault="009D71E8" w:rsidP="009D71E8">
            <w:pPr>
              <w:rPr>
                <w:rFonts w:ascii="Verdana" w:hAnsi="Verdana"/>
                <w:sz w:val="16"/>
                <w:szCs w:val="16"/>
                <w:lang w:val="es-MX"/>
              </w:rPr>
            </w:pPr>
            <w:r w:rsidRPr="00F50914">
              <w:rPr>
                <w:rFonts w:ascii="Verdana" w:hAnsi="Verdana"/>
                <w:sz w:val="16"/>
                <w:szCs w:val="16"/>
                <w:lang w:val="es-MX"/>
              </w:rPr>
              <w:t>Los formatos referidos en el presente Anexo estarán disponibles en hoja de cálculo en la página de Internet de la Comisión para facilitar su llenado.</w:t>
            </w:r>
          </w:p>
        </w:tc>
        <w:tc>
          <w:tcPr>
            <w:tcW w:w="4675" w:type="dxa"/>
          </w:tcPr>
          <w:p w14:paraId="0B5EAFC8" w14:textId="71332FDF" w:rsidR="009D71E8" w:rsidRPr="009D71E8" w:rsidRDefault="009D71E8" w:rsidP="009D71E8">
            <w:pPr>
              <w:rPr>
                <w:rFonts w:ascii="Verdana" w:hAnsi="Verdana"/>
                <w:sz w:val="16"/>
                <w:szCs w:val="16"/>
              </w:rPr>
            </w:pPr>
            <w:r w:rsidRPr="009F03F6">
              <w:rPr>
                <w:rFonts w:ascii="Verdana" w:hAnsi="Verdana"/>
                <w:sz w:val="16"/>
                <w:szCs w:val="16"/>
              </w:rPr>
              <w:t>The formats referred to in this Annex will be available in a spreadsheet on the Commission's website to facilitate its filling.</w:t>
            </w:r>
          </w:p>
        </w:tc>
      </w:tr>
      <w:tr w:rsidR="009D71E8" w:rsidRPr="0014288F" w14:paraId="7BC4AAD6" w14:textId="4A8A4341" w:rsidTr="009D71E8">
        <w:tc>
          <w:tcPr>
            <w:tcW w:w="4675" w:type="dxa"/>
          </w:tcPr>
          <w:p w14:paraId="0CA39CD7" w14:textId="77777777" w:rsidR="009D71E8" w:rsidRPr="0023051E" w:rsidRDefault="009D71E8" w:rsidP="0023051E">
            <w:pPr>
              <w:jc w:val="right"/>
              <w:rPr>
                <w:rFonts w:ascii="Verdana" w:hAnsi="Verdana"/>
                <w:i/>
                <w:color w:val="0000FA"/>
                <w:sz w:val="16"/>
                <w:szCs w:val="16"/>
              </w:rPr>
            </w:pPr>
            <w:r w:rsidRPr="0023051E">
              <w:rPr>
                <w:rFonts w:ascii="Verdana" w:hAnsi="Verdana"/>
                <w:i/>
                <w:color w:val="0000FA"/>
                <w:sz w:val="16"/>
                <w:szCs w:val="16"/>
                <w:lang w:val="es-MX"/>
              </w:rPr>
              <w:t>Anexo adicionado DOF 11/12/2017</w:t>
            </w:r>
          </w:p>
        </w:tc>
        <w:tc>
          <w:tcPr>
            <w:tcW w:w="4675" w:type="dxa"/>
          </w:tcPr>
          <w:p w14:paraId="3542FCE8" w14:textId="53C06DBB" w:rsidR="009D71E8" w:rsidRPr="0023051E" w:rsidRDefault="009D71E8" w:rsidP="0023051E">
            <w:pPr>
              <w:jc w:val="right"/>
              <w:rPr>
                <w:rFonts w:ascii="Verdana" w:hAnsi="Verdana"/>
                <w:i/>
                <w:color w:val="0000FA"/>
                <w:sz w:val="16"/>
                <w:szCs w:val="16"/>
              </w:rPr>
            </w:pPr>
            <w:r w:rsidRPr="0023051E">
              <w:rPr>
                <w:rFonts w:ascii="Verdana" w:hAnsi="Verdana"/>
                <w:i/>
                <w:color w:val="0000FA"/>
                <w:sz w:val="16"/>
                <w:szCs w:val="16"/>
              </w:rPr>
              <w:t>Annex added DOF 11/12/2017</w:t>
            </w:r>
          </w:p>
        </w:tc>
      </w:tr>
    </w:tbl>
    <w:p w14:paraId="769CC43F" w14:textId="71A05E7C" w:rsidR="008C1356" w:rsidRPr="0014288F" w:rsidRDefault="008C1356" w:rsidP="00F50914">
      <w:pPr>
        <w:spacing w:after="0"/>
        <w:rPr>
          <w:rFonts w:ascii="Verdana" w:hAnsi="Verdana"/>
          <w:sz w:val="16"/>
          <w:szCs w:val="16"/>
        </w:rPr>
      </w:pPr>
    </w:p>
    <w:sectPr w:rsidR="008C1356" w:rsidRPr="0014288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98FEF" w14:textId="77777777" w:rsidR="0011326A" w:rsidRDefault="0011326A" w:rsidP="00F50914">
      <w:pPr>
        <w:spacing w:after="0" w:line="240" w:lineRule="auto"/>
      </w:pPr>
      <w:r>
        <w:separator/>
      </w:r>
    </w:p>
  </w:endnote>
  <w:endnote w:type="continuationSeparator" w:id="0">
    <w:p w14:paraId="57AEFA5C" w14:textId="77777777" w:rsidR="0011326A" w:rsidRDefault="0011326A" w:rsidP="00F50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6C990" w14:textId="77777777" w:rsidR="00431D8F" w:rsidRDefault="00431D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FE096" w14:textId="69BD64C3" w:rsidR="003D122B" w:rsidRPr="00230DD1" w:rsidRDefault="00230DD1" w:rsidP="00230DD1">
    <w:pPr>
      <w:pStyle w:val="Footer"/>
      <w:rPr>
        <w:rFonts w:ascii="Verdana" w:hAnsi="Verdana"/>
        <w:b/>
        <w:sz w:val="16"/>
        <w:szCs w:val="16"/>
        <w:lang w:val="es-MX"/>
      </w:rPr>
    </w:pPr>
    <w:r w:rsidRPr="00230DD1">
      <w:rPr>
        <w:rFonts w:ascii="Verdana" w:hAnsi="Verdana"/>
        <w:b/>
        <w:sz w:val="16"/>
        <w:szCs w:val="16"/>
        <w:lang w:val="es-MX"/>
      </w:rPr>
      <w:t xml:space="preserve">Derechos Reservados © 2018 Lic. Glenn Louis McBride     </w:t>
    </w:r>
    <w:r>
      <w:rPr>
        <w:rFonts w:ascii="Verdana" w:hAnsi="Verdana"/>
        <w:b/>
        <w:sz w:val="16"/>
        <w:szCs w:val="16"/>
        <w:lang w:val="es-MX"/>
      </w:rPr>
      <w:t xml:space="preserve">                                                </w:t>
    </w:r>
    <w:r w:rsidRPr="00230DD1">
      <w:rPr>
        <w:rFonts w:ascii="Verdana" w:hAnsi="Verdana"/>
        <w:b/>
        <w:sz w:val="16"/>
        <w:szCs w:val="16"/>
        <w:lang w:val="es-MX"/>
      </w:rPr>
      <w:t xml:space="preserve">         </w:t>
    </w:r>
    <w:r w:rsidRPr="00230DD1">
      <w:rPr>
        <w:rFonts w:ascii="Verdana" w:hAnsi="Verdana"/>
        <w:b/>
        <w:sz w:val="16"/>
        <w:szCs w:val="16"/>
        <w:lang w:val="es-MX"/>
      </w:rPr>
      <w:fldChar w:fldCharType="begin"/>
    </w:r>
    <w:r w:rsidRPr="00230DD1">
      <w:rPr>
        <w:rFonts w:ascii="Verdana" w:hAnsi="Verdana"/>
        <w:b/>
        <w:sz w:val="16"/>
        <w:szCs w:val="16"/>
        <w:lang w:val="es-MX"/>
      </w:rPr>
      <w:instrText xml:space="preserve"> PAGE   \* MERGEFORMAT </w:instrText>
    </w:r>
    <w:r w:rsidRPr="00230DD1">
      <w:rPr>
        <w:rFonts w:ascii="Verdana" w:hAnsi="Verdana"/>
        <w:b/>
        <w:sz w:val="16"/>
        <w:szCs w:val="16"/>
        <w:lang w:val="es-MX"/>
      </w:rPr>
      <w:fldChar w:fldCharType="separate"/>
    </w:r>
    <w:r w:rsidRPr="00230DD1">
      <w:rPr>
        <w:rFonts w:ascii="Verdana" w:hAnsi="Verdana"/>
        <w:b/>
        <w:noProof/>
        <w:sz w:val="16"/>
        <w:szCs w:val="16"/>
        <w:lang w:val="es-MX"/>
      </w:rPr>
      <w:t>1</w:t>
    </w:r>
    <w:r w:rsidRPr="00230DD1">
      <w:rPr>
        <w:rFonts w:ascii="Verdana" w:hAnsi="Verdana"/>
        <w:b/>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299C" w14:textId="77777777" w:rsidR="00431D8F" w:rsidRDefault="00431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A9406" w14:textId="77777777" w:rsidR="0011326A" w:rsidRDefault="0011326A" w:rsidP="00F50914">
      <w:pPr>
        <w:spacing w:after="0" w:line="240" w:lineRule="auto"/>
      </w:pPr>
      <w:r>
        <w:separator/>
      </w:r>
    </w:p>
  </w:footnote>
  <w:footnote w:type="continuationSeparator" w:id="0">
    <w:p w14:paraId="63C8090D" w14:textId="77777777" w:rsidR="0011326A" w:rsidRDefault="0011326A" w:rsidP="00F50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A772F" w14:textId="77777777" w:rsidR="00431D8F" w:rsidRDefault="00431D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02F75" w14:textId="4B16DF5F" w:rsidR="003D122B" w:rsidRPr="00F50914" w:rsidRDefault="003D122B">
    <w:pPr>
      <w:pStyle w:val="Header"/>
      <w:rPr>
        <w:rFonts w:ascii="Verdana" w:hAnsi="Verdana"/>
        <w:sz w:val="16"/>
        <w:szCs w:val="16"/>
      </w:rPr>
    </w:pPr>
    <w:bookmarkStart w:id="1" w:name="_GoBack"/>
    <w:r w:rsidRPr="00F50914">
      <w:rPr>
        <w:rFonts w:ascii="Verdana" w:hAnsi="Verdana"/>
        <w:b/>
        <w:sz w:val="16"/>
        <w:szCs w:val="16"/>
      </w:rPr>
      <w:t xml:space="preserve">Technical Guidelines in matters of </w:t>
    </w:r>
    <w:r w:rsidR="00635E56">
      <w:rPr>
        <w:rFonts w:ascii="Verdana" w:hAnsi="Verdana"/>
        <w:b/>
        <w:sz w:val="16"/>
        <w:szCs w:val="16"/>
      </w:rPr>
      <w:t xml:space="preserve">the </w:t>
    </w:r>
    <w:r w:rsidRPr="00F50914">
      <w:rPr>
        <w:rFonts w:ascii="Verdana" w:hAnsi="Verdana"/>
        <w:b/>
        <w:sz w:val="16"/>
        <w:szCs w:val="16"/>
      </w:rPr>
      <w:t>measurement of hydrocarbons</w:t>
    </w:r>
    <w:r w:rsidR="00431D8F">
      <w:rPr>
        <w:rFonts w:ascii="Verdana" w:hAnsi="Verdana"/>
        <w:b/>
        <w:sz w:val="16"/>
        <w:szCs w:val="16"/>
      </w:rPr>
      <w:t xml:space="preserve"> </w:t>
    </w:r>
    <w:r w:rsidRPr="00F50914">
      <w:rPr>
        <w:rFonts w:ascii="Verdana" w:hAnsi="Verdana"/>
        <w:sz w:val="16"/>
        <w:szCs w:val="16"/>
      </w:rPr>
      <w:t>Published in the DOF on September 29, 2015, reformed DOF published on February 11, 2016, August 2, 2016, December 11, 2017.</w:t>
    </w:r>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46143" w14:textId="77777777" w:rsidR="00431D8F" w:rsidRDefault="00431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13F18"/>
    <w:multiLevelType w:val="hybridMultilevel"/>
    <w:tmpl w:val="4784F68E"/>
    <w:lvl w:ilvl="0" w:tplc="291EE81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F1943"/>
    <w:multiLevelType w:val="hybridMultilevel"/>
    <w:tmpl w:val="4B42A5D6"/>
    <w:lvl w:ilvl="0" w:tplc="AB7641E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A7174"/>
    <w:multiLevelType w:val="hybridMultilevel"/>
    <w:tmpl w:val="A086A2F4"/>
    <w:lvl w:ilvl="0" w:tplc="379A6F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129A4"/>
    <w:multiLevelType w:val="hybridMultilevel"/>
    <w:tmpl w:val="BBBEDCF6"/>
    <w:lvl w:ilvl="0" w:tplc="CA8AAD8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B879CF"/>
    <w:multiLevelType w:val="hybridMultilevel"/>
    <w:tmpl w:val="F18E789A"/>
    <w:lvl w:ilvl="0" w:tplc="557844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5A449B"/>
    <w:multiLevelType w:val="hybridMultilevel"/>
    <w:tmpl w:val="7248D16A"/>
    <w:lvl w:ilvl="0" w:tplc="FAA04FF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B18CB2"/>
    <w:multiLevelType w:val="hybridMultilevel"/>
    <w:tmpl w:val="BDAD8B0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1462741"/>
    <w:multiLevelType w:val="hybridMultilevel"/>
    <w:tmpl w:val="6B564D10"/>
    <w:lvl w:ilvl="0" w:tplc="043EFF4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A31387"/>
    <w:multiLevelType w:val="hybridMultilevel"/>
    <w:tmpl w:val="96CECDE0"/>
    <w:lvl w:ilvl="0" w:tplc="02DACC9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341AE9"/>
    <w:multiLevelType w:val="hybridMultilevel"/>
    <w:tmpl w:val="13FAA310"/>
    <w:lvl w:ilvl="0" w:tplc="782464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6570B8"/>
    <w:multiLevelType w:val="hybridMultilevel"/>
    <w:tmpl w:val="33FC9E00"/>
    <w:lvl w:ilvl="0" w:tplc="8974A1D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2E0E2A"/>
    <w:multiLevelType w:val="hybridMultilevel"/>
    <w:tmpl w:val="4E2A2512"/>
    <w:lvl w:ilvl="0" w:tplc="739A56B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385AC1"/>
    <w:multiLevelType w:val="hybridMultilevel"/>
    <w:tmpl w:val="5D34F0AC"/>
    <w:lvl w:ilvl="0" w:tplc="EA488D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0"/>
  </w:num>
  <w:num w:numId="4">
    <w:abstractNumId w:val="11"/>
  </w:num>
  <w:num w:numId="5">
    <w:abstractNumId w:val="1"/>
  </w:num>
  <w:num w:numId="6">
    <w:abstractNumId w:val="8"/>
  </w:num>
  <w:num w:numId="7">
    <w:abstractNumId w:val="5"/>
  </w:num>
  <w:num w:numId="8">
    <w:abstractNumId w:val="3"/>
  </w:num>
  <w:num w:numId="9">
    <w:abstractNumId w:val="7"/>
  </w:num>
  <w:num w:numId="10">
    <w:abstractNumId w:val="4"/>
  </w:num>
  <w:num w:numId="11">
    <w:abstractNumId w:val="2"/>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8F5"/>
    <w:rsid w:val="000226F5"/>
    <w:rsid w:val="000350D6"/>
    <w:rsid w:val="000A691A"/>
    <w:rsid w:val="0011326A"/>
    <w:rsid w:val="0014288F"/>
    <w:rsid w:val="00182F36"/>
    <w:rsid w:val="001904B2"/>
    <w:rsid w:val="001F1C07"/>
    <w:rsid w:val="0023051E"/>
    <w:rsid w:val="00230DD1"/>
    <w:rsid w:val="00276E3C"/>
    <w:rsid w:val="003268FA"/>
    <w:rsid w:val="00355BC4"/>
    <w:rsid w:val="003B4847"/>
    <w:rsid w:val="003D122B"/>
    <w:rsid w:val="003D1DCF"/>
    <w:rsid w:val="00431D8F"/>
    <w:rsid w:val="004507C8"/>
    <w:rsid w:val="004D7DF2"/>
    <w:rsid w:val="004F3AE3"/>
    <w:rsid w:val="00512954"/>
    <w:rsid w:val="005B48E5"/>
    <w:rsid w:val="005C3BDF"/>
    <w:rsid w:val="005D7559"/>
    <w:rsid w:val="00635E56"/>
    <w:rsid w:val="0067289E"/>
    <w:rsid w:val="00691342"/>
    <w:rsid w:val="006B0F30"/>
    <w:rsid w:val="00746571"/>
    <w:rsid w:val="00750D7E"/>
    <w:rsid w:val="007C544A"/>
    <w:rsid w:val="007C6065"/>
    <w:rsid w:val="007C6B4E"/>
    <w:rsid w:val="00866530"/>
    <w:rsid w:val="008676F3"/>
    <w:rsid w:val="00870FAD"/>
    <w:rsid w:val="008C1356"/>
    <w:rsid w:val="008E3420"/>
    <w:rsid w:val="008F118E"/>
    <w:rsid w:val="00947119"/>
    <w:rsid w:val="00952EDC"/>
    <w:rsid w:val="00953FF0"/>
    <w:rsid w:val="00966376"/>
    <w:rsid w:val="00997D96"/>
    <w:rsid w:val="009A2DFF"/>
    <w:rsid w:val="009A6028"/>
    <w:rsid w:val="009D71E8"/>
    <w:rsid w:val="009F7D74"/>
    <w:rsid w:val="00A2278D"/>
    <w:rsid w:val="00A34677"/>
    <w:rsid w:val="00A86253"/>
    <w:rsid w:val="00AA1B92"/>
    <w:rsid w:val="00AA4996"/>
    <w:rsid w:val="00AB4A3C"/>
    <w:rsid w:val="00AD7CEB"/>
    <w:rsid w:val="00AF0586"/>
    <w:rsid w:val="00B341F8"/>
    <w:rsid w:val="00BF6466"/>
    <w:rsid w:val="00C11C2C"/>
    <w:rsid w:val="00C55660"/>
    <w:rsid w:val="00C6221C"/>
    <w:rsid w:val="00C62C1A"/>
    <w:rsid w:val="00C959F0"/>
    <w:rsid w:val="00D5519C"/>
    <w:rsid w:val="00D757D0"/>
    <w:rsid w:val="00DD035A"/>
    <w:rsid w:val="00DD76EA"/>
    <w:rsid w:val="00DE732F"/>
    <w:rsid w:val="00E168FA"/>
    <w:rsid w:val="00E203F6"/>
    <w:rsid w:val="00E66DB5"/>
    <w:rsid w:val="00ED28F5"/>
    <w:rsid w:val="00F50914"/>
    <w:rsid w:val="00FD5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DB7B0"/>
  <w15:chartTrackingRefBased/>
  <w15:docId w15:val="{365D1992-50CF-4387-8BC3-D686F224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88F"/>
    <w:pPr>
      <w:ind w:left="720"/>
      <w:contextualSpacing/>
    </w:pPr>
  </w:style>
  <w:style w:type="table" w:styleId="TableGrid">
    <w:name w:val="Table Grid"/>
    <w:basedOn w:val="TableNormal"/>
    <w:uiPriority w:val="39"/>
    <w:rsid w:val="00F5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9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914"/>
  </w:style>
  <w:style w:type="paragraph" w:styleId="Footer">
    <w:name w:val="footer"/>
    <w:basedOn w:val="Normal"/>
    <w:link w:val="FooterChar"/>
    <w:uiPriority w:val="99"/>
    <w:unhideWhenUsed/>
    <w:rsid w:val="00F509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160793">
      <w:bodyDiv w:val="1"/>
      <w:marLeft w:val="0"/>
      <w:marRight w:val="0"/>
      <w:marTop w:val="0"/>
      <w:marBottom w:val="0"/>
      <w:divBdr>
        <w:top w:val="none" w:sz="0" w:space="0" w:color="auto"/>
        <w:left w:val="none" w:sz="0" w:space="0" w:color="auto"/>
        <w:bottom w:val="none" w:sz="0" w:space="0" w:color="auto"/>
        <w:right w:val="none" w:sz="0" w:space="0" w:color="auto"/>
      </w:divBdr>
    </w:div>
    <w:div w:id="859274914">
      <w:bodyDiv w:val="1"/>
      <w:marLeft w:val="0"/>
      <w:marRight w:val="0"/>
      <w:marTop w:val="0"/>
      <w:marBottom w:val="0"/>
      <w:divBdr>
        <w:top w:val="none" w:sz="0" w:space="0" w:color="auto"/>
        <w:left w:val="none" w:sz="0" w:space="0" w:color="auto"/>
        <w:bottom w:val="none" w:sz="0" w:space="0" w:color="auto"/>
        <w:right w:val="none" w:sz="0" w:space="0" w:color="auto"/>
      </w:divBdr>
    </w:div>
    <w:div w:id="947808264">
      <w:bodyDiv w:val="1"/>
      <w:marLeft w:val="0"/>
      <w:marRight w:val="0"/>
      <w:marTop w:val="0"/>
      <w:marBottom w:val="0"/>
      <w:divBdr>
        <w:top w:val="none" w:sz="0" w:space="0" w:color="auto"/>
        <w:left w:val="none" w:sz="0" w:space="0" w:color="auto"/>
        <w:bottom w:val="none" w:sz="0" w:space="0" w:color="auto"/>
        <w:right w:val="none" w:sz="0" w:space="0" w:color="auto"/>
      </w:divBdr>
    </w:div>
    <w:div w:id="1575817283">
      <w:bodyDiv w:val="1"/>
      <w:marLeft w:val="0"/>
      <w:marRight w:val="0"/>
      <w:marTop w:val="0"/>
      <w:marBottom w:val="0"/>
      <w:divBdr>
        <w:top w:val="none" w:sz="0" w:space="0" w:color="auto"/>
        <w:left w:val="none" w:sz="0" w:space="0" w:color="auto"/>
        <w:bottom w:val="none" w:sz="0" w:space="0" w:color="auto"/>
        <w:right w:val="none" w:sz="0" w:space="0" w:color="auto"/>
      </w:divBdr>
    </w:div>
    <w:div w:id="1762752765">
      <w:bodyDiv w:val="1"/>
      <w:marLeft w:val="0"/>
      <w:marRight w:val="0"/>
      <w:marTop w:val="0"/>
      <w:marBottom w:val="0"/>
      <w:divBdr>
        <w:top w:val="none" w:sz="0" w:space="0" w:color="auto"/>
        <w:left w:val="none" w:sz="0" w:space="0" w:color="auto"/>
        <w:bottom w:val="none" w:sz="0" w:space="0" w:color="auto"/>
        <w:right w:val="none" w:sz="0" w:space="0" w:color="auto"/>
      </w:divBdr>
    </w:div>
    <w:div w:id="181655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38</Pages>
  <Words>27630</Words>
  <Characters>154453</Characters>
  <Application>Microsoft Office Word</Application>
  <DocSecurity>0</DocSecurity>
  <Lines>3510</Lines>
  <Paragraphs>1197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MCBRIDE</dc:creator>
  <cp:keywords/>
  <dc:description/>
  <cp:lastModifiedBy>GLENN MCBRIDE</cp:lastModifiedBy>
  <cp:revision>3</cp:revision>
  <cp:lastPrinted>2018-05-17T00:10:00Z</cp:lastPrinted>
  <dcterms:created xsi:type="dcterms:W3CDTF">2018-05-17T00:09:00Z</dcterms:created>
  <dcterms:modified xsi:type="dcterms:W3CDTF">2018-05-17T00:19:00Z</dcterms:modified>
</cp:coreProperties>
</file>