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85"/>
        <w:gridCol w:w="4675"/>
      </w:tblGrid>
      <w:tr w:rsidR="003E5806" w:rsidRPr="00451C9D" w14:paraId="1737AB52" w14:textId="77777777" w:rsidTr="00EF5387">
        <w:tc>
          <w:tcPr>
            <w:tcW w:w="4685" w:type="dxa"/>
            <w:shd w:val="clear" w:color="auto" w:fill="auto"/>
          </w:tcPr>
          <w:p w14:paraId="6B292B1C" w14:textId="77777777" w:rsidR="003E5806" w:rsidRPr="00451C9D" w:rsidRDefault="003E5806" w:rsidP="00451C9D">
            <w:pPr>
              <w:pStyle w:val="Titulo1"/>
              <w:pBdr>
                <w:bottom w:val="none" w:sz="0" w:space="0" w:color="auto"/>
              </w:pBdr>
              <w:jc w:val="center"/>
              <w:rPr>
                <w:rFonts w:ascii="Verdana" w:hAnsi="Verdana" w:cs="Arial"/>
                <w:color w:val="008000"/>
                <w:sz w:val="16"/>
                <w:szCs w:val="16"/>
              </w:rPr>
            </w:pPr>
          </w:p>
        </w:tc>
        <w:tc>
          <w:tcPr>
            <w:tcW w:w="4675" w:type="dxa"/>
            <w:shd w:val="clear" w:color="auto" w:fill="auto"/>
          </w:tcPr>
          <w:p w14:paraId="2567B92D" w14:textId="77777777" w:rsidR="003E5806" w:rsidRPr="00451C9D" w:rsidRDefault="003E5806" w:rsidP="00451C9D">
            <w:pPr>
              <w:pStyle w:val="Titulo1"/>
              <w:pBdr>
                <w:bottom w:val="none" w:sz="0" w:space="0" w:color="auto"/>
              </w:pBdr>
              <w:jc w:val="center"/>
              <w:rPr>
                <w:rFonts w:ascii="Verdana" w:hAnsi="Verdana" w:cs="Arial"/>
                <w:color w:val="008000"/>
                <w:sz w:val="16"/>
                <w:szCs w:val="16"/>
                <w:lang w:val="en-US"/>
              </w:rPr>
            </w:pPr>
          </w:p>
        </w:tc>
      </w:tr>
      <w:tr w:rsidR="003E5806" w:rsidRPr="00AB35A9" w14:paraId="6E6421E2" w14:textId="77777777" w:rsidTr="00EF5387">
        <w:tc>
          <w:tcPr>
            <w:tcW w:w="4685" w:type="dxa"/>
            <w:shd w:val="clear" w:color="auto" w:fill="auto"/>
          </w:tcPr>
          <w:p w14:paraId="4DB43690" w14:textId="77777777" w:rsidR="003E5806" w:rsidRPr="00451C9D" w:rsidRDefault="003E5806" w:rsidP="00451C9D">
            <w:pPr>
              <w:pStyle w:val="Titulo1"/>
              <w:pBdr>
                <w:bottom w:val="none" w:sz="0" w:space="0" w:color="auto"/>
              </w:pBdr>
              <w:jc w:val="center"/>
              <w:rPr>
                <w:rFonts w:ascii="Verdana" w:hAnsi="Verdana" w:cs="Arial"/>
                <w:color w:val="008000"/>
                <w:sz w:val="16"/>
                <w:szCs w:val="16"/>
              </w:rPr>
            </w:pPr>
            <w:r w:rsidRPr="00451C9D">
              <w:rPr>
                <w:rFonts w:ascii="Verdana" w:hAnsi="Verdana" w:cs="Arial"/>
                <w:color w:val="008000"/>
                <w:sz w:val="16"/>
                <w:szCs w:val="16"/>
              </w:rPr>
              <w:t>LEY DE BIOSEGURIDAD DE ORGANISMOS GENÉTICAMENTE MODIFICADOS</w:t>
            </w:r>
          </w:p>
        </w:tc>
        <w:tc>
          <w:tcPr>
            <w:tcW w:w="4675" w:type="dxa"/>
            <w:shd w:val="clear" w:color="auto" w:fill="auto"/>
          </w:tcPr>
          <w:p w14:paraId="159E20FC" w14:textId="77777777" w:rsidR="003E5806" w:rsidRPr="00451C9D" w:rsidRDefault="006A4EF2" w:rsidP="00451C9D">
            <w:pPr>
              <w:jc w:val="center"/>
              <w:rPr>
                <w:lang w:val="en-US"/>
              </w:rPr>
            </w:pPr>
            <w:r w:rsidRPr="00451C9D">
              <w:rPr>
                <w:rFonts w:ascii="Verdana" w:hAnsi="Verdana"/>
                <w:b/>
                <w:bCs/>
                <w:color w:val="008000"/>
                <w:sz w:val="16"/>
                <w:szCs w:val="16"/>
                <w:lang w:val="en-US"/>
              </w:rPr>
              <w:t xml:space="preserve">LAW </w:t>
            </w:r>
            <w:r>
              <w:rPr>
                <w:rFonts w:ascii="Verdana" w:hAnsi="Verdana"/>
                <w:b/>
                <w:bCs/>
                <w:color w:val="008000"/>
                <w:sz w:val="16"/>
                <w:szCs w:val="16"/>
                <w:lang w:val="en-US"/>
              </w:rPr>
              <w:t xml:space="preserve">OF </w:t>
            </w:r>
            <w:r w:rsidR="003E5806" w:rsidRPr="00451C9D">
              <w:rPr>
                <w:rFonts w:ascii="Verdana" w:hAnsi="Verdana"/>
                <w:b/>
                <w:bCs/>
                <w:color w:val="008000"/>
                <w:sz w:val="16"/>
                <w:szCs w:val="16"/>
                <w:lang w:val="en-US"/>
              </w:rPr>
              <w:t xml:space="preserve">BIOSECURITY </w:t>
            </w:r>
            <w:r>
              <w:rPr>
                <w:rFonts w:ascii="Verdana" w:hAnsi="Verdana"/>
                <w:b/>
                <w:bCs/>
                <w:color w:val="008000"/>
                <w:sz w:val="16"/>
                <w:szCs w:val="16"/>
                <w:lang w:val="en-US"/>
              </w:rPr>
              <w:t>FOR</w:t>
            </w:r>
            <w:r w:rsidR="003E5806" w:rsidRPr="00451C9D">
              <w:rPr>
                <w:rFonts w:ascii="Verdana" w:hAnsi="Verdana"/>
                <w:b/>
                <w:bCs/>
                <w:color w:val="008000"/>
                <w:sz w:val="16"/>
                <w:szCs w:val="16"/>
                <w:lang w:val="en-US"/>
              </w:rPr>
              <w:t xml:space="preserve"> GENETICALLY MODIFIED ORGANISMS</w:t>
            </w:r>
            <w:r w:rsidR="003E5806" w:rsidRPr="00451C9D">
              <w:rPr>
                <w:lang w:val="en-US"/>
              </w:rPr>
              <w:t xml:space="preserve"> </w:t>
            </w:r>
          </w:p>
        </w:tc>
      </w:tr>
      <w:tr w:rsidR="003E5806" w:rsidRPr="00AB35A9" w14:paraId="504CABFD" w14:textId="77777777" w:rsidTr="00EF5387">
        <w:tc>
          <w:tcPr>
            <w:tcW w:w="4685" w:type="dxa"/>
            <w:shd w:val="clear" w:color="auto" w:fill="auto"/>
          </w:tcPr>
          <w:p w14:paraId="1274E01A" w14:textId="77777777" w:rsidR="003E5806" w:rsidRPr="00E31013" w:rsidRDefault="003E5806" w:rsidP="00451C9D">
            <w:pPr>
              <w:pStyle w:val="Titulo1"/>
              <w:pBdr>
                <w:bottom w:val="none" w:sz="0" w:space="0" w:color="auto"/>
              </w:pBdr>
              <w:rPr>
                <w:rFonts w:ascii="Verdana" w:hAnsi="Verdana" w:cs="Arial"/>
                <w:sz w:val="16"/>
                <w:szCs w:val="16"/>
                <w:lang w:val="en-US"/>
              </w:rPr>
            </w:pPr>
          </w:p>
        </w:tc>
        <w:tc>
          <w:tcPr>
            <w:tcW w:w="4675" w:type="dxa"/>
            <w:shd w:val="clear" w:color="auto" w:fill="auto"/>
          </w:tcPr>
          <w:p w14:paraId="28C608CF" w14:textId="77777777" w:rsidR="003E5806" w:rsidRPr="00451C9D" w:rsidRDefault="003E5806" w:rsidP="00451C9D">
            <w:pPr>
              <w:jc w:val="both"/>
              <w:rPr>
                <w:lang w:val="en-US"/>
              </w:rPr>
            </w:pPr>
            <w:r w:rsidRPr="00451C9D">
              <w:rPr>
                <w:rFonts w:ascii="Verdana" w:hAnsi="Verdana"/>
                <w:b/>
                <w:bCs/>
                <w:sz w:val="16"/>
                <w:szCs w:val="16"/>
                <w:lang w:val="en-US"/>
              </w:rPr>
              <w:t> </w:t>
            </w:r>
          </w:p>
        </w:tc>
      </w:tr>
      <w:tr w:rsidR="003E5806" w:rsidRPr="00451C9D" w14:paraId="41CDD599" w14:textId="77777777" w:rsidTr="00EF5387">
        <w:tc>
          <w:tcPr>
            <w:tcW w:w="4685" w:type="dxa"/>
            <w:shd w:val="clear" w:color="auto" w:fill="auto"/>
          </w:tcPr>
          <w:p w14:paraId="286EEAFE" w14:textId="77777777" w:rsidR="003E5806" w:rsidRPr="00451C9D" w:rsidRDefault="003E5806" w:rsidP="00451C9D">
            <w:pPr>
              <w:pStyle w:val="Titulo1"/>
              <w:pBdr>
                <w:bottom w:val="none" w:sz="0" w:space="0" w:color="auto"/>
              </w:pBdr>
              <w:jc w:val="center"/>
              <w:rPr>
                <w:rFonts w:ascii="Verdana" w:hAnsi="Verdana"/>
                <w:sz w:val="16"/>
                <w:szCs w:val="16"/>
              </w:rPr>
            </w:pPr>
            <w:r w:rsidRPr="00451C9D">
              <w:rPr>
                <w:rFonts w:ascii="Verdana" w:hAnsi="Verdana"/>
                <w:sz w:val="16"/>
                <w:szCs w:val="16"/>
              </w:rPr>
              <w:t>TEXTO VIGENTE</w:t>
            </w:r>
          </w:p>
        </w:tc>
        <w:tc>
          <w:tcPr>
            <w:tcW w:w="4675" w:type="dxa"/>
            <w:shd w:val="clear" w:color="auto" w:fill="auto"/>
          </w:tcPr>
          <w:p w14:paraId="4239E332" w14:textId="77777777" w:rsidR="003E5806" w:rsidRPr="00451C9D" w:rsidRDefault="003E5806" w:rsidP="00451C9D">
            <w:pPr>
              <w:jc w:val="center"/>
              <w:rPr>
                <w:lang w:val="en-US"/>
              </w:rPr>
            </w:pPr>
            <w:r w:rsidRPr="00451C9D">
              <w:rPr>
                <w:rFonts w:ascii="Verdana" w:hAnsi="Verdana"/>
                <w:b/>
                <w:bCs/>
                <w:sz w:val="16"/>
                <w:szCs w:val="16"/>
                <w:lang w:val="en-US"/>
              </w:rPr>
              <w:t>CURRENT TEXT</w:t>
            </w:r>
            <w:r w:rsidRPr="00451C9D">
              <w:rPr>
                <w:lang w:val="en-US"/>
              </w:rPr>
              <w:t xml:space="preserve"> </w:t>
            </w:r>
          </w:p>
        </w:tc>
      </w:tr>
      <w:tr w:rsidR="003E5806" w:rsidRPr="001C06E6" w14:paraId="34F9A077" w14:textId="77777777" w:rsidTr="00EF5387">
        <w:tc>
          <w:tcPr>
            <w:tcW w:w="4685" w:type="dxa"/>
            <w:shd w:val="clear" w:color="auto" w:fill="auto"/>
          </w:tcPr>
          <w:p w14:paraId="10881FA8" w14:textId="5338DCA5" w:rsidR="003E5806" w:rsidRPr="006A4EF2" w:rsidRDefault="003E5806" w:rsidP="00451C9D">
            <w:pPr>
              <w:pStyle w:val="Titulo1"/>
              <w:pBdr>
                <w:bottom w:val="none" w:sz="0" w:space="0" w:color="auto"/>
              </w:pBdr>
              <w:jc w:val="center"/>
              <w:rPr>
                <w:rFonts w:ascii="Verdana" w:hAnsi="Verdana"/>
                <w:b w:val="0"/>
                <w:color w:val="FF0000"/>
                <w:sz w:val="16"/>
                <w:szCs w:val="16"/>
              </w:rPr>
            </w:pPr>
            <w:r w:rsidRPr="006A4EF2">
              <w:rPr>
                <w:rFonts w:ascii="Verdana" w:hAnsi="Verdana"/>
                <w:b w:val="0"/>
                <w:color w:val="FF0000"/>
                <w:sz w:val="16"/>
                <w:szCs w:val="16"/>
              </w:rPr>
              <w:t>Nueva Ley publicada en el Diario Oficial de la Federación el 18 de marzo de 2005</w:t>
            </w:r>
            <w:r w:rsidR="001C06E6">
              <w:rPr>
                <w:rFonts w:ascii="Verdana" w:hAnsi="Verdana"/>
                <w:b w:val="0"/>
                <w:color w:val="FF0000"/>
                <w:sz w:val="16"/>
                <w:szCs w:val="16"/>
              </w:rPr>
              <w:t xml:space="preserve">, Reforma publicada DOF </w:t>
            </w:r>
            <w:r w:rsidR="00893CB0">
              <w:rPr>
                <w:rFonts w:ascii="Verdana" w:hAnsi="Verdana"/>
                <w:b w:val="0"/>
                <w:color w:val="FF0000"/>
                <w:sz w:val="16"/>
                <w:szCs w:val="16"/>
              </w:rPr>
              <w:t>11-05-2022</w:t>
            </w:r>
          </w:p>
        </w:tc>
        <w:tc>
          <w:tcPr>
            <w:tcW w:w="4675" w:type="dxa"/>
            <w:shd w:val="clear" w:color="auto" w:fill="auto"/>
          </w:tcPr>
          <w:p w14:paraId="25628114" w14:textId="77777777" w:rsidR="001C06E6" w:rsidRDefault="003E5806" w:rsidP="00451C9D">
            <w:pPr>
              <w:jc w:val="center"/>
              <w:rPr>
                <w:rFonts w:ascii="Verdana" w:hAnsi="Verdana"/>
                <w:bCs/>
                <w:color w:val="FF0000"/>
                <w:sz w:val="16"/>
                <w:szCs w:val="16"/>
                <w:lang w:val="en-US"/>
              </w:rPr>
            </w:pPr>
            <w:r w:rsidRPr="006A4EF2">
              <w:rPr>
                <w:rFonts w:ascii="Verdana" w:hAnsi="Verdana"/>
                <w:bCs/>
                <w:color w:val="FF0000"/>
                <w:sz w:val="16"/>
                <w:szCs w:val="16"/>
                <w:lang w:val="en-US"/>
              </w:rPr>
              <w:t xml:space="preserve">New Law published in the Official </w:t>
            </w:r>
            <w:r w:rsidR="00E86AB2" w:rsidRPr="006A4EF2">
              <w:rPr>
                <w:rFonts w:ascii="Verdana" w:hAnsi="Verdana"/>
                <w:bCs/>
                <w:color w:val="FF0000"/>
                <w:sz w:val="16"/>
                <w:szCs w:val="16"/>
                <w:lang w:val="en-US"/>
              </w:rPr>
              <w:t>Daily</w:t>
            </w:r>
            <w:r w:rsidRPr="006A4EF2">
              <w:rPr>
                <w:rFonts w:ascii="Verdana" w:hAnsi="Verdana"/>
                <w:bCs/>
                <w:color w:val="FF0000"/>
                <w:sz w:val="16"/>
                <w:szCs w:val="16"/>
                <w:lang w:val="en-US"/>
              </w:rPr>
              <w:t xml:space="preserve"> of the Federation on March 18, 2005</w:t>
            </w:r>
          </w:p>
          <w:p w14:paraId="51333809" w14:textId="3D9A72C6" w:rsidR="003E5806" w:rsidRPr="006A4EF2" w:rsidRDefault="001C06E6" w:rsidP="00451C9D">
            <w:pPr>
              <w:jc w:val="center"/>
              <w:rPr>
                <w:lang w:val="en-US"/>
              </w:rPr>
            </w:pPr>
            <w:r>
              <w:rPr>
                <w:rFonts w:ascii="Verdana" w:hAnsi="Verdana"/>
                <w:bCs/>
                <w:color w:val="FF0000"/>
                <w:sz w:val="16"/>
                <w:szCs w:val="16"/>
                <w:lang w:val="en-US"/>
              </w:rPr>
              <w:t xml:space="preserve">Reform published DOF </w:t>
            </w:r>
            <w:r w:rsidR="00893CB0">
              <w:rPr>
                <w:rFonts w:ascii="Verdana" w:hAnsi="Verdana"/>
                <w:bCs/>
                <w:color w:val="FF0000"/>
                <w:sz w:val="16"/>
                <w:szCs w:val="16"/>
                <w:lang w:val="en-US"/>
              </w:rPr>
              <w:t>11-05-2022</w:t>
            </w:r>
            <w:r w:rsidR="003E5806" w:rsidRPr="006A4EF2">
              <w:rPr>
                <w:lang w:val="en-US"/>
              </w:rPr>
              <w:t xml:space="preserve"> </w:t>
            </w:r>
          </w:p>
        </w:tc>
      </w:tr>
      <w:tr w:rsidR="003E5806" w:rsidRPr="001C06E6" w14:paraId="77C41CEF" w14:textId="77777777" w:rsidTr="00EF5387">
        <w:tc>
          <w:tcPr>
            <w:tcW w:w="4685" w:type="dxa"/>
            <w:shd w:val="clear" w:color="auto" w:fill="auto"/>
          </w:tcPr>
          <w:p w14:paraId="678DBDFC" w14:textId="77777777" w:rsidR="003E5806" w:rsidRPr="00451C9D" w:rsidRDefault="003E5806" w:rsidP="00451C9D">
            <w:pPr>
              <w:pStyle w:val="Titulo1"/>
              <w:pBdr>
                <w:bottom w:val="none" w:sz="0" w:space="0" w:color="auto"/>
              </w:pBdr>
              <w:rPr>
                <w:rFonts w:ascii="Verdana" w:hAnsi="Verdana" w:cs="Arial"/>
                <w:sz w:val="16"/>
                <w:szCs w:val="16"/>
                <w:lang w:val="en-US"/>
              </w:rPr>
            </w:pPr>
          </w:p>
        </w:tc>
        <w:tc>
          <w:tcPr>
            <w:tcW w:w="4675" w:type="dxa"/>
            <w:shd w:val="clear" w:color="auto" w:fill="auto"/>
          </w:tcPr>
          <w:p w14:paraId="43BE54B3" w14:textId="77777777" w:rsidR="003E5806" w:rsidRPr="00451C9D" w:rsidRDefault="003E5806" w:rsidP="00451C9D">
            <w:pPr>
              <w:jc w:val="both"/>
              <w:rPr>
                <w:lang w:val="en-US"/>
              </w:rPr>
            </w:pPr>
            <w:r w:rsidRPr="00451C9D">
              <w:rPr>
                <w:rFonts w:ascii="Verdana" w:hAnsi="Verdana"/>
                <w:b/>
                <w:bCs/>
                <w:sz w:val="16"/>
                <w:szCs w:val="16"/>
                <w:lang w:val="en-US"/>
              </w:rPr>
              <w:t> </w:t>
            </w:r>
          </w:p>
        </w:tc>
      </w:tr>
      <w:tr w:rsidR="003E5806" w:rsidRPr="001C06E6" w14:paraId="34DE4A00" w14:textId="77777777" w:rsidTr="00EF5387">
        <w:tc>
          <w:tcPr>
            <w:tcW w:w="4685" w:type="dxa"/>
            <w:shd w:val="clear" w:color="auto" w:fill="auto"/>
          </w:tcPr>
          <w:p w14:paraId="3996E8B9" w14:textId="77777777" w:rsidR="003E5806" w:rsidRPr="00451C9D" w:rsidRDefault="003E5806" w:rsidP="00451C9D">
            <w:pPr>
              <w:pStyle w:val="Titulo1"/>
              <w:pBdr>
                <w:bottom w:val="none" w:sz="0" w:space="0" w:color="auto"/>
              </w:pBdr>
              <w:rPr>
                <w:rFonts w:ascii="Verdana" w:hAnsi="Verdana" w:cs="Arial"/>
                <w:sz w:val="16"/>
                <w:szCs w:val="16"/>
                <w:lang w:val="en-US"/>
              </w:rPr>
            </w:pPr>
          </w:p>
        </w:tc>
        <w:tc>
          <w:tcPr>
            <w:tcW w:w="4675" w:type="dxa"/>
            <w:shd w:val="clear" w:color="auto" w:fill="auto"/>
          </w:tcPr>
          <w:p w14:paraId="6D6ACA42" w14:textId="77777777" w:rsidR="003E5806" w:rsidRPr="00451C9D" w:rsidRDefault="003E5806" w:rsidP="00451C9D">
            <w:pPr>
              <w:jc w:val="both"/>
              <w:rPr>
                <w:lang w:val="en-US"/>
              </w:rPr>
            </w:pPr>
            <w:r w:rsidRPr="00451C9D">
              <w:rPr>
                <w:rFonts w:ascii="Verdana" w:hAnsi="Verdana"/>
                <w:b/>
                <w:bCs/>
                <w:sz w:val="16"/>
                <w:szCs w:val="16"/>
                <w:lang w:val="en-US"/>
              </w:rPr>
              <w:t> </w:t>
            </w:r>
          </w:p>
        </w:tc>
      </w:tr>
      <w:tr w:rsidR="003E5806" w:rsidRPr="001C06E6" w14:paraId="0A0358A0" w14:textId="77777777" w:rsidTr="00EF5387">
        <w:tc>
          <w:tcPr>
            <w:tcW w:w="4685" w:type="dxa"/>
            <w:shd w:val="clear" w:color="auto" w:fill="auto"/>
          </w:tcPr>
          <w:p w14:paraId="4EC9BDF0" w14:textId="77777777" w:rsidR="003E5806" w:rsidRPr="00451C9D" w:rsidRDefault="003E5806" w:rsidP="00451C9D">
            <w:pPr>
              <w:pStyle w:val="Titulo1"/>
              <w:pBdr>
                <w:bottom w:val="none" w:sz="0" w:space="0" w:color="auto"/>
              </w:pBdr>
              <w:rPr>
                <w:rFonts w:ascii="Verdana" w:hAnsi="Verdana" w:cs="Arial"/>
                <w:sz w:val="16"/>
                <w:szCs w:val="16"/>
                <w:lang w:val="en-US"/>
              </w:rPr>
            </w:pPr>
          </w:p>
        </w:tc>
        <w:tc>
          <w:tcPr>
            <w:tcW w:w="4675" w:type="dxa"/>
            <w:shd w:val="clear" w:color="auto" w:fill="auto"/>
          </w:tcPr>
          <w:p w14:paraId="2C887528" w14:textId="77777777" w:rsidR="003E5806" w:rsidRPr="00451C9D" w:rsidRDefault="003E5806" w:rsidP="00451C9D">
            <w:pPr>
              <w:jc w:val="both"/>
              <w:rPr>
                <w:lang w:val="en-US"/>
              </w:rPr>
            </w:pPr>
            <w:r w:rsidRPr="00451C9D">
              <w:rPr>
                <w:rFonts w:ascii="Verdana" w:hAnsi="Verdana"/>
                <w:b/>
                <w:bCs/>
                <w:sz w:val="16"/>
                <w:szCs w:val="16"/>
                <w:lang w:val="en-US"/>
              </w:rPr>
              <w:t> </w:t>
            </w:r>
          </w:p>
        </w:tc>
      </w:tr>
      <w:tr w:rsidR="003E5806" w:rsidRPr="00AB35A9" w14:paraId="2262106E" w14:textId="77777777" w:rsidTr="00EF5387">
        <w:tc>
          <w:tcPr>
            <w:tcW w:w="4685" w:type="dxa"/>
            <w:shd w:val="clear" w:color="auto" w:fill="auto"/>
          </w:tcPr>
          <w:p w14:paraId="3D6BA47A" w14:textId="77777777" w:rsidR="003E5806" w:rsidRPr="00451C9D" w:rsidRDefault="003E5806" w:rsidP="00451C9D">
            <w:pPr>
              <w:pStyle w:val="Titulo2"/>
              <w:pBdr>
                <w:top w:val="none" w:sz="0" w:space="0" w:color="auto"/>
              </w:pBdr>
              <w:spacing w:after="0"/>
              <w:rPr>
                <w:rFonts w:ascii="Verdana" w:hAnsi="Verdana"/>
                <w:sz w:val="16"/>
                <w:szCs w:val="16"/>
              </w:rPr>
            </w:pPr>
            <w:r w:rsidRPr="00451C9D">
              <w:rPr>
                <w:rFonts w:ascii="Verdana" w:hAnsi="Verdana"/>
                <w:sz w:val="16"/>
                <w:szCs w:val="16"/>
              </w:rPr>
              <w:t>Al margen un sello con el Escudo Nacional, que dice: Estados Unidos Mexicanos</w:t>
            </w:r>
            <w:r w:rsidR="00C648C8" w:rsidRPr="00451C9D">
              <w:rPr>
                <w:rFonts w:ascii="Verdana" w:hAnsi="Verdana"/>
                <w:sz w:val="16"/>
                <w:szCs w:val="16"/>
              </w:rPr>
              <w:t xml:space="preserve"> </w:t>
            </w:r>
            <w:r w:rsidRPr="00451C9D">
              <w:rPr>
                <w:rFonts w:ascii="Verdana" w:hAnsi="Verdana"/>
                <w:sz w:val="16"/>
                <w:szCs w:val="16"/>
              </w:rPr>
              <w:t>- Presidencia de la República.</w:t>
            </w:r>
          </w:p>
        </w:tc>
        <w:tc>
          <w:tcPr>
            <w:tcW w:w="4675" w:type="dxa"/>
            <w:shd w:val="clear" w:color="auto" w:fill="auto"/>
          </w:tcPr>
          <w:p w14:paraId="6591B88E" w14:textId="77777777" w:rsidR="003E5806" w:rsidRPr="00451C9D" w:rsidRDefault="00E86AB2" w:rsidP="00451C9D">
            <w:pPr>
              <w:jc w:val="both"/>
              <w:rPr>
                <w:lang w:val="en-US"/>
              </w:rPr>
            </w:pPr>
            <w:r w:rsidRPr="00451C9D">
              <w:rPr>
                <w:rFonts w:ascii="Verdana" w:hAnsi="Verdana"/>
                <w:sz w:val="16"/>
                <w:szCs w:val="16"/>
                <w:lang w:val="en-US"/>
              </w:rPr>
              <w:t xml:space="preserve">In the margin a stamp with the National Seal, that says: United Mexican States </w:t>
            </w:r>
            <w:r w:rsidR="003E5806" w:rsidRPr="00451C9D">
              <w:rPr>
                <w:rFonts w:ascii="Verdana" w:hAnsi="Verdana"/>
                <w:sz w:val="16"/>
                <w:szCs w:val="16"/>
                <w:lang w:val="en-US"/>
              </w:rPr>
              <w:t>-</w:t>
            </w:r>
            <w:r w:rsidR="003E5806" w:rsidRPr="00451C9D">
              <w:rPr>
                <w:lang w:val="en-US"/>
              </w:rPr>
              <w:t xml:space="preserve"> </w:t>
            </w:r>
            <w:r w:rsidR="003E5806" w:rsidRPr="00451C9D">
              <w:rPr>
                <w:rFonts w:ascii="Verdana" w:hAnsi="Verdana"/>
                <w:sz w:val="16"/>
                <w:szCs w:val="16"/>
                <w:lang w:val="en-US"/>
              </w:rPr>
              <w:t>Presidency of the Republic.</w:t>
            </w:r>
            <w:r w:rsidR="003E5806" w:rsidRPr="00451C9D">
              <w:rPr>
                <w:lang w:val="en-US"/>
              </w:rPr>
              <w:t xml:space="preserve"> </w:t>
            </w:r>
          </w:p>
        </w:tc>
      </w:tr>
      <w:tr w:rsidR="003E5806" w:rsidRPr="00AB35A9" w14:paraId="324F70FB" w14:textId="77777777" w:rsidTr="00EF5387">
        <w:tc>
          <w:tcPr>
            <w:tcW w:w="4685" w:type="dxa"/>
            <w:shd w:val="clear" w:color="auto" w:fill="auto"/>
          </w:tcPr>
          <w:p w14:paraId="271D1491" w14:textId="77777777" w:rsidR="003E5806" w:rsidRPr="00E31013" w:rsidRDefault="003E5806" w:rsidP="00451C9D">
            <w:pPr>
              <w:pStyle w:val="Titulo2"/>
              <w:pBdr>
                <w:top w:val="none" w:sz="0" w:space="0" w:color="auto"/>
              </w:pBdr>
              <w:spacing w:after="0"/>
              <w:rPr>
                <w:rFonts w:ascii="Verdana" w:hAnsi="Verdana"/>
                <w:sz w:val="16"/>
                <w:szCs w:val="16"/>
                <w:lang w:val="en-US"/>
              </w:rPr>
            </w:pPr>
          </w:p>
        </w:tc>
        <w:tc>
          <w:tcPr>
            <w:tcW w:w="4675" w:type="dxa"/>
            <w:shd w:val="clear" w:color="auto" w:fill="auto"/>
          </w:tcPr>
          <w:p w14:paraId="21AAD8E4" w14:textId="77777777" w:rsidR="003E5806" w:rsidRPr="00451C9D" w:rsidRDefault="003E5806" w:rsidP="00451C9D">
            <w:pPr>
              <w:jc w:val="both"/>
              <w:rPr>
                <w:lang w:val="en-US"/>
              </w:rPr>
            </w:pPr>
            <w:r w:rsidRPr="00451C9D">
              <w:rPr>
                <w:rFonts w:ascii="Verdana" w:hAnsi="Verdana"/>
                <w:sz w:val="16"/>
                <w:szCs w:val="16"/>
                <w:lang w:val="en-US"/>
              </w:rPr>
              <w:t> </w:t>
            </w:r>
          </w:p>
        </w:tc>
      </w:tr>
      <w:tr w:rsidR="003E5806" w:rsidRPr="00AB35A9" w14:paraId="2D90634F" w14:textId="77777777" w:rsidTr="00EF5387">
        <w:tc>
          <w:tcPr>
            <w:tcW w:w="4685" w:type="dxa"/>
            <w:shd w:val="clear" w:color="auto" w:fill="auto"/>
          </w:tcPr>
          <w:p w14:paraId="2CAE11F8" w14:textId="77777777" w:rsidR="003E5806" w:rsidRPr="00451C9D" w:rsidRDefault="003E5806" w:rsidP="00451C9D">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VICENTE FOX QUESADA</w:t>
            </w:r>
            <w:r w:rsidRPr="00451C9D">
              <w:rPr>
                <w:rFonts w:ascii="Verdana" w:hAnsi="Verdana"/>
                <w:sz w:val="16"/>
                <w:szCs w:val="16"/>
                <w:lang w:val="es-MX"/>
              </w:rPr>
              <w:t xml:space="preserve">, </w:t>
            </w:r>
            <w:proofErr w:type="gramStart"/>
            <w:r w:rsidRPr="00451C9D">
              <w:rPr>
                <w:rFonts w:ascii="Verdana" w:hAnsi="Verdana"/>
                <w:sz w:val="16"/>
                <w:szCs w:val="16"/>
                <w:lang w:val="es-MX"/>
              </w:rPr>
              <w:t>Presidente</w:t>
            </w:r>
            <w:proofErr w:type="gramEnd"/>
            <w:r w:rsidRPr="00451C9D">
              <w:rPr>
                <w:rFonts w:ascii="Verdana" w:hAnsi="Verdana"/>
                <w:sz w:val="16"/>
                <w:szCs w:val="16"/>
                <w:lang w:val="es-MX"/>
              </w:rPr>
              <w:t xml:space="preserve"> de los Estados Unidos Mexicanos, a sus habitantes sabed:</w:t>
            </w:r>
          </w:p>
        </w:tc>
        <w:tc>
          <w:tcPr>
            <w:tcW w:w="4675" w:type="dxa"/>
            <w:shd w:val="clear" w:color="auto" w:fill="auto"/>
          </w:tcPr>
          <w:p w14:paraId="2CF42732" w14:textId="77777777" w:rsidR="003E5806" w:rsidRPr="00451C9D" w:rsidRDefault="003E5806" w:rsidP="00451C9D">
            <w:pPr>
              <w:jc w:val="both"/>
              <w:rPr>
                <w:lang w:val="en-US"/>
              </w:rPr>
            </w:pPr>
            <w:r w:rsidRPr="00451C9D">
              <w:rPr>
                <w:rFonts w:ascii="Verdana" w:hAnsi="Verdana"/>
                <w:b/>
                <w:bCs/>
                <w:sz w:val="16"/>
                <w:szCs w:val="16"/>
                <w:lang w:val="en-US"/>
              </w:rPr>
              <w:t>VICENTE FOX QUESADA</w:t>
            </w:r>
            <w:r w:rsidRPr="00451C9D">
              <w:rPr>
                <w:rFonts w:ascii="Verdana" w:hAnsi="Verdana"/>
                <w:sz w:val="16"/>
                <w:szCs w:val="16"/>
                <w:lang w:val="en-US"/>
              </w:rPr>
              <w:t>,</w:t>
            </w:r>
            <w:r w:rsidRPr="00451C9D">
              <w:rPr>
                <w:lang w:val="en-US"/>
              </w:rPr>
              <w:t xml:space="preserve"> </w:t>
            </w:r>
            <w:r w:rsidRPr="00451C9D">
              <w:rPr>
                <w:rFonts w:ascii="Verdana" w:hAnsi="Verdana"/>
                <w:sz w:val="16"/>
                <w:szCs w:val="16"/>
                <w:lang w:val="en-US"/>
              </w:rPr>
              <w:t>President</w:t>
            </w:r>
            <w:r w:rsidRPr="00451C9D">
              <w:rPr>
                <w:lang w:val="en-US"/>
              </w:rPr>
              <w:t xml:space="preserve"> </w:t>
            </w:r>
            <w:r w:rsidRPr="00451C9D">
              <w:rPr>
                <w:rFonts w:ascii="Verdana" w:hAnsi="Verdana"/>
                <w:sz w:val="16"/>
                <w:szCs w:val="16"/>
                <w:lang w:val="en-US"/>
              </w:rPr>
              <w:t xml:space="preserve">of the United Mexican States, </w:t>
            </w:r>
            <w:r w:rsidR="00E86AB2" w:rsidRPr="00451C9D">
              <w:rPr>
                <w:rFonts w:ascii="Verdana" w:hAnsi="Verdana"/>
                <w:sz w:val="16"/>
                <w:szCs w:val="16"/>
                <w:lang w:val="en-US"/>
              </w:rPr>
              <w:t xml:space="preserve">to </w:t>
            </w:r>
            <w:r w:rsidRPr="00451C9D">
              <w:rPr>
                <w:rFonts w:ascii="Verdana" w:hAnsi="Verdana"/>
                <w:sz w:val="16"/>
                <w:szCs w:val="16"/>
                <w:lang w:val="en-US"/>
              </w:rPr>
              <w:t xml:space="preserve">its inhabitants </w:t>
            </w:r>
            <w:r w:rsidR="00E86AB2" w:rsidRPr="00451C9D">
              <w:rPr>
                <w:rFonts w:ascii="Verdana" w:hAnsi="Verdana"/>
                <w:sz w:val="16"/>
                <w:szCs w:val="16"/>
                <w:lang w:val="en-US"/>
              </w:rPr>
              <w:t>makes known</w:t>
            </w:r>
            <w:r w:rsidRPr="00451C9D">
              <w:rPr>
                <w:rFonts w:ascii="Verdana" w:hAnsi="Verdana"/>
                <w:sz w:val="16"/>
                <w:szCs w:val="16"/>
                <w:lang w:val="en-US"/>
              </w:rPr>
              <w:t>:</w:t>
            </w:r>
            <w:r w:rsidRPr="00451C9D">
              <w:rPr>
                <w:lang w:val="en-US"/>
              </w:rPr>
              <w:t xml:space="preserve"> </w:t>
            </w:r>
          </w:p>
        </w:tc>
      </w:tr>
      <w:tr w:rsidR="003E5806" w:rsidRPr="00AB35A9" w14:paraId="33130CDA" w14:textId="77777777" w:rsidTr="00EF5387">
        <w:tc>
          <w:tcPr>
            <w:tcW w:w="4685" w:type="dxa"/>
            <w:shd w:val="clear" w:color="auto" w:fill="auto"/>
          </w:tcPr>
          <w:p w14:paraId="173EA5BE" w14:textId="77777777" w:rsidR="003E5806" w:rsidRPr="00451C9D" w:rsidRDefault="003E5806" w:rsidP="00451C9D">
            <w:pPr>
              <w:pStyle w:val="Texto"/>
              <w:spacing w:after="0" w:line="240" w:lineRule="auto"/>
              <w:ind w:firstLine="0"/>
              <w:rPr>
                <w:rFonts w:ascii="Verdana" w:hAnsi="Verdana"/>
                <w:sz w:val="16"/>
                <w:szCs w:val="16"/>
                <w:lang w:val="en-US"/>
              </w:rPr>
            </w:pPr>
          </w:p>
        </w:tc>
        <w:tc>
          <w:tcPr>
            <w:tcW w:w="4675" w:type="dxa"/>
            <w:shd w:val="clear" w:color="auto" w:fill="auto"/>
          </w:tcPr>
          <w:p w14:paraId="59692DE8" w14:textId="77777777" w:rsidR="003E5806" w:rsidRPr="00451C9D" w:rsidRDefault="003E5806" w:rsidP="00451C9D">
            <w:pPr>
              <w:jc w:val="both"/>
              <w:rPr>
                <w:lang w:val="en-US"/>
              </w:rPr>
            </w:pPr>
            <w:r w:rsidRPr="00451C9D">
              <w:rPr>
                <w:rFonts w:ascii="Verdana" w:hAnsi="Verdana"/>
                <w:sz w:val="16"/>
                <w:szCs w:val="16"/>
                <w:lang w:val="en-US"/>
              </w:rPr>
              <w:t> </w:t>
            </w:r>
          </w:p>
        </w:tc>
      </w:tr>
      <w:tr w:rsidR="003E5806" w:rsidRPr="00AB35A9" w14:paraId="059C2216" w14:textId="77777777" w:rsidTr="00EF5387">
        <w:tc>
          <w:tcPr>
            <w:tcW w:w="4685" w:type="dxa"/>
            <w:shd w:val="clear" w:color="auto" w:fill="auto"/>
          </w:tcPr>
          <w:p w14:paraId="7CE0CC6D" w14:textId="77777777" w:rsidR="003E5806" w:rsidRPr="00451C9D" w:rsidRDefault="003E5806" w:rsidP="00451C9D">
            <w:pPr>
              <w:pStyle w:val="Texto"/>
              <w:spacing w:after="0" w:line="240" w:lineRule="auto"/>
              <w:ind w:firstLine="0"/>
              <w:rPr>
                <w:rFonts w:ascii="Verdana" w:hAnsi="Verdana"/>
                <w:sz w:val="16"/>
                <w:szCs w:val="16"/>
                <w:lang w:val="es-MX"/>
              </w:rPr>
            </w:pPr>
            <w:r w:rsidRPr="00451C9D">
              <w:rPr>
                <w:rFonts w:ascii="Verdana" w:hAnsi="Verdana"/>
                <w:sz w:val="16"/>
                <w:szCs w:val="16"/>
                <w:lang w:val="es-MX"/>
              </w:rPr>
              <w:t>Que el Honorable Congreso de la Unión, se ha servido dirigirme el siguiente</w:t>
            </w:r>
          </w:p>
        </w:tc>
        <w:tc>
          <w:tcPr>
            <w:tcW w:w="4675" w:type="dxa"/>
            <w:shd w:val="clear" w:color="auto" w:fill="auto"/>
          </w:tcPr>
          <w:p w14:paraId="570F6B81" w14:textId="77777777" w:rsidR="003E5806" w:rsidRPr="00451C9D" w:rsidRDefault="003E5806" w:rsidP="00451C9D">
            <w:pPr>
              <w:jc w:val="both"/>
              <w:rPr>
                <w:lang w:val="en-US"/>
              </w:rPr>
            </w:pPr>
            <w:r w:rsidRPr="00451C9D">
              <w:rPr>
                <w:rFonts w:ascii="Verdana" w:hAnsi="Verdana"/>
                <w:sz w:val="16"/>
                <w:szCs w:val="16"/>
                <w:lang w:val="en-US"/>
              </w:rPr>
              <w:t>That the Honorable Congress of the Union, has served to direct</w:t>
            </w:r>
            <w:r w:rsidR="00E86AB2" w:rsidRPr="00451C9D">
              <w:rPr>
                <w:rFonts w:ascii="Verdana" w:hAnsi="Verdana"/>
                <w:sz w:val="16"/>
                <w:szCs w:val="16"/>
                <w:lang w:val="en-US"/>
              </w:rPr>
              <w:t xml:space="preserve"> to</w:t>
            </w:r>
            <w:r w:rsidRPr="00451C9D">
              <w:rPr>
                <w:rFonts w:ascii="Verdana" w:hAnsi="Verdana"/>
                <w:sz w:val="16"/>
                <w:szCs w:val="16"/>
                <w:lang w:val="en-US"/>
              </w:rPr>
              <w:t xml:space="preserve"> me the following</w:t>
            </w:r>
            <w:r w:rsidRPr="00451C9D">
              <w:rPr>
                <w:lang w:val="en-US"/>
              </w:rPr>
              <w:t xml:space="preserve"> </w:t>
            </w:r>
          </w:p>
        </w:tc>
      </w:tr>
      <w:tr w:rsidR="003E5806" w:rsidRPr="00AB35A9" w14:paraId="195F5745" w14:textId="77777777" w:rsidTr="00EF5387">
        <w:tc>
          <w:tcPr>
            <w:tcW w:w="4685" w:type="dxa"/>
            <w:shd w:val="clear" w:color="auto" w:fill="auto"/>
          </w:tcPr>
          <w:p w14:paraId="51D460E3" w14:textId="77777777" w:rsidR="003E5806" w:rsidRPr="00451C9D" w:rsidRDefault="003E5806" w:rsidP="00451C9D">
            <w:pPr>
              <w:pStyle w:val="Texto"/>
              <w:spacing w:after="0" w:line="240" w:lineRule="auto"/>
              <w:ind w:firstLine="0"/>
              <w:rPr>
                <w:rFonts w:ascii="Verdana" w:hAnsi="Verdana"/>
                <w:sz w:val="16"/>
                <w:szCs w:val="16"/>
                <w:lang w:val="en-US"/>
              </w:rPr>
            </w:pPr>
          </w:p>
        </w:tc>
        <w:tc>
          <w:tcPr>
            <w:tcW w:w="4675" w:type="dxa"/>
            <w:shd w:val="clear" w:color="auto" w:fill="auto"/>
          </w:tcPr>
          <w:p w14:paraId="5B95B576" w14:textId="77777777" w:rsidR="003E5806" w:rsidRPr="00451C9D" w:rsidRDefault="003E5806" w:rsidP="00451C9D">
            <w:pPr>
              <w:jc w:val="both"/>
              <w:rPr>
                <w:lang w:val="en-US"/>
              </w:rPr>
            </w:pPr>
            <w:r w:rsidRPr="00451C9D">
              <w:rPr>
                <w:rFonts w:ascii="Verdana" w:hAnsi="Verdana"/>
                <w:sz w:val="16"/>
                <w:szCs w:val="16"/>
                <w:lang w:val="en-US"/>
              </w:rPr>
              <w:t> </w:t>
            </w:r>
          </w:p>
        </w:tc>
      </w:tr>
      <w:tr w:rsidR="003E5806" w:rsidRPr="00451C9D" w14:paraId="57C2C8FC" w14:textId="77777777" w:rsidTr="00EF5387">
        <w:tc>
          <w:tcPr>
            <w:tcW w:w="4685" w:type="dxa"/>
            <w:shd w:val="clear" w:color="auto" w:fill="auto"/>
          </w:tcPr>
          <w:p w14:paraId="79A3BF04" w14:textId="77777777" w:rsidR="003E5806" w:rsidRPr="00451C9D" w:rsidRDefault="003E5806" w:rsidP="00451C9D">
            <w:pPr>
              <w:pStyle w:val="Anotacin"/>
              <w:spacing w:before="0" w:after="0"/>
              <w:rPr>
                <w:rFonts w:ascii="Verdana" w:hAnsi="Verdana" w:cs="Arial"/>
                <w:sz w:val="16"/>
                <w:szCs w:val="16"/>
              </w:rPr>
            </w:pPr>
            <w:r w:rsidRPr="00451C9D">
              <w:rPr>
                <w:rFonts w:ascii="Verdana" w:hAnsi="Verdana" w:cs="Arial"/>
                <w:sz w:val="16"/>
                <w:szCs w:val="16"/>
              </w:rPr>
              <w:t>DECRETO</w:t>
            </w:r>
          </w:p>
        </w:tc>
        <w:tc>
          <w:tcPr>
            <w:tcW w:w="4675" w:type="dxa"/>
            <w:shd w:val="clear" w:color="auto" w:fill="auto"/>
          </w:tcPr>
          <w:p w14:paraId="19E3EB33" w14:textId="77777777" w:rsidR="003E5806" w:rsidRPr="00451C9D" w:rsidRDefault="003E5806" w:rsidP="00451C9D">
            <w:pPr>
              <w:jc w:val="center"/>
              <w:rPr>
                <w:lang w:val="en-US"/>
              </w:rPr>
            </w:pPr>
            <w:r w:rsidRPr="00451C9D">
              <w:rPr>
                <w:rFonts w:ascii="Verdana" w:hAnsi="Verdana"/>
                <w:b/>
                <w:bCs/>
                <w:sz w:val="16"/>
                <w:szCs w:val="16"/>
                <w:lang w:val="en-US"/>
              </w:rPr>
              <w:t>DECREE</w:t>
            </w:r>
            <w:r w:rsidRPr="00451C9D">
              <w:rPr>
                <w:lang w:val="en-US"/>
              </w:rPr>
              <w:t xml:space="preserve"> </w:t>
            </w:r>
          </w:p>
        </w:tc>
      </w:tr>
      <w:tr w:rsidR="003E5806" w:rsidRPr="00451C9D" w14:paraId="2551C749" w14:textId="77777777" w:rsidTr="00EF5387">
        <w:tc>
          <w:tcPr>
            <w:tcW w:w="4685" w:type="dxa"/>
            <w:shd w:val="clear" w:color="auto" w:fill="auto"/>
          </w:tcPr>
          <w:p w14:paraId="66A553FF" w14:textId="77777777" w:rsidR="003E5806" w:rsidRPr="00451C9D" w:rsidRDefault="003E5806" w:rsidP="00451C9D">
            <w:pPr>
              <w:pStyle w:val="Anotacin"/>
              <w:spacing w:before="0" w:after="0"/>
              <w:rPr>
                <w:rFonts w:ascii="Verdana" w:hAnsi="Verdana" w:cs="Arial"/>
                <w:sz w:val="16"/>
                <w:szCs w:val="16"/>
              </w:rPr>
            </w:pPr>
          </w:p>
        </w:tc>
        <w:tc>
          <w:tcPr>
            <w:tcW w:w="4675" w:type="dxa"/>
            <w:shd w:val="clear" w:color="auto" w:fill="auto"/>
          </w:tcPr>
          <w:p w14:paraId="6F943F6A" w14:textId="77777777" w:rsidR="003E5806" w:rsidRPr="00451C9D" w:rsidRDefault="003E5806" w:rsidP="00451C9D">
            <w:pPr>
              <w:jc w:val="center"/>
              <w:rPr>
                <w:lang w:val="en-US"/>
              </w:rPr>
            </w:pPr>
            <w:r w:rsidRPr="00451C9D">
              <w:rPr>
                <w:rFonts w:ascii="Verdana" w:hAnsi="Verdana"/>
                <w:b/>
                <w:bCs/>
                <w:sz w:val="16"/>
                <w:szCs w:val="16"/>
                <w:lang w:val="en-US"/>
              </w:rPr>
              <w:t> </w:t>
            </w:r>
          </w:p>
        </w:tc>
      </w:tr>
      <w:tr w:rsidR="003E5806" w:rsidRPr="00AB35A9" w14:paraId="3580DC6A" w14:textId="77777777" w:rsidTr="00EF5387">
        <w:tc>
          <w:tcPr>
            <w:tcW w:w="4685" w:type="dxa"/>
            <w:shd w:val="clear" w:color="auto" w:fill="auto"/>
          </w:tcPr>
          <w:p w14:paraId="4D570613" w14:textId="77777777" w:rsidR="003E5806" w:rsidRPr="00451C9D" w:rsidRDefault="003E5806" w:rsidP="00451C9D">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w:t>
            </w:r>
            <w:r w:rsidRPr="00451C9D">
              <w:rPr>
                <w:rFonts w:ascii="Verdana" w:hAnsi="Verdana"/>
                <w:sz w:val="16"/>
                <w:szCs w:val="16"/>
                <w:lang w:val="es-MX"/>
              </w:rPr>
              <w:t>EL CONGRESO DE LOS ESTADOS UNIDOS MEXICANOS, DECRETA:</w:t>
            </w:r>
          </w:p>
        </w:tc>
        <w:tc>
          <w:tcPr>
            <w:tcW w:w="4675" w:type="dxa"/>
            <w:shd w:val="clear" w:color="auto" w:fill="auto"/>
          </w:tcPr>
          <w:p w14:paraId="1E90D67B" w14:textId="77777777" w:rsidR="003E5806" w:rsidRPr="00451C9D" w:rsidRDefault="003E5806" w:rsidP="00451C9D">
            <w:pPr>
              <w:jc w:val="both"/>
              <w:rPr>
                <w:lang w:val="en-US"/>
              </w:rPr>
            </w:pPr>
            <w:r w:rsidRPr="00451C9D">
              <w:rPr>
                <w:rFonts w:ascii="Verdana" w:hAnsi="Verdana"/>
                <w:b/>
                <w:bCs/>
                <w:sz w:val="16"/>
                <w:szCs w:val="16"/>
                <w:lang w:val="en-US"/>
              </w:rPr>
              <w:t>"</w:t>
            </w:r>
            <w:r w:rsidRPr="00451C9D">
              <w:rPr>
                <w:rFonts w:ascii="Verdana" w:hAnsi="Verdana"/>
                <w:sz w:val="16"/>
                <w:szCs w:val="16"/>
                <w:lang w:val="en-US"/>
              </w:rPr>
              <w:t>THE CONGRESS OF THE UNITED MEXICAN STATES, DECREES:</w:t>
            </w:r>
            <w:r w:rsidRPr="00451C9D">
              <w:rPr>
                <w:lang w:val="en-US"/>
              </w:rPr>
              <w:t xml:space="preserve"> </w:t>
            </w:r>
          </w:p>
        </w:tc>
      </w:tr>
      <w:tr w:rsidR="003E5806" w:rsidRPr="00AB35A9" w14:paraId="19B4FA44" w14:textId="77777777" w:rsidTr="00EF5387">
        <w:tc>
          <w:tcPr>
            <w:tcW w:w="4685" w:type="dxa"/>
            <w:shd w:val="clear" w:color="auto" w:fill="auto"/>
          </w:tcPr>
          <w:p w14:paraId="2B949D09" w14:textId="77777777" w:rsidR="003E5806" w:rsidRPr="00E31013" w:rsidRDefault="003E5806" w:rsidP="00451C9D">
            <w:pPr>
              <w:pStyle w:val="Texto"/>
              <w:spacing w:after="0" w:line="240" w:lineRule="auto"/>
              <w:ind w:firstLine="0"/>
              <w:rPr>
                <w:rFonts w:ascii="Verdana" w:hAnsi="Verdana"/>
                <w:sz w:val="16"/>
                <w:szCs w:val="16"/>
                <w:lang w:val="en-US"/>
              </w:rPr>
            </w:pPr>
          </w:p>
        </w:tc>
        <w:tc>
          <w:tcPr>
            <w:tcW w:w="4675" w:type="dxa"/>
            <w:shd w:val="clear" w:color="auto" w:fill="auto"/>
          </w:tcPr>
          <w:p w14:paraId="7F592387" w14:textId="77777777" w:rsidR="003E5806" w:rsidRPr="00451C9D" w:rsidRDefault="003E5806" w:rsidP="00451C9D">
            <w:pPr>
              <w:jc w:val="both"/>
              <w:rPr>
                <w:lang w:val="en-US"/>
              </w:rPr>
            </w:pPr>
            <w:r w:rsidRPr="00451C9D">
              <w:rPr>
                <w:rFonts w:ascii="Verdana" w:hAnsi="Verdana"/>
                <w:sz w:val="16"/>
                <w:szCs w:val="16"/>
                <w:lang w:val="en-US"/>
              </w:rPr>
              <w:t> </w:t>
            </w:r>
          </w:p>
        </w:tc>
      </w:tr>
      <w:tr w:rsidR="003E5806" w:rsidRPr="00AB35A9" w14:paraId="0F568850" w14:textId="77777777" w:rsidTr="00EF5387">
        <w:tc>
          <w:tcPr>
            <w:tcW w:w="4685" w:type="dxa"/>
            <w:shd w:val="clear" w:color="auto" w:fill="auto"/>
          </w:tcPr>
          <w:p w14:paraId="4EF1BEDF" w14:textId="77777777" w:rsidR="003E5806" w:rsidRPr="00451C9D" w:rsidRDefault="003E5806" w:rsidP="00451C9D">
            <w:pPr>
              <w:pStyle w:val="Anotacin"/>
              <w:spacing w:before="0" w:after="0"/>
              <w:rPr>
                <w:rFonts w:ascii="Verdana" w:hAnsi="Verdana" w:cs="Arial"/>
                <w:sz w:val="16"/>
                <w:szCs w:val="16"/>
              </w:rPr>
            </w:pPr>
            <w:r w:rsidRPr="00451C9D">
              <w:rPr>
                <w:rFonts w:ascii="Verdana" w:hAnsi="Verdana" w:cs="Arial"/>
                <w:sz w:val="16"/>
                <w:szCs w:val="16"/>
              </w:rPr>
              <w:t>SE EXPIDE LA LEY DE BIOSEGURIDAD DE ORGANISMOS GENÉTICAMENTE MODIFICADOS.</w:t>
            </w:r>
          </w:p>
        </w:tc>
        <w:tc>
          <w:tcPr>
            <w:tcW w:w="4675" w:type="dxa"/>
            <w:shd w:val="clear" w:color="auto" w:fill="auto"/>
          </w:tcPr>
          <w:p w14:paraId="2B344562" w14:textId="77777777" w:rsidR="003E5806" w:rsidRPr="00451C9D" w:rsidRDefault="003E5806" w:rsidP="00451C9D">
            <w:pPr>
              <w:jc w:val="center"/>
              <w:rPr>
                <w:lang w:val="en-US"/>
              </w:rPr>
            </w:pPr>
            <w:r w:rsidRPr="00451C9D">
              <w:rPr>
                <w:rFonts w:ascii="Verdana" w:hAnsi="Verdana"/>
                <w:b/>
                <w:bCs/>
                <w:sz w:val="16"/>
                <w:szCs w:val="16"/>
                <w:lang w:val="en-US"/>
              </w:rPr>
              <w:t xml:space="preserve">THE BIOSECURITY </w:t>
            </w:r>
            <w:r w:rsidR="00E86AB2" w:rsidRPr="00451C9D">
              <w:rPr>
                <w:rFonts w:ascii="Verdana" w:hAnsi="Verdana"/>
                <w:b/>
                <w:bCs/>
                <w:sz w:val="16"/>
                <w:szCs w:val="16"/>
                <w:lang w:val="en-US"/>
              </w:rPr>
              <w:t>LAW</w:t>
            </w:r>
            <w:r w:rsidRPr="00451C9D">
              <w:rPr>
                <w:rFonts w:ascii="Verdana" w:hAnsi="Verdana"/>
                <w:b/>
                <w:bCs/>
                <w:sz w:val="16"/>
                <w:szCs w:val="16"/>
                <w:lang w:val="en-US"/>
              </w:rPr>
              <w:t xml:space="preserve"> OF GENETICALLY MODIFIED ORGANISMS IS ISSUED.</w:t>
            </w:r>
            <w:r w:rsidRPr="00451C9D">
              <w:rPr>
                <w:lang w:val="en-US"/>
              </w:rPr>
              <w:t xml:space="preserve"> </w:t>
            </w:r>
          </w:p>
        </w:tc>
      </w:tr>
      <w:tr w:rsidR="003E5806" w:rsidRPr="00AB35A9" w14:paraId="4485B6BD" w14:textId="77777777" w:rsidTr="00EF5387">
        <w:tc>
          <w:tcPr>
            <w:tcW w:w="4685" w:type="dxa"/>
            <w:shd w:val="clear" w:color="auto" w:fill="auto"/>
          </w:tcPr>
          <w:p w14:paraId="05B81206" w14:textId="77777777" w:rsidR="003E5806" w:rsidRPr="00E31013" w:rsidRDefault="003E5806" w:rsidP="00451C9D">
            <w:pPr>
              <w:pStyle w:val="Anotacin"/>
              <w:spacing w:before="0" w:after="0"/>
              <w:rPr>
                <w:rFonts w:ascii="Verdana" w:hAnsi="Verdana" w:cs="Arial"/>
                <w:sz w:val="16"/>
                <w:szCs w:val="16"/>
                <w:lang w:val="en-US"/>
              </w:rPr>
            </w:pPr>
          </w:p>
        </w:tc>
        <w:tc>
          <w:tcPr>
            <w:tcW w:w="4675" w:type="dxa"/>
            <w:shd w:val="clear" w:color="auto" w:fill="auto"/>
          </w:tcPr>
          <w:p w14:paraId="0198230F" w14:textId="77777777" w:rsidR="003E5806" w:rsidRPr="00451C9D" w:rsidRDefault="003E5806" w:rsidP="00451C9D">
            <w:pPr>
              <w:jc w:val="center"/>
              <w:rPr>
                <w:lang w:val="en-US"/>
              </w:rPr>
            </w:pPr>
            <w:r w:rsidRPr="00451C9D">
              <w:rPr>
                <w:rFonts w:ascii="Verdana" w:hAnsi="Verdana"/>
                <w:b/>
                <w:bCs/>
                <w:sz w:val="16"/>
                <w:szCs w:val="16"/>
                <w:lang w:val="en-US"/>
              </w:rPr>
              <w:t> </w:t>
            </w:r>
          </w:p>
        </w:tc>
      </w:tr>
      <w:tr w:rsidR="003E5806" w:rsidRPr="00AB35A9" w14:paraId="7993141D" w14:textId="77777777" w:rsidTr="00EF5387">
        <w:tc>
          <w:tcPr>
            <w:tcW w:w="4685" w:type="dxa"/>
            <w:shd w:val="clear" w:color="auto" w:fill="auto"/>
          </w:tcPr>
          <w:p w14:paraId="58C044A8" w14:textId="77777777" w:rsidR="003E5806" w:rsidRPr="00451C9D" w:rsidRDefault="003E5806" w:rsidP="00451C9D">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ÚNICO: </w:t>
            </w:r>
            <w:r w:rsidRPr="00451C9D">
              <w:rPr>
                <w:rFonts w:ascii="Verdana" w:hAnsi="Verdana"/>
                <w:sz w:val="16"/>
                <w:szCs w:val="16"/>
                <w:lang w:val="es-MX"/>
              </w:rPr>
              <w:t>Se expide la Ley de Bioseguridad de Organismos Genéticamente Modificados, para quedar como sigue:</w:t>
            </w:r>
          </w:p>
        </w:tc>
        <w:tc>
          <w:tcPr>
            <w:tcW w:w="4675" w:type="dxa"/>
            <w:shd w:val="clear" w:color="auto" w:fill="auto"/>
          </w:tcPr>
          <w:p w14:paraId="6316B7B9" w14:textId="77777777" w:rsidR="003E5806" w:rsidRPr="00451C9D" w:rsidRDefault="003E5806" w:rsidP="00451C9D">
            <w:pPr>
              <w:jc w:val="both"/>
              <w:rPr>
                <w:lang w:val="en-US"/>
              </w:rPr>
            </w:pPr>
            <w:r w:rsidRPr="00451C9D">
              <w:rPr>
                <w:rFonts w:ascii="Verdana" w:hAnsi="Verdana"/>
                <w:b/>
                <w:bCs/>
                <w:sz w:val="16"/>
                <w:szCs w:val="16"/>
                <w:lang w:val="en-US"/>
              </w:rPr>
              <w:t>S</w:t>
            </w:r>
            <w:r w:rsidR="00E86AB2" w:rsidRPr="00451C9D">
              <w:rPr>
                <w:rFonts w:ascii="Verdana" w:hAnsi="Verdana"/>
                <w:b/>
                <w:bCs/>
                <w:sz w:val="16"/>
                <w:szCs w:val="16"/>
                <w:lang w:val="en-US"/>
              </w:rPr>
              <w:t>OLE</w:t>
            </w:r>
            <w:r w:rsidRPr="00451C9D">
              <w:rPr>
                <w:rFonts w:ascii="Verdana" w:hAnsi="Verdana"/>
                <w:b/>
                <w:bCs/>
                <w:sz w:val="16"/>
                <w:szCs w:val="16"/>
                <w:lang w:val="en-US"/>
              </w:rPr>
              <w:t xml:space="preserve"> ARTICLE:</w:t>
            </w:r>
            <w:r w:rsidRPr="00451C9D">
              <w:rPr>
                <w:lang w:val="en-US"/>
              </w:rPr>
              <w:t xml:space="preserve"> </w:t>
            </w:r>
            <w:r w:rsidRPr="00451C9D">
              <w:rPr>
                <w:rFonts w:ascii="Verdana" w:hAnsi="Verdana"/>
                <w:sz w:val="16"/>
                <w:szCs w:val="16"/>
                <w:lang w:val="en-US"/>
              </w:rPr>
              <w:t>The Biosecurity Law of Genetically Modified Organisms is issued, to read as follows:</w:t>
            </w:r>
            <w:r w:rsidRPr="00451C9D">
              <w:rPr>
                <w:lang w:val="en-US"/>
              </w:rPr>
              <w:t xml:space="preserve"> </w:t>
            </w:r>
          </w:p>
        </w:tc>
      </w:tr>
      <w:tr w:rsidR="003E5806" w:rsidRPr="00AB35A9" w14:paraId="48122221" w14:textId="77777777" w:rsidTr="00EF5387">
        <w:tc>
          <w:tcPr>
            <w:tcW w:w="4685" w:type="dxa"/>
            <w:shd w:val="clear" w:color="auto" w:fill="auto"/>
          </w:tcPr>
          <w:p w14:paraId="1A77898F" w14:textId="77777777" w:rsidR="003E5806" w:rsidRPr="00E31013" w:rsidRDefault="003E5806" w:rsidP="00451C9D">
            <w:pPr>
              <w:pStyle w:val="Texto"/>
              <w:spacing w:after="0" w:line="240" w:lineRule="auto"/>
              <w:ind w:firstLine="0"/>
              <w:rPr>
                <w:rFonts w:ascii="Verdana" w:hAnsi="Verdana"/>
                <w:sz w:val="16"/>
                <w:szCs w:val="16"/>
                <w:lang w:val="en-US"/>
              </w:rPr>
            </w:pPr>
          </w:p>
        </w:tc>
        <w:tc>
          <w:tcPr>
            <w:tcW w:w="4675" w:type="dxa"/>
            <w:shd w:val="clear" w:color="auto" w:fill="auto"/>
          </w:tcPr>
          <w:p w14:paraId="76E4F183" w14:textId="77777777" w:rsidR="003E5806" w:rsidRPr="00451C9D" w:rsidRDefault="003E5806" w:rsidP="00451C9D">
            <w:pPr>
              <w:jc w:val="both"/>
              <w:rPr>
                <w:lang w:val="en-US"/>
              </w:rPr>
            </w:pPr>
            <w:r w:rsidRPr="00451C9D">
              <w:rPr>
                <w:rFonts w:ascii="Verdana" w:hAnsi="Verdana"/>
                <w:sz w:val="16"/>
                <w:szCs w:val="16"/>
                <w:lang w:val="en-US"/>
              </w:rPr>
              <w:t> </w:t>
            </w:r>
          </w:p>
        </w:tc>
      </w:tr>
      <w:tr w:rsidR="003E5806" w:rsidRPr="00AB35A9" w14:paraId="37939F3B" w14:textId="77777777" w:rsidTr="00EF5387">
        <w:trPr>
          <w:trHeight w:val="351"/>
        </w:trPr>
        <w:tc>
          <w:tcPr>
            <w:tcW w:w="4685" w:type="dxa"/>
            <w:shd w:val="clear" w:color="auto" w:fill="auto"/>
          </w:tcPr>
          <w:p w14:paraId="7AB4296C" w14:textId="77777777" w:rsidR="003E5806" w:rsidRPr="00451C9D" w:rsidRDefault="003E5806" w:rsidP="00451C9D">
            <w:pPr>
              <w:pStyle w:val="Anotacin"/>
              <w:spacing w:before="0" w:after="0"/>
              <w:rPr>
                <w:rFonts w:ascii="Verdana" w:hAnsi="Verdana" w:cs="Arial"/>
                <w:sz w:val="16"/>
                <w:szCs w:val="16"/>
              </w:rPr>
            </w:pPr>
            <w:r w:rsidRPr="00451C9D">
              <w:rPr>
                <w:rFonts w:ascii="Verdana" w:hAnsi="Verdana" w:cs="Arial"/>
                <w:sz w:val="16"/>
                <w:szCs w:val="16"/>
              </w:rPr>
              <w:t>LEY DE BIOSEGURIDAD DE ORGANISMOS GENÉTICAMENTE MODIFICADOS</w:t>
            </w:r>
          </w:p>
        </w:tc>
        <w:tc>
          <w:tcPr>
            <w:tcW w:w="4675" w:type="dxa"/>
            <w:shd w:val="clear" w:color="auto" w:fill="auto"/>
          </w:tcPr>
          <w:p w14:paraId="6CA6017A" w14:textId="77777777" w:rsidR="003E5806" w:rsidRPr="00451C9D" w:rsidRDefault="003E5806" w:rsidP="00451C9D">
            <w:pPr>
              <w:jc w:val="center"/>
              <w:rPr>
                <w:lang w:val="en-US"/>
              </w:rPr>
            </w:pPr>
            <w:r w:rsidRPr="00451C9D">
              <w:rPr>
                <w:rFonts w:ascii="Verdana" w:hAnsi="Verdana"/>
                <w:b/>
                <w:bCs/>
                <w:sz w:val="16"/>
                <w:szCs w:val="16"/>
                <w:lang w:val="en-US"/>
              </w:rPr>
              <w:t>BIOSECURITY LAW OF GENETICALLY MODIFIED ORGANISMS</w:t>
            </w:r>
            <w:r w:rsidRPr="00451C9D">
              <w:rPr>
                <w:lang w:val="en-US"/>
              </w:rPr>
              <w:t xml:space="preserve"> </w:t>
            </w:r>
          </w:p>
        </w:tc>
      </w:tr>
      <w:tr w:rsidR="003E5806" w:rsidRPr="00AB35A9" w14:paraId="540E4013" w14:textId="77777777" w:rsidTr="00EF5387">
        <w:tc>
          <w:tcPr>
            <w:tcW w:w="4685" w:type="dxa"/>
            <w:shd w:val="clear" w:color="auto" w:fill="auto"/>
          </w:tcPr>
          <w:p w14:paraId="3550624A" w14:textId="77777777" w:rsidR="003E5806" w:rsidRPr="00E31013" w:rsidRDefault="003E5806" w:rsidP="00451C9D">
            <w:pPr>
              <w:pStyle w:val="Anotacin"/>
              <w:spacing w:before="0" w:after="0"/>
              <w:rPr>
                <w:rFonts w:ascii="Verdana" w:hAnsi="Verdana" w:cs="Arial"/>
                <w:sz w:val="16"/>
                <w:szCs w:val="16"/>
                <w:lang w:val="en-US"/>
              </w:rPr>
            </w:pPr>
          </w:p>
        </w:tc>
        <w:tc>
          <w:tcPr>
            <w:tcW w:w="4675" w:type="dxa"/>
            <w:shd w:val="clear" w:color="auto" w:fill="auto"/>
          </w:tcPr>
          <w:p w14:paraId="67D79223" w14:textId="77777777" w:rsidR="003E5806" w:rsidRPr="00451C9D" w:rsidRDefault="003E5806" w:rsidP="00451C9D">
            <w:pPr>
              <w:jc w:val="center"/>
              <w:rPr>
                <w:lang w:val="en-US"/>
              </w:rPr>
            </w:pPr>
            <w:r w:rsidRPr="00451C9D">
              <w:rPr>
                <w:rFonts w:ascii="Verdana" w:hAnsi="Verdana"/>
                <w:b/>
                <w:bCs/>
                <w:sz w:val="16"/>
                <w:szCs w:val="16"/>
                <w:lang w:val="en-US"/>
              </w:rPr>
              <w:t> </w:t>
            </w:r>
          </w:p>
        </w:tc>
      </w:tr>
      <w:tr w:rsidR="00EF5387" w:rsidRPr="001D382E" w14:paraId="3BF04844" w14:textId="77777777" w:rsidTr="00EF5387">
        <w:tc>
          <w:tcPr>
            <w:tcW w:w="4685" w:type="dxa"/>
          </w:tcPr>
          <w:p w14:paraId="41BD004E" w14:textId="77777777" w:rsidR="00EF5387" w:rsidRDefault="00EF5387" w:rsidP="00EF5387">
            <w:pPr>
              <w:pStyle w:val="Texto"/>
              <w:spacing w:after="0" w:line="240" w:lineRule="auto"/>
              <w:ind w:firstLine="0"/>
              <w:jc w:val="center"/>
              <w:outlineLvl w:val="9"/>
              <w:rPr>
                <w:rFonts w:ascii="Verdana" w:hAnsi="Verdana"/>
                <w:b/>
                <w:sz w:val="16"/>
                <w:szCs w:val="16"/>
                <w:lang w:val="es-MX"/>
              </w:rPr>
            </w:pPr>
            <w:r>
              <w:rPr>
                <w:rFonts w:ascii="Verdana" w:hAnsi="Verdana"/>
                <w:b/>
                <w:sz w:val="16"/>
                <w:szCs w:val="16"/>
                <w:lang w:val="es-MX"/>
              </w:rPr>
              <w:t>ÍNDICE</w:t>
            </w:r>
          </w:p>
        </w:tc>
        <w:tc>
          <w:tcPr>
            <w:tcW w:w="4675" w:type="dxa"/>
          </w:tcPr>
          <w:p w14:paraId="0AC17D4A" w14:textId="77777777" w:rsidR="00EF5387" w:rsidRDefault="00EF5387" w:rsidP="00EF5387">
            <w:pPr>
              <w:jc w:val="center"/>
              <w:rPr>
                <w:rFonts w:ascii="Verdana" w:hAnsi="Verdana"/>
                <w:b/>
                <w:bCs/>
                <w:sz w:val="16"/>
                <w:szCs w:val="16"/>
                <w:lang w:val="en-US"/>
              </w:rPr>
            </w:pPr>
            <w:r>
              <w:rPr>
                <w:rFonts w:ascii="Verdana" w:hAnsi="Verdana"/>
                <w:b/>
                <w:bCs/>
                <w:sz w:val="16"/>
                <w:szCs w:val="16"/>
                <w:lang w:val="en-US"/>
              </w:rPr>
              <w:t>INDEX</w:t>
            </w:r>
          </w:p>
        </w:tc>
      </w:tr>
      <w:tr w:rsidR="00EF5387" w:rsidRPr="001D382E" w14:paraId="66FD84F7" w14:textId="77777777" w:rsidTr="00EF5387">
        <w:tc>
          <w:tcPr>
            <w:tcW w:w="4685" w:type="dxa"/>
          </w:tcPr>
          <w:p w14:paraId="0C111E04" w14:textId="77777777" w:rsidR="00EF5387" w:rsidRDefault="00EF5387" w:rsidP="00EF5387">
            <w:pPr>
              <w:pStyle w:val="Texto"/>
              <w:spacing w:after="0" w:line="240" w:lineRule="auto"/>
              <w:ind w:firstLine="0"/>
              <w:jc w:val="left"/>
              <w:outlineLvl w:val="9"/>
              <w:rPr>
                <w:rFonts w:ascii="Verdana" w:hAnsi="Verdana"/>
                <w:b/>
                <w:sz w:val="16"/>
                <w:szCs w:val="16"/>
                <w:lang w:val="es-MX"/>
              </w:rPr>
            </w:pPr>
          </w:p>
        </w:tc>
        <w:tc>
          <w:tcPr>
            <w:tcW w:w="4675" w:type="dxa"/>
          </w:tcPr>
          <w:p w14:paraId="07B9339B" w14:textId="77777777" w:rsidR="00EF5387" w:rsidRDefault="00EF5387" w:rsidP="00EF5387">
            <w:pPr>
              <w:rPr>
                <w:rFonts w:ascii="Verdana" w:hAnsi="Verdana"/>
                <w:b/>
                <w:bCs/>
                <w:sz w:val="16"/>
                <w:szCs w:val="16"/>
                <w:lang w:val="en-US"/>
              </w:rPr>
            </w:pPr>
          </w:p>
        </w:tc>
      </w:tr>
      <w:tr w:rsidR="00EF5387" w:rsidRPr="001D382E" w14:paraId="526C3753" w14:textId="77777777" w:rsidTr="00EF5387">
        <w:tc>
          <w:tcPr>
            <w:tcW w:w="4685" w:type="dxa"/>
          </w:tcPr>
          <w:p w14:paraId="26E2F8C2"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TÍTULO PRIMERO</w:t>
            </w:r>
          </w:p>
        </w:tc>
        <w:tc>
          <w:tcPr>
            <w:tcW w:w="4675" w:type="dxa"/>
          </w:tcPr>
          <w:p w14:paraId="6C6DFC12" w14:textId="77777777" w:rsidR="00EF5387" w:rsidRDefault="00EF5387" w:rsidP="00EF5387">
            <w:pPr>
              <w:rPr>
                <w:lang w:val="en-US"/>
              </w:rPr>
            </w:pPr>
            <w:r>
              <w:rPr>
                <w:rFonts w:ascii="Verdana" w:hAnsi="Verdana"/>
                <w:b/>
                <w:bCs/>
                <w:sz w:val="16"/>
                <w:szCs w:val="16"/>
                <w:lang w:val="en-US"/>
              </w:rPr>
              <w:t>FIRST TITLE</w:t>
            </w:r>
            <w:r>
              <w:rPr>
                <w:lang w:val="en-US"/>
              </w:rPr>
              <w:t xml:space="preserve"> </w:t>
            </w:r>
          </w:p>
        </w:tc>
      </w:tr>
      <w:tr w:rsidR="00EF5387" w:rsidRPr="001D382E" w14:paraId="5B65E13C" w14:textId="77777777" w:rsidTr="00EF5387">
        <w:tc>
          <w:tcPr>
            <w:tcW w:w="4685" w:type="dxa"/>
          </w:tcPr>
          <w:p w14:paraId="1C933D80"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Disposiciones Generales</w:t>
            </w:r>
          </w:p>
        </w:tc>
        <w:tc>
          <w:tcPr>
            <w:tcW w:w="4675" w:type="dxa"/>
          </w:tcPr>
          <w:p w14:paraId="57AB22E0" w14:textId="77777777" w:rsidR="00EF5387" w:rsidRDefault="00EF5387" w:rsidP="00EF5387">
            <w:pPr>
              <w:rPr>
                <w:lang w:val="en-US"/>
              </w:rPr>
            </w:pPr>
            <w:r>
              <w:rPr>
                <w:rFonts w:ascii="Verdana" w:hAnsi="Verdana"/>
                <w:b/>
                <w:bCs/>
                <w:sz w:val="16"/>
                <w:szCs w:val="16"/>
                <w:lang w:val="en-US"/>
              </w:rPr>
              <w:t>General Provisions</w:t>
            </w:r>
            <w:r>
              <w:rPr>
                <w:lang w:val="en-US"/>
              </w:rPr>
              <w:t xml:space="preserve"> </w:t>
            </w:r>
          </w:p>
        </w:tc>
      </w:tr>
      <w:tr w:rsidR="00EF5387" w:rsidRPr="001D382E" w14:paraId="130F3996" w14:textId="77777777" w:rsidTr="00EF5387">
        <w:tc>
          <w:tcPr>
            <w:tcW w:w="4685" w:type="dxa"/>
          </w:tcPr>
          <w:p w14:paraId="6E7EB048"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w:t>
            </w:r>
          </w:p>
        </w:tc>
        <w:tc>
          <w:tcPr>
            <w:tcW w:w="4675" w:type="dxa"/>
          </w:tcPr>
          <w:p w14:paraId="0D3DB32B" w14:textId="77777777" w:rsidR="00EF5387" w:rsidRPr="00F629A7" w:rsidRDefault="00EF5387" w:rsidP="00EF5387">
            <w:pPr>
              <w:ind w:left="343"/>
              <w:rPr>
                <w:lang w:val="en-US"/>
              </w:rPr>
            </w:pPr>
            <w:r w:rsidRPr="00F629A7">
              <w:rPr>
                <w:rFonts w:ascii="Verdana" w:hAnsi="Verdana"/>
                <w:bCs/>
                <w:sz w:val="16"/>
                <w:szCs w:val="16"/>
                <w:lang w:val="en-US"/>
              </w:rPr>
              <w:t>CHAPTER I</w:t>
            </w:r>
            <w:r w:rsidRPr="00F629A7">
              <w:rPr>
                <w:lang w:val="en-US"/>
              </w:rPr>
              <w:t xml:space="preserve"> </w:t>
            </w:r>
          </w:p>
        </w:tc>
      </w:tr>
      <w:tr w:rsidR="00EF5387" w:rsidRPr="001D382E" w14:paraId="66300496" w14:textId="77777777" w:rsidTr="00EF5387">
        <w:tc>
          <w:tcPr>
            <w:tcW w:w="4685" w:type="dxa"/>
          </w:tcPr>
          <w:p w14:paraId="4A20F57A"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Objeto y Finalidades</w:t>
            </w:r>
          </w:p>
        </w:tc>
        <w:tc>
          <w:tcPr>
            <w:tcW w:w="4675" w:type="dxa"/>
          </w:tcPr>
          <w:p w14:paraId="6D7615D2" w14:textId="77777777" w:rsidR="00EF5387" w:rsidRPr="00F629A7" w:rsidRDefault="00EF5387" w:rsidP="00EF5387">
            <w:pPr>
              <w:ind w:left="343"/>
              <w:rPr>
                <w:lang w:val="en-US"/>
              </w:rPr>
            </w:pPr>
            <w:r w:rsidRPr="00F629A7">
              <w:rPr>
                <w:rFonts w:ascii="Verdana" w:hAnsi="Verdana"/>
                <w:bCs/>
                <w:sz w:val="16"/>
                <w:szCs w:val="16"/>
                <w:lang w:val="en-US"/>
              </w:rPr>
              <w:t>Object and Purposes</w:t>
            </w:r>
          </w:p>
        </w:tc>
      </w:tr>
      <w:tr w:rsidR="00EF5387" w:rsidRPr="001D382E" w14:paraId="3BB6C27D" w14:textId="77777777" w:rsidTr="00EF5387">
        <w:tc>
          <w:tcPr>
            <w:tcW w:w="4685" w:type="dxa"/>
          </w:tcPr>
          <w:p w14:paraId="5B2CCC87"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II</w:t>
            </w:r>
          </w:p>
        </w:tc>
        <w:tc>
          <w:tcPr>
            <w:tcW w:w="4675" w:type="dxa"/>
          </w:tcPr>
          <w:p w14:paraId="60AF2F4F"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II </w:t>
            </w:r>
          </w:p>
        </w:tc>
      </w:tr>
      <w:tr w:rsidR="00EF5387" w:rsidRPr="00AB35A9" w14:paraId="3E147A88" w14:textId="77777777" w:rsidTr="00EF5387">
        <w:tc>
          <w:tcPr>
            <w:tcW w:w="4685" w:type="dxa"/>
          </w:tcPr>
          <w:p w14:paraId="6D50189D"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Principios en Materia de Bioseguridad</w:t>
            </w:r>
          </w:p>
        </w:tc>
        <w:tc>
          <w:tcPr>
            <w:tcW w:w="4675" w:type="dxa"/>
          </w:tcPr>
          <w:p w14:paraId="34CD2BC2"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Principles of matters of Biosecurity </w:t>
            </w:r>
          </w:p>
        </w:tc>
      </w:tr>
      <w:tr w:rsidR="00EF5387" w:rsidRPr="001D382E" w14:paraId="56680EC3" w14:textId="77777777" w:rsidTr="00EF5387">
        <w:tc>
          <w:tcPr>
            <w:tcW w:w="4685" w:type="dxa"/>
          </w:tcPr>
          <w:p w14:paraId="32AD9111"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III</w:t>
            </w:r>
          </w:p>
        </w:tc>
        <w:tc>
          <w:tcPr>
            <w:tcW w:w="4675" w:type="dxa"/>
          </w:tcPr>
          <w:p w14:paraId="47A314F6"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III </w:t>
            </w:r>
          </w:p>
        </w:tc>
      </w:tr>
      <w:tr w:rsidR="00EF5387" w:rsidRPr="001D382E" w14:paraId="27F350B5" w14:textId="77777777" w:rsidTr="00EF5387">
        <w:tc>
          <w:tcPr>
            <w:tcW w:w="4685" w:type="dxa"/>
          </w:tcPr>
          <w:p w14:paraId="710B302B"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De las Competencias en Materia de Bioseguridad</w:t>
            </w:r>
          </w:p>
        </w:tc>
        <w:tc>
          <w:tcPr>
            <w:tcW w:w="4675" w:type="dxa"/>
          </w:tcPr>
          <w:p w14:paraId="5543DFF3"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Jurisdiction in Biosecurity </w:t>
            </w:r>
          </w:p>
        </w:tc>
      </w:tr>
      <w:tr w:rsidR="00EF5387" w:rsidRPr="001D382E" w14:paraId="595F2924" w14:textId="77777777" w:rsidTr="00EF5387">
        <w:tc>
          <w:tcPr>
            <w:tcW w:w="4685" w:type="dxa"/>
          </w:tcPr>
          <w:p w14:paraId="3C6C0B04"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IV</w:t>
            </w:r>
          </w:p>
        </w:tc>
        <w:tc>
          <w:tcPr>
            <w:tcW w:w="4675" w:type="dxa"/>
          </w:tcPr>
          <w:p w14:paraId="17EF7B70"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IV </w:t>
            </w:r>
          </w:p>
        </w:tc>
      </w:tr>
      <w:tr w:rsidR="00EF5387" w:rsidRPr="001D382E" w14:paraId="21536DF3" w14:textId="77777777" w:rsidTr="00EF5387">
        <w:tc>
          <w:tcPr>
            <w:tcW w:w="4685" w:type="dxa"/>
          </w:tcPr>
          <w:p w14:paraId="32BA1F6C"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De la Coordinación y Participación</w:t>
            </w:r>
          </w:p>
        </w:tc>
        <w:tc>
          <w:tcPr>
            <w:tcW w:w="4675" w:type="dxa"/>
          </w:tcPr>
          <w:p w14:paraId="295447CE"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Coordination and Participation </w:t>
            </w:r>
          </w:p>
        </w:tc>
      </w:tr>
      <w:tr w:rsidR="00EF5387" w:rsidRPr="001D382E" w14:paraId="22D21B2E" w14:textId="77777777" w:rsidTr="00EF5387">
        <w:tc>
          <w:tcPr>
            <w:tcW w:w="4685" w:type="dxa"/>
          </w:tcPr>
          <w:p w14:paraId="18ADBB07"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V</w:t>
            </w:r>
          </w:p>
        </w:tc>
        <w:tc>
          <w:tcPr>
            <w:tcW w:w="4675" w:type="dxa"/>
          </w:tcPr>
          <w:p w14:paraId="5BECB46A"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V </w:t>
            </w:r>
          </w:p>
        </w:tc>
      </w:tr>
      <w:tr w:rsidR="00EF5387" w:rsidRPr="00AB35A9" w14:paraId="1F56C75A" w14:textId="77777777" w:rsidTr="00EF5387">
        <w:tc>
          <w:tcPr>
            <w:tcW w:w="4685" w:type="dxa"/>
          </w:tcPr>
          <w:p w14:paraId="716970ED"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De la Coordinación con las Entidades Federativas</w:t>
            </w:r>
          </w:p>
        </w:tc>
        <w:tc>
          <w:tcPr>
            <w:tcW w:w="4675" w:type="dxa"/>
          </w:tcPr>
          <w:p w14:paraId="751E1D4B"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Coordination with the States and Mexico City </w:t>
            </w:r>
          </w:p>
        </w:tc>
      </w:tr>
      <w:tr w:rsidR="00EF5387" w:rsidRPr="001D382E" w14:paraId="488C202B" w14:textId="77777777" w:rsidTr="00EF5387">
        <w:tc>
          <w:tcPr>
            <w:tcW w:w="4685" w:type="dxa"/>
          </w:tcPr>
          <w:p w14:paraId="5F2A79F8"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VI</w:t>
            </w:r>
          </w:p>
        </w:tc>
        <w:tc>
          <w:tcPr>
            <w:tcW w:w="4675" w:type="dxa"/>
          </w:tcPr>
          <w:p w14:paraId="7B961AB9"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VI </w:t>
            </w:r>
          </w:p>
        </w:tc>
      </w:tr>
      <w:tr w:rsidR="00EF5387" w:rsidRPr="00AB35A9" w14:paraId="75EE8820" w14:textId="77777777" w:rsidTr="00EF5387">
        <w:tc>
          <w:tcPr>
            <w:tcW w:w="4685" w:type="dxa"/>
          </w:tcPr>
          <w:p w14:paraId="42BB004A"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Del Fomento a la Investigación Científica y Tecnológica en Bioseguridad y Biotecnología</w:t>
            </w:r>
          </w:p>
        </w:tc>
        <w:tc>
          <w:tcPr>
            <w:tcW w:w="4675" w:type="dxa"/>
          </w:tcPr>
          <w:p w14:paraId="1B06FB97"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Promotion of Scientific and Technological Research in Biosecurity and Biotechnology </w:t>
            </w:r>
          </w:p>
        </w:tc>
      </w:tr>
      <w:tr w:rsidR="00EF5387" w:rsidRPr="001D382E" w14:paraId="089900FB" w14:textId="77777777" w:rsidTr="00EF5387">
        <w:tc>
          <w:tcPr>
            <w:tcW w:w="4685" w:type="dxa"/>
          </w:tcPr>
          <w:p w14:paraId="5AE91D46"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TÍTULO SEGUNDO</w:t>
            </w:r>
          </w:p>
        </w:tc>
        <w:tc>
          <w:tcPr>
            <w:tcW w:w="4675" w:type="dxa"/>
          </w:tcPr>
          <w:p w14:paraId="3C14E4C4" w14:textId="77777777" w:rsidR="00EF5387" w:rsidRPr="00F629A7" w:rsidRDefault="00EF5387" w:rsidP="00EF5387">
            <w:pPr>
              <w:rPr>
                <w:rFonts w:ascii="Verdana" w:hAnsi="Verdana"/>
                <w:b/>
                <w:bCs/>
                <w:sz w:val="16"/>
                <w:szCs w:val="16"/>
                <w:lang w:val="en-US"/>
              </w:rPr>
            </w:pPr>
            <w:r>
              <w:rPr>
                <w:rFonts w:ascii="Verdana" w:hAnsi="Verdana"/>
                <w:b/>
                <w:bCs/>
                <w:sz w:val="16"/>
                <w:szCs w:val="16"/>
                <w:lang w:val="en-US"/>
              </w:rPr>
              <w:t>SECOND TITLE</w:t>
            </w:r>
            <w:r w:rsidRPr="00F629A7">
              <w:rPr>
                <w:rFonts w:ascii="Verdana" w:hAnsi="Verdana"/>
                <w:b/>
                <w:bCs/>
                <w:sz w:val="16"/>
                <w:szCs w:val="16"/>
                <w:lang w:val="en-US"/>
              </w:rPr>
              <w:t xml:space="preserve"> </w:t>
            </w:r>
          </w:p>
        </w:tc>
      </w:tr>
      <w:tr w:rsidR="00EF5387" w:rsidRPr="001D382E" w14:paraId="446DA42B" w14:textId="77777777" w:rsidTr="00EF5387">
        <w:tc>
          <w:tcPr>
            <w:tcW w:w="4685" w:type="dxa"/>
          </w:tcPr>
          <w:p w14:paraId="70C7657D"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De los Permisos</w:t>
            </w:r>
          </w:p>
        </w:tc>
        <w:tc>
          <w:tcPr>
            <w:tcW w:w="4675" w:type="dxa"/>
          </w:tcPr>
          <w:p w14:paraId="2C8D511E" w14:textId="77777777" w:rsidR="00EF5387" w:rsidRPr="00F629A7" w:rsidRDefault="00EF5387" w:rsidP="00EF5387">
            <w:pPr>
              <w:rPr>
                <w:rFonts w:ascii="Verdana" w:hAnsi="Verdana"/>
                <w:b/>
                <w:bCs/>
                <w:sz w:val="16"/>
                <w:szCs w:val="16"/>
                <w:lang w:val="en-US"/>
              </w:rPr>
            </w:pPr>
            <w:r>
              <w:rPr>
                <w:rFonts w:ascii="Verdana" w:hAnsi="Verdana"/>
                <w:b/>
                <w:bCs/>
                <w:sz w:val="16"/>
                <w:szCs w:val="16"/>
                <w:lang w:val="en-US"/>
              </w:rPr>
              <w:t>The Permits</w:t>
            </w:r>
            <w:r w:rsidRPr="00F629A7">
              <w:rPr>
                <w:rFonts w:ascii="Verdana" w:hAnsi="Verdana"/>
                <w:b/>
                <w:bCs/>
                <w:sz w:val="16"/>
                <w:szCs w:val="16"/>
                <w:lang w:val="en-US"/>
              </w:rPr>
              <w:t xml:space="preserve"> </w:t>
            </w:r>
          </w:p>
        </w:tc>
      </w:tr>
      <w:tr w:rsidR="00EF5387" w:rsidRPr="001D382E" w14:paraId="00086575" w14:textId="77777777" w:rsidTr="00EF5387">
        <w:tc>
          <w:tcPr>
            <w:tcW w:w="4685" w:type="dxa"/>
          </w:tcPr>
          <w:p w14:paraId="3D3FEF45"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w:t>
            </w:r>
          </w:p>
        </w:tc>
        <w:tc>
          <w:tcPr>
            <w:tcW w:w="4675" w:type="dxa"/>
          </w:tcPr>
          <w:p w14:paraId="58CB0840"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 </w:t>
            </w:r>
          </w:p>
        </w:tc>
      </w:tr>
      <w:tr w:rsidR="00EF5387" w:rsidRPr="001D382E" w14:paraId="7E15B024" w14:textId="77777777" w:rsidTr="00EF5387">
        <w:tc>
          <w:tcPr>
            <w:tcW w:w="4685" w:type="dxa"/>
          </w:tcPr>
          <w:p w14:paraId="5D28E3B0"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Disposiciones Comunes</w:t>
            </w:r>
          </w:p>
        </w:tc>
        <w:tc>
          <w:tcPr>
            <w:tcW w:w="4675" w:type="dxa"/>
          </w:tcPr>
          <w:p w14:paraId="04B3BAE6"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Common Provisions </w:t>
            </w:r>
          </w:p>
        </w:tc>
      </w:tr>
      <w:tr w:rsidR="00EF5387" w:rsidRPr="001D382E" w14:paraId="3EA0099F" w14:textId="77777777" w:rsidTr="00EF5387">
        <w:tc>
          <w:tcPr>
            <w:tcW w:w="4685" w:type="dxa"/>
          </w:tcPr>
          <w:p w14:paraId="211343D3"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II</w:t>
            </w:r>
          </w:p>
        </w:tc>
        <w:tc>
          <w:tcPr>
            <w:tcW w:w="4675" w:type="dxa"/>
          </w:tcPr>
          <w:p w14:paraId="7B1DBB1C"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II </w:t>
            </w:r>
          </w:p>
        </w:tc>
      </w:tr>
      <w:tr w:rsidR="00EF5387" w:rsidRPr="001D382E" w14:paraId="728E65FA" w14:textId="77777777" w:rsidTr="00EF5387">
        <w:tc>
          <w:tcPr>
            <w:tcW w:w="4685" w:type="dxa"/>
          </w:tcPr>
          <w:p w14:paraId="1C9DFAB2"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Requisitos para la Obtención de Permisos</w:t>
            </w:r>
          </w:p>
        </w:tc>
        <w:tc>
          <w:tcPr>
            <w:tcW w:w="4675" w:type="dxa"/>
          </w:tcPr>
          <w:p w14:paraId="73A741A6"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Requirements for Obtaining Permits </w:t>
            </w:r>
          </w:p>
        </w:tc>
      </w:tr>
      <w:tr w:rsidR="00EF5387" w:rsidRPr="001D382E" w14:paraId="51D8293B" w14:textId="77777777" w:rsidTr="00EF5387">
        <w:tc>
          <w:tcPr>
            <w:tcW w:w="4685" w:type="dxa"/>
          </w:tcPr>
          <w:p w14:paraId="5BEB1E95" w14:textId="77777777" w:rsidR="00EF5387" w:rsidRPr="00F629A7" w:rsidRDefault="00EF5387" w:rsidP="00EF5387">
            <w:pPr>
              <w:pStyle w:val="Texto"/>
              <w:spacing w:after="0" w:line="240" w:lineRule="auto"/>
              <w:ind w:left="703" w:firstLine="0"/>
              <w:jc w:val="left"/>
              <w:outlineLvl w:val="9"/>
              <w:rPr>
                <w:rFonts w:ascii="Verdana" w:hAnsi="Verdana"/>
                <w:sz w:val="16"/>
                <w:szCs w:val="16"/>
                <w:lang w:val="es-MX"/>
              </w:rPr>
            </w:pPr>
            <w:r w:rsidRPr="00F629A7">
              <w:rPr>
                <w:rFonts w:ascii="Verdana" w:hAnsi="Verdana"/>
                <w:sz w:val="16"/>
                <w:szCs w:val="16"/>
                <w:lang w:val="es-MX"/>
              </w:rPr>
              <w:t>SECCIÓN I</w:t>
            </w:r>
          </w:p>
        </w:tc>
        <w:tc>
          <w:tcPr>
            <w:tcW w:w="4675" w:type="dxa"/>
          </w:tcPr>
          <w:p w14:paraId="66011038" w14:textId="77777777" w:rsidR="00EF5387" w:rsidRPr="00F629A7" w:rsidRDefault="00EF5387" w:rsidP="00EF5387">
            <w:pPr>
              <w:ind w:left="703"/>
              <w:rPr>
                <w:rFonts w:ascii="Verdana" w:hAnsi="Verdana"/>
                <w:bCs/>
                <w:sz w:val="16"/>
                <w:szCs w:val="16"/>
                <w:lang w:val="en-US"/>
              </w:rPr>
            </w:pPr>
            <w:r w:rsidRPr="00F629A7">
              <w:rPr>
                <w:rFonts w:ascii="Verdana" w:hAnsi="Verdana"/>
                <w:bCs/>
                <w:sz w:val="16"/>
                <w:szCs w:val="16"/>
                <w:lang w:val="en-US"/>
              </w:rPr>
              <w:t xml:space="preserve">SECTION I </w:t>
            </w:r>
          </w:p>
        </w:tc>
      </w:tr>
      <w:tr w:rsidR="00EF5387" w:rsidRPr="00AB35A9" w14:paraId="45D453DE" w14:textId="77777777" w:rsidTr="00EF5387">
        <w:tc>
          <w:tcPr>
            <w:tcW w:w="4685" w:type="dxa"/>
          </w:tcPr>
          <w:p w14:paraId="6CB2A40F" w14:textId="77777777" w:rsidR="00EF5387" w:rsidRPr="00F629A7" w:rsidRDefault="00EF5387" w:rsidP="00EF5387">
            <w:pPr>
              <w:pStyle w:val="Texto"/>
              <w:spacing w:after="0" w:line="240" w:lineRule="auto"/>
              <w:ind w:left="703" w:firstLine="0"/>
              <w:jc w:val="left"/>
              <w:outlineLvl w:val="9"/>
              <w:rPr>
                <w:rFonts w:ascii="Verdana" w:hAnsi="Verdana"/>
                <w:sz w:val="16"/>
                <w:szCs w:val="16"/>
                <w:lang w:val="es-MX"/>
              </w:rPr>
            </w:pPr>
            <w:r w:rsidRPr="00F629A7">
              <w:rPr>
                <w:rFonts w:ascii="Verdana" w:hAnsi="Verdana"/>
                <w:sz w:val="16"/>
                <w:szCs w:val="16"/>
                <w:lang w:val="es-MX"/>
              </w:rPr>
              <w:t>Permiso para liberación experimental al ambiente</w:t>
            </w:r>
          </w:p>
        </w:tc>
        <w:tc>
          <w:tcPr>
            <w:tcW w:w="4675" w:type="dxa"/>
          </w:tcPr>
          <w:p w14:paraId="1C4CB54F" w14:textId="77777777" w:rsidR="00EF5387" w:rsidRPr="00F629A7" w:rsidRDefault="00EF5387" w:rsidP="00EF5387">
            <w:pPr>
              <w:ind w:left="703"/>
              <w:rPr>
                <w:rFonts w:ascii="Verdana" w:hAnsi="Verdana"/>
                <w:bCs/>
                <w:sz w:val="16"/>
                <w:szCs w:val="16"/>
                <w:lang w:val="en-US"/>
              </w:rPr>
            </w:pPr>
            <w:r w:rsidRPr="00F629A7">
              <w:rPr>
                <w:rFonts w:ascii="Verdana" w:hAnsi="Verdana"/>
                <w:bCs/>
                <w:sz w:val="16"/>
                <w:szCs w:val="16"/>
                <w:lang w:val="en-US"/>
              </w:rPr>
              <w:t xml:space="preserve">Permit for experimental release to the environment </w:t>
            </w:r>
          </w:p>
        </w:tc>
      </w:tr>
      <w:tr w:rsidR="00EF5387" w:rsidRPr="001D382E" w14:paraId="1EB93314" w14:textId="77777777" w:rsidTr="00EF5387">
        <w:tc>
          <w:tcPr>
            <w:tcW w:w="4685" w:type="dxa"/>
          </w:tcPr>
          <w:p w14:paraId="7DA24004" w14:textId="77777777" w:rsidR="00EF5387" w:rsidRPr="00F629A7" w:rsidRDefault="00EF5387" w:rsidP="00EF5387">
            <w:pPr>
              <w:pStyle w:val="Texto"/>
              <w:spacing w:after="0" w:line="240" w:lineRule="auto"/>
              <w:ind w:left="703" w:firstLine="0"/>
              <w:jc w:val="left"/>
              <w:outlineLvl w:val="9"/>
              <w:rPr>
                <w:rFonts w:ascii="Verdana" w:hAnsi="Verdana"/>
                <w:sz w:val="16"/>
                <w:szCs w:val="16"/>
                <w:lang w:val="es-MX"/>
              </w:rPr>
            </w:pPr>
            <w:r w:rsidRPr="00F629A7">
              <w:rPr>
                <w:rFonts w:ascii="Verdana" w:hAnsi="Verdana"/>
                <w:sz w:val="16"/>
                <w:szCs w:val="16"/>
                <w:lang w:val="es-MX"/>
              </w:rPr>
              <w:t>SECCIÓN II</w:t>
            </w:r>
          </w:p>
        </w:tc>
        <w:tc>
          <w:tcPr>
            <w:tcW w:w="4675" w:type="dxa"/>
          </w:tcPr>
          <w:p w14:paraId="547EC786" w14:textId="77777777" w:rsidR="00EF5387" w:rsidRPr="00F629A7" w:rsidRDefault="00EF5387" w:rsidP="00EF5387">
            <w:pPr>
              <w:ind w:left="703"/>
              <w:rPr>
                <w:rFonts w:ascii="Verdana" w:hAnsi="Verdana"/>
                <w:bCs/>
                <w:sz w:val="16"/>
                <w:szCs w:val="16"/>
                <w:lang w:val="en-US"/>
              </w:rPr>
            </w:pPr>
            <w:r w:rsidRPr="00F629A7">
              <w:rPr>
                <w:rFonts w:ascii="Verdana" w:hAnsi="Verdana"/>
                <w:bCs/>
                <w:sz w:val="16"/>
                <w:szCs w:val="16"/>
                <w:lang w:val="en-US"/>
              </w:rPr>
              <w:t xml:space="preserve">SECTION II </w:t>
            </w:r>
          </w:p>
        </w:tc>
      </w:tr>
      <w:tr w:rsidR="00EF5387" w:rsidRPr="00AB35A9" w14:paraId="2DB751C3" w14:textId="77777777" w:rsidTr="00EF5387">
        <w:tc>
          <w:tcPr>
            <w:tcW w:w="4685" w:type="dxa"/>
          </w:tcPr>
          <w:p w14:paraId="41E9401C" w14:textId="77777777" w:rsidR="00EF5387" w:rsidRPr="00F629A7" w:rsidRDefault="00EF5387" w:rsidP="00EF5387">
            <w:pPr>
              <w:pStyle w:val="Texto"/>
              <w:spacing w:after="0" w:line="240" w:lineRule="auto"/>
              <w:ind w:left="703" w:firstLine="0"/>
              <w:jc w:val="left"/>
              <w:outlineLvl w:val="9"/>
              <w:rPr>
                <w:rFonts w:ascii="Verdana" w:hAnsi="Verdana"/>
                <w:sz w:val="16"/>
                <w:szCs w:val="16"/>
                <w:lang w:val="es-MX"/>
              </w:rPr>
            </w:pPr>
            <w:r w:rsidRPr="00F629A7">
              <w:rPr>
                <w:rFonts w:ascii="Verdana" w:hAnsi="Verdana"/>
                <w:sz w:val="16"/>
                <w:szCs w:val="16"/>
                <w:lang w:val="es-MX"/>
              </w:rPr>
              <w:t>Permiso para liberación al ambiente en programa piloto</w:t>
            </w:r>
          </w:p>
        </w:tc>
        <w:tc>
          <w:tcPr>
            <w:tcW w:w="4675" w:type="dxa"/>
          </w:tcPr>
          <w:p w14:paraId="2C4D54B4" w14:textId="77777777" w:rsidR="00EF5387" w:rsidRPr="00F629A7" w:rsidRDefault="00EF5387" w:rsidP="00EF5387">
            <w:pPr>
              <w:ind w:left="703"/>
              <w:rPr>
                <w:rFonts w:ascii="Verdana" w:hAnsi="Verdana"/>
                <w:bCs/>
                <w:sz w:val="16"/>
                <w:szCs w:val="16"/>
                <w:lang w:val="en-US"/>
              </w:rPr>
            </w:pPr>
            <w:r w:rsidRPr="00F629A7">
              <w:rPr>
                <w:rFonts w:ascii="Verdana" w:hAnsi="Verdana"/>
                <w:bCs/>
                <w:sz w:val="16"/>
                <w:szCs w:val="16"/>
                <w:lang w:val="en-US"/>
              </w:rPr>
              <w:t xml:space="preserve">Permit to release to the environment in a pilot program </w:t>
            </w:r>
          </w:p>
        </w:tc>
      </w:tr>
      <w:tr w:rsidR="00EF5387" w:rsidRPr="001D382E" w14:paraId="2FC628F4" w14:textId="77777777" w:rsidTr="00EF5387">
        <w:tc>
          <w:tcPr>
            <w:tcW w:w="4685" w:type="dxa"/>
          </w:tcPr>
          <w:p w14:paraId="6CC86D8B" w14:textId="77777777" w:rsidR="00EF5387" w:rsidRPr="00F629A7" w:rsidRDefault="00EF5387" w:rsidP="00EF5387">
            <w:pPr>
              <w:pStyle w:val="Texto"/>
              <w:spacing w:after="0" w:line="240" w:lineRule="auto"/>
              <w:ind w:left="703" w:firstLine="0"/>
              <w:jc w:val="left"/>
              <w:outlineLvl w:val="9"/>
              <w:rPr>
                <w:rFonts w:ascii="Verdana" w:hAnsi="Verdana"/>
                <w:sz w:val="16"/>
                <w:szCs w:val="16"/>
                <w:lang w:val="es-MX"/>
              </w:rPr>
            </w:pPr>
            <w:r w:rsidRPr="00F629A7">
              <w:rPr>
                <w:rFonts w:ascii="Verdana" w:hAnsi="Verdana"/>
                <w:sz w:val="16"/>
                <w:szCs w:val="16"/>
                <w:lang w:val="es-MX"/>
              </w:rPr>
              <w:t>SECCIÓN III</w:t>
            </w:r>
          </w:p>
        </w:tc>
        <w:tc>
          <w:tcPr>
            <w:tcW w:w="4675" w:type="dxa"/>
          </w:tcPr>
          <w:p w14:paraId="601F672E" w14:textId="77777777" w:rsidR="00EF5387" w:rsidRPr="00F629A7" w:rsidRDefault="00EF5387" w:rsidP="00EF5387">
            <w:pPr>
              <w:ind w:left="703"/>
              <w:rPr>
                <w:rFonts w:ascii="Verdana" w:hAnsi="Verdana"/>
                <w:bCs/>
                <w:sz w:val="16"/>
                <w:szCs w:val="16"/>
                <w:lang w:val="en-US"/>
              </w:rPr>
            </w:pPr>
            <w:r w:rsidRPr="00F629A7">
              <w:rPr>
                <w:rFonts w:ascii="Verdana" w:hAnsi="Verdana"/>
                <w:bCs/>
                <w:sz w:val="16"/>
                <w:szCs w:val="16"/>
                <w:lang w:val="en-US"/>
              </w:rPr>
              <w:t xml:space="preserve">SECTION III </w:t>
            </w:r>
          </w:p>
        </w:tc>
      </w:tr>
      <w:tr w:rsidR="00EF5387" w:rsidRPr="00AB35A9" w14:paraId="5656B1BB" w14:textId="77777777" w:rsidTr="00EF5387">
        <w:tc>
          <w:tcPr>
            <w:tcW w:w="4685" w:type="dxa"/>
          </w:tcPr>
          <w:p w14:paraId="601DD8ED" w14:textId="77777777" w:rsidR="00EF5387" w:rsidRPr="00F629A7" w:rsidRDefault="00EF5387" w:rsidP="00EF5387">
            <w:pPr>
              <w:pStyle w:val="Texto"/>
              <w:spacing w:after="0" w:line="240" w:lineRule="auto"/>
              <w:ind w:left="703" w:firstLine="0"/>
              <w:jc w:val="left"/>
              <w:outlineLvl w:val="9"/>
              <w:rPr>
                <w:rFonts w:ascii="Verdana" w:hAnsi="Verdana"/>
                <w:sz w:val="16"/>
                <w:szCs w:val="16"/>
                <w:lang w:val="es-MX"/>
              </w:rPr>
            </w:pPr>
            <w:r w:rsidRPr="00F629A7">
              <w:rPr>
                <w:rFonts w:ascii="Verdana" w:hAnsi="Verdana"/>
                <w:sz w:val="16"/>
                <w:szCs w:val="16"/>
                <w:lang w:val="es-MX"/>
              </w:rPr>
              <w:lastRenderedPageBreak/>
              <w:t>Permiso para liberación comercial al ambiente</w:t>
            </w:r>
          </w:p>
        </w:tc>
        <w:tc>
          <w:tcPr>
            <w:tcW w:w="4675" w:type="dxa"/>
          </w:tcPr>
          <w:p w14:paraId="7417F674" w14:textId="77777777" w:rsidR="00EF5387" w:rsidRPr="00F629A7" w:rsidRDefault="00EF5387" w:rsidP="00EF5387">
            <w:pPr>
              <w:ind w:left="703"/>
              <w:rPr>
                <w:rFonts w:ascii="Verdana" w:hAnsi="Verdana"/>
                <w:bCs/>
                <w:sz w:val="16"/>
                <w:szCs w:val="16"/>
                <w:lang w:val="en-US"/>
              </w:rPr>
            </w:pPr>
            <w:r w:rsidRPr="00F629A7">
              <w:rPr>
                <w:rFonts w:ascii="Verdana" w:hAnsi="Verdana"/>
                <w:bCs/>
                <w:sz w:val="16"/>
                <w:szCs w:val="16"/>
                <w:lang w:val="en-US"/>
              </w:rPr>
              <w:t xml:space="preserve">Permit for commercial release to the environment </w:t>
            </w:r>
          </w:p>
        </w:tc>
      </w:tr>
      <w:tr w:rsidR="00EF5387" w:rsidRPr="001D382E" w14:paraId="718AA5C7" w14:textId="77777777" w:rsidTr="00EF5387">
        <w:tc>
          <w:tcPr>
            <w:tcW w:w="4685" w:type="dxa"/>
          </w:tcPr>
          <w:p w14:paraId="56ED3ADC"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III</w:t>
            </w:r>
          </w:p>
        </w:tc>
        <w:tc>
          <w:tcPr>
            <w:tcW w:w="4675" w:type="dxa"/>
          </w:tcPr>
          <w:p w14:paraId="65F7E149"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III </w:t>
            </w:r>
          </w:p>
        </w:tc>
      </w:tr>
      <w:tr w:rsidR="00EF5387" w:rsidRPr="001D382E" w14:paraId="637CF2CB" w14:textId="77777777" w:rsidTr="00EF5387">
        <w:tc>
          <w:tcPr>
            <w:tcW w:w="4685" w:type="dxa"/>
          </w:tcPr>
          <w:p w14:paraId="6F06B196"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Estudio y Evaluación del Riesgo</w:t>
            </w:r>
          </w:p>
        </w:tc>
        <w:tc>
          <w:tcPr>
            <w:tcW w:w="4675" w:type="dxa"/>
          </w:tcPr>
          <w:p w14:paraId="6ED7AFB7"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Risk Assessment and Study </w:t>
            </w:r>
          </w:p>
        </w:tc>
      </w:tr>
      <w:tr w:rsidR="00EF5387" w:rsidRPr="001D382E" w14:paraId="179C7909" w14:textId="77777777" w:rsidTr="00EF5387">
        <w:tc>
          <w:tcPr>
            <w:tcW w:w="4685" w:type="dxa"/>
          </w:tcPr>
          <w:p w14:paraId="4B7B4491"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IV</w:t>
            </w:r>
          </w:p>
        </w:tc>
        <w:tc>
          <w:tcPr>
            <w:tcW w:w="4675" w:type="dxa"/>
          </w:tcPr>
          <w:p w14:paraId="53023AF4"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IV </w:t>
            </w:r>
          </w:p>
        </w:tc>
      </w:tr>
      <w:tr w:rsidR="00EF5387" w:rsidRPr="001D382E" w14:paraId="532658AD" w14:textId="77777777" w:rsidTr="00EF5387">
        <w:tc>
          <w:tcPr>
            <w:tcW w:w="4685" w:type="dxa"/>
          </w:tcPr>
          <w:p w14:paraId="68DC124D"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De los Dictámenes</w:t>
            </w:r>
          </w:p>
        </w:tc>
        <w:tc>
          <w:tcPr>
            <w:tcW w:w="4675" w:type="dxa"/>
          </w:tcPr>
          <w:p w14:paraId="5DB7117A"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Expert Opinions </w:t>
            </w:r>
          </w:p>
        </w:tc>
      </w:tr>
      <w:tr w:rsidR="00EF5387" w:rsidRPr="001D382E" w14:paraId="316B9928" w14:textId="77777777" w:rsidTr="00EF5387">
        <w:tc>
          <w:tcPr>
            <w:tcW w:w="4685" w:type="dxa"/>
          </w:tcPr>
          <w:p w14:paraId="0124B925"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V</w:t>
            </w:r>
          </w:p>
        </w:tc>
        <w:tc>
          <w:tcPr>
            <w:tcW w:w="4675" w:type="dxa"/>
          </w:tcPr>
          <w:p w14:paraId="78DF812D"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V </w:t>
            </w:r>
          </w:p>
        </w:tc>
      </w:tr>
      <w:tr w:rsidR="00EF5387" w:rsidRPr="001D382E" w14:paraId="0B1C83EC" w14:textId="77777777" w:rsidTr="00EF5387">
        <w:tc>
          <w:tcPr>
            <w:tcW w:w="4685" w:type="dxa"/>
          </w:tcPr>
          <w:p w14:paraId="07DF51A7"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De la Reconsideración de las Resoluciones Negativas</w:t>
            </w:r>
          </w:p>
        </w:tc>
        <w:tc>
          <w:tcPr>
            <w:tcW w:w="4675" w:type="dxa"/>
          </w:tcPr>
          <w:p w14:paraId="1D4C1709"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Reconsideration of Negative Resolutions </w:t>
            </w:r>
          </w:p>
        </w:tc>
      </w:tr>
      <w:tr w:rsidR="00EF5387" w:rsidRPr="001D382E" w14:paraId="0D4B4693" w14:textId="77777777" w:rsidTr="00EF5387">
        <w:tc>
          <w:tcPr>
            <w:tcW w:w="4685" w:type="dxa"/>
          </w:tcPr>
          <w:p w14:paraId="5FFDAB6E"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VI</w:t>
            </w:r>
          </w:p>
        </w:tc>
        <w:tc>
          <w:tcPr>
            <w:tcW w:w="4675" w:type="dxa"/>
          </w:tcPr>
          <w:p w14:paraId="21A68BBB"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VI </w:t>
            </w:r>
          </w:p>
        </w:tc>
      </w:tr>
      <w:tr w:rsidR="00EF5387" w:rsidRPr="001D382E" w14:paraId="369993FA" w14:textId="77777777" w:rsidTr="00EF5387">
        <w:tc>
          <w:tcPr>
            <w:tcW w:w="4685" w:type="dxa"/>
          </w:tcPr>
          <w:p w14:paraId="1BDF2D60"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De la Revisión de los Permisos</w:t>
            </w:r>
          </w:p>
        </w:tc>
        <w:tc>
          <w:tcPr>
            <w:tcW w:w="4675" w:type="dxa"/>
          </w:tcPr>
          <w:p w14:paraId="5BDC89A6"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Permit Review </w:t>
            </w:r>
          </w:p>
        </w:tc>
      </w:tr>
      <w:tr w:rsidR="00EF5387" w:rsidRPr="001D382E" w14:paraId="6EDFB7B0" w14:textId="77777777" w:rsidTr="00EF5387">
        <w:tc>
          <w:tcPr>
            <w:tcW w:w="4685" w:type="dxa"/>
          </w:tcPr>
          <w:p w14:paraId="3CCE9C29"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VII</w:t>
            </w:r>
          </w:p>
        </w:tc>
        <w:tc>
          <w:tcPr>
            <w:tcW w:w="4675" w:type="dxa"/>
          </w:tcPr>
          <w:p w14:paraId="5D49AF87"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VII </w:t>
            </w:r>
          </w:p>
        </w:tc>
      </w:tr>
      <w:tr w:rsidR="00EF5387" w:rsidRPr="001D382E" w14:paraId="6AE30DAB" w14:textId="77777777" w:rsidTr="00EF5387">
        <w:tc>
          <w:tcPr>
            <w:tcW w:w="4685" w:type="dxa"/>
          </w:tcPr>
          <w:p w14:paraId="1796DF7D"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Confidencialidad</w:t>
            </w:r>
          </w:p>
        </w:tc>
        <w:tc>
          <w:tcPr>
            <w:tcW w:w="4675" w:type="dxa"/>
          </w:tcPr>
          <w:p w14:paraId="12087E54"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Confidentiality </w:t>
            </w:r>
          </w:p>
        </w:tc>
      </w:tr>
      <w:tr w:rsidR="00EF5387" w:rsidRPr="001D382E" w14:paraId="013A2526" w14:textId="77777777" w:rsidTr="00EF5387">
        <w:tc>
          <w:tcPr>
            <w:tcW w:w="4685" w:type="dxa"/>
          </w:tcPr>
          <w:p w14:paraId="239038F5"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VIII</w:t>
            </w:r>
          </w:p>
        </w:tc>
        <w:tc>
          <w:tcPr>
            <w:tcW w:w="4675" w:type="dxa"/>
          </w:tcPr>
          <w:p w14:paraId="6EE5CEC4"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VIII </w:t>
            </w:r>
          </w:p>
        </w:tc>
      </w:tr>
      <w:tr w:rsidR="00EF5387" w:rsidRPr="00AB35A9" w14:paraId="4B9E69EA" w14:textId="77777777" w:rsidTr="00EF5387">
        <w:tc>
          <w:tcPr>
            <w:tcW w:w="4685" w:type="dxa"/>
          </w:tcPr>
          <w:p w14:paraId="2EAFE4AB"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Exportación de OGMs que se destinen a su liberación al ambiente en otros países</w:t>
            </w:r>
          </w:p>
        </w:tc>
        <w:tc>
          <w:tcPr>
            <w:tcW w:w="4675" w:type="dxa"/>
          </w:tcPr>
          <w:p w14:paraId="2CE44100"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Export of GMOs that are designated for release to the environment in other countries </w:t>
            </w:r>
          </w:p>
        </w:tc>
      </w:tr>
      <w:tr w:rsidR="00EF5387" w:rsidRPr="001D382E" w14:paraId="2B650AE3" w14:textId="77777777" w:rsidTr="00EF5387">
        <w:tc>
          <w:tcPr>
            <w:tcW w:w="4685" w:type="dxa"/>
          </w:tcPr>
          <w:p w14:paraId="17520E17"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TÍTULO TERCERO</w:t>
            </w:r>
          </w:p>
        </w:tc>
        <w:tc>
          <w:tcPr>
            <w:tcW w:w="4675" w:type="dxa"/>
          </w:tcPr>
          <w:p w14:paraId="41F33C81" w14:textId="77777777" w:rsidR="00EF5387" w:rsidRPr="00F629A7" w:rsidRDefault="00EF5387" w:rsidP="00EF5387">
            <w:pPr>
              <w:rPr>
                <w:rFonts w:ascii="Verdana" w:hAnsi="Verdana"/>
                <w:b/>
                <w:bCs/>
                <w:sz w:val="16"/>
                <w:szCs w:val="16"/>
                <w:lang w:val="en-US"/>
              </w:rPr>
            </w:pPr>
            <w:r>
              <w:rPr>
                <w:rFonts w:ascii="Verdana" w:hAnsi="Verdana"/>
                <w:b/>
                <w:bCs/>
                <w:sz w:val="16"/>
                <w:szCs w:val="16"/>
                <w:lang w:val="en-US"/>
              </w:rPr>
              <w:t>THIRD</w:t>
            </w:r>
            <w:r w:rsidRPr="00F629A7">
              <w:rPr>
                <w:rFonts w:ascii="Verdana" w:hAnsi="Verdana"/>
                <w:b/>
                <w:bCs/>
                <w:sz w:val="16"/>
                <w:szCs w:val="16"/>
                <w:lang w:val="en-US"/>
              </w:rPr>
              <w:t xml:space="preserve"> </w:t>
            </w:r>
            <w:r>
              <w:rPr>
                <w:rFonts w:ascii="Verdana" w:hAnsi="Verdana"/>
                <w:b/>
                <w:bCs/>
                <w:sz w:val="16"/>
                <w:szCs w:val="16"/>
                <w:lang w:val="en-US"/>
              </w:rPr>
              <w:t>TITLE</w:t>
            </w:r>
            <w:r w:rsidRPr="00F629A7">
              <w:rPr>
                <w:rFonts w:ascii="Verdana" w:hAnsi="Verdana"/>
                <w:b/>
                <w:bCs/>
                <w:sz w:val="16"/>
                <w:szCs w:val="16"/>
                <w:lang w:val="en-US"/>
              </w:rPr>
              <w:t xml:space="preserve"> </w:t>
            </w:r>
          </w:p>
        </w:tc>
      </w:tr>
      <w:tr w:rsidR="00EF5387" w:rsidRPr="001D382E" w14:paraId="6DC26CE9" w14:textId="77777777" w:rsidTr="00EF5387">
        <w:tc>
          <w:tcPr>
            <w:tcW w:w="4685" w:type="dxa"/>
          </w:tcPr>
          <w:p w14:paraId="5E5F8120"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De la Utilización Confinada y Avisos</w:t>
            </w:r>
          </w:p>
        </w:tc>
        <w:tc>
          <w:tcPr>
            <w:tcW w:w="4675" w:type="dxa"/>
          </w:tcPr>
          <w:p w14:paraId="10E9A097" w14:textId="77777777" w:rsidR="00EF5387" w:rsidRPr="00F629A7" w:rsidRDefault="00EF5387" w:rsidP="00EF5387">
            <w:pPr>
              <w:rPr>
                <w:rFonts w:ascii="Verdana" w:hAnsi="Verdana"/>
                <w:b/>
                <w:bCs/>
                <w:sz w:val="16"/>
                <w:szCs w:val="16"/>
                <w:lang w:val="en-US"/>
              </w:rPr>
            </w:pPr>
            <w:r>
              <w:rPr>
                <w:rFonts w:ascii="Verdana" w:hAnsi="Verdana"/>
                <w:b/>
                <w:bCs/>
                <w:sz w:val="16"/>
                <w:szCs w:val="16"/>
                <w:lang w:val="en-US"/>
              </w:rPr>
              <w:t>Confined Use and Notices</w:t>
            </w:r>
            <w:r w:rsidRPr="00F629A7">
              <w:rPr>
                <w:rFonts w:ascii="Verdana" w:hAnsi="Verdana"/>
                <w:b/>
                <w:bCs/>
                <w:sz w:val="16"/>
                <w:szCs w:val="16"/>
                <w:lang w:val="en-US"/>
              </w:rPr>
              <w:t xml:space="preserve"> </w:t>
            </w:r>
          </w:p>
        </w:tc>
      </w:tr>
      <w:tr w:rsidR="00EF5387" w:rsidRPr="001D382E" w14:paraId="7D6AC50E" w14:textId="77777777" w:rsidTr="00EF5387">
        <w:tc>
          <w:tcPr>
            <w:tcW w:w="4685" w:type="dxa"/>
          </w:tcPr>
          <w:p w14:paraId="56D91F5A"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w:t>
            </w:r>
          </w:p>
        </w:tc>
        <w:tc>
          <w:tcPr>
            <w:tcW w:w="4675" w:type="dxa"/>
          </w:tcPr>
          <w:p w14:paraId="6294B182"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 </w:t>
            </w:r>
          </w:p>
        </w:tc>
      </w:tr>
      <w:tr w:rsidR="00EF5387" w:rsidRPr="001D382E" w14:paraId="7C1BDC7E" w14:textId="77777777" w:rsidTr="00EF5387">
        <w:tc>
          <w:tcPr>
            <w:tcW w:w="4685" w:type="dxa"/>
          </w:tcPr>
          <w:p w14:paraId="04169B75"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Utilización Confinada</w:t>
            </w:r>
          </w:p>
        </w:tc>
        <w:tc>
          <w:tcPr>
            <w:tcW w:w="4675" w:type="dxa"/>
          </w:tcPr>
          <w:p w14:paraId="7256843C"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Confined Utilization </w:t>
            </w:r>
          </w:p>
        </w:tc>
      </w:tr>
      <w:tr w:rsidR="00EF5387" w:rsidRPr="001D382E" w14:paraId="5B3DEB47" w14:textId="77777777" w:rsidTr="00EF5387">
        <w:tc>
          <w:tcPr>
            <w:tcW w:w="4685" w:type="dxa"/>
          </w:tcPr>
          <w:p w14:paraId="53E6C0CA"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II</w:t>
            </w:r>
          </w:p>
        </w:tc>
        <w:tc>
          <w:tcPr>
            <w:tcW w:w="4675" w:type="dxa"/>
          </w:tcPr>
          <w:p w14:paraId="567ED854"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II </w:t>
            </w:r>
          </w:p>
        </w:tc>
      </w:tr>
      <w:tr w:rsidR="00EF5387" w:rsidRPr="001D382E" w14:paraId="438B1549" w14:textId="77777777" w:rsidTr="00EF5387">
        <w:tc>
          <w:tcPr>
            <w:tcW w:w="4685" w:type="dxa"/>
          </w:tcPr>
          <w:p w14:paraId="7177D7AF"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De los Avisos</w:t>
            </w:r>
          </w:p>
        </w:tc>
        <w:tc>
          <w:tcPr>
            <w:tcW w:w="4675" w:type="dxa"/>
          </w:tcPr>
          <w:p w14:paraId="1D9A4D10"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Notices </w:t>
            </w:r>
          </w:p>
        </w:tc>
      </w:tr>
      <w:tr w:rsidR="00EF5387" w:rsidRPr="001D382E" w14:paraId="5D18EF28" w14:textId="77777777" w:rsidTr="00EF5387">
        <w:tc>
          <w:tcPr>
            <w:tcW w:w="4685" w:type="dxa"/>
          </w:tcPr>
          <w:p w14:paraId="49BC6D62"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TÍTULO CUARTO</w:t>
            </w:r>
          </w:p>
        </w:tc>
        <w:tc>
          <w:tcPr>
            <w:tcW w:w="4675" w:type="dxa"/>
          </w:tcPr>
          <w:p w14:paraId="5CBD169A" w14:textId="77777777" w:rsidR="00EF5387" w:rsidRPr="00F629A7" w:rsidRDefault="00EF5387" w:rsidP="00EF5387">
            <w:pPr>
              <w:rPr>
                <w:rFonts w:ascii="Verdana" w:hAnsi="Verdana"/>
                <w:b/>
                <w:bCs/>
                <w:sz w:val="16"/>
                <w:szCs w:val="16"/>
                <w:lang w:val="en-US"/>
              </w:rPr>
            </w:pPr>
            <w:r w:rsidRPr="00F629A7">
              <w:rPr>
                <w:rFonts w:ascii="Verdana" w:hAnsi="Verdana"/>
                <w:b/>
                <w:bCs/>
                <w:sz w:val="16"/>
                <w:szCs w:val="16"/>
                <w:lang w:val="en-US"/>
              </w:rPr>
              <w:t xml:space="preserve">FOURTH TITLE </w:t>
            </w:r>
          </w:p>
        </w:tc>
      </w:tr>
      <w:tr w:rsidR="00EF5387" w:rsidRPr="001D382E" w14:paraId="76F3F7A6" w14:textId="77777777" w:rsidTr="00EF5387">
        <w:tc>
          <w:tcPr>
            <w:tcW w:w="4685" w:type="dxa"/>
          </w:tcPr>
          <w:p w14:paraId="209BA9E0"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Zonas Restringidas</w:t>
            </w:r>
          </w:p>
        </w:tc>
        <w:tc>
          <w:tcPr>
            <w:tcW w:w="4675" w:type="dxa"/>
          </w:tcPr>
          <w:p w14:paraId="0ED0AFC6" w14:textId="77777777" w:rsidR="00EF5387" w:rsidRPr="00F629A7" w:rsidRDefault="00EF5387" w:rsidP="00EF5387">
            <w:pPr>
              <w:rPr>
                <w:rFonts w:ascii="Verdana" w:hAnsi="Verdana"/>
                <w:b/>
                <w:bCs/>
                <w:sz w:val="16"/>
                <w:szCs w:val="16"/>
                <w:lang w:val="en-US"/>
              </w:rPr>
            </w:pPr>
            <w:r w:rsidRPr="00F629A7">
              <w:rPr>
                <w:rFonts w:ascii="Verdana" w:hAnsi="Verdana"/>
                <w:b/>
                <w:bCs/>
                <w:sz w:val="16"/>
                <w:szCs w:val="16"/>
                <w:lang w:val="en-US"/>
              </w:rPr>
              <w:t xml:space="preserve">Restricted Zones </w:t>
            </w:r>
          </w:p>
        </w:tc>
      </w:tr>
      <w:tr w:rsidR="00EF5387" w:rsidRPr="001D382E" w14:paraId="50E825D3" w14:textId="77777777" w:rsidTr="00EF5387">
        <w:tc>
          <w:tcPr>
            <w:tcW w:w="4685" w:type="dxa"/>
          </w:tcPr>
          <w:p w14:paraId="08708867"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w:t>
            </w:r>
          </w:p>
        </w:tc>
        <w:tc>
          <w:tcPr>
            <w:tcW w:w="4675" w:type="dxa"/>
          </w:tcPr>
          <w:p w14:paraId="602D9CE0"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 </w:t>
            </w:r>
          </w:p>
        </w:tc>
      </w:tr>
      <w:tr w:rsidR="00EF5387" w:rsidRPr="00AB35A9" w14:paraId="764EBF36" w14:textId="77777777" w:rsidTr="00EF5387">
        <w:tc>
          <w:tcPr>
            <w:tcW w:w="4685" w:type="dxa"/>
          </w:tcPr>
          <w:p w14:paraId="74FFF16E"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Centros de Origen y de Diversidad Genética</w:t>
            </w:r>
          </w:p>
        </w:tc>
        <w:tc>
          <w:tcPr>
            <w:tcW w:w="4675" w:type="dxa"/>
          </w:tcPr>
          <w:p w14:paraId="19DE0ABD"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Centers of Origin and Genetic Diversity </w:t>
            </w:r>
          </w:p>
        </w:tc>
      </w:tr>
      <w:tr w:rsidR="00EF5387" w:rsidRPr="001D382E" w14:paraId="49C11A7A" w14:textId="77777777" w:rsidTr="00EF5387">
        <w:tc>
          <w:tcPr>
            <w:tcW w:w="4685" w:type="dxa"/>
          </w:tcPr>
          <w:p w14:paraId="460A708E"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II</w:t>
            </w:r>
          </w:p>
        </w:tc>
        <w:tc>
          <w:tcPr>
            <w:tcW w:w="4675" w:type="dxa"/>
          </w:tcPr>
          <w:p w14:paraId="198CCDD5"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II </w:t>
            </w:r>
          </w:p>
        </w:tc>
      </w:tr>
      <w:tr w:rsidR="00EF5387" w:rsidRPr="00AB35A9" w14:paraId="0285C1FA" w14:textId="77777777" w:rsidTr="00EF5387">
        <w:tc>
          <w:tcPr>
            <w:tcW w:w="4685" w:type="dxa"/>
          </w:tcPr>
          <w:p w14:paraId="102199B5"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De las Actividades con OGMs en Áreas Naturales Protegidas</w:t>
            </w:r>
          </w:p>
        </w:tc>
        <w:tc>
          <w:tcPr>
            <w:tcW w:w="4675" w:type="dxa"/>
          </w:tcPr>
          <w:p w14:paraId="741270FE"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Activities with GMOs in Protected Natural Areas </w:t>
            </w:r>
          </w:p>
        </w:tc>
      </w:tr>
      <w:tr w:rsidR="00EF5387" w:rsidRPr="001D382E" w14:paraId="6DF412EE" w14:textId="77777777" w:rsidTr="00EF5387">
        <w:tc>
          <w:tcPr>
            <w:tcW w:w="4685" w:type="dxa"/>
          </w:tcPr>
          <w:p w14:paraId="606F577B"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III</w:t>
            </w:r>
          </w:p>
        </w:tc>
        <w:tc>
          <w:tcPr>
            <w:tcW w:w="4675" w:type="dxa"/>
          </w:tcPr>
          <w:p w14:paraId="2A7BE45A"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III </w:t>
            </w:r>
          </w:p>
        </w:tc>
      </w:tr>
      <w:tr w:rsidR="00EF5387" w:rsidRPr="001D382E" w14:paraId="29344847" w14:textId="77777777" w:rsidTr="00EF5387">
        <w:tc>
          <w:tcPr>
            <w:tcW w:w="4685" w:type="dxa"/>
          </w:tcPr>
          <w:p w14:paraId="4787242E"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Zonas Libres de OGMs</w:t>
            </w:r>
          </w:p>
        </w:tc>
        <w:tc>
          <w:tcPr>
            <w:tcW w:w="4675" w:type="dxa"/>
          </w:tcPr>
          <w:p w14:paraId="2683CBF5"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Zones Free of GMOs </w:t>
            </w:r>
          </w:p>
        </w:tc>
      </w:tr>
      <w:tr w:rsidR="00EF5387" w:rsidRPr="001D382E" w14:paraId="247FE657" w14:textId="77777777" w:rsidTr="00EF5387">
        <w:tc>
          <w:tcPr>
            <w:tcW w:w="4685" w:type="dxa"/>
          </w:tcPr>
          <w:p w14:paraId="55C59034"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TÍTULO QUINTO</w:t>
            </w:r>
          </w:p>
        </w:tc>
        <w:tc>
          <w:tcPr>
            <w:tcW w:w="4675" w:type="dxa"/>
          </w:tcPr>
          <w:p w14:paraId="1739EE83" w14:textId="77777777" w:rsidR="00EF5387" w:rsidRPr="00F629A7" w:rsidRDefault="00EF5387" w:rsidP="00EF5387">
            <w:pPr>
              <w:rPr>
                <w:rFonts w:ascii="Verdana" w:hAnsi="Verdana"/>
                <w:b/>
                <w:bCs/>
                <w:sz w:val="16"/>
                <w:szCs w:val="16"/>
                <w:lang w:val="en-US"/>
              </w:rPr>
            </w:pPr>
            <w:r w:rsidRPr="00F629A7">
              <w:rPr>
                <w:rFonts w:ascii="Verdana" w:hAnsi="Verdana"/>
                <w:b/>
                <w:bCs/>
                <w:sz w:val="16"/>
                <w:szCs w:val="16"/>
                <w:lang w:val="en-US"/>
              </w:rPr>
              <w:t xml:space="preserve">FIFTH TITLE </w:t>
            </w:r>
          </w:p>
        </w:tc>
      </w:tr>
      <w:tr w:rsidR="00EF5387" w:rsidRPr="00AB35A9" w14:paraId="3ED684BD" w14:textId="77777777" w:rsidTr="00EF5387">
        <w:tc>
          <w:tcPr>
            <w:tcW w:w="4685" w:type="dxa"/>
          </w:tcPr>
          <w:p w14:paraId="59B46DC6"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De la Protección de la Salud Humana en relación con los OGMs</w:t>
            </w:r>
          </w:p>
        </w:tc>
        <w:tc>
          <w:tcPr>
            <w:tcW w:w="4675" w:type="dxa"/>
          </w:tcPr>
          <w:p w14:paraId="79E41A6B" w14:textId="77777777" w:rsidR="00EF5387" w:rsidRPr="00F629A7" w:rsidRDefault="00EF5387" w:rsidP="00EF5387">
            <w:pPr>
              <w:rPr>
                <w:rFonts w:ascii="Verdana" w:hAnsi="Verdana"/>
                <w:b/>
                <w:bCs/>
                <w:sz w:val="16"/>
                <w:szCs w:val="16"/>
                <w:lang w:val="en-US"/>
              </w:rPr>
            </w:pPr>
            <w:r>
              <w:rPr>
                <w:rFonts w:ascii="Verdana" w:hAnsi="Verdana"/>
                <w:b/>
                <w:bCs/>
                <w:sz w:val="16"/>
                <w:szCs w:val="16"/>
                <w:lang w:val="en-US"/>
              </w:rPr>
              <w:t>Protection of Human Health in relation to GMOs</w:t>
            </w:r>
            <w:r w:rsidRPr="00F629A7">
              <w:rPr>
                <w:rFonts w:ascii="Verdana" w:hAnsi="Verdana"/>
                <w:b/>
                <w:bCs/>
                <w:sz w:val="16"/>
                <w:szCs w:val="16"/>
                <w:lang w:val="en-US"/>
              </w:rPr>
              <w:t xml:space="preserve"> </w:t>
            </w:r>
          </w:p>
        </w:tc>
      </w:tr>
      <w:tr w:rsidR="00EF5387" w:rsidRPr="001D382E" w14:paraId="1EA1E521" w14:textId="77777777" w:rsidTr="00EF5387">
        <w:tc>
          <w:tcPr>
            <w:tcW w:w="4685" w:type="dxa"/>
          </w:tcPr>
          <w:p w14:paraId="46AF28E4"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w:t>
            </w:r>
          </w:p>
        </w:tc>
        <w:tc>
          <w:tcPr>
            <w:tcW w:w="4675" w:type="dxa"/>
          </w:tcPr>
          <w:p w14:paraId="48C091B0"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 </w:t>
            </w:r>
          </w:p>
        </w:tc>
      </w:tr>
      <w:tr w:rsidR="00EF5387" w:rsidRPr="001D382E" w14:paraId="2D185107" w14:textId="77777777" w:rsidTr="00EF5387">
        <w:tc>
          <w:tcPr>
            <w:tcW w:w="4685" w:type="dxa"/>
          </w:tcPr>
          <w:p w14:paraId="43DFF4CF"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De las Autorizaciones de OGMs</w:t>
            </w:r>
          </w:p>
        </w:tc>
        <w:tc>
          <w:tcPr>
            <w:tcW w:w="4675" w:type="dxa"/>
          </w:tcPr>
          <w:p w14:paraId="01BF9088"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Authorizations of GMOs </w:t>
            </w:r>
          </w:p>
        </w:tc>
      </w:tr>
      <w:tr w:rsidR="00EF5387" w:rsidRPr="001D382E" w14:paraId="1E313695" w14:textId="77777777" w:rsidTr="00EF5387">
        <w:tc>
          <w:tcPr>
            <w:tcW w:w="4685" w:type="dxa"/>
          </w:tcPr>
          <w:p w14:paraId="18E9460D"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II</w:t>
            </w:r>
          </w:p>
        </w:tc>
        <w:tc>
          <w:tcPr>
            <w:tcW w:w="4675" w:type="dxa"/>
          </w:tcPr>
          <w:p w14:paraId="4831164C"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II </w:t>
            </w:r>
          </w:p>
        </w:tc>
      </w:tr>
      <w:tr w:rsidR="00EF5387" w:rsidRPr="001D382E" w14:paraId="70FDDFAA" w14:textId="77777777" w:rsidTr="00EF5387">
        <w:tc>
          <w:tcPr>
            <w:tcW w:w="4685" w:type="dxa"/>
          </w:tcPr>
          <w:p w14:paraId="6107A4DB"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Disposiciones Adicionales</w:t>
            </w:r>
          </w:p>
        </w:tc>
        <w:tc>
          <w:tcPr>
            <w:tcW w:w="4675" w:type="dxa"/>
          </w:tcPr>
          <w:p w14:paraId="7D4C3E45"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Additional Provisions </w:t>
            </w:r>
          </w:p>
        </w:tc>
      </w:tr>
      <w:tr w:rsidR="00EF5387" w:rsidRPr="001D382E" w14:paraId="53B2C632" w14:textId="77777777" w:rsidTr="00EF5387">
        <w:tc>
          <w:tcPr>
            <w:tcW w:w="4685" w:type="dxa"/>
          </w:tcPr>
          <w:p w14:paraId="567A6DAC"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TÍTULO SEXTO</w:t>
            </w:r>
          </w:p>
        </w:tc>
        <w:tc>
          <w:tcPr>
            <w:tcW w:w="4675" w:type="dxa"/>
          </w:tcPr>
          <w:p w14:paraId="31CE557F" w14:textId="77777777" w:rsidR="00EF5387" w:rsidRPr="00F629A7" w:rsidRDefault="00EF5387" w:rsidP="00EF5387">
            <w:pPr>
              <w:rPr>
                <w:rFonts w:ascii="Verdana" w:hAnsi="Verdana"/>
                <w:b/>
                <w:bCs/>
                <w:sz w:val="16"/>
                <w:szCs w:val="16"/>
                <w:lang w:val="en-US"/>
              </w:rPr>
            </w:pPr>
            <w:r w:rsidRPr="00F629A7">
              <w:rPr>
                <w:rFonts w:ascii="Verdana" w:hAnsi="Verdana"/>
                <w:b/>
                <w:bCs/>
                <w:sz w:val="16"/>
                <w:szCs w:val="16"/>
                <w:lang w:val="en-US"/>
              </w:rPr>
              <w:t xml:space="preserve">SIXTH TITLE </w:t>
            </w:r>
          </w:p>
        </w:tc>
      </w:tr>
      <w:tr w:rsidR="00EF5387" w:rsidRPr="00AB35A9" w14:paraId="1ADDD334" w14:textId="77777777" w:rsidTr="00EF5387">
        <w:tc>
          <w:tcPr>
            <w:tcW w:w="4685" w:type="dxa"/>
          </w:tcPr>
          <w:p w14:paraId="0C6A5CEF"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Etiquetado e Identificación de OGMs</w:t>
            </w:r>
          </w:p>
        </w:tc>
        <w:tc>
          <w:tcPr>
            <w:tcW w:w="4675" w:type="dxa"/>
          </w:tcPr>
          <w:p w14:paraId="677BFE76" w14:textId="77777777" w:rsidR="00EF5387" w:rsidRPr="00F629A7" w:rsidRDefault="00EF5387" w:rsidP="00EF5387">
            <w:pPr>
              <w:rPr>
                <w:rFonts w:ascii="Verdana" w:hAnsi="Verdana"/>
                <w:b/>
                <w:bCs/>
                <w:sz w:val="16"/>
                <w:szCs w:val="16"/>
                <w:lang w:val="en-US"/>
              </w:rPr>
            </w:pPr>
            <w:r>
              <w:rPr>
                <w:rFonts w:ascii="Verdana" w:hAnsi="Verdana"/>
                <w:b/>
                <w:bCs/>
                <w:sz w:val="16"/>
                <w:szCs w:val="16"/>
                <w:lang w:val="en-US"/>
              </w:rPr>
              <w:t>Labeling and Identification of GMOs</w:t>
            </w:r>
            <w:r w:rsidRPr="00F629A7">
              <w:rPr>
                <w:rFonts w:ascii="Verdana" w:hAnsi="Verdana"/>
                <w:b/>
                <w:bCs/>
                <w:sz w:val="16"/>
                <w:szCs w:val="16"/>
                <w:lang w:val="en-US"/>
              </w:rPr>
              <w:t xml:space="preserve"> </w:t>
            </w:r>
          </w:p>
        </w:tc>
      </w:tr>
      <w:tr w:rsidR="00EF5387" w:rsidRPr="001D382E" w14:paraId="4711794D" w14:textId="77777777" w:rsidTr="00EF5387">
        <w:tc>
          <w:tcPr>
            <w:tcW w:w="4685" w:type="dxa"/>
          </w:tcPr>
          <w:p w14:paraId="4AFC3FAA"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TÍTULO SÉPTIMO</w:t>
            </w:r>
          </w:p>
        </w:tc>
        <w:tc>
          <w:tcPr>
            <w:tcW w:w="4675" w:type="dxa"/>
          </w:tcPr>
          <w:p w14:paraId="4A234B6D" w14:textId="77777777" w:rsidR="00EF5387" w:rsidRPr="00F629A7" w:rsidRDefault="00EF5387" w:rsidP="00EF5387">
            <w:pPr>
              <w:rPr>
                <w:rFonts w:ascii="Verdana" w:hAnsi="Verdana"/>
                <w:b/>
                <w:bCs/>
                <w:sz w:val="16"/>
                <w:szCs w:val="16"/>
                <w:lang w:val="en-US"/>
              </w:rPr>
            </w:pPr>
            <w:r w:rsidRPr="00F629A7">
              <w:rPr>
                <w:rFonts w:ascii="Verdana" w:hAnsi="Verdana"/>
                <w:b/>
                <w:bCs/>
                <w:sz w:val="16"/>
                <w:szCs w:val="16"/>
                <w:lang w:val="en-US"/>
              </w:rPr>
              <w:t xml:space="preserve">SEVENTH TITLE </w:t>
            </w:r>
          </w:p>
        </w:tc>
      </w:tr>
      <w:tr w:rsidR="00EF5387" w:rsidRPr="001D382E" w14:paraId="7C55512F" w14:textId="77777777" w:rsidTr="00EF5387">
        <w:tc>
          <w:tcPr>
            <w:tcW w:w="4685" w:type="dxa"/>
          </w:tcPr>
          <w:p w14:paraId="04675D9C"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De las Listas de OGMs</w:t>
            </w:r>
          </w:p>
        </w:tc>
        <w:tc>
          <w:tcPr>
            <w:tcW w:w="4675" w:type="dxa"/>
          </w:tcPr>
          <w:p w14:paraId="0C7EECF6" w14:textId="77777777" w:rsidR="00EF5387" w:rsidRPr="00F629A7" w:rsidRDefault="00EF5387" w:rsidP="00EF5387">
            <w:pPr>
              <w:rPr>
                <w:rFonts w:ascii="Verdana" w:hAnsi="Verdana"/>
                <w:b/>
                <w:bCs/>
                <w:sz w:val="16"/>
                <w:szCs w:val="16"/>
                <w:lang w:val="en-US"/>
              </w:rPr>
            </w:pPr>
            <w:r>
              <w:rPr>
                <w:rFonts w:ascii="Verdana" w:hAnsi="Verdana"/>
                <w:b/>
                <w:bCs/>
                <w:sz w:val="16"/>
                <w:szCs w:val="16"/>
                <w:lang w:val="en-US"/>
              </w:rPr>
              <w:t>Lists of GMOs</w:t>
            </w:r>
            <w:r w:rsidRPr="00F629A7">
              <w:rPr>
                <w:rFonts w:ascii="Verdana" w:hAnsi="Verdana"/>
                <w:b/>
                <w:bCs/>
                <w:sz w:val="16"/>
                <w:szCs w:val="16"/>
                <w:lang w:val="en-US"/>
              </w:rPr>
              <w:t xml:space="preserve"> </w:t>
            </w:r>
          </w:p>
        </w:tc>
      </w:tr>
      <w:tr w:rsidR="00EF5387" w:rsidRPr="001D382E" w14:paraId="1D32A7A8" w14:textId="77777777" w:rsidTr="00EF5387">
        <w:tc>
          <w:tcPr>
            <w:tcW w:w="4685" w:type="dxa"/>
          </w:tcPr>
          <w:p w14:paraId="701884A3"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TÍTULO OCTAVO</w:t>
            </w:r>
          </w:p>
        </w:tc>
        <w:tc>
          <w:tcPr>
            <w:tcW w:w="4675" w:type="dxa"/>
          </w:tcPr>
          <w:p w14:paraId="77A5581F" w14:textId="77777777" w:rsidR="00EF5387" w:rsidRPr="00F629A7" w:rsidRDefault="00EF5387" w:rsidP="00EF5387">
            <w:pPr>
              <w:rPr>
                <w:rFonts w:ascii="Verdana" w:hAnsi="Verdana"/>
                <w:b/>
                <w:bCs/>
                <w:sz w:val="16"/>
                <w:szCs w:val="16"/>
                <w:lang w:val="en-US"/>
              </w:rPr>
            </w:pPr>
            <w:r w:rsidRPr="00F629A7">
              <w:rPr>
                <w:rFonts w:ascii="Verdana" w:hAnsi="Verdana"/>
                <w:b/>
                <w:bCs/>
                <w:sz w:val="16"/>
                <w:szCs w:val="16"/>
                <w:lang w:val="en-US"/>
              </w:rPr>
              <w:t xml:space="preserve">TITLE EIGHT </w:t>
            </w:r>
          </w:p>
        </w:tc>
      </w:tr>
      <w:tr w:rsidR="00EF5387" w:rsidRPr="001D382E" w14:paraId="7F154C63" w14:textId="77777777" w:rsidTr="00EF5387">
        <w:tc>
          <w:tcPr>
            <w:tcW w:w="4685" w:type="dxa"/>
          </w:tcPr>
          <w:p w14:paraId="3B569E64"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De la Información sobre Bioseguridad</w:t>
            </w:r>
          </w:p>
        </w:tc>
        <w:tc>
          <w:tcPr>
            <w:tcW w:w="4675" w:type="dxa"/>
          </w:tcPr>
          <w:p w14:paraId="05072B50" w14:textId="77777777" w:rsidR="00EF5387" w:rsidRPr="00F629A7" w:rsidRDefault="00EF5387" w:rsidP="00EF5387">
            <w:pPr>
              <w:rPr>
                <w:rFonts w:ascii="Verdana" w:hAnsi="Verdana"/>
                <w:b/>
                <w:bCs/>
                <w:sz w:val="16"/>
                <w:szCs w:val="16"/>
                <w:lang w:val="en-US"/>
              </w:rPr>
            </w:pPr>
            <w:r>
              <w:rPr>
                <w:rFonts w:ascii="Verdana" w:hAnsi="Verdana"/>
                <w:b/>
                <w:bCs/>
                <w:sz w:val="16"/>
                <w:szCs w:val="16"/>
                <w:lang w:val="en-US"/>
              </w:rPr>
              <w:t>Information on Biosecurity</w:t>
            </w:r>
            <w:r w:rsidRPr="00F629A7">
              <w:rPr>
                <w:rFonts w:ascii="Verdana" w:hAnsi="Verdana"/>
                <w:b/>
                <w:bCs/>
                <w:sz w:val="16"/>
                <w:szCs w:val="16"/>
                <w:lang w:val="en-US"/>
              </w:rPr>
              <w:t xml:space="preserve"> </w:t>
            </w:r>
          </w:p>
        </w:tc>
      </w:tr>
      <w:tr w:rsidR="00EF5387" w:rsidRPr="001D382E" w14:paraId="73F470DA" w14:textId="77777777" w:rsidTr="00EF5387">
        <w:tc>
          <w:tcPr>
            <w:tcW w:w="4685" w:type="dxa"/>
          </w:tcPr>
          <w:p w14:paraId="6F20783C"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w:t>
            </w:r>
          </w:p>
        </w:tc>
        <w:tc>
          <w:tcPr>
            <w:tcW w:w="4675" w:type="dxa"/>
          </w:tcPr>
          <w:p w14:paraId="4BB182D1"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 </w:t>
            </w:r>
          </w:p>
        </w:tc>
      </w:tr>
      <w:tr w:rsidR="00EF5387" w:rsidRPr="00AB35A9" w14:paraId="0224762F" w14:textId="77777777" w:rsidTr="00EF5387">
        <w:tc>
          <w:tcPr>
            <w:tcW w:w="4685" w:type="dxa"/>
          </w:tcPr>
          <w:p w14:paraId="039A4EBD"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Del Sistema Nacional de Información sobre Bioseguridad</w:t>
            </w:r>
          </w:p>
        </w:tc>
        <w:tc>
          <w:tcPr>
            <w:tcW w:w="4675" w:type="dxa"/>
          </w:tcPr>
          <w:p w14:paraId="51CB5FBB"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National Information System on Biosecurity </w:t>
            </w:r>
          </w:p>
        </w:tc>
      </w:tr>
      <w:tr w:rsidR="00EF5387" w:rsidRPr="001D382E" w14:paraId="557514FC" w14:textId="77777777" w:rsidTr="00EF5387">
        <w:tc>
          <w:tcPr>
            <w:tcW w:w="4685" w:type="dxa"/>
          </w:tcPr>
          <w:p w14:paraId="4BD6961B"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II</w:t>
            </w:r>
          </w:p>
        </w:tc>
        <w:tc>
          <w:tcPr>
            <w:tcW w:w="4675" w:type="dxa"/>
          </w:tcPr>
          <w:p w14:paraId="02496A06"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II </w:t>
            </w:r>
          </w:p>
        </w:tc>
      </w:tr>
      <w:tr w:rsidR="00EF5387" w:rsidRPr="00AB35A9" w14:paraId="08749C23" w14:textId="77777777" w:rsidTr="00EF5387">
        <w:tc>
          <w:tcPr>
            <w:tcW w:w="4685" w:type="dxa"/>
          </w:tcPr>
          <w:p w14:paraId="07B2F938"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Del Registro Nacional de Bioseguridad de los OGMs</w:t>
            </w:r>
          </w:p>
        </w:tc>
        <w:tc>
          <w:tcPr>
            <w:tcW w:w="4675" w:type="dxa"/>
          </w:tcPr>
          <w:p w14:paraId="780F9283"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National Biosecurity Registry of GMOs </w:t>
            </w:r>
          </w:p>
        </w:tc>
      </w:tr>
      <w:tr w:rsidR="00EF5387" w:rsidRPr="001D382E" w14:paraId="6E3B881E" w14:textId="77777777" w:rsidTr="00EF5387">
        <w:tc>
          <w:tcPr>
            <w:tcW w:w="4685" w:type="dxa"/>
          </w:tcPr>
          <w:p w14:paraId="7C969798"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TÍTULO NOVENO</w:t>
            </w:r>
          </w:p>
        </w:tc>
        <w:tc>
          <w:tcPr>
            <w:tcW w:w="4675" w:type="dxa"/>
          </w:tcPr>
          <w:p w14:paraId="38429ADB" w14:textId="77777777" w:rsidR="00EF5387" w:rsidRPr="00F629A7" w:rsidRDefault="00EF5387" w:rsidP="00EF5387">
            <w:pPr>
              <w:rPr>
                <w:rFonts w:ascii="Verdana" w:hAnsi="Verdana"/>
                <w:b/>
                <w:bCs/>
                <w:sz w:val="16"/>
                <w:szCs w:val="16"/>
                <w:lang w:val="en-US"/>
              </w:rPr>
            </w:pPr>
            <w:r w:rsidRPr="00F629A7">
              <w:rPr>
                <w:rFonts w:ascii="Verdana" w:hAnsi="Verdana"/>
                <w:b/>
                <w:bCs/>
                <w:sz w:val="16"/>
                <w:szCs w:val="16"/>
                <w:lang w:val="en-US"/>
              </w:rPr>
              <w:t xml:space="preserve">NINTH TITLE </w:t>
            </w:r>
          </w:p>
        </w:tc>
      </w:tr>
      <w:tr w:rsidR="00EF5387" w:rsidRPr="00AB35A9" w14:paraId="6ABDC4D2" w14:textId="77777777" w:rsidTr="00EF5387">
        <w:tc>
          <w:tcPr>
            <w:tcW w:w="4685" w:type="dxa"/>
          </w:tcPr>
          <w:p w14:paraId="7CE1C874"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De las Normas Oficiales Mexicanas en Materia de Bioseguridad</w:t>
            </w:r>
          </w:p>
        </w:tc>
        <w:tc>
          <w:tcPr>
            <w:tcW w:w="4675" w:type="dxa"/>
          </w:tcPr>
          <w:p w14:paraId="7CD3F728" w14:textId="77777777" w:rsidR="00EF5387" w:rsidRPr="00F629A7" w:rsidRDefault="00EF5387" w:rsidP="00EF5387">
            <w:pPr>
              <w:rPr>
                <w:rFonts w:ascii="Verdana" w:hAnsi="Verdana"/>
                <w:b/>
                <w:bCs/>
                <w:sz w:val="16"/>
                <w:szCs w:val="16"/>
                <w:lang w:val="en-US"/>
              </w:rPr>
            </w:pPr>
            <w:r>
              <w:rPr>
                <w:rFonts w:ascii="Verdana" w:hAnsi="Verdana"/>
                <w:b/>
                <w:bCs/>
                <w:sz w:val="16"/>
                <w:szCs w:val="16"/>
                <w:lang w:val="en-US"/>
              </w:rPr>
              <w:t>Official Mexican Standards on Biosecurity</w:t>
            </w:r>
            <w:r w:rsidRPr="00F629A7">
              <w:rPr>
                <w:rFonts w:ascii="Verdana" w:hAnsi="Verdana"/>
                <w:b/>
                <w:bCs/>
                <w:sz w:val="16"/>
                <w:szCs w:val="16"/>
                <w:lang w:val="en-US"/>
              </w:rPr>
              <w:t xml:space="preserve"> </w:t>
            </w:r>
          </w:p>
        </w:tc>
      </w:tr>
      <w:tr w:rsidR="00EF5387" w:rsidRPr="001D382E" w14:paraId="6155842C" w14:textId="77777777" w:rsidTr="00EF5387">
        <w:tc>
          <w:tcPr>
            <w:tcW w:w="4685" w:type="dxa"/>
          </w:tcPr>
          <w:p w14:paraId="0D349FE8"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TÍTULO DÉCIMO</w:t>
            </w:r>
          </w:p>
        </w:tc>
        <w:tc>
          <w:tcPr>
            <w:tcW w:w="4675" w:type="dxa"/>
          </w:tcPr>
          <w:p w14:paraId="36E7452C" w14:textId="77777777" w:rsidR="00EF5387" w:rsidRPr="00F629A7" w:rsidRDefault="00EF5387" w:rsidP="00EF5387">
            <w:pPr>
              <w:rPr>
                <w:rFonts w:ascii="Verdana" w:hAnsi="Verdana"/>
                <w:b/>
                <w:bCs/>
                <w:sz w:val="16"/>
                <w:szCs w:val="16"/>
                <w:lang w:val="en-US"/>
              </w:rPr>
            </w:pPr>
            <w:r w:rsidRPr="00F629A7">
              <w:rPr>
                <w:rFonts w:ascii="Verdana" w:hAnsi="Verdana"/>
                <w:b/>
                <w:bCs/>
                <w:sz w:val="16"/>
                <w:szCs w:val="16"/>
                <w:lang w:val="en-US"/>
              </w:rPr>
              <w:t xml:space="preserve">TENTH TITLE </w:t>
            </w:r>
          </w:p>
        </w:tc>
      </w:tr>
      <w:tr w:rsidR="00EF5387" w:rsidRPr="00AB35A9" w14:paraId="7E54455E" w14:textId="77777777" w:rsidTr="00EF5387">
        <w:tc>
          <w:tcPr>
            <w:tcW w:w="4685" w:type="dxa"/>
          </w:tcPr>
          <w:p w14:paraId="28BC6800"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Inspección y Vigilancia y Medidas de Seguridad o de Urgente Aplicación</w:t>
            </w:r>
          </w:p>
        </w:tc>
        <w:tc>
          <w:tcPr>
            <w:tcW w:w="4675" w:type="dxa"/>
          </w:tcPr>
          <w:p w14:paraId="5EEE7D92" w14:textId="77777777" w:rsidR="00EF5387" w:rsidRPr="00F629A7" w:rsidRDefault="00EF5387" w:rsidP="00EF5387">
            <w:pPr>
              <w:rPr>
                <w:rFonts w:ascii="Verdana" w:hAnsi="Verdana"/>
                <w:b/>
                <w:bCs/>
                <w:sz w:val="16"/>
                <w:szCs w:val="16"/>
                <w:lang w:val="en-US"/>
              </w:rPr>
            </w:pPr>
            <w:r>
              <w:rPr>
                <w:rFonts w:ascii="Verdana" w:hAnsi="Verdana"/>
                <w:b/>
                <w:bCs/>
                <w:sz w:val="16"/>
                <w:szCs w:val="16"/>
                <w:lang w:val="en-US"/>
              </w:rPr>
              <w:t>Inspection and Oversight and Security Measures or Measures for Emergency Application</w:t>
            </w:r>
            <w:r w:rsidRPr="00F629A7">
              <w:rPr>
                <w:rFonts w:ascii="Verdana" w:hAnsi="Verdana"/>
                <w:b/>
                <w:bCs/>
                <w:sz w:val="16"/>
                <w:szCs w:val="16"/>
                <w:lang w:val="en-US"/>
              </w:rPr>
              <w:t xml:space="preserve">  </w:t>
            </w:r>
          </w:p>
        </w:tc>
      </w:tr>
      <w:tr w:rsidR="00EF5387" w:rsidRPr="001D382E" w14:paraId="6A8FA181" w14:textId="77777777" w:rsidTr="00EF5387">
        <w:tc>
          <w:tcPr>
            <w:tcW w:w="4685" w:type="dxa"/>
          </w:tcPr>
          <w:p w14:paraId="01F6269B"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w:t>
            </w:r>
          </w:p>
        </w:tc>
        <w:tc>
          <w:tcPr>
            <w:tcW w:w="4675" w:type="dxa"/>
          </w:tcPr>
          <w:p w14:paraId="5B33BABC"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 </w:t>
            </w:r>
          </w:p>
        </w:tc>
      </w:tr>
      <w:tr w:rsidR="00EF5387" w:rsidRPr="001D382E" w14:paraId="7D63B20F" w14:textId="77777777" w:rsidTr="00EF5387">
        <w:tc>
          <w:tcPr>
            <w:tcW w:w="4685" w:type="dxa"/>
          </w:tcPr>
          <w:p w14:paraId="2333AF3A"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Inspección y Vigilancia</w:t>
            </w:r>
          </w:p>
        </w:tc>
        <w:tc>
          <w:tcPr>
            <w:tcW w:w="4675" w:type="dxa"/>
          </w:tcPr>
          <w:p w14:paraId="10D603FD"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Inspection and Oversight </w:t>
            </w:r>
          </w:p>
        </w:tc>
      </w:tr>
      <w:tr w:rsidR="00EF5387" w:rsidRPr="001D382E" w14:paraId="196B4332" w14:textId="77777777" w:rsidTr="00EF5387">
        <w:tc>
          <w:tcPr>
            <w:tcW w:w="4685" w:type="dxa"/>
          </w:tcPr>
          <w:p w14:paraId="74B2EFA5"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II</w:t>
            </w:r>
          </w:p>
        </w:tc>
        <w:tc>
          <w:tcPr>
            <w:tcW w:w="4675" w:type="dxa"/>
          </w:tcPr>
          <w:p w14:paraId="0FA07312"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II </w:t>
            </w:r>
          </w:p>
        </w:tc>
      </w:tr>
      <w:tr w:rsidR="00EF5387" w:rsidRPr="00AB35A9" w14:paraId="2AF8F8B3" w14:textId="77777777" w:rsidTr="00EF5387">
        <w:tc>
          <w:tcPr>
            <w:tcW w:w="4685" w:type="dxa"/>
          </w:tcPr>
          <w:p w14:paraId="42FD9DD8"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Medidas de Seguridad o de Urgente Aplicación</w:t>
            </w:r>
          </w:p>
        </w:tc>
        <w:tc>
          <w:tcPr>
            <w:tcW w:w="4675" w:type="dxa"/>
          </w:tcPr>
          <w:p w14:paraId="169D48A7"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Security Measures or Measures for Emergency Application </w:t>
            </w:r>
          </w:p>
        </w:tc>
      </w:tr>
      <w:tr w:rsidR="00EF5387" w:rsidRPr="001D382E" w14:paraId="1EEFDB5C" w14:textId="77777777" w:rsidTr="00EF5387">
        <w:tc>
          <w:tcPr>
            <w:tcW w:w="4685" w:type="dxa"/>
          </w:tcPr>
          <w:p w14:paraId="2C69B030"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TÍTULO DECIMOPRIMERO</w:t>
            </w:r>
          </w:p>
        </w:tc>
        <w:tc>
          <w:tcPr>
            <w:tcW w:w="4675" w:type="dxa"/>
          </w:tcPr>
          <w:p w14:paraId="6D98EE03" w14:textId="77777777" w:rsidR="00EF5387" w:rsidRPr="00F629A7" w:rsidRDefault="00EF5387" w:rsidP="00EF5387">
            <w:pPr>
              <w:rPr>
                <w:rFonts w:ascii="Verdana" w:hAnsi="Verdana"/>
                <w:b/>
                <w:bCs/>
                <w:sz w:val="16"/>
                <w:szCs w:val="16"/>
                <w:lang w:val="en-US"/>
              </w:rPr>
            </w:pPr>
            <w:r>
              <w:rPr>
                <w:rFonts w:ascii="Verdana" w:hAnsi="Verdana"/>
                <w:b/>
                <w:bCs/>
                <w:sz w:val="16"/>
                <w:szCs w:val="16"/>
                <w:lang w:val="en-US"/>
              </w:rPr>
              <w:t xml:space="preserve">ELEVENTH TITLE </w:t>
            </w:r>
          </w:p>
        </w:tc>
      </w:tr>
      <w:tr w:rsidR="00EF5387" w:rsidRPr="001D382E" w14:paraId="34C4863E" w14:textId="77777777" w:rsidTr="00EF5387">
        <w:tc>
          <w:tcPr>
            <w:tcW w:w="4685" w:type="dxa"/>
          </w:tcPr>
          <w:p w14:paraId="72BF0C0B"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Infracciones, Sanciones y Responsabilidades</w:t>
            </w:r>
          </w:p>
        </w:tc>
        <w:tc>
          <w:tcPr>
            <w:tcW w:w="4675" w:type="dxa"/>
          </w:tcPr>
          <w:p w14:paraId="263E07F8" w14:textId="77777777" w:rsidR="00EF5387" w:rsidRPr="00F629A7" w:rsidRDefault="00EF5387" w:rsidP="00EF5387">
            <w:pPr>
              <w:rPr>
                <w:rFonts w:ascii="Verdana" w:hAnsi="Verdana"/>
                <w:b/>
                <w:bCs/>
                <w:sz w:val="16"/>
                <w:szCs w:val="16"/>
                <w:lang w:val="en-US"/>
              </w:rPr>
            </w:pPr>
            <w:r>
              <w:rPr>
                <w:rFonts w:ascii="Verdana" w:hAnsi="Verdana"/>
                <w:b/>
                <w:bCs/>
                <w:sz w:val="16"/>
                <w:szCs w:val="16"/>
                <w:lang w:val="en-US"/>
              </w:rPr>
              <w:t>Infractions, Sanctions and Responsibilities</w:t>
            </w:r>
            <w:r w:rsidRPr="00F629A7">
              <w:rPr>
                <w:rFonts w:ascii="Verdana" w:hAnsi="Verdana"/>
                <w:b/>
                <w:bCs/>
                <w:sz w:val="16"/>
                <w:szCs w:val="16"/>
                <w:lang w:val="en-US"/>
              </w:rPr>
              <w:t xml:space="preserve"> </w:t>
            </w:r>
          </w:p>
        </w:tc>
      </w:tr>
      <w:tr w:rsidR="00EF5387" w:rsidRPr="001D382E" w14:paraId="721766D2" w14:textId="77777777" w:rsidTr="00EF5387">
        <w:tc>
          <w:tcPr>
            <w:tcW w:w="4685" w:type="dxa"/>
          </w:tcPr>
          <w:p w14:paraId="725EC77F"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w:t>
            </w:r>
          </w:p>
        </w:tc>
        <w:tc>
          <w:tcPr>
            <w:tcW w:w="4675" w:type="dxa"/>
          </w:tcPr>
          <w:p w14:paraId="39183E36"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 </w:t>
            </w:r>
          </w:p>
        </w:tc>
      </w:tr>
      <w:tr w:rsidR="00EF5387" w:rsidRPr="001D382E" w14:paraId="7B376BDE" w14:textId="77777777" w:rsidTr="00EF5387">
        <w:tc>
          <w:tcPr>
            <w:tcW w:w="4685" w:type="dxa"/>
          </w:tcPr>
          <w:p w14:paraId="06D071E4"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De las Infracciones</w:t>
            </w:r>
          </w:p>
        </w:tc>
        <w:tc>
          <w:tcPr>
            <w:tcW w:w="4675" w:type="dxa"/>
          </w:tcPr>
          <w:p w14:paraId="05ADE504"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Infractions </w:t>
            </w:r>
          </w:p>
        </w:tc>
      </w:tr>
      <w:tr w:rsidR="00EF5387" w:rsidRPr="001D382E" w14:paraId="70FA0040" w14:textId="77777777" w:rsidTr="00EF5387">
        <w:tc>
          <w:tcPr>
            <w:tcW w:w="4685" w:type="dxa"/>
          </w:tcPr>
          <w:p w14:paraId="1832244E"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CAPÍTULO II</w:t>
            </w:r>
          </w:p>
        </w:tc>
        <w:tc>
          <w:tcPr>
            <w:tcW w:w="4675" w:type="dxa"/>
          </w:tcPr>
          <w:p w14:paraId="56A7732A"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CHAPTER II </w:t>
            </w:r>
          </w:p>
        </w:tc>
      </w:tr>
      <w:tr w:rsidR="00EF5387" w:rsidRPr="001D382E" w14:paraId="07508682" w14:textId="77777777" w:rsidTr="00EF5387">
        <w:tc>
          <w:tcPr>
            <w:tcW w:w="4685" w:type="dxa"/>
          </w:tcPr>
          <w:p w14:paraId="41E889F7" w14:textId="77777777" w:rsidR="00EF5387" w:rsidRPr="00F629A7" w:rsidRDefault="00EF5387" w:rsidP="00EF5387">
            <w:pPr>
              <w:pStyle w:val="Texto"/>
              <w:spacing w:after="0" w:line="240" w:lineRule="auto"/>
              <w:ind w:left="343" w:firstLine="0"/>
              <w:jc w:val="left"/>
              <w:outlineLvl w:val="9"/>
              <w:rPr>
                <w:rFonts w:ascii="Verdana" w:hAnsi="Verdana"/>
                <w:sz w:val="16"/>
                <w:szCs w:val="16"/>
                <w:lang w:val="es-MX"/>
              </w:rPr>
            </w:pPr>
            <w:r w:rsidRPr="00F629A7">
              <w:rPr>
                <w:rFonts w:ascii="Verdana" w:hAnsi="Verdana"/>
                <w:sz w:val="16"/>
                <w:szCs w:val="16"/>
                <w:lang w:val="es-MX"/>
              </w:rPr>
              <w:t>De las Sanciones</w:t>
            </w:r>
          </w:p>
        </w:tc>
        <w:tc>
          <w:tcPr>
            <w:tcW w:w="4675" w:type="dxa"/>
          </w:tcPr>
          <w:p w14:paraId="1101A62B" w14:textId="77777777" w:rsidR="00EF5387" w:rsidRPr="00F629A7" w:rsidRDefault="00EF5387" w:rsidP="00EF5387">
            <w:pPr>
              <w:ind w:left="343"/>
              <w:rPr>
                <w:rFonts w:ascii="Verdana" w:hAnsi="Verdana"/>
                <w:bCs/>
                <w:sz w:val="16"/>
                <w:szCs w:val="16"/>
                <w:lang w:val="en-US"/>
              </w:rPr>
            </w:pPr>
            <w:r w:rsidRPr="00F629A7">
              <w:rPr>
                <w:rFonts w:ascii="Verdana" w:hAnsi="Verdana"/>
                <w:bCs/>
                <w:sz w:val="16"/>
                <w:szCs w:val="16"/>
                <w:lang w:val="en-US"/>
              </w:rPr>
              <w:t xml:space="preserve">The Sanctions </w:t>
            </w:r>
          </w:p>
        </w:tc>
      </w:tr>
      <w:tr w:rsidR="00EF5387" w:rsidRPr="001D382E" w14:paraId="347B279B" w14:textId="77777777" w:rsidTr="00EF5387">
        <w:tc>
          <w:tcPr>
            <w:tcW w:w="4685" w:type="dxa"/>
          </w:tcPr>
          <w:p w14:paraId="3744D642"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lastRenderedPageBreak/>
              <w:t>TÍTULO DECIMOSEGUNDO</w:t>
            </w:r>
          </w:p>
        </w:tc>
        <w:tc>
          <w:tcPr>
            <w:tcW w:w="4675" w:type="dxa"/>
          </w:tcPr>
          <w:p w14:paraId="66DC822F" w14:textId="77777777" w:rsidR="00EF5387" w:rsidRPr="00F629A7" w:rsidRDefault="00EF5387" w:rsidP="00EF5387">
            <w:pPr>
              <w:rPr>
                <w:rFonts w:ascii="Verdana" w:hAnsi="Verdana"/>
                <w:b/>
                <w:bCs/>
                <w:sz w:val="16"/>
                <w:szCs w:val="16"/>
                <w:lang w:val="en-US"/>
              </w:rPr>
            </w:pPr>
            <w:r>
              <w:rPr>
                <w:rFonts w:ascii="Verdana" w:hAnsi="Verdana"/>
                <w:b/>
                <w:bCs/>
                <w:sz w:val="16"/>
                <w:szCs w:val="16"/>
                <w:lang w:val="en-US"/>
              </w:rPr>
              <w:t xml:space="preserve">TWELFTH TITLE </w:t>
            </w:r>
          </w:p>
        </w:tc>
      </w:tr>
      <w:tr w:rsidR="00EF5387" w:rsidRPr="001D382E" w14:paraId="7E2DFDC3" w14:textId="77777777" w:rsidTr="00EF5387">
        <w:tc>
          <w:tcPr>
            <w:tcW w:w="4685" w:type="dxa"/>
          </w:tcPr>
          <w:p w14:paraId="73AB39AD" w14:textId="77777777" w:rsidR="00EF5387" w:rsidRDefault="00EF5387" w:rsidP="00EF5387">
            <w:pPr>
              <w:pStyle w:val="Texto"/>
              <w:spacing w:after="0" w:line="240" w:lineRule="auto"/>
              <w:ind w:firstLine="0"/>
              <w:jc w:val="left"/>
              <w:outlineLvl w:val="9"/>
              <w:rPr>
                <w:rFonts w:ascii="Verdana" w:hAnsi="Verdana"/>
                <w:b/>
                <w:sz w:val="16"/>
                <w:szCs w:val="16"/>
                <w:lang w:val="es-MX"/>
              </w:rPr>
            </w:pPr>
            <w:r>
              <w:rPr>
                <w:rFonts w:ascii="Verdana" w:hAnsi="Verdana"/>
                <w:b/>
                <w:sz w:val="16"/>
                <w:szCs w:val="16"/>
                <w:lang w:val="es-MX"/>
              </w:rPr>
              <w:t>Recurso de Revisión</w:t>
            </w:r>
          </w:p>
        </w:tc>
        <w:tc>
          <w:tcPr>
            <w:tcW w:w="4675" w:type="dxa"/>
          </w:tcPr>
          <w:p w14:paraId="0AD08FEC" w14:textId="77777777" w:rsidR="00EF5387" w:rsidRPr="00F629A7" w:rsidRDefault="00EF5387" w:rsidP="00EF5387">
            <w:pPr>
              <w:rPr>
                <w:rFonts w:ascii="Verdana" w:hAnsi="Verdana"/>
                <w:b/>
                <w:bCs/>
                <w:sz w:val="16"/>
                <w:szCs w:val="16"/>
                <w:lang w:val="en-US"/>
              </w:rPr>
            </w:pPr>
            <w:r>
              <w:rPr>
                <w:rFonts w:ascii="Verdana" w:hAnsi="Verdana"/>
                <w:b/>
                <w:bCs/>
                <w:sz w:val="16"/>
                <w:szCs w:val="16"/>
                <w:lang w:val="en-US"/>
              </w:rPr>
              <w:t>Recourse of Review</w:t>
            </w:r>
          </w:p>
        </w:tc>
      </w:tr>
      <w:tr w:rsidR="00EF5387" w:rsidRPr="001D382E" w14:paraId="253C8F38" w14:textId="77777777" w:rsidTr="00EF5387">
        <w:tc>
          <w:tcPr>
            <w:tcW w:w="4685" w:type="dxa"/>
          </w:tcPr>
          <w:p w14:paraId="456D2869" w14:textId="77777777" w:rsidR="00EF5387" w:rsidRPr="00F629A7" w:rsidRDefault="00EF5387" w:rsidP="00EF5387">
            <w:pPr>
              <w:pStyle w:val="Texto"/>
              <w:ind w:left="343" w:firstLine="0"/>
              <w:jc w:val="left"/>
              <w:outlineLvl w:val="9"/>
              <w:rPr>
                <w:rFonts w:ascii="Verdana" w:hAnsi="Verdana"/>
                <w:b/>
                <w:sz w:val="16"/>
                <w:szCs w:val="16"/>
                <w:lang w:val="es-MX"/>
              </w:rPr>
            </w:pPr>
            <w:r w:rsidRPr="00F629A7">
              <w:rPr>
                <w:rFonts w:ascii="Verdana" w:hAnsi="Verdana"/>
                <w:b/>
                <w:sz w:val="16"/>
                <w:szCs w:val="16"/>
                <w:lang w:val="es-MX"/>
              </w:rPr>
              <w:t>TRANSITORIOS</w:t>
            </w:r>
          </w:p>
        </w:tc>
        <w:tc>
          <w:tcPr>
            <w:tcW w:w="4675" w:type="dxa"/>
          </w:tcPr>
          <w:p w14:paraId="07B426AE" w14:textId="77777777" w:rsidR="00EF5387" w:rsidRPr="00F629A7" w:rsidRDefault="00EF5387" w:rsidP="00EF5387">
            <w:pPr>
              <w:ind w:left="343"/>
              <w:rPr>
                <w:rFonts w:ascii="Verdana" w:hAnsi="Verdana"/>
                <w:b/>
                <w:bCs/>
                <w:sz w:val="16"/>
                <w:szCs w:val="16"/>
                <w:lang w:val="en-US"/>
              </w:rPr>
            </w:pPr>
            <w:r w:rsidRPr="00F629A7">
              <w:rPr>
                <w:rFonts w:ascii="Verdana" w:hAnsi="Verdana"/>
                <w:b/>
                <w:bCs/>
                <w:sz w:val="16"/>
                <w:szCs w:val="16"/>
                <w:lang w:val="en-US"/>
              </w:rPr>
              <w:t>TRANSITIONAL ARTICLES</w:t>
            </w:r>
          </w:p>
        </w:tc>
      </w:tr>
      <w:tr w:rsidR="00EF5387" w:rsidRPr="001D382E" w14:paraId="40D2C43C" w14:textId="77777777" w:rsidTr="00EF5387">
        <w:tc>
          <w:tcPr>
            <w:tcW w:w="4685" w:type="dxa"/>
            <w:shd w:val="clear" w:color="auto" w:fill="auto"/>
          </w:tcPr>
          <w:p w14:paraId="1F4F1F0D" w14:textId="77777777" w:rsidR="00EF5387" w:rsidRPr="00E31013" w:rsidRDefault="00EF5387" w:rsidP="00EF5387">
            <w:pPr>
              <w:pStyle w:val="Anotacin"/>
              <w:spacing w:before="0" w:after="0"/>
              <w:rPr>
                <w:rFonts w:ascii="Verdana" w:hAnsi="Verdana" w:cs="Arial"/>
                <w:sz w:val="16"/>
                <w:szCs w:val="16"/>
                <w:lang w:val="en-US"/>
              </w:rPr>
            </w:pPr>
          </w:p>
        </w:tc>
        <w:tc>
          <w:tcPr>
            <w:tcW w:w="4675" w:type="dxa"/>
            <w:shd w:val="clear" w:color="auto" w:fill="auto"/>
          </w:tcPr>
          <w:p w14:paraId="3967090B" w14:textId="77777777" w:rsidR="00EF5387" w:rsidRPr="00451C9D" w:rsidRDefault="00EF5387" w:rsidP="00EF5387">
            <w:pPr>
              <w:jc w:val="center"/>
              <w:rPr>
                <w:rFonts w:ascii="Verdana" w:hAnsi="Verdana"/>
                <w:b/>
                <w:bCs/>
                <w:sz w:val="16"/>
                <w:szCs w:val="16"/>
                <w:lang w:val="en-US"/>
              </w:rPr>
            </w:pPr>
          </w:p>
        </w:tc>
      </w:tr>
      <w:tr w:rsidR="00EF5387" w:rsidRPr="001D382E" w14:paraId="6E11C23B" w14:textId="77777777" w:rsidTr="00EF5387">
        <w:tc>
          <w:tcPr>
            <w:tcW w:w="4685" w:type="dxa"/>
            <w:shd w:val="clear" w:color="auto" w:fill="auto"/>
          </w:tcPr>
          <w:p w14:paraId="70BF1872" w14:textId="77777777" w:rsidR="00EF5387" w:rsidRPr="00E31013" w:rsidRDefault="00EF5387" w:rsidP="00EF5387">
            <w:pPr>
              <w:pStyle w:val="Anotacin"/>
              <w:spacing w:before="0" w:after="0"/>
              <w:rPr>
                <w:rFonts w:ascii="Verdana" w:hAnsi="Verdana" w:cs="Arial"/>
                <w:sz w:val="16"/>
                <w:szCs w:val="16"/>
                <w:lang w:val="en-US"/>
              </w:rPr>
            </w:pPr>
          </w:p>
        </w:tc>
        <w:tc>
          <w:tcPr>
            <w:tcW w:w="4675" w:type="dxa"/>
            <w:shd w:val="clear" w:color="auto" w:fill="auto"/>
          </w:tcPr>
          <w:p w14:paraId="6E19C7C5" w14:textId="77777777" w:rsidR="00EF5387" w:rsidRPr="00451C9D" w:rsidRDefault="00EF5387" w:rsidP="00EF5387">
            <w:pPr>
              <w:jc w:val="center"/>
              <w:rPr>
                <w:rFonts w:ascii="Verdana" w:hAnsi="Verdana"/>
                <w:b/>
                <w:bCs/>
                <w:sz w:val="16"/>
                <w:szCs w:val="16"/>
                <w:lang w:val="en-US"/>
              </w:rPr>
            </w:pPr>
          </w:p>
        </w:tc>
      </w:tr>
      <w:tr w:rsidR="00EF5387" w:rsidRPr="001D382E" w14:paraId="2473B9E0" w14:textId="77777777" w:rsidTr="00EF5387">
        <w:tc>
          <w:tcPr>
            <w:tcW w:w="4685" w:type="dxa"/>
            <w:shd w:val="clear" w:color="auto" w:fill="auto"/>
          </w:tcPr>
          <w:p w14:paraId="3A554067" w14:textId="77777777" w:rsidR="00EF5387" w:rsidRPr="00E31013" w:rsidRDefault="00EF5387" w:rsidP="00EF5387">
            <w:pPr>
              <w:pStyle w:val="Anotacin"/>
              <w:spacing w:before="0" w:after="0"/>
              <w:rPr>
                <w:rFonts w:ascii="Verdana" w:hAnsi="Verdana" w:cs="Arial"/>
                <w:sz w:val="16"/>
                <w:szCs w:val="16"/>
                <w:lang w:val="en-US"/>
              </w:rPr>
            </w:pPr>
          </w:p>
        </w:tc>
        <w:tc>
          <w:tcPr>
            <w:tcW w:w="4675" w:type="dxa"/>
            <w:shd w:val="clear" w:color="auto" w:fill="auto"/>
          </w:tcPr>
          <w:p w14:paraId="739489B4" w14:textId="77777777" w:rsidR="00EF5387" w:rsidRPr="00451C9D" w:rsidRDefault="00EF5387" w:rsidP="00EF5387">
            <w:pPr>
              <w:jc w:val="center"/>
              <w:rPr>
                <w:rFonts w:ascii="Verdana" w:hAnsi="Verdana"/>
                <w:b/>
                <w:bCs/>
                <w:sz w:val="16"/>
                <w:szCs w:val="16"/>
                <w:lang w:val="en-US"/>
              </w:rPr>
            </w:pPr>
          </w:p>
        </w:tc>
      </w:tr>
      <w:tr w:rsidR="00EF5387" w:rsidRPr="00451C9D" w14:paraId="60D6F7CB" w14:textId="77777777" w:rsidTr="00EF5387">
        <w:tc>
          <w:tcPr>
            <w:tcW w:w="4685" w:type="dxa"/>
            <w:shd w:val="clear" w:color="auto" w:fill="auto"/>
          </w:tcPr>
          <w:p w14:paraId="06AE870B" w14:textId="77777777" w:rsidR="00EF5387" w:rsidRPr="00451C9D" w:rsidRDefault="00EF5387" w:rsidP="00EF5387">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TÍTULO PRIMERO</w:t>
            </w:r>
          </w:p>
        </w:tc>
        <w:tc>
          <w:tcPr>
            <w:tcW w:w="4675" w:type="dxa"/>
            <w:shd w:val="clear" w:color="auto" w:fill="auto"/>
          </w:tcPr>
          <w:p w14:paraId="707F5B1A" w14:textId="77777777" w:rsidR="00EF5387" w:rsidRPr="00451C9D" w:rsidRDefault="00EF5387" w:rsidP="00EF5387">
            <w:pPr>
              <w:jc w:val="center"/>
              <w:rPr>
                <w:lang w:val="en-US"/>
              </w:rPr>
            </w:pPr>
            <w:r w:rsidRPr="00451C9D">
              <w:rPr>
                <w:rFonts w:ascii="Verdana" w:hAnsi="Verdana"/>
                <w:b/>
                <w:bCs/>
                <w:sz w:val="16"/>
                <w:szCs w:val="16"/>
                <w:lang w:val="en-US"/>
              </w:rPr>
              <w:t>FIRST TITLE</w:t>
            </w:r>
            <w:r w:rsidRPr="00451C9D">
              <w:rPr>
                <w:lang w:val="en-US"/>
              </w:rPr>
              <w:t xml:space="preserve"> </w:t>
            </w:r>
          </w:p>
        </w:tc>
      </w:tr>
      <w:tr w:rsidR="00EF5387" w:rsidRPr="00451C9D" w14:paraId="0F1F4541" w14:textId="77777777" w:rsidTr="00EF5387">
        <w:tc>
          <w:tcPr>
            <w:tcW w:w="4685" w:type="dxa"/>
            <w:shd w:val="clear" w:color="auto" w:fill="auto"/>
          </w:tcPr>
          <w:p w14:paraId="31ED109F" w14:textId="77777777" w:rsidR="00EF5387" w:rsidRPr="00451C9D" w:rsidRDefault="00EF5387" w:rsidP="00EF5387">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Disposiciones Generales</w:t>
            </w:r>
          </w:p>
        </w:tc>
        <w:tc>
          <w:tcPr>
            <w:tcW w:w="4675" w:type="dxa"/>
            <w:shd w:val="clear" w:color="auto" w:fill="auto"/>
          </w:tcPr>
          <w:p w14:paraId="6EA3707C" w14:textId="77777777" w:rsidR="00EF5387" w:rsidRPr="00451C9D" w:rsidRDefault="00EF5387" w:rsidP="00EF5387">
            <w:pPr>
              <w:jc w:val="center"/>
              <w:rPr>
                <w:lang w:val="en-US"/>
              </w:rPr>
            </w:pPr>
            <w:r w:rsidRPr="00451C9D">
              <w:rPr>
                <w:rFonts w:ascii="Verdana" w:hAnsi="Verdana"/>
                <w:b/>
                <w:bCs/>
                <w:sz w:val="16"/>
                <w:szCs w:val="16"/>
                <w:lang w:val="en-US"/>
              </w:rPr>
              <w:t>General Provisions</w:t>
            </w:r>
            <w:r w:rsidRPr="00451C9D">
              <w:rPr>
                <w:lang w:val="en-US"/>
              </w:rPr>
              <w:t xml:space="preserve"> </w:t>
            </w:r>
          </w:p>
        </w:tc>
      </w:tr>
      <w:tr w:rsidR="00EF5387" w:rsidRPr="00451C9D" w14:paraId="11E9FFBE" w14:textId="77777777" w:rsidTr="00EF5387">
        <w:tc>
          <w:tcPr>
            <w:tcW w:w="4685" w:type="dxa"/>
            <w:shd w:val="clear" w:color="auto" w:fill="auto"/>
          </w:tcPr>
          <w:p w14:paraId="3DB079FF" w14:textId="77777777" w:rsidR="00EF5387" w:rsidRPr="00451C9D" w:rsidRDefault="00EF5387" w:rsidP="00EF5387">
            <w:pPr>
              <w:pStyle w:val="Texto"/>
              <w:spacing w:after="0" w:line="240" w:lineRule="auto"/>
              <w:ind w:firstLine="0"/>
              <w:jc w:val="center"/>
              <w:outlineLvl w:val="9"/>
              <w:rPr>
                <w:rFonts w:ascii="Verdana" w:hAnsi="Verdana"/>
                <w:b/>
                <w:sz w:val="16"/>
                <w:szCs w:val="16"/>
                <w:lang w:val="es-MX"/>
              </w:rPr>
            </w:pPr>
          </w:p>
        </w:tc>
        <w:tc>
          <w:tcPr>
            <w:tcW w:w="4675" w:type="dxa"/>
            <w:shd w:val="clear" w:color="auto" w:fill="auto"/>
          </w:tcPr>
          <w:p w14:paraId="36450BFF" w14:textId="77777777" w:rsidR="00EF5387" w:rsidRPr="00451C9D" w:rsidRDefault="00EF5387" w:rsidP="00EF5387">
            <w:pPr>
              <w:jc w:val="center"/>
              <w:rPr>
                <w:lang w:val="en-US"/>
              </w:rPr>
            </w:pPr>
            <w:r w:rsidRPr="00451C9D">
              <w:rPr>
                <w:rFonts w:ascii="Verdana" w:hAnsi="Verdana"/>
                <w:b/>
                <w:bCs/>
                <w:sz w:val="16"/>
                <w:szCs w:val="16"/>
                <w:lang w:val="en-US"/>
              </w:rPr>
              <w:t> </w:t>
            </w:r>
          </w:p>
        </w:tc>
      </w:tr>
      <w:tr w:rsidR="00EF5387" w:rsidRPr="00451C9D" w14:paraId="50CB0E67" w14:textId="77777777" w:rsidTr="00EF5387">
        <w:tc>
          <w:tcPr>
            <w:tcW w:w="4685" w:type="dxa"/>
            <w:shd w:val="clear" w:color="auto" w:fill="auto"/>
          </w:tcPr>
          <w:p w14:paraId="5904E826" w14:textId="77777777" w:rsidR="00EF5387" w:rsidRPr="00451C9D" w:rsidRDefault="00EF5387" w:rsidP="00EF5387">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w:t>
            </w:r>
          </w:p>
        </w:tc>
        <w:tc>
          <w:tcPr>
            <w:tcW w:w="4675" w:type="dxa"/>
            <w:shd w:val="clear" w:color="auto" w:fill="auto"/>
          </w:tcPr>
          <w:p w14:paraId="2C4AE8A0" w14:textId="77777777" w:rsidR="00EF5387" w:rsidRPr="00451C9D" w:rsidRDefault="00EF5387" w:rsidP="00EF5387">
            <w:pPr>
              <w:jc w:val="center"/>
              <w:rPr>
                <w:lang w:val="en-US"/>
              </w:rPr>
            </w:pPr>
            <w:r w:rsidRPr="00451C9D">
              <w:rPr>
                <w:rFonts w:ascii="Verdana" w:hAnsi="Verdana"/>
                <w:b/>
                <w:bCs/>
                <w:sz w:val="16"/>
                <w:szCs w:val="16"/>
                <w:lang w:val="en-US"/>
              </w:rPr>
              <w:t>CHAPTER I</w:t>
            </w:r>
            <w:r w:rsidRPr="00451C9D">
              <w:rPr>
                <w:lang w:val="en-US"/>
              </w:rPr>
              <w:t xml:space="preserve"> </w:t>
            </w:r>
          </w:p>
        </w:tc>
      </w:tr>
      <w:tr w:rsidR="00EF5387" w:rsidRPr="00451C9D" w14:paraId="639E0AB9" w14:textId="77777777" w:rsidTr="00EF5387">
        <w:tc>
          <w:tcPr>
            <w:tcW w:w="4685" w:type="dxa"/>
            <w:shd w:val="clear" w:color="auto" w:fill="auto"/>
          </w:tcPr>
          <w:p w14:paraId="18F45BD0" w14:textId="77777777" w:rsidR="00EF5387" w:rsidRPr="00451C9D" w:rsidRDefault="00EF5387" w:rsidP="00EF5387">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Objeto y Finalidades</w:t>
            </w:r>
          </w:p>
        </w:tc>
        <w:tc>
          <w:tcPr>
            <w:tcW w:w="4675" w:type="dxa"/>
            <w:shd w:val="clear" w:color="auto" w:fill="auto"/>
          </w:tcPr>
          <w:p w14:paraId="7172FE98" w14:textId="77777777" w:rsidR="00EF5387" w:rsidRPr="00451C9D" w:rsidRDefault="00EF5387" w:rsidP="00EF5387">
            <w:pPr>
              <w:jc w:val="center"/>
              <w:rPr>
                <w:lang w:val="en-US"/>
              </w:rPr>
            </w:pPr>
            <w:r w:rsidRPr="00451C9D">
              <w:rPr>
                <w:rFonts w:ascii="Verdana" w:hAnsi="Verdana"/>
                <w:b/>
                <w:bCs/>
                <w:sz w:val="16"/>
                <w:szCs w:val="16"/>
                <w:lang w:val="en-US"/>
              </w:rPr>
              <w:t>Object and Purposes</w:t>
            </w:r>
          </w:p>
        </w:tc>
      </w:tr>
      <w:tr w:rsidR="00EF5387" w:rsidRPr="00451C9D" w14:paraId="5A4F014D" w14:textId="77777777" w:rsidTr="00EF5387">
        <w:tc>
          <w:tcPr>
            <w:tcW w:w="4685" w:type="dxa"/>
            <w:shd w:val="clear" w:color="auto" w:fill="auto"/>
          </w:tcPr>
          <w:p w14:paraId="410E3EA3" w14:textId="77777777" w:rsidR="00EF5387" w:rsidRPr="00451C9D" w:rsidRDefault="00EF5387" w:rsidP="00EF5387">
            <w:pPr>
              <w:pStyle w:val="Texto"/>
              <w:spacing w:after="0" w:line="240" w:lineRule="auto"/>
              <w:ind w:firstLine="0"/>
              <w:jc w:val="center"/>
              <w:outlineLvl w:val="9"/>
              <w:rPr>
                <w:rFonts w:ascii="Verdana" w:hAnsi="Verdana"/>
                <w:b/>
                <w:sz w:val="16"/>
                <w:szCs w:val="16"/>
                <w:lang w:val="es-MX"/>
              </w:rPr>
            </w:pPr>
          </w:p>
        </w:tc>
        <w:tc>
          <w:tcPr>
            <w:tcW w:w="4675" w:type="dxa"/>
            <w:shd w:val="clear" w:color="auto" w:fill="auto"/>
          </w:tcPr>
          <w:p w14:paraId="5A85CE7A" w14:textId="77777777" w:rsidR="00EF5387" w:rsidRPr="00451C9D" w:rsidRDefault="00EF5387" w:rsidP="00EF5387">
            <w:pPr>
              <w:jc w:val="center"/>
              <w:rPr>
                <w:lang w:val="en-US"/>
              </w:rPr>
            </w:pPr>
            <w:r w:rsidRPr="00451C9D">
              <w:rPr>
                <w:rFonts w:ascii="Verdana" w:hAnsi="Verdana"/>
                <w:b/>
                <w:bCs/>
                <w:sz w:val="16"/>
                <w:szCs w:val="16"/>
                <w:lang w:val="en-US"/>
              </w:rPr>
              <w:t> </w:t>
            </w:r>
          </w:p>
        </w:tc>
      </w:tr>
      <w:tr w:rsidR="00EF5387" w:rsidRPr="00893CB0" w14:paraId="53C15523" w14:textId="77777777" w:rsidTr="00EF5387">
        <w:tc>
          <w:tcPr>
            <w:tcW w:w="4685" w:type="dxa"/>
            <w:shd w:val="clear" w:color="auto" w:fill="auto"/>
          </w:tcPr>
          <w:p w14:paraId="23F1BECA"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w:t>
            </w:r>
            <w:r w:rsidRPr="00451C9D">
              <w:rPr>
                <w:rFonts w:ascii="Verdana" w:hAnsi="Verdana"/>
                <w:sz w:val="16"/>
                <w:szCs w:val="16"/>
                <w:lang w:val="es-MX"/>
              </w:rPr>
              <w:t xml:space="preserve"> La presente Ley es de orden público y de interés social, y tiene por objeto regular las actividades de utilización confinada, liberación experimental, liberación en programa piloto, liberación comercial, comercialización, importación y exportación de organismos genéticamente modificados, con el fin de prevenir, evitar o reducir los posibles riesgos que estas actividades pudieran ocasionar a la salud humana o al medio ambiente y a</w:t>
            </w:r>
            <w:r w:rsidRPr="00451C9D">
              <w:rPr>
                <w:rFonts w:ascii="Verdana" w:hAnsi="Verdana"/>
                <w:b/>
                <w:sz w:val="16"/>
                <w:szCs w:val="16"/>
                <w:lang w:val="es-MX"/>
              </w:rPr>
              <w:t xml:space="preserve"> </w:t>
            </w:r>
            <w:r w:rsidRPr="00451C9D">
              <w:rPr>
                <w:rFonts w:ascii="Verdana" w:hAnsi="Verdana"/>
                <w:sz w:val="16"/>
                <w:szCs w:val="16"/>
                <w:lang w:val="es-MX"/>
              </w:rPr>
              <w:t>la diversidad biológica o a la sanidad animal, vegetal y acuícola.</w:t>
            </w:r>
          </w:p>
        </w:tc>
        <w:tc>
          <w:tcPr>
            <w:tcW w:w="4675" w:type="dxa"/>
            <w:shd w:val="clear" w:color="auto" w:fill="auto"/>
          </w:tcPr>
          <w:p w14:paraId="0C3120BB" w14:textId="77777777" w:rsidR="00EF5387" w:rsidRPr="00451C9D" w:rsidRDefault="00EF5387" w:rsidP="00EF5387">
            <w:pPr>
              <w:jc w:val="both"/>
              <w:rPr>
                <w:lang w:val="en-US"/>
              </w:rPr>
            </w:pPr>
            <w:r w:rsidRPr="00451C9D">
              <w:rPr>
                <w:rFonts w:ascii="Verdana" w:hAnsi="Verdana"/>
                <w:b/>
                <w:bCs/>
                <w:sz w:val="16"/>
                <w:szCs w:val="16"/>
                <w:lang w:val="en-US"/>
              </w:rPr>
              <w:t>ARTICLE 1.-</w:t>
            </w:r>
            <w:r w:rsidRPr="00451C9D">
              <w:rPr>
                <w:lang w:val="en-US"/>
              </w:rPr>
              <w:t xml:space="preserve"> </w:t>
            </w:r>
            <w:r w:rsidRPr="00451C9D">
              <w:rPr>
                <w:rFonts w:ascii="Verdana" w:hAnsi="Verdana"/>
                <w:sz w:val="16"/>
                <w:szCs w:val="16"/>
                <w:lang w:val="en-US"/>
              </w:rPr>
              <w:t xml:space="preserve">This Law is of public order and of social interest, and its purpose is to regulate the activities of confined use, experimental release, pilot program release, commercial release, commercial distribution, import and export of genetically modified organisms, for the purpose of preventing, </w:t>
            </w:r>
            <w:proofErr w:type="gramStart"/>
            <w:r w:rsidRPr="00451C9D">
              <w:rPr>
                <w:rFonts w:ascii="Verdana" w:hAnsi="Verdana"/>
                <w:sz w:val="16"/>
                <w:szCs w:val="16"/>
                <w:lang w:val="en-US"/>
              </w:rPr>
              <w:t>avoiding</w:t>
            </w:r>
            <w:proofErr w:type="gramEnd"/>
            <w:r w:rsidRPr="00451C9D">
              <w:rPr>
                <w:rFonts w:ascii="Verdana" w:hAnsi="Verdana"/>
                <w:sz w:val="16"/>
                <w:szCs w:val="16"/>
                <w:lang w:val="en-US"/>
              </w:rPr>
              <w:t xml:space="preserve"> or reducing the possible risks that these activities could cause to human health or the environment and</w:t>
            </w:r>
            <w:r w:rsidRPr="00451C9D">
              <w:rPr>
                <w:lang w:val="en-US"/>
              </w:rPr>
              <w:t xml:space="preserve"> </w:t>
            </w:r>
            <w:r w:rsidRPr="00451C9D">
              <w:rPr>
                <w:rFonts w:ascii="Verdana" w:hAnsi="Verdana"/>
                <w:sz w:val="16"/>
                <w:szCs w:val="16"/>
                <w:lang w:val="en-US"/>
              </w:rPr>
              <w:t>biological diversity or animal, plant and aquaculture health.</w:t>
            </w:r>
            <w:r w:rsidRPr="00451C9D">
              <w:rPr>
                <w:lang w:val="en-US"/>
              </w:rPr>
              <w:t xml:space="preserve"> </w:t>
            </w:r>
          </w:p>
        </w:tc>
      </w:tr>
      <w:tr w:rsidR="00EF5387" w:rsidRPr="00893CB0" w14:paraId="685B2717" w14:textId="77777777" w:rsidTr="00EF5387">
        <w:tc>
          <w:tcPr>
            <w:tcW w:w="4685" w:type="dxa"/>
            <w:shd w:val="clear" w:color="auto" w:fill="auto"/>
          </w:tcPr>
          <w:p w14:paraId="3AEC0A30"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C4FB18D"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2A484AB2" w14:textId="77777777" w:rsidTr="00EF5387">
        <w:tc>
          <w:tcPr>
            <w:tcW w:w="4685" w:type="dxa"/>
            <w:shd w:val="clear" w:color="auto" w:fill="auto"/>
          </w:tcPr>
          <w:p w14:paraId="0BF79864"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2.-</w:t>
            </w:r>
            <w:r w:rsidRPr="00451C9D">
              <w:rPr>
                <w:rFonts w:ascii="Verdana" w:hAnsi="Verdana"/>
                <w:sz w:val="16"/>
                <w:szCs w:val="16"/>
                <w:lang w:val="es-MX"/>
              </w:rPr>
              <w:t xml:space="preserve"> Para cumplir su objeto, este ordenamiento tiene como finalidades:</w:t>
            </w:r>
          </w:p>
        </w:tc>
        <w:tc>
          <w:tcPr>
            <w:tcW w:w="4675" w:type="dxa"/>
            <w:shd w:val="clear" w:color="auto" w:fill="auto"/>
          </w:tcPr>
          <w:p w14:paraId="349DF18C" w14:textId="77777777" w:rsidR="00EF5387" w:rsidRPr="00451C9D" w:rsidRDefault="00EF5387" w:rsidP="00EF5387">
            <w:pPr>
              <w:jc w:val="both"/>
              <w:rPr>
                <w:lang w:val="en-US"/>
              </w:rPr>
            </w:pPr>
            <w:r w:rsidRPr="00451C9D">
              <w:rPr>
                <w:rFonts w:ascii="Verdana" w:hAnsi="Verdana"/>
                <w:b/>
                <w:bCs/>
                <w:sz w:val="16"/>
                <w:szCs w:val="16"/>
                <w:lang w:val="en-US"/>
              </w:rPr>
              <w:t>ARTICLE 2.-</w:t>
            </w:r>
            <w:r w:rsidRPr="00451C9D">
              <w:rPr>
                <w:lang w:val="en-US"/>
              </w:rPr>
              <w:t xml:space="preserve"> </w:t>
            </w:r>
            <w:r w:rsidRPr="00451C9D">
              <w:rPr>
                <w:rFonts w:ascii="Verdana" w:hAnsi="Verdana"/>
                <w:sz w:val="16"/>
                <w:szCs w:val="16"/>
                <w:lang w:val="en-US"/>
              </w:rPr>
              <w:t>To comply with its object, this ordinance has the following purposes:</w:t>
            </w:r>
            <w:r w:rsidRPr="00451C9D">
              <w:rPr>
                <w:lang w:val="en-US"/>
              </w:rPr>
              <w:t xml:space="preserve"> </w:t>
            </w:r>
          </w:p>
        </w:tc>
      </w:tr>
      <w:tr w:rsidR="00EF5387" w:rsidRPr="00893CB0" w14:paraId="2BEFCDD9" w14:textId="77777777" w:rsidTr="00EF5387">
        <w:tc>
          <w:tcPr>
            <w:tcW w:w="4685" w:type="dxa"/>
            <w:shd w:val="clear" w:color="auto" w:fill="auto"/>
          </w:tcPr>
          <w:p w14:paraId="32666967" w14:textId="77777777" w:rsidR="00EF5387" w:rsidRPr="00451C9D"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1DE66CFC"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862934E" w14:textId="77777777" w:rsidTr="00EF5387">
        <w:tc>
          <w:tcPr>
            <w:tcW w:w="4685" w:type="dxa"/>
            <w:shd w:val="clear" w:color="auto" w:fill="auto"/>
          </w:tcPr>
          <w:p w14:paraId="29B8D08E"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Garantizar un nivel adecuado y eficiente de protección de la salud humana, del medio ambiente y la diversidad biológica y de la sanidad animal, vegetal y acuícola, respecto de los efectos adversos que pudiera causarles la realización de actividades con organismos genéticamente modificados;</w:t>
            </w:r>
          </w:p>
        </w:tc>
        <w:tc>
          <w:tcPr>
            <w:tcW w:w="4675" w:type="dxa"/>
            <w:shd w:val="clear" w:color="auto" w:fill="auto"/>
          </w:tcPr>
          <w:p w14:paraId="32259F71" w14:textId="77777777" w:rsidR="00EF5387" w:rsidRPr="00451C9D" w:rsidRDefault="00EF5387" w:rsidP="00EF5387">
            <w:pPr>
              <w:jc w:val="both"/>
              <w:rPr>
                <w:lang w:val="en-US"/>
              </w:rPr>
            </w:pPr>
            <w:r w:rsidRPr="00451C9D">
              <w:rPr>
                <w:rFonts w:ascii="Verdana" w:hAnsi="Verdana"/>
                <w:b/>
                <w:bCs/>
                <w:sz w:val="16"/>
                <w:szCs w:val="16"/>
                <w:lang w:val="en-US"/>
              </w:rPr>
              <w:t>I.</w:t>
            </w:r>
            <w:r w:rsidRPr="00451C9D">
              <w:rPr>
                <w:lang w:val="en-US"/>
              </w:rPr>
              <w:t xml:space="preserve"> </w:t>
            </w:r>
            <w:r w:rsidRPr="00451C9D">
              <w:rPr>
                <w:rFonts w:ascii="Verdana" w:hAnsi="Verdana"/>
                <w:sz w:val="16"/>
                <w:szCs w:val="16"/>
                <w:lang w:val="en-US"/>
              </w:rPr>
              <w:t xml:space="preserve">To guarantee an adequate and efficient level of protection of human health, the environment and biological diversity, and animal, </w:t>
            </w:r>
            <w:proofErr w:type="gramStart"/>
            <w:r w:rsidRPr="00451C9D">
              <w:rPr>
                <w:rFonts w:ascii="Verdana" w:hAnsi="Verdana"/>
                <w:sz w:val="16"/>
                <w:szCs w:val="16"/>
                <w:lang w:val="en-US"/>
              </w:rPr>
              <w:t>plant</w:t>
            </w:r>
            <w:proofErr w:type="gramEnd"/>
            <w:r w:rsidRPr="00451C9D">
              <w:rPr>
                <w:rFonts w:ascii="Verdana" w:hAnsi="Verdana"/>
                <w:sz w:val="16"/>
                <w:szCs w:val="16"/>
                <w:lang w:val="en-US"/>
              </w:rPr>
              <w:t xml:space="preserve"> and aquaculture health, with respect to the adverse effects that may be caused by activities with genetically modified organisms;</w:t>
            </w:r>
            <w:r w:rsidRPr="00451C9D">
              <w:rPr>
                <w:lang w:val="en-US"/>
              </w:rPr>
              <w:t xml:space="preserve"> </w:t>
            </w:r>
          </w:p>
        </w:tc>
      </w:tr>
      <w:tr w:rsidR="00EF5387" w:rsidRPr="00AB35A9" w14:paraId="20D31B21" w14:textId="77777777" w:rsidTr="00EF5387">
        <w:tc>
          <w:tcPr>
            <w:tcW w:w="4685" w:type="dxa"/>
            <w:shd w:val="clear" w:color="auto" w:fill="auto"/>
          </w:tcPr>
          <w:p w14:paraId="28BA0EB3"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04D2AA12"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659640CD" w14:textId="77777777" w:rsidTr="00EF5387">
        <w:tc>
          <w:tcPr>
            <w:tcW w:w="4685" w:type="dxa"/>
            <w:shd w:val="clear" w:color="auto" w:fill="auto"/>
          </w:tcPr>
          <w:p w14:paraId="5DC4895E"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Definir los principios y la política nacional en materia de bioseguridad de los OGMs y los instrumentos para su aplicación;</w:t>
            </w:r>
          </w:p>
        </w:tc>
        <w:tc>
          <w:tcPr>
            <w:tcW w:w="4675" w:type="dxa"/>
            <w:shd w:val="clear" w:color="auto" w:fill="auto"/>
          </w:tcPr>
          <w:p w14:paraId="57D6C6D2" w14:textId="77777777" w:rsidR="00EF5387" w:rsidRPr="00451C9D" w:rsidRDefault="00EF5387" w:rsidP="00EF5387">
            <w:pPr>
              <w:jc w:val="both"/>
              <w:rPr>
                <w:lang w:val="en-US"/>
              </w:rPr>
            </w:pPr>
            <w:r w:rsidRPr="00451C9D">
              <w:rPr>
                <w:rFonts w:ascii="Verdana" w:hAnsi="Verdana"/>
                <w:b/>
                <w:bCs/>
                <w:sz w:val="16"/>
                <w:szCs w:val="16"/>
                <w:lang w:val="en-US"/>
              </w:rPr>
              <w:t>II.</w:t>
            </w:r>
            <w:r w:rsidRPr="00451C9D">
              <w:rPr>
                <w:lang w:val="en-US"/>
              </w:rPr>
              <w:t xml:space="preserve"> </w:t>
            </w:r>
            <w:r w:rsidRPr="00451C9D">
              <w:rPr>
                <w:rFonts w:ascii="Verdana" w:hAnsi="Verdana"/>
                <w:sz w:val="16"/>
                <w:szCs w:val="16"/>
                <w:lang w:val="en-US"/>
              </w:rPr>
              <w:t>To define the principles and national policy on biosecurity of GMOs and the instruments for their application;</w:t>
            </w:r>
            <w:r w:rsidRPr="00451C9D">
              <w:rPr>
                <w:lang w:val="en-US"/>
              </w:rPr>
              <w:t xml:space="preserve"> </w:t>
            </w:r>
          </w:p>
        </w:tc>
      </w:tr>
      <w:tr w:rsidR="00EF5387" w:rsidRPr="00AB35A9" w14:paraId="39181612" w14:textId="77777777" w:rsidTr="00EF5387">
        <w:tc>
          <w:tcPr>
            <w:tcW w:w="4685" w:type="dxa"/>
            <w:shd w:val="clear" w:color="auto" w:fill="auto"/>
          </w:tcPr>
          <w:p w14:paraId="5040E27F"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643DFCCC"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1C79DCF0" w14:textId="77777777" w:rsidTr="00EF5387">
        <w:tc>
          <w:tcPr>
            <w:tcW w:w="4685" w:type="dxa"/>
            <w:shd w:val="clear" w:color="auto" w:fill="auto"/>
          </w:tcPr>
          <w:p w14:paraId="6C1382F5"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Determinar las competencias de las diversas dependencias de la Administración Pública Federal en materia de bioseguridad de los OGMs;</w:t>
            </w:r>
          </w:p>
        </w:tc>
        <w:tc>
          <w:tcPr>
            <w:tcW w:w="4675" w:type="dxa"/>
            <w:shd w:val="clear" w:color="auto" w:fill="auto"/>
          </w:tcPr>
          <w:p w14:paraId="4393E9B7" w14:textId="77777777" w:rsidR="00EF5387" w:rsidRPr="00451C9D" w:rsidRDefault="00EF5387" w:rsidP="00EF5387">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To determine the jurisdiction of the various departments of the Federal Public Administration in matters of biosecurity of GMOs;</w:t>
            </w:r>
            <w:r w:rsidRPr="00451C9D">
              <w:rPr>
                <w:lang w:val="en-US"/>
              </w:rPr>
              <w:t xml:space="preserve"> </w:t>
            </w:r>
          </w:p>
        </w:tc>
      </w:tr>
      <w:tr w:rsidR="00EF5387" w:rsidRPr="00AB35A9" w14:paraId="77C0BD44" w14:textId="77777777" w:rsidTr="00EF5387">
        <w:tc>
          <w:tcPr>
            <w:tcW w:w="4685" w:type="dxa"/>
            <w:shd w:val="clear" w:color="auto" w:fill="auto"/>
          </w:tcPr>
          <w:p w14:paraId="0A1D934C"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BA86F40"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4CFA6578" w14:textId="77777777" w:rsidTr="00EF5387">
        <w:tc>
          <w:tcPr>
            <w:tcW w:w="4685" w:type="dxa"/>
            <w:shd w:val="clear" w:color="auto" w:fill="auto"/>
          </w:tcPr>
          <w:p w14:paraId="3829E3CC"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IV. </w:t>
            </w:r>
            <w:r w:rsidRPr="00451C9D">
              <w:rPr>
                <w:rFonts w:ascii="Verdana" w:hAnsi="Verdana"/>
                <w:sz w:val="16"/>
                <w:szCs w:val="16"/>
                <w:lang w:val="es-MX"/>
              </w:rPr>
              <w:t>Establecer las bases para la celebración de convenios o acuerdos de coordinación entre la Federación, por conducto de las Secretarías competentes y los gobiernos de las entidades federativas, para el mejor cumplimiento del objeto de esta Ley;</w:t>
            </w:r>
          </w:p>
        </w:tc>
        <w:tc>
          <w:tcPr>
            <w:tcW w:w="4675" w:type="dxa"/>
            <w:shd w:val="clear" w:color="auto" w:fill="auto"/>
          </w:tcPr>
          <w:p w14:paraId="3A14D9F5" w14:textId="77777777" w:rsidR="00EF5387" w:rsidRPr="00451C9D" w:rsidRDefault="00EF5387" w:rsidP="00EF5387">
            <w:pPr>
              <w:jc w:val="both"/>
              <w:rPr>
                <w:lang w:val="en-US"/>
              </w:rPr>
            </w:pPr>
            <w:r w:rsidRPr="00451C9D">
              <w:rPr>
                <w:rFonts w:ascii="Verdana" w:hAnsi="Verdana"/>
                <w:b/>
                <w:bCs/>
                <w:sz w:val="16"/>
                <w:szCs w:val="16"/>
                <w:lang w:val="en-US"/>
              </w:rPr>
              <w:t>IV.</w:t>
            </w:r>
            <w:r w:rsidRPr="00451C9D">
              <w:rPr>
                <w:lang w:val="en-US"/>
              </w:rPr>
              <w:t xml:space="preserve"> </w:t>
            </w:r>
            <w:r w:rsidRPr="00451C9D">
              <w:rPr>
                <w:rFonts w:ascii="Verdana" w:hAnsi="Verdana"/>
                <w:sz w:val="16"/>
                <w:szCs w:val="16"/>
                <w:lang w:val="en-US"/>
              </w:rPr>
              <w:t>To establish the criteria for the conclusion of agreements or coordination agreements between the Federation, through the office of the appropriate Secretaries and the governments of the states and Mexico City, for the better compliance to the object of this Law;</w:t>
            </w:r>
            <w:r w:rsidRPr="00451C9D">
              <w:rPr>
                <w:lang w:val="en-US"/>
              </w:rPr>
              <w:t xml:space="preserve"> </w:t>
            </w:r>
          </w:p>
        </w:tc>
      </w:tr>
      <w:tr w:rsidR="00EF5387" w:rsidRPr="00AB35A9" w14:paraId="772C67CD" w14:textId="77777777" w:rsidTr="00EF5387">
        <w:tc>
          <w:tcPr>
            <w:tcW w:w="4685" w:type="dxa"/>
            <w:shd w:val="clear" w:color="auto" w:fill="auto"/>
          </w:tcPr>
          <w:p w14:paraId="3D1381CA"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3066EA04"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44DC7962" w14:textId="77777777" w:rsidTr="00EF5387">
        <w:tc>
          <w:tcPr>
            <w:tcW w:w="4685" w:type="dxa"/>
            <w:shd w:val="clear" w:color="auto" w:fill="auto"/>
          </w:tcPr>
          <w:p w14:paraId="7D972731"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Establecer las bases para el funcionamiento de la Comisión Intersecretarial de Bioseguridad de los Organismos Genéticamente Modificados, a través de la cual las Secretarías que la integran deban colaborar de manera coordinada, en el ámbito de sus competencias, en lo relativo a la bioseguridad de los organismos genéticamente modificados;</w:t>
            </w:r>
          </w:p>
        </w:tc>
        <w:tc>
          <w:tcPr>
            <w:tcW w:w="4675" w:type="dxa"/>
            <w:shd w:val="clear" w:color="auto" w:fill="auto"/>
          </w:tcPr>
          <w:p w14:paraId="2AC78F98" w14:textId="77777777" w:rsidR="00EF5387" w:rsidRPr="00451C9D" w:rsidRDefault="00EF5387" w:rsidP="00EF5387">
            <w:pPr>
              <w:jc w:val="both"/>
              <w:rPr>
                <w:lang w:val="en-US"/>
              </w:rPr>
            </w:pPr>
            <w:r w:rsidRPr="00451C9D">
              <w:rPr>
                <w:rFonts w:ascii="Verdana" w:hAnsi="Verdana"/>
                <w:b/>
                <w:bCs/>
                <w:sz w:val="16"/>
                <w:szCs w:val="16"/>
                <w:lang w:val="en-US"/>
              </w:rPr>
              <w:t>V.</w:t>
            </w:r>
            <w:r w:rsidRPr="00451C9D">
              <w:rPr>
                <w:lang w:val="en-US"/>
              </w:rPr>
              <w:t xml:space="preserve"> </w:t>
            </w:r>
            <w:r w:rsidRPr="00451C9D">
              <w:rPr>
                <w:rFonts w:ascii="Verdana" w:hAnsi="Verdana"/>
                <w:sz w:val="16"/>
                <w:szCs w:val="16"/>
                <w:lang w:val="en-US"/>
              </w:rPr>
              <w:t xml:space="preserve">To establish the criteria for the functioning of the Inter-secretary Commission of Biosecurity of Genetically Modified Organisms, through which the Secretaries that integrate it must collaborate in a coordinated way, within the scope of their authority, </w:t>
            </w:r>
            <w:proofErr w:type="gramStart"/>
            <w:r w:rsidRPr="00451C9D">
              <w:rPr>
                <w:rFonts w:ascii="Verdana" w:hAnsi="Verdana"/>
                <w:sz w:val="16"/>
                <w:szCs w:val="16"/>
                <w:lang w:val="en-US"/>
              </w:rPr>
              <w:t>with regard to</w:t>
            </w:r>
            <w:proofErr w:type="gramEnd"/>
            <w:r w:rsidRPr="00451C9D">
              <w:rPr>
                <w:rFonts w:ascii="Verdana" w:hAnsi="Verdana"/>
                <w:sz w:val="16"/>
                <w:szCs w:val="16"/>
                <w:lang w:val="en-US"/>
              </w:rPr>
              <w:t xml:space="preserve"> the biosecurity of genetically modified organisms;</w:t>
            </w:r>
            <w:r w:rsidRPr="00451C9D">
              <w:rPr>
                <w:lang w:val="en-US"/>
              </w:rPr>
              <w:t xml:space="preserve"> </w:t>
            </w:r>
          </w:p>
        </w:tc>
      </w:tr>
      <w:tr w:rsidR="00EF5387" w:rsidRPr="00AB35A9" w14:paraId="28654FB6" w14:textId="77777777" w:rsidTr="00EF5387">
        <w:tc>
          <w:tcPr>
            <w:tcW w:w="4685" w:type="dxa"/>
            <w:shd w:val="clear" w:color="auto" w:fill="auto"/>
          </w:tcPr>
          <w:p w14:paraId="59298329"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8999E94"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549976B9" w14:textId="77777777" w:rsidTr="00EF5387">
        <w:tc>
          <w:tcPr>
            <w:tcW w:w="4685" w:type="dxa"/>
            <w:shd w:val="clear" w:color="auto" w:fill="auto"/>
          </w:tcPr>
          <w:p w14:paraId="51AFB895"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Establecer procedimientos administrativos y criterios para la evaluación y el monitoreo de los posibles riesgos que puedan ocasionar las actividades con organismos genéticamente modificados en la salud humana o en el medio ambiente y la diversidad biológica o en la sanidad animal, vegetal o acuícola;</w:t>
            </w:r>
          </w:p>
        </w:tc>
        <w:tc>
          <w:tcPr>
            <w:tcW w:w="4675" w:type="dxa"/>
            <w:shd w:val="clear" w:color="auto" w:fill="auto"/>
          </w:tcPr>
          <w:p w14:paraId="5D490032" w14:textId="77777777" w:rsidR="00EF5387" w:rsidRPr="00451C9D" w:rsidRDefault="00EF5387" w:rsidP="00EF5387">
            <w:pPr>
              <w:jc w:val="both"/>
              <w:rPr>
                <w:lang w:val="en-US"/>
              </w:rPr>
            </w:pPr>
            <w:r w:rsidRPr="00451C9D">
              <w:rPr>
                <w:rFonts w:ascii="Verdana" w:hAnsi="Verdana"/>
                <w:b/>
                <w:bCs/>
                <w:sz w:val="16"/>
                <w:szCs w:val="16"/>
                <w:lang w:val="en-US"/>
              </w:rPr>
              <w:t>VI.</w:t>
            </w:r>
            <w:r w:rsidRPr="00451C9D">
              <w:rPr>
                <w:lang w:val="en-US"/>
              </w:rPr>
              <w:t xml:space="preserve"> </w:t>
            </w:r>
            <w:r w:rsidRPr="00451C9D">
              <w:rPr>
                <w:rFonts w:ascii="Verdana" w:hAnsi="Verdana"/>
                <w:sz w:val="16"/>
                <w:szCs w:val="16"/>
                <w:lang w:val="en-US"/>
              </w:rPr>
              <w:t xml:space="preserve">To establish administrative procedures and criteria for the evaluation and monitoring of possible risks that may arise from activities with genetically modified organisms in human health or in the environment and biological diversity or in animal, </w:t>
            </w:r>
            <w:proofErr w:type="gramStart"/>
            <w:r w:rsidRPr="00451C9D">
              <w:rPr>
                <w:rFonts w:ascii="Verdana" w:hAnsi="Verdana"/>
                <w:sz w:val="16"/>
                <w:szCs w:val="16"/>
                <w:lang w:val="en-US"/>
              </w:rPr>
              <w:t>plant</w:t>
            </w:r>
            <w:proofErr w:type="gramEnd"/>
            <w:r w:rsidRPr="00451C9D">
              <w:rPr>
                <w:rFonts w:ascii="Verdana" w:hAnsi="Verdana"/>
                <w:sz w:val="16"/>
                <w:szCs w:val="16"/>
                <w:lang w:val="en-US"/>
              </w:rPr>
              <w:t xml:space="preserve"> or aquaculture health;</w:t>
            </w:r>
            <w:r w:rsidRPr="00451C9D">
              <w:rPr>
                <w:lang w:val="en-US"/>
              </w:rPr>
              <w:t xml:space="preserve"> </w:t>
            </w:r>
          </w:p>
        </w:tc>
      </w:tr>
      <w:tr w:rsidR="00EF5387" w:rsidRPr="00AB35A9" w14:paraId="26F82EC1" w14:textId="77777777" w:rsidTr="00EF5387">
        <w:tc>
          <w:tcPr>
            <w:tcW w:w="4685" w:type="dxa"/>
            <w:shd w:val="clear" w:color="auto" w:fill="auto"/>
          </w:tcPr>
          <w:p w14:paraId="1E6C7B04"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2B7F9D5" w14:textId="77777777" w:rsidR="00EF5387" w:rsidRPr="00451C9D" w:rsidRDefault="00EF5387" w:rsidP="00EF5387">
            <w:pPr>
              <w:jc w:val="both"/>
              <w:rPr>
                <w:rFonts w:ascii="Verdana" w:hAnsi="Verdana"/>
                <w:sz w:val="16"/>
                <w:szCs w:val="16"/>
                <w:lang w:val="en-US"/>
              </w:rPr>
            </w:pPr>
            <w:r w:rsidRPr="00451C9D">
              <w:rPr>
                <w:rFonts w:ascii="Verdana" w:hAnsi="Verdana"/>
                <w:sz w:val="16"/>
                <w:szCs w:val="16"/>
                <w:lang w:val="en-US"/>
              </w:rPr>
              <w:t> </w:t>
            </w:r>
          </w:p>
        </w:tc>
      </w:tr>
      <w:tr w:rsidR="00EF5387" w:rsidRPr="00AB35A9" w14:paraId="2A0E2FAC" w14:textId="77777777" w:rsidTr="00EF5387">
        <w:tc>
          <w:tcPr>
            <w:tcW w:w="4685" w:type="dxa"/>
            <w:shd w:val="clear" w:color="auto" w:fill="auto"/>
          </w:tcPr>
          <w:p w14:paraId="1A267BCE"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w:t>
            </w:r>
            <w:r w:rsidRPr="00451C9D">
              <w:rPr>
                <w:rFonts w:ascii="Verdana" w:hAnsi="Verdana"/>
                <w:sz w:val="16"/>
                <w:szCs w:val="16"/>
                <w:lang w:val="es-MX"/>
              </w:rPr>
              <w:t xml:space="preserve"> Establecer el régimen de permisos para la realización de actividades de liberación experimental, de liberación en programa piloto y de liberación </w:t>
            </w:r>
            <w:r w:rsidRPr="00451C9D">
              <w:rPr>
                <w:rFonts w:ascii="Verdana" w:hAnsi="Verdana"/>
                <w:sz w:val="16"/>
                <w:szCs w:val="16"/>
                <w:lang w:val="es-MX"/>
              </w:rPr>
              <w:lastRenderedPageBreak/>
              <w:t>comercial, de organismos genéticamente modificados, incluyendo la importación de esos organismos para llevar a cabo dichas actividades;</w:t>
            </w:r>
          </w:p>
        </w:tc>
        <w:tc>
          <w:tcPr>
            <w:tcW w:w="4675" w:type="dxa"/>
            <w:shd w:val="clear" w:color="auto" w:fill="auto"/>
          </w:tcPr>
          <w:p w14:paraId="51685192" w14:textId="77777777" w:rsidR="00EF5387" w:rsidRPr="00451C9D" w:rsidRDefault="00EF5387" w:rsidP="00EF5387">
            <w:pPr>
              <w:jc w:val="both"/>
              <w:rPr>
                <w:rFonts w:ascii="Verdana" w:hAnsi="Verdana"/>
                <w:sz w:val="16"/>
                <w:szCs w:val="16"/>
                <w:lang w:val="en-US"/>
              </w:rPr>
            </w:pPr>
            <w:r w:rsidRPr="00451C9D">
              <w:rPr>
                <w:rFonts w:ascii="Verdana" w:hAnsi="Verdana"/>
                <w:b/>
                <w:bCs/>
                <w:sz w:val="16"/>
                <w:szCs w:val="16"/>
                <w:lang w:val="en-US"/>
              </w:rPr>
              <w:lastRenderedPageBreak/>
              <w:t>VII.</w:t>
            </w:r>
            <w:r w:rsidRPr="00451C9D">
              <w:rPr>
                <w:rFonts w:ascii="Verdana" w:hAnsi="Verdana"/>
                <w:sz w:val="16"/>
                <w:szCs w:val="16"/>
                <w:lang w:val="en-US"/>
              </w:rPr>
              <w:t xml:space="preserve"> To establish the permit system for carrying out experimental release, pilot program release and commercial release activities of genetically modified </w:t>
            </w:r>
            <w:r w:rsidRPr="00451C9D">
              <w:rPr>
                <w:rFonts w:ascii="Verdana" w:hAnsi="Verdana"/>
                <w:sz w:val="16"/>
                <w:szCs w:val="16"/>
                <w:lang w:val="en-US"/>
              </w:rPr>
              <w:lastRenderedPageBreak/>
              <w:t xml:space="preserve">organisms, including the importation of those organisms to carry out said activities; </w:t>
            </w:r>
          </w:p>
        </w:tc>
      </w:tr>
      <w:tr w:rsidR="00EF5387" w:rsidRPr="00AB35A9" w14:paraId="790F6027" w14:textId="77777777" w:rsidTr="00EF5387">
        <w:tc>
          <w:tcPr>
            <w:tcW w:w="4685" w:type="dxa"/>
            <w:shd w:val="clear" w:color="auto" w:fill="auto"/>
          </w:tcPr>
          <w:p w14:paraId="7D47A6F5"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0DCFE2A"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4F3B1D7C" w14:textId="77777777" w:rsidTr="00EF5387">
        <w:tc>
          <w:tcPr>
            <w:tcW w:w="4685" w:type="dxa"/>
            <w:shd w:val="clear" w:color="auto" w:fill="auto"/>
          </w:tcPr>
          <w:p w14:paraId="5DE8C2A2"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VIII.</w:t>
            </w:r>
            <w:r w:rsidRPr="00451C9D">
              <w:rPr>
                <w:rFonts w:ascii="Verdana" w:hAnsi="Verdana"/>
                <w:sz w:val="16"/>
                <w:szCs w:val="16"/>
                <w:lang w:val="es-MX"/>
              </w:rPr>
              <w:t xml:space="preserve"> Establecer el régimen de avisos para la realización de actividades de utilización confinada de organismos genéticamente modificados, en los casos a que se refiere esta Ley;</w:t>
            </w:r>
          </w:p>
        </w:tc>
        <w:tc>
          <w:tcPr>
            <w:tcW w:w="4675" w:type="dxa"/>
            <w:shd w:val="clear" w:color="auto" w:fill="auto"/>
          </w:tcPr>
          <w:p w14:paraId="457FB477" w14:textId="77777777" w:rsidR="00EF5387" w:rsidRPr="00451C9D" w:rsidRDefault="00EF5387" w:rsidP="00EF5387">
            <w:pPr>
              <w:jc w:val="both"/>
              <w:rPr>
                <w:lang w:val="en-US"/>
              </w:rPr>
            </w:pPr>
            <w:r w:rsidRPr="00451C9D">
              <w:rPr>
                <w:rFonts w:ascii="Verdana" w:hAnsi="Verdana"/>
                <w:b/>
                <w:bCs/>
                <w:sz w:val="16"/>
                <w:szCs w:val="16"/>
                <w:lang w:val="en-US"/>
              </w:rPr>
              <w:t>VIII.</w:t>
            </w:r>
            <w:r w:rsidRPr="00451C9D">
              <w:rPr>
                <w:lang w:val="en-US"/>
              </w:rPr>
              <w:t xml:space="preserve"> </w:t>
            </w:r>
            <w:r w:rsidRPr="00451C9D">
              <w:rPr>
                <w:rFonts w:ascii="Verdana" w:hAnsi="Verdana"/>
                <w:sz w:val="16"/>
                <w:szCs w:val="16"/>
                <w:lang w:val="en-US"/>
              </w:rPr>
              <w:t>To establish the notice system for the performance of confined use activities of genetically modified organisms, in the cases referred to in this Law;</w:t>
            </w:r>
            <w:r w:rsidRPr="00451C9D">
              <w:rPr>
                <w:lang w:val="en-US"/>
              </w:rPr>
              <w:t xml:space="preserve"> </w:t>
            </w:r>
          </w:p>
        </w:tc>
      </w:tr>
      <w:tr w:rsidR="00EF5387" w:rsidRPr="00893CB0" w14:paraId="63803722" w14:textId="77777777" w:rsidTr="00EF5387">
        <w:tc>
          <w:tcPr>
            <w:tcW w:w="4685" w:type="dxa"/>
            <w:shd w:val="clear" w:color="auto" w:fill="auto"/>
          </w:tcPr>
          <w:p w14:paraId="29E6F93C" w14:textId="77777777" w:rsidR="00EF5387" w:rsidRPr="00451C9D"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1CF44ED0"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7CB4DA78" w14:textId="77777777" w:rsidTr="00EF5387">
        <w:tc>
          <w:tcPr>
            <w:tcW w:w="4685" w:type="dxa"/>
            <w:shd w:val="clear" w:color="auto" w:fill="auto"/>
          </w:tcPr>
          <w:p w14:paraId="48D00EAF"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IX.</w:t>
            </w:r>
            <w:r w:rsidRPr="00451C9D">
              <w:rPr>
                <w:rFonts w:ascii="Verdana" w:hAnsi="Verdana"/>
                <w:sz w:val="16"/>
                <w:szCs w:val="16"/>
                <w:lang w:val="es-MX"/>
              </w:rPr>
              <w:t xml:space="preserve"> Establecer el régimen de las autorizaciones de la Secretaría de Salud de organismos genéticamente modificados que se determinan en esta Ley;</w:t>
            </w:r>
          </w:p>
        </w:tc>
        <w:tc>
          <w:tcPr>
            <w:tcW w:w="4675" w:type="dxa"/>
            <w:shd w:val="clear" w:color="auto" w:fill="auto"/>
          </w:tcPr>
          <w:p w14:paraId="70D028A9" w14:textId="77777777" w:rsidR="00EF5387" w:rsidRPr="00451C9D" w:rsidRDefault="00EF5387" w:rsidP="00EF5387">
            <w:pPr>
              <w:jc w:val="both"/>
              <w:rPr>
                <w:lang w:val="en-US"/>
              </w:rPr>
            </w:pPr>
            <w:r w:rsidRPr="00451C9D">
              <w:rPr>
                <w:rFonts w:ascii="Verdana" w:hAnsi="Verdana"/>
                <w:b/>
                <w:bCs/>
                <w:sz w:val="16"/>
                <w:szCs w:val="16"/>
                <w:lang w:val="en-US"/>
              </w:rPr>
              <w:t>IX.</w:t>
            </w:r>
            <w:r w:rsidRPr="00451C9D">
              <w:rPr>
                <w:lang w:val="en-US"/>
              </w:rPr>
              <w:t xml:space="preserve"> </w:t>
            </w:r>
            <w:r w:rsidRPr="00451C9D">
              <w:rPr>
                <w:rFonts w:ascii="Verdana" w:hAnsi="Verdana"/>
                <w:sz w:val="16"/>
                <w:szCs w:val="16"/>
                <w:lang w:val="en-US"/>
              </w:rPr>
              <w:t>To establish the regime of the authorizations of the Secretary of Health of genetically modified organisms that are determined in this Law;</w:t>
            </w:r>
            <w:r w:rsidRPr="00451C9D">
              <w:rPr>
                <w:lang w:val="en-US"/>
              </w:rPr>
              <w:t xml:space="preserve"> </w:t>
            </w:r>
          </w:p>
        </w:tc>
      </w:tr>
      <w:tr w:rsidR="00EF5387" w:rsidRPr="00AB35A9" w14:paraId="0AEA3A6C" w14:textId="77777777" w:rsidTr="00EF5387">
        <w:tc>
          <w:tcPr>
            <w:tcW w:w="4685" w:type="dxa"/>
            <w:shd w:val="clear" w:color="auto" w:fill="auto"/>
          </w:tcPr>
          <w:p w14:paraId="412E3032"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3FBB8B8"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1ECF5F3E" w14:textId="77777777" w:rsidTr="00EF5387">
        <w:tc>
          <w:tcPr>
            <w:tcW w:w="4685" w:type="dxa"/>
            <w:shd w:val="clear" w:color="auto" w:fill="auto"/>
          </w:tcPr>
          <w:p w14:paraId="56CFF0F6"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w:t>
            </w:r>
            <w:r w:rsidRPr="00451C9D">
              <w:rPr>
                <w:rFonts w:ascii="Verdana" w:hAnsi="Verdana"/>
                <w:sz w:val="16"/>
                <w:szCs w:val="16"/>
                <w:lang w:val="es-MX"/>
              </w:rPr>
              <w:t xml:space="preserve"> Crear y desarrollar el Sistema Nacional de Información sobre Bioseguridad y el Registro Nacional de Bioseguridad de los Organismos Genéticamente Modificados;</w:t>
            </w:r>
          </w:p>
        </w:tc>
        <w:tc>
          <w:tcPr>
            <w:tcW w:w="4675" w:type="dxa"/>
            <w:shd w:val="clear" w:color="auto" w:fill="auto"/>
          </w:tcPr>
          <w:p w14:paraId="025C0242" w14:textId="77777777" w:rsidR="00EF5387" w:rsidRPr="00451C9D" w:rsidRDefault="00EF5387" w:rsidP="00EF5387">
            <w:pPr>
              <w:jc w:val="both"/>
              <w:rPr>
                <w:lang w:val="en-US"/>
              </w:rPr>
            </w:pPr>
            <w:r w:rsidRPr="00451C9D">
              <w:rPr>
                <w:rFonts w:ascii="Verdana" w:hAnsi="Verdana"/>
                <w:b/>
                <w:bCs/>
                <w:sz w:val="16"/>
                <w:szCs w:val="16"/>
                <w:lang w:val="en-US"/>
              </w:rPr>
              <w:t>X.</w:t>
            </w:r>
            <w:r w:rsidRPr="00451C9D">
              <w:rPr>
                <w:lang w:val="en-US"/>
              </w:rPr>
              <w:t xml:space="preserve"> </w:t>
            </w:r>
            <w:r w:rsidRPr="00451C9D">
              <w:rPr>
                <w:rFonts w:ascii="Verdana" w:hAnsi="Verdana"/>
                <w:sz w:val="16"/>
                <w:szCs w:val="16"/>
                <w:lang w:val="en-US"/>
              </w:rPr>
              <w:t>To create and develop the National Biosecurity Information System and the National Biosecurity Registry of Genetically Modified Organisms;</w:t>
            </w:r>
            <w:r w:rsidRPr="00451C9D">
              <w:rPr>
                <w:lang w:val="en-US"/>
              </w:rPr>
              <w:t xml:space="preserve"> </w:t>
            </w:r>
          </w:p>
        </w:tc>
      </w:tr>
      <w:tr w:rsidR="00EF5387" w:rsidRPr="00AB35A9" w14:paraId="5CC49078" w14:textId="77777777" w:rsidTr="00EF5387">
        <w:tc>
          <w:tcPr>
            <w:tcW w:w="4685" w:type="dxa"/>
            <w:shd w:val="clear" w:color="auto" w:fill="auto"/>
          </w:tcPr>
          <w:p w14:paraId="14858906"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61E657D6"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4B509F5A" w14:textId="77777777" w:rsidTr="00EF5387">
        <w:tc>
          <w:tcPr>
            <w:tcW w:w="4685" w:type="dxa"/>
            <w:shd w:val="clear" w:color="auto" w:fill="auto"/>
          </w:tcPr>
          <w:p w14:paraId="7BE742BA"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w:t>
            </w:r>
            <w:r w:rsidRPr="00451C9D">
              <w:rPr>
                <w:rFonts w:ascii="Verdana" w:hAnsi="Verdana"/>
                <w:sz w:val="16"/>
                <w:szCs w:val="16"/>
                <w:lang w:val="es-MX"/>
              </w:rPr>
              <w:t xml:space="preserve"> Determinar las bases para el establecimiento caso por caso de áreas geográficas libres de OGMs en las que se prohíba y aquellas en las que se restrinja la realización de actividades con determinados organismos genéticamente modificados, así como de cultivos de los cuales México sea centro de origen, en especial del maíz, que mantendrá un régimen de protección especial;</w:t>
            </w:r>
          </w:p>
        </w:tc>
        <w:tc>
          <w:tcPr>
            <w:tcW w:w="4675" w:type="dxa"/>
            <w:shd w:val="clear" w:color="auto" w:fill="auto"/>
          </w:tcPr>
          <w:p w14:paraId="71F7D26D" w14:textId="77777777" w:rsidR="00EF5387" w:rsidRPr="00451C9D" w:rsidRDefault="00EF5387" w:rsidP="00EF5387">
            <w:pPr>
              <w:jc w:val="both"/>
              <w:rPr>
                <w:lang w:val="en-US"/>
              </w:rPr>
            </w:pPr>
            <w:r w:rsidRPr="00451C9D">
              <w:rPr>
                <w:rFonts w:ascii="Verdana" w:hAnsi="Verdana"/>
                <w:b/>
                <w:bCs/>
                <w:sz w:val="16"/>
                <w:szCs w:val="16"/>
                <w:lang w:val="en-US"/>
              </w:rPr>
              <w:t>XI.</w:t>
            </w:r>
            <w:r w:rsidRPr="00451C9D">
              <w:rPr>
                <w:lang w:val="en-US"/>
              </w:rPr>
              <w:t xml:space="preserve"> </w:t>
            </w:r>
            <w:r w:rsidRPr="00451C9D">
              <w:rPr>
                <w:rFonts w:ascii="Verdana" w:hAnsi="Verdana"/>
                <w:sz w:val="16"/>
                <w:szCs w:val="16"/>
                <w:lang w:val="en-US"/>
              </w:rPr>
              <w:t>To determine the criteria for the establishment case by case of geographic areas free of GMOs in which it is prohibited and those in which the carrying out of activities with certain genetically modified organisms is restricted, as well as the crops of which Mexico is center of origin, especially corn, which will maintain a special protection regime;</w:t>
            </w:r>
            <w:r w:rsidRPr="00451C9D">
              <w:rPr>
                <w:lang w:val="en-US"/>
              </w:rPr>
              <w:t xml:space="preserve"> </w:t>
            </w:r>
          </w:p>
        </w:tc>
      </w:tr>
      <w:tr w:rsidR="00EF5387" w:rsidRPr="00AB35A9" w14:paraId="780C0B46" w14:textId="77777777" w:rsidTr="00EF5387">
        <w:tc>
          <w:tcPr>
            <w:tcW w:w="4685" w:type="dxa"/>
            <w:shd w:val="clear" w:color="auto" w:fill="auto"/>
          </w:tcPr>
          <w:p w14:paraId="6EFE0DFE"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36BC25C"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4FF9B4FD" w14:textId="77777777" w:rsidTr="00EF5387">
        <w:tc>
          <w:tcPr>
            <w:tcW w:w="4685" w:type="dxa"/>
            <w:shd w:val="clear" w:color="auto" w:fill="auto"/>
          </w:tcPr>
          <w:p w14:paraId="0119840E"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XII.</w:t>
            </w:r>
            <w:r w:rsidRPr="00451C9D">
              <w:rPr>
                <w:rFonts w:ascii="Verdana" w:hAnsi="Verdana"/>
                <w:sz w:val="16"/>
                <w:szCs w:val="16"/>
                <w:lang w:val="es-MX"/>
              </w:rPr>
              <w:t xml:space="preserve"> Establecer las bases del contenido de las normas oficiales mexicanas en materia de bioseguridad;</w:t>
            </w:r>
          </w:p>
        </w:tc>
        <w:tc>
          <w:tcPr>
            <w:tcW w:w="4675" w:type="dxa"/>
            <w:shd w:val="clear" w:color="auto" w:fill="auto"/>
          </w:tcPr>
          <w:p w14:paraId="4AEBB7DF" w14:textId="77777777" w:rsidR="00EF5387" w:rsidRPr="00451C9D" w:rsidRDefault="00EF5387" w:rsidP="00EF5387">
            <w:pPr>
              <w:jc w:val="both"/>
              <w:rPr>
                <w:lang w:val="en-US"/>
              </w:rPr>
            </w:pPr>
            <w:r w:rsidRPr="00451C9D">
              <w:rPr>
                <w:rFonts w:ascii="Verdana" w:hAnsi="Verdana"/>
                <w:b/>
                <w:bCs/>
                <w:sz w:val="16"/>
                <w:szCs w:val="16"/>
                <w:lang w:val="en-US"/>
              </w:rPr>
              <w:t>XII.</w:t>
            </w:r>
            <w:r w:rsidRPr="00451C9D">
              <w:rPr>
                <w:lang w:val="en-US"/>
              </w:rPr>
              <w:t xml:space="preserve"> </w:t>
            </w:r>
            <w:r w:rsidRPr="00451C9D">
              <w:rPr>
                <w:rFonts w:ascii="Verdana" w:hAnsi="Verdana"/>
                <w:sz w:val="16"/>
                <w:szCs w:val="16"/>
                <w:lang w:val="en-US"/>
              </w:rPr>
              <w:t xml:space="preserve">To establish the criteria of the content of the </w:t>
            </w:r>
            <w:r>
              <w:rPr>
                <w:rFonts w:ascii="Verdana" w:hAnsi="Verdana"/>
                <w:sz w:val="16"/>
                <w:szCs w:val="16"/>
                <w:lang w:val="en-US"/>
              </w:rPr>
              <w:t>Official Mexican Standards</w:t>
            </w:r>
            <w:r w:rsidRPr="00451C9D">
              <w:rPr>
                <w:rFonts w:ascii="Verdana" w:hAnsi="Verdana"/>
                <w:sz w:val="16"/>
                <w:szCs w:val="16"/>
                <w:lang w:val="en-US"/>
              </w:rPr>
              <w:t xml:space="preserve"> in matter of biosecurity;</w:t>
            </w:r>
            <w:r w:rsidRPr="00451C9D">
              <w:rPr>
                <w:lang w:val="en-US"/>
              </w:rPr>
              <w:t xml:space="preserve"> </w:t>
            </w:r>
          </w:p>
        </w:tc>
      </w:tr>
      <w:tr w:rsidR="00EF5387" w:rsidRPr="00AB35A9" w14:paraId="667A26BA" w14:textId="77777777" w:rsidTr="00EF5387">
        <w:tc>
          <w:tcPr>
            <w:tcW w:w="4685" w:type="dxa"/>
            <w:shd w:val="clear" w:color="auto" w:fill="auto"/>
          </w:tcPr>
          <w:p w14:paraId="39A11E16"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50BF31A"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59B70AF9" w14:textId="77777777" w:rsidTr="00EF5387">
        <w:tc>
          <w:tcPr>
            <w:tcW w:w="4685" w:type="dxa"/>
            <w:shd w:val="clear" w:color="auto" w:fill="auto"/>
          </w:tcPr>
          <w:p w14:paraId="772C9831"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XIII.</w:t>
            </w:r>
            <w:r w:rsidRPr="00451C9D">
              <w:rPr>
                <w:rFonts w:ascii="Verdana" w:hAnsi="Verdana"/>
                <w:sz w:val="16"/>
                <w:szCs w:val="16"/>
                <w:lang w:val="es-MX"/>
              </w:rPr>
              <w:t xml:space="preserve"> Establecer medidas de control para garantizar la bioseguridad, así como las sanciones correspondientes en los casos de incumplimiento o violación a las disposiciones de esta Ley, sus reglamentos y las normas oficiales mexicanas que deriven de la misma;</w:t>
            </w:r>
          </w:p>
        </w:tc>
        <w:tc>
          <w:tcPr>
            <w:tcW w:w="4675" w:type="dxa"/>
            <w:shd w:val="clear" w:color="auto" w:fill="auto"/>
          </w:tcPr>
          <w:p w14:paraId="04D77BDA" w14:textId="77777777" w:rsidR="00EF5387" w:rsidRPr="00451C9D" w:rsidRDefault="00EF5387" w:rsidP="00EF5387">
            <w:pPr>
              <w:jc w:val="both"/>
              <w:rPr>
                <w:lang w:val="en-US"/>
              </w:rPr>
            </w:pPr>
            <w:r w:rsidRPr="00451C9D">
              <w:rPr>
                <w:rFonts w:ascii="Verdana" w:hAnsi="Verdana"/>
                <w:b/>
                <w:bCs/>
                <w:sz w:val="16"/>
                <w:szCs w:val="16"/>
                <w:lang w:val="en-US"/>
              </w:rPr>
              <w:t>XIII.</w:t>
            </w:r>
            <w:r w:rsidRPr="00451C9D">
              <w:rPr>
                <w:lang w:val="en-US"/>
              </w:rPr>
              <w:t xml:space="preserve"> </w:t>
            </w:r>
            <w:r w:rsidRPr="00451C9D">
              <w:rPr>
                <w:rFonts w:ascii="Verdana" w:hAnsi="Verdana"/>
                <w:sz w:val="16"/>
                <w:szCs w:val="16"/>
                <w:lang w:val="en-US"/>
              </w:rPr>
              <w:t xml:space="preserve">To establish control measures to guarantee biosecurity, as well as the corresponding sanctions in cases of non-compliance or violation of the provisions of this Law, its regulations, and the </w:t>
            </w:r>
            <w:r>
              <w:rPr>
                <w:rFonts w:ascii="Verdana" w:hAnsi="Verdana"/>
                <w:sz w:val="16"/>
                <w:szCs w:val="16"/>
                <w:lang w:val="en-US"/>
              </w:rPr>
              <w:t>Official Mexican Standards</w:t>
            </w:r>
            <w:r w:rsidRPr="00451C9D">
              <w:rPr>
                <w:rFonts w:ascii="Verdana" w:hAnsi="Verdana"/>
                <w:sz w:val="16"/>
                <w:szCs w:val="16"/>
                <w:lang w:val="en-US"/>
              </w:rPr>
              <w:t xml:space="preserve"> derived from it;</w:t>
            </w:r>
            <w:r w:rsidRPr="00451C9D">
              <w:rPr>
                <w:lang w:val="en-US"/>
              </w:rPr>
              <w:t xml:space="preserve"> </w:t>
            </w:r>
          </w:p>
        </w:tc>
      </w:tr>
      <w:tr w:rsidR="00EF5387" w:rsidRPr="00893CB0" w14:paraId="777798A8" w14:textId="77777777" w:rsidTr="00EF5387">
        <w:tc>
          <w:tcPr>
            <w:tcW w:w="4685" w:type="dxa"/>
            <w:shd w:val="clear" w:color="auto" w:fill="auto"/>
          </w:tcPr>
          <w:p w14:paraId="5E2CD5CF" w14:textId="77777777" w:rsidR="00EF5387" w:rsidRPr="00451C9D"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91360DB"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0542F85B" w14:textId="77777777" w:rsidTr="00EF5387">
        <w:tc>
          <w:tcPr>
            <w:tcW w:w="4685" w:type="dxa"/>
            <w:shd w:val="clear" w:color="auto" w:fill="auto"/>
          </w:tcPr>
          <w:p w14:paraId="422862D6"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XIV.</w:t>
            </w:r>
            <w:r w:rsidRPr="00451C9D">
              <w:rPr>
                <w:rFonts w:ascii="Verdana" w:hAnsi="Verdana"/>
                <w:sz w:val="16"/>
                <w:szCs w:val="16"/>
                <w:lang w:val="es-MX"/>
              </w:rPr>
              <w:t xml:space="preserve"> Establecer mecanismos para la participación pública en aspectos de bioseguridad materia de esta Ley, incluyendo el acceso a la información, la participación de los sectores privado, social y productivo a través del Consejo Consultivo Mixto de la CIBIOGEM, y la consulta pública sobre solicitudes de liberación de OGMs al ambiente, y</w:t>
            </w:r>
          </w:p>
        </w:tc>
        <w:tc>
          <w:tcPr>
            <w:tcW w:w="4675" w:type="dxa"/>
            <w:shd w:val="clear" w:color="auto" w:fill="auto"/>
          </w:tcPr>
          <w:p w14:paraId="226484AF" w14:textId="77777777" w:rsidR="00EF5387" w:rsidRPr="00451C9D" w:rsidRDefault="00EF5387" w:rsidP="00EF5387">
            <w:pPr>
              <w:jc w:val="both"/>
              <w:rPr>
                <w:lang w:val="en-US"/>
              </w:rPr>
            </w:pPr>
            <w:r w:rsidRPr="00451C9D">
              <w:rPr>
                <w:rFonts w:ascii="Verdana" w:hAnsi="Verdana"/>
                <w:b/>
                <w:bCs/>
                <w:sz w:val="16"/>
                <w:szCs w:val="16"/>
                <w:lang w:val="en-US"/>
              </w:rPr>
              <w:t>XIV.</w:t>
            </w:r>
            <w:r w:rsidRPr="00451C9D">
              <w:rPr>
                <w:lang w:val="en-US"/>
              </w:rPr>
              <w:t xml:space="preserve"> </w:t>
            </w:r>
            <w:r w:rsidRPr="00451C9D">
              <w:rPr>
                <w:rFonts w:ascii="Verdana" w:hAnsi="Verdana"/>
                <w:sz w:val="16"/>
                <w:szCs w:val="16"/>
                <w:lang w:val="en-US"/>
              </w:rPr>
              <w:t xml:space="preserve">To establish mechanisms for public participation in aspects of biosecurity subject of this Law, including access to information, participation of the private, </w:t>
            </w:r>
            <w:proofErr w:type="gramStart"/>
            <w:r w:rsidRPr="00451C9D">
              <w:rPr>
                <w:rFonts w:ascii="Verdana" w:hAnsi="Verdana"/>
                <w:sz w:val="16"/>
                <w:szCs w:val="16"/>
                <w:lang w:val="en-US"/>
              </w:rPr>
              <w:t>social</w:t>
            </w:r>
            <w:proofErr w:type="gramEnd"/>
            <w:r w:rsidRPr="00451C9D">
              <w:rPr>
                <w:rFonts w:ascii="Verdana" w:hAnsi="Verdana"/>
                <w:sz w:val="16"/>
                <w:szCs w:val="16"/>
                <w:lang w:val="en-US"/>
              </w:rPr>
              <w:t xml:space="preserve"> and productive sectors through the Joint Consultative Council of CIBIOGEM, and public consultation on release requests of GMOs to the environment, and</w:t>
            </w:r>
            <w:r w:rsidRPr="00451C9D">
              <w:rPr>
                <w:lang w:val="en-US"/>
              </w:rPr>
              <w:t xml:space="preserve"> </w:t>
            </w:r>
          </w:p>
        </w:tc>
      </w:tr>
      <w:tr w:rsidR="00EF5387" w:rsidRPr="00AB35A9" w14:paraId="4BBA37EA" w14:textId="77777777" w:rsidTr="00EF5387">
        <w:tc>
          <w:tcPr>
            <w:tcW w:w="4685" w:type="dxa"/>
            <w:shd w:val="clear" w:color="auto" w:fill="auto"/>
          </w:tcPr>
          <w:p w14:paraId="753E792C"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8BB7D13"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42726C71" w14:textId="77777777" w:rsidTr="00EF5387">
        <w:tc>
          <w:tcPr>
            <w:tcW w:w="4685" w:type="dxa"/>
            <w:shd w:val="clear" w:color="auto" w:fill="auto"/>
          </w:tcPr>
          <w:p w14:paraId="41FFE925"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XV.</w:t>
            </w:r>
            <w:r w:rsidRPr="00451C9D">
              <w:rPr>
                <w:rFonts w:ascii="Verdana" w:hAnsi="Verdana"/>
                <w:sz w:val="16"/>
                <w:szCs w:val="16"/>
                <w:lang w:val="es-MX"/>
              </w:rPr>
              <w:t xml:space="preserve"> Establecer instrumentos de fomento a la investigación científica y tecnológica en bioseguridad y biotecnología.</w:t>
            </w:r>
          </w:p>
        </w:tc>
        <w:tc>
          <w:tcPr>
            <w:tcW w:w="4675" w:type="dxa"/>
            <w:shd w:val="clear" w:color="auto" w:fill="auto"/>
          </w:tcPr>
          <w:p w14:paraId="11A001D1" w14:textId="77777777" w:rsidR="00EF5387" w:rsidRPr="00451C9D" w:rsidRDefault="00EF5387" w:rsidP="00EF5387">
            <w:pPr>
              <w:jc w:val="both"/>
              <w:rPr>
                <w:lang w:val="en-US"/>
              </w:rPr>
            </w:pPr>
            <w:r w:rsidRPr="00451C9D">
              <w:rPr>
                <w:rFonts w:ascii="Verdana" w:hAnsi="Verdana"/>
                <w:b/>
                <w:bCs/>
                <w:sz w:val="16"/>
                <w:szCs w:val="16"/>
                <w:lang w:val="en-US"/>
              </w:rPr>
              <w:t>XV.</w:t>
            </w:r>
            <w:r w:rsidRPr="00451C9D">
              <w:rPr>
                <w:lang w:val="en-US"/>
              </w:rPr>
              <w:t xml:space="preserve"> </w:t>
            </w:r>
            <w:r w:rsidRPr="00451C9D">
              <w:rPr>
                <w:rFonts w:ascii="Verdana" w:hAnsi="Verdana"/>
                <w:sz w:val="16"/>
                <w:szCs w:val="16"/>
                <w:lang w:val="en-US"/>
              </w:rPr>
              <w:t>To establish instruments to promote scientific and technological research in biosecurity and biotechnology.</w:t>
            </w:r>
            <w:r w:rsidRPr="00451C9D">
              <w:rPr>
                <w:lang w:val="en-US"/>
              </w:rPr>
              <w:t xml:space="preserve"> </w:t>
            </w:r>
          </w:p>
        </w:tc>
      </w:tr>
      <w:tr w:rsidR="00EF5387" w:rsidRPr="00AB35A9" w14:paraId="28209AC9" w14:textId="77777777" w:rsidTr="00EF5387">
        <w:tc>
          <w:tcPr>
            <w:tcW w:w="4685" w:type="dxa"/>
            <w:shd w:val="clear" w:color="auto" w:fill="auto"/>
          </w:tcPr>
          <w:p w14:paraId="3AB709C3"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1AFE4819"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3951E901" w14:textId="77777777" w:rsidTr="00EF5387">
        <w:tc>
          <w:tcPr>
            <w:tcW w:w="4685" w:type="dxa"/>
            <w:shd w:val="clear" w:color="auto" w:fill="auto"/>
          </w:tcPr>
          <w:p w14:paraId="05DED13D"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3.- </w:t>
            </w:r>
            <w:r w:rsidRPr="00451C9D">
              <w:rPr>
                <w:rFonts w:ascii="Verdana" w:hAnsi="Verdana"/>
                <w:sz w:val="16"/>
                <w:szCs w:val="16"/>
                <w:lang w:val="es-MX"/>
              </w:rPr>
              <w:t>Para los efectos de esta Ley, se entiende por:</w:t>
            </w:r>
          </w:p>
        </w:tc>
        <w:tc>
          <w:tcPr>
            <w:tcW w:w="4675" w:type="dxa"/>
            <w:shd w:val="clear" w:color="auto" w:fill="auto"/>
          </w:tcPr>
          <w:p w14:paraId="500DB7D3" w14:textId="77777777" w:rsidR="00EF5387" w:rsidRPr="00451C9D" w:rsidRDefault="00EF5387" w:rsidP="00EF5387">
            <w:pPr>
              <w:jc w:val="both"/>
              <w:rPr>
                <w:lang w:val="en-US"/>
              </w:rPr>
            </w:pPr>
            <w:r w:rsidRPr="00451C9D">
              <w:rPr>
                <w:rFonts w:ascii="Verdana" w:hAnsi="Verdana"/>
                <w:b/>
                <w:bCs/>
                <w:sz w:val="16"/>
                <w:szCs w:val="16"/>
                <w:lang w:val="en-US"/>
              </w:rPr>
              <w:t>ARTICLE 3.-</w:t>
            </w:r>
            <w:r w:rsidRPr="00451C9D">
              <w:rPr>
                <w:lang w:val="en-US"/>
              </w:rPr>
              <w:t xml:space="preserve"> </w:t>
            </w:r>
            <w:r w:rsidRPr="00451C9D">
              <w:rPr>
                <w:rFonts w:ascii="Verdana" w:hAnsi="Verdana"/>
                <w:sz w:val="16"/>
                <w:szCs w:val="16"/>
                <w:lang w:val="en-US"/>
              </w:rPr>
              <w:t>For the purposes of this Law, the following are understood as:</w:t>
            </w:r>
            <w:r w:rsidRPr="00451C9D">
              <w:rPr>
                <w:lang w:val="en-US"/>
              </w:rPr>
              <w:t xml:space="preserve"> </w:t>
            </w:r>
          </w:p>
        </w:tc>
      </w:tr>
      <w:tr w:rsidR="00EF5387" w:rsidRPr="00893CB0" w14:paraId="461F90AC" w14:textId="77777777" w:rsidTr="00EF5387">
        <w:tc>
          <w:tcPr>
            <w:tcW w:w="4685" w:type="dxa"/>
            <w:shd w:val="clear" w:color="auto" w:fill="auto"/>
          </w:tcPr>
          <w:p w14:paraId="16648C8E" w14:textId="77777777" w:rsidR="00EF5387" w:rsidRPr="00451C9D"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A70D81D"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73C719EC" w14:textId="77777777" w:rsidTr="00EF5387">
        <w:tc>
          <w:tcPr>
            <w:tcW w:w="4685" w:type="dxa"/>
            <w:shd w:val="clear" w:color="auto" w:fill="auto"/>
          </w:tcPr>
          <w:p w14:paraId="43FE02E8"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w:t>
            </w:r>
            <w:r w:rsidRPr="00451C9D">
              <w:rPr>
                <w:rFonts w:ascii="Verdana" w:hAnsi="Verdana"/>
                <w:b/>
                <w:sz w:val="16"/>
                <w:szCs w:val="16"/>
                <w:lang w:val="es-MX"/>
              </w:rPr>
              <w:t>Accidente:</w:t>
            </w:r>
            <w:r w:rsidRPr="00451C9D">
              <w:rPr>
                <w:rFonts w:ascii="Verdana" w:hAnsi="Verdana"/>
                <w:sz w:val="16"/>
                <w:szCs w:val="16"/>
                <w:lang w:val="es-MX"/>
              </w:rPr>
              <w:t xml:space="preserve"> La liberación involuntaria de organismos genéticamente modificados durante su utilización y que pueda suponer, con base en criterios técnicos, posibles riesgos para la salud humana o para el medio ambiente y la diversidad biológica.</w:t>
            </w:r>
          </w:p>
        </w:tc>
        <w:tc>
          <w:tcPr>
            <w:tcW w:w="4675" w:type="dxa"/>
            <w:shd w:val="clear" w:color="auto" w:fill="auto"/>
          </w:tcPr>
          <w:p w14:paraId="02C251C1" w14:textId="77777777" w:rsidR="00EF5387" w:rsidRPr="00451C9D" w:rsidRDefault="00EF5387" w:rsidP="00EF5387">
            <w:pPr>
              <w:jc w:val="both"/>
              <w:rPr>
                <w:lang w:val="en-US"/>
              </w:rPr>
            </w:pPr>
            <w:r w:rsidRPr="00451C9D">
              <w:rPr>
                <w:rFonts w:ascii="Verdana" w:hAnsi="Verdana"/>
                <w:b/>
                <w:bCs/>
                <w:sz w:val="16"/>
                <w:szCs w:val="16"/>
                <w:lang w:val="en-US"/>
              </w:rPr>
              <w:t>I.</w:t>
            </w:r>
            <w:r w:rsidRPr="00451C9D">
              <w:rPr>
                <w:lang w:val="en-US"/>
              </w:rPr>
              <w:t xml:space="preserve"> </w:t>
            </w:r>
            <w:r w:rsidRPr="00451C9D">
              <w:rPr>
                <w:rFonts w:ascii="Verdana" w:hAnsi="Verdana"/>
                <w:b/>
                <w:sz w:val="16"/>
                <w:szCs w:val="16"/>
                <w:lang w:val="en-US"/>
              </w:rPr>
              <w:t>Accident:</w:t>
            </w:r>
            <w:r w:rsidRPr="00451C9D">
              <w:rPr>
                <w:rFonts w:ascii="Verdana" w:hAnsi="Verdana"/>
                <w:sz w:val="16"/>
                <w:szCs w:val="16"/>
                <w:lang w:val="en-US"/>
              </w:rPr>
              <w:t xml:space="preserve"> The involuntary release of genetically modified organisms during their use and which may </w:t>
            </w:r>
            <w:proofErr w:type="gramStart"/>
            <w:r w:rsidRPr="00451C9D">
              <w:rPr>
                <w:rFonts w:ascii="Verdana" w:hAnsi="Verdana"/>
                <w:sz w:val="16"/>
                <w:szCs w:val="16"/>
                <w:lang w:val="en-US"/>
              </w:rPr>
              <w:t>suppose,</w:t>
            </w:r>
            <w:proofErr w:type="gramEnd"/>
            <w:r w:rsidRPr="00451C9D">
              <w:rPr>
                <w:rFonts w:ascii="Verdana" w:hAnsi="Verdana"/>
                <w:sz w:val="16"/>
                <w:szCs w:val="16"/>
                <w:lang w:val="en-US"/>
              </w:rPr>
              <w:t xml:space="preserve"> based on technical criteria, possible risks to human health or to the environment and biological diversity.</w:t>
            </w:r>
            <w:r w:rsidRPr="00451C9D">
              <w:rPr>
                <w:lang w:val="en-US"/>
              </w:rPr>
              <w:t xml:space="preserve"> </w:t>
            </w:r>
          </w:p>
        </w:tc>
      </w:tr>
      <w:tr w:rsidR="00EF5387" w:rsidRPr="00AB35A9" w14:paraId="5DE08ECF" w14:textId="77777777" w:rsidTr="00EF5387">
        <w:tc>
          <w:tcPr>
            <w:tcW w:w="4685" w:type="dxa"/>
            <w:shd w:val="clear" w:color="auto" w:fill="auto"/>
          </w:tcPr>
          <w:p w14:paraId="383A7783"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3607A20D"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20E1AC23" w14:textId="77777777" w:rsidTr="00EF5387">
        <w:tc>
          <w:tcPr>
            <w:tcW w:w="4685" w:type="dxa"/>
            <w:shd w:val="clear" w:color="auto" w:fill="auto"/>
          </w:tcPr>
          <w:p w14:paraId="0AD37CFC"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w:t>
            </w:r>
            <w:r w:rsidRPr="00451C9D">
              <w:rPr>
                <w:rFonts w:ascii="Verdana" w:hAnsi="Verdana"/>
                <w:b/>
                <w:sz w:val="16"/>
                <w:szCs w:val="16"/>
                <w:lang w:val="es-MX"/>
              </w:rPr>
              <w:t>Actividades:</w:t>
            </w:r>
            <w:r w:rsidRPr="00451C9D">
              <w:rPr>
                <w:rFonts w:ascii="Verdana" w:hAnsi="Verdana"/>
                <w:sz w:val="16"/>
                <w:szCs w:val="16"/>
                <w:lang w:val="es-MX"/>
              </w:rPr>
              <w:t xml:space="preserve"> La utilización confinada, la liberación experimental, la liberación en programa piloto, la liberación comercial, la comercialización, la importación y la exportación de organismos genéticamente modificados, conforme a esta Ley.</w:t>
            </w:r>
          </w:p>
        </w:tc>
        <w:tc>
          <w:tcPr>
            <w:tcW w:w="4675" w:type="dxa"/>
            <w:shd w:val="clear" w:color="auto" w:fill="auto"/>
          </w:tcPr>
          <w:p w14:paraId="6E6E8498" w14:textId="77777777" w:rsidR="00EF5387" w:rsidRPr="00451C9D" w:rsidRDefault="00EF5387" w:rsidP="00EF5387">
            <w:pPr>
              <w:jc w:val="both"/>
              <w:rPr>
                <w:lang w:val="en-US"/>
              </w:rPr>
            </w:pPr>
            <w:r w:rsidRPr="00451C9D">
              <w:rPr>
                <w:rFonts w:ascii="Verdana" w:hAnsi="Verdana"/>
                <w:b/>
                <w:bCs/>
                <w:sz w:val="16"/>
                <w:szCs w:val="16"/>
                <w:lang w:val="en-US"/>
              </w:rPr>
              <w:t>II.</w:t>
            </w:r>
            <w:r w:rsidRPr="00451C9D">
              <w:rPr>
                <w:lang w:val="en-US"/>
              </w:rPr>
              <w:t xml:space="preserve"> </w:t>
            </w:r>
            <w:r w:rsidRPr="00451C9D">
              <w:rPr>
                <w:rFonts w:ascii="Verdana" w:hAnsi="Verdana"/>
                <w:b/>
                <w:sz w:val="16"/>
                <w:szCs w:val="16"/>
                <w:lang w:val="en-US"/>
              </w:rPr>
              <w:t>Activities:</w:t>
            </w:r>
            <w:r w:rsidRPr="00451C9D">
              <w:rPr>
                <w:rFonts w:ascii="Verdana" w:hAnsi="Verdana"/>
                <w:sz w:val="16"/>
                <w:szCs w:val="16"/>
                <w:lang w:val="en-US"/>
              </w:rPr>
              <w:t xml:space="preserve"> The confined use, experimental release, pilot program release, commercial release, commercial distribution, import and export of genetically modified organisms, according to this Law.</w:t>
            </w:r>
            <w:r w:rsidRPr="00451C9D">
              <w:rPr>
                <w:lang w:val="en-US"/>
              </w:rPr>
              <w:t xml:space="preserve"> </w:t>
            </w:r>
          </w:p>
        </w:tc>
      </w:tr>
      <w:tr w:rsidR="00EF5387" w:rsidRPr="00AB35A9" w14:paraId="2C7CC53D" w14:textId="77777777" w:rsidTr="00EF5387">
        <w:tc>
          <w:tcPr>
            <w:tcW w:w="4685" w:type="dxa"/>
            <w:shd w:val="clear" w:color="auto" w:fill="auto"/>
          </w:tcPr>
          <w:p w14:paraId="0C958A5E"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FE9EED8"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D1F3930" w14:textId="77777777" w:rsidTr="00EF5387">
        <w:tc>
          <w:tcPr>
            <w:tcW w:w="4685" w:type="dxa"/>
            <w:shd w:val="clear" w:color="auto" w:fill="auto"/>
          </w:tcPr>
          <w:p w14:paraId="49A776CC"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w:t>
            </w:r>
            <w:r w:rsidRPr="00451C9D">
              <w:rPr>
                <w:rFonts w:ascii="Verdana" w:hAnsi="Verdana"/>
                <w:b/>
                <w:sz w:val="16"/>
                <w:szCs w:val="16"/>
                <w:lang w:val="es-MX"/>
              </w:rPr>
              <w:t>Autorización:</w:t>
            </w:r>
            <w:r w:rsidRPr="00451C9D">
              <w:rPr>
                <w:rFonts w:ascii="Verdana" w:hAnsi="Verdana"/>
                <w:sz w:val="16"/>
                <w:szCs w:val="16"/>
                <w:lang w:val="es-MX"/>
              </w:rPr>
              <w:t xml:space="preserve"> Es el acto administrativo mediante el cual la Secretaría de Salud, en el ámbito de su competencia conforme a esta Ley, autoriza organismos </w:t>
            </w:r>
            <w:r w:rsidRPr="00451C9D">
              <w:rPr>
                <w:rFonts w:ascii="Verdana" w:hAnsi="Verdana"/>
                <w:sz w:val="16"/>
                <w:szCs w:val="16"/>
                <w:lang w:val="es-MX"/>
              </w:rPr>
              <w:lastRenderedPageBreak/>
              <w:t>genéticamente modificados determinados expresamente en este ordenamiento, a efecto de que se pueda realizar su comercialización e importación para su comercialización, así como su utilización con finalidades de salud pública o de biorremediación.</w:t>
            </w:r>
          </w:p>
        </w:tc>
        <w:tc>
          <w:tcPr>
            <w:tcW w:w="4675" w:type="dxa"/>
            <w:shd w:val="clear" w:color="auto" w:fill="auto"/>
          </w:tcPr>
          <w:p w14:paraId="38854E72" w14:textId="77777777" w:rsidR="00EF5387" w:rsidRPr="00451C9D" w:rsidRDefault="00EF5387" w:rsidP="00EF5387">
            <w:pPr>
              <w:jc w:val="both"/>
              <w:rPr>
                <w:lang w:val="en-US"/>
              </w:rPr>
            </w:pPr>
            <w:r w:rsidRPr="00451C9D">
              <w:rPr>
                <w:rFonts w:ascii="Verdana" w:hAnsi="Verdana"/>
                <w:b/>
                <w:bCs/>
                <w:sz w:val="16"/>
                <w:szCs w:val="16"/>
                <w:lang w:val="en-US"/>
              </w:rPr>
              <w:lastRenderedPageBreak/>
              <w:t>III.</w:t>
            </w:r>
            <w:r w:rsidRPr="00451C9D">
              <w:rPr>
                <w:lang w:val="en-US"/>
              </w:rPr>
              <w:t xml:space="preserve"> </w:t>
            </w:r>
            <w:r w:rsidRPr="00451C9D">
              <w:rPr>
                <w:rFonts w:ascii="Verdana" w:hAnsi="Verdana"/>
                <w:b/>
                <w:sz w:val="16"/>
                <w:szCs w:val="16"/>
                <w:lang w:val="en-US"/>
              </w:rPr>
              <w:t>Authorization:</w:t>
            </w:r>
            <w:r w:rsidRPr="00451C9D">
              <w:rPr>
                <w:rFonts w:ascii="Verdana" w:hAnsi="Verdana"/>
                <w:sz w:val="16"/>
                <w:szCs w:val="16"/>
                <w:lang w:val="en-US"/>
              </w:rPr>
              <w:t xml:space="preserve"> It is the administrative act through which the Secretary of Health, within the scope of its jurisdiction under this Law, authorizes genetically </w:t>
            </w:r>
            <w:r w:rsidRPr="00451C9D">
              <w:rPr>
                <w:rFonts w:ascii="Verdana" w:hAnsi="Verdana"/>
                <w:sz w:val="16"/>
                <w:szCs w:val="16"/>
                <w:lang w:val="en-US"/>
              </w:rPr>
              <w:lastRenderedPageBreak/>
              <w:t xml:space="preserve">modified organisms expressly determined in this ordinance, </w:t>
            </w:r>
            <w:proofErr w:type="gramStart"/>
            <w:r w:rsidRPr="00451C9D">
              <w:rPr>
                <w:rFonts w:ascii="Verdana" w:hAnsi="Verdana"/>
                <w:sz w:val="16"/>
                <w:szCs w:val="16"/>
                <w:lang w:val="en-US"/>
              </w:rPr>
              <w:t>in order to</w:t>
            </w:r>
            <w:proofErr w:type="gramEnd"/>
            <w:r w:rsidRPr="00451C9D">
              <w:rPr>
                <w:rFonts w:ascii="Verdana" w:hAnsi="Verdana"/>
                <w:sz w:val="16"/>
                <w:szCs w:val="16"/>
                <w:lang w:val="en-US"/>
              </w:rPr>
              <w:t xml:space="preserve"> be able to make their commercial distribution and importation for commercial distribution, as well as its use for purposes of public health or bioremediation.</w:t>
            </w:r>
            <w:r w:rsidRPr="00451C9D">
              <w:rPr>
                <w:lang w:val="en-US"/>
              </w:rPr>
              <w:t xml:space="preserve"> </w:t>
            </w:r>
          </w:p>
        </w:tc>
      </w:tr>
      <w:tr w:rsidR="00EF5387" w:rsidRPr="00AB35A9" w14:paraId="737BCD18" w14:textId="77777777" w:rsidTr="00EF5387">
        <w:tc>
          <w:tcPr>
            <w:tcW w:w="4685" w:type="dxa"/>
            <w:shd w:val="clear" w:color="auto" w:fill="auto"/>
          </w:tcPr>
          <w:p w14:paraId="61E1D51B"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FB95197"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21817A0B" w14:textId="77777777" w:rsidTr="00EF5387">
        <w:tc>
          <w:tcPr>
            <w:tcW w:w="4685" w:type="dxa"/>
            <w:shd w:val="clear" w:color="auto" w:fill="auto"/>
          </w:tcPr>
          <w:p w14:paraId="6F77F73E"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w:t>
            </w:r>
            <w:r w:rsidRPr="00451C9D">
              <w:rPr>
                <w:rFonts w:ascii="Verdana" w:hAnsi="Verdana"/>
                <w:b/>
                <w:sz w:val="16"/>
                <w:szCs w:val="16"/>
                <w:lang w:val="es-MX"/>
              </w:rPr>
              <w:t>Biorremediación:</w:t>
            </w:r>
            <w:r w:rsidRPr="00451C9D">
              <w:rPr>
                <w:rFonts w:ascii="Verdana" w:hAnsi="Verdana"/>
                <w:sz w:val="16"/>
                <w:szCs w:val="16"/>
                <w:lang w:val="es-MX"/>
              </w:rPr>
              <w:t xml:space="preserve"> El proceso en el que se utilizan microorganismos genéticamente modificados para la degradación o desintegración de contaminantes que afecten recursos y/o elementos naturales, a efecto de convertirlos en componentes más sencillos y menos dañinos o no dañinos al ambiente.</w:t>
            </w:r>
          </w:p>
        </w:tc>
        <w:tc>
          <w:tcPr>
            <w:tcW w:w="4675" w:type="dxa"/>
            <w:shd w:val="clear" w:color="auto" w:fill="auto"/>
          </w:tcPr>
          <w:p w14:paraId="68550A85" w14:textId="77777777" w:rsidR="00EF5387" w:rsidRPr="00451C9D" w:rsidRDefault="00EF5387" w:rsidP="00EF5387">
            <w:pPr>
              <w:jc w:val="both"/>
              <w:rPr>
                <w:lang w:val="en-US"/>
              </w:rPr>
            </w:pPr>
            <w:r w:rsidRPr="00451C9D">
              <w:rPr>
                <w:rFonts w:ascii="Verdana" w:hAnsi="Verdana"/>
                <w:b/>
                <w:bCs/>
                <w:sz w:val="16"/>
                <w:szCs w:val="16"/>
                <w:lang w:val="en-US"/>
              </w:rPr>
              <w:t>IV.</w:t>
            </w:r>
            <w:r w:rsidRPr="00451C9D">
              <w:rPr>
                <w:lang w:val="en-US"/>
              </w:rPr>
              <w:t xml:space="preserve"> </w:t>
            </w:r>
            <w:r w:rsidRPr="00451C9D">
              <w:rPr>
                <w:rFonts w:ascii="Verdana" w:hAnsi="Verdana"/>
                <w:b/>
                <w:sz w:val="16"/>
                <w:szCs w:val="16"/>
                <w:lang w:val="en-US"/>
              </w:rPr>
              <w:t>Bioremediation:</w:t>
            </w:r>
            <w:r w:rsidRPr="00451C9D">
              <w:rPr>
                <w:rFonts w:ascii="Verdana" w:hAnsi="Verdana"/>
                <w:sz w:val="16"/>
                <w:szCs w:val="16"/>
                <w:lang w:val="en-US"/>
              </w:rPr>
              <w:t xml:space="preserve"> The process in which genetically modified microorganisms are used for the degradation or disintegration of contaminants that affect resources and/or natural elements, in order to convert them into simpler components and less harmful </w:t>
            </w:r>
            <w:proofErr w:type="gramStart"/>
            <w:r w:rsidRPr="00451C9D">
              <w:rPr>
                <w:rFonts w:ascii="Verdana" w:hAnsi="Verdana"/>
                <w:sz w:val="16"/>
                <w:szCs w:val="16"/>
                <w:lang w:val="en-US"/>
              </w:rPr>
              <w:t>or  not</w:t>
            </w:r>
            <w:proofErr w:type="gramEnd"/>
            <w:r w:rsidRPr="00451C9D">
              <w:rPr>
                <w:rFonts w:ascii="Verdana" w:hAnsi="Verdana"/>
                <w:sz w:val="16"/>
                <w:szCs w:val="16"/>
                <w:lang w:val="en-US"/>
              </w:rPr>
              <w:t xml:space="preserve"> harmful to the environment.</w:t>
            </w:r>
            <w:r w:rsidRPr="00451C9D">
              <w:rPr>
                <w:lang w:val="en-US"/>
              </w:rPr>
              <w:t xml:space="preserve"> </w:t>
            </w:r>
          </w:p>
        </w:tc>
      </w:tr>
      <w:tr w:rsidR="00EF5387" w:rsidRPr="00AB35A9" w14:paraId="32CDF972" w14:textId="77777777" w:rsidTr="00EF5387">
        <w:tc>
          <w:tcPr>
            <w:tcW w:w="4685" w:type="dxa"/>
            <w:shd w:val="clear" w:color="auto" w:fill="auto"/>
          </w:tcPr>
          <w:p w14:paraId="7F33B6C8"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DF81F19"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7D40C0FD" w14:textId="77777777" w:rsidTr="00EF5387">
        <w:tc>
          <w:tcPr>
            <w:tcW w:w="4685" w:type="dxa"/>
            <w:shd w:val="clear" w:color="auto" w:fill="auto"/>
          </w:tcPr>
          <w:p w14:paraId="22E74B87"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w:t>
            </w:r>
            <w:r w:rsidRPr="00451C9D">
              <w:rPr>
                <w:rFonts w:ascii="Verdana" w:hAnsi="Verdana"/>
                <w:b/>
                <w:sz w:val="16"/>
                <w:szCs w:val="16"/>
                <w:lang w:val="es-MX"/>
              </w:rPr>
              <w:t>Bioseguridad:</w:t>
            </w:r>
            <w:r w:rsidRPr="00451C9D">
              <w:rPr>
                <w:rFonts w:ascii="Verdana" w:hAnsi="Verdana"/>
                <w:sz w:val="16"/>
                <w:szCs w:val="16"/>
                <w:lang w:val="es-MX"/>
              </w:rPr>
              <w:t xml:space="preserve"> Las acciones y medidas de evaluación, monitoreo, control y prevención que se deben asumir en la realización de actividades con organismos genéticamente modificados, con el objeto de prevenir, evitar o reducir los posibles riesgos que dichas actividades pudieran ocasionar a la salud humana o al medio ambiente y la diversidad biológica, incluyendo los aspectos de inocuidad de dichos organismos que se destinen para uso o consumo humano.</w:t>
            </w:r>
          </w:p>
        </w:tc>
        <w:tc>
          <w:tcPr>
            <w:tcW w:w="4675" w:type="dxa"/>
            <w:shd w:val="clear" w:color="auto" w:fill="auto"/>
          </w:tcPr>
          <w:p w14:paraId="1E494DF7" w14:textId="77777777" w:rsidR="00EF5387" w:rsidRPr="00451C9D" w:rsidRDefault="00EF5387" w:rsidP="00EF5387">
            <w:pPr>
              <w:jc w:val="both"/>
              <w:rPr>
                <w:lang w:val="en-US"/>
              </w:rPr>
            </w:pPr>
            <w:r w:rsidRPr="00451C9D">
              <w:rPr>
                <w:rFonts w:ascii="Verdana" w:hAnsi="Verdana"/>
                <w:b/>
                <w:bCs/>
                <w:sz w:val="16"/>
                <w:szCs w:val="16"/>
                <w:lang w:val="en-US"/>
              </w:rPr>
              <w:t>V.</w:t>
            </w:r>
            <w:r w:rsidRPr="00451C9D">
              <w:rPr>
                <w:lang w:val="en-US"/>
              </w:rPr>
              <w:t xml:space="preserve"> </w:t>
            </w:r>
            <w:r w:rsidRPr="00451C9D">
              <w:rPr>
                <w:rFonts w:ascii="Verdana" w:hAnsi="Verdana"/>
                <w:b/>
                <w:sz w:val="16"/>
                <w:szCs w:val="16"/>
                <w:lang w:val="en-US"/>
              </w:rPr>
              <w:t>Biosecurity:</w:t>
            </w:r>
            <w:r w:rsidRPr="00451C9D">
              <w:rPr>
                <w:rFonts w:ascii="Verdana" w:hAnsi="Verdana"/>
                <w:sz w:val="16"/>
                <w:szCs w:val="16"/>
                <w:lang w:val="en-US"/>
              </w:rPr>
              <w:t xml:space="preserve"> The actions and measures of evaluation, monitoring, </w:t>
            </w:r>
            <w:proofErr w:type="gramStart"/>
            <w:r w:rsidRPr="00451C9D">
              <w:rPr>
                <w:rFonts w:ascii="Verdana" w:hAnsi="Verdana"/>
                <w:sz w:val="16"/>
                <w:szCs w:val="16"/>
                <w:lang w:val="en-US"/>
              </w:rPr>
              <w:t>control</w:t>
            </w:r>
            <w:proofErr w:type="gramEnd"/>
            <w:r w:rsidRPr="00451C9D">
              <w:rPr>
                <w:rFonts w:ascii="Verdana" w:hAnsi="Verdana"/>
                <w:sz w:val="16"/>
                <w:szCs w:val="16"/>
                <w:lang w:val="en-US"/>
              </w:rPr>
              <w:t xml:space="preserve"> and prevention that must be assumed in the realization of activities with genetically modified organisms, in order to prevent, avoid or reduce the possible risks that such activities could cause to human health or the environment and biological diversity, including the harmlessness aspects of such organisms that are intended for human use or consumption.</w:t>
            </w:r>
            <w:r w:rsidRPr="00451C9D">
              <w:rPr>
                <w:lang w:val="en-US"/>
              </w:rPr>
              <w:t xml:space="preserve">  </w:t>
            </w:r>
          </w:p>
        </w:tc>
      </w:tr>
      <w:tr w:rsidR="00EF5387" w:rsidRPr="00AB35A9" w14:paraId="6C9501CB" w14:textId="77777777" w:rsidTr="00EF5387">
        <w:tc>
          <w:tcPr>
            <w:tcW w:w="4685" w:type="dxa"/>
            <w:shd w:val="clear" w:color="auto" w:fill="auto"/>
          </w:tcPr>
          <w:p w14:paraId="383895F5"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6DDDAF25"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59D1D269" w14:textId="77777777" w:rsidTr="00EF5387">
        <w:tc>
          <w:tcPr>
            <w:tcW w:w="4685" w:type="dxa"/>
            <w:shd w:val="clear" w:color="auto" w:fill="auto"/>
          </w:tcPr>
          <w:p w14:paraId="2B72C38E"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w:t>
            </w:r>
            <w:r w:rsidRPr="00451C9D">
              <w:rPr>
                <w:rFonts w:ascii="Verdana" w:hAnsi="Verdana"/>
                <w:b/>
                <w:sz w:val="16"/>
                <w:szCs w:val="16"/>
                <w:lang w:val="es-MX"/>
              </w:rPr>
              <w:t>Biotecnología moderna</w:t>
            </w:r>
            <w:r w:rsidRPr="00451C9D">
              <w:rPr>
                <w:rFonts w:ascii="Verdana" w:hAnsi="Verdana"/>
                <w:sz w:val="16"/>
                <w:szCs w:val="16"/>
                <w:lang w:val="es-MX"/>
              </w:rPr>
              <w:t>: Se entiende la aplicación de técnicas in vitro de ácido nucleico, incluidos el ácido desoxirribonucleico (ADN</w:t>
            </w:r>
            <w:r w:rsidRPr="00451C9D">
              <w:rPr>
                <w:rFonts w:ascii="Verdana" w:hAnsi="Verdana"/>
                <w:b/>
                <w:sz w:val="16"/>
                <w:szCs w:val="16"/>
                <w:lang w:val="es-MX"/>
              </w:rPr>
              <w:t xml:space="preserve"> </w:t>
            </w:r>
            <w:r w:rsidRPr="00451C9D">
              <w:rPr>
                <w:rFonts w:ascii="Verdana" w:hAnsi="Verdana"/>
                <w:sz w:val="16"/>
                <w:szCs w:val="16"/>
                <w:lang w:val="es-MX"/>
              </w:rPr>
              <w:t>y ARN) recombinante y la inyección directa de ácido nucleico en células u organelos, o la fusión de células más allá de la familia taxonómica, que supera las barreras fisiológicas naturales de la reproducción o de la recombinación y que no son técnicas utilizadas en la reproducción y selección tradicional, que se aplican para dar origen a organismos genéticamente modificados, que se determinen en las normas oficiales mexicanas que deriven de esta Ley.</w:t>
            </w:r>
          </w:p>
        </w:tc>
        <w:tc>
          <w:tcPr>
            <w:tcW w:w="4675" w:type="dxa"/>
            <w:shd w:val="clear" w:color="auto" w:fill="auto"/>
          </w:tcPr>
          <w:p w14:paraId="6CC4ED55" w14:textId="77777777" w:rsidR="00EF5387" w:rsidRPr="00451C9D" w:rsidRDefault="00EF5387" w:rsidP="00EF5387">
            <w:pPr>
              <w:jc w:val="both"/>
              <w:rPr>
                <w:lang w:val="en-US"/>
              </w:rPr>
            </w:pPr>
            <w:r w:rsidRPr="00451C9D">
              <w:rPr>
                <w:rFonts w:ascii="Verdana" w:hAnsi="Verdana"/>
                <w:b/>
                <w:bCs/>
                <w:sz w:val="16"/>
                <w:szCs w:val="16"/>
                <w:lang w:val="en-US"/>
              </w:rPr>
              <w:t>VI.</w:t>
            </w:r>
            <w:r w:rsidRPr="00451C9D">
              <w:rPr>
                <w:lang w:val="en-US"/>
              </w:rPr>
              <w:t xml:space="preserve"> </w:t>
            </w:r>
            <w:r w:rsidRPr="00451C9D">
              <w:rPr>
                <w:rFonts w:ascii="Verdana" w:hAnsi="Verdana"/>
                <w:b/>
                <w:sz w:val="16"/>
                <w:szCs w:val="16"/>
                <w:lang w:val="en-US"/>
              </w:rPr>
              <w:t>Modern biotechnology</w:t>
            </w:r>
            <w:r w:rsidRPr="00451C9D">
              <w:rPr>
                <w:rFonts w:ascii="Verdana" w:hAnsi="Verdana"/>
                <w:sz w:val="16"/>
                <w:szCs w:val="16"/>
                <w:lang w:val="en-US"/>
              </w:rPr>
              <w:t>: The application of in vitro nucleic acid techniques, including deoxyribonucleic acid (DNA)</w:t>
            </w:r>
            <w:r w:rsidRPr="00451C9D">
              <w:rPr>
                <w:lang w:val="en-US"/>
              </w:rPr>
              <w:t xml:space="preserve"> </w:t>
            </w:r>
            <w:r w:rsidRPr="00451C9D">
              <w:rPr>
                <w:rFonts w:ascii="Verdana" w:hAnsi="Verdana"/>
                <w:sz w:val="16"/>
                <w:szCs w:val="16"/>
                <w:lang w:val="en-US"/>
              </w:rPr>
              <w:t xml:space="preserve">and RNA) and the direct injection of nucleic acid into cells or organelles, or the fusion of cells beyond the taxonomic family, which overcomes the natural physiological barriers of reproduction or recombination and which are not techniques used in reproduction and traditional selection, which are applied to give rise to genetically modified organisms, which are determined in the </w:t>
            </w:r>
            <w:r>
              <w:rPr>
                <w:rFonts w:ascii="Verdana" w:hAnsi="Verdana"/>
                <w:sz w:val="16"/>
                <w:szCs w:val="16"/>
                <w:lang w:val="en-US"/>
              </w:rPr>
              <w:t>Official Mexican Standards</w:t>
            </w:r>
            <w:r w:rsidRPr="00451C9D">
              <w:rPr>
                <w:rFonts w:ascii="Verdana" w:hAnsi="Verdana"/>
                <w:sz w:val="16"/>
                <w:szCs w:val="16"/>
                <w:lang w:val="en-US"/>
              </w:rPr>
              <w:t xml:space="preserve"> derived from this Law.</w:t>
            </w:r>
            <w:r w:rsidRPr="00451C9D">
              <w:rPr>
                <w:lang w:val="en-US"/>
              </w:rPr>
              <w:t xml:space="preserve"> </w:t>
            </w:r>
          </w:p>
        </w:tc>
      </w:tr>
      <w:tr w:rsidR="00EF5387" w:rsidRPr="00AB35A9" w14:paraId="30C74BDB" w14:textId="77777777" w:rsidTr="00EF5387">
        <w:tc>
          <w:tcPr>
            <w:tcW w:w="4685" w:type="dxa"/>
            <w:shd w:val="clear" w:color="auto" w:fill="auto"/>
          </w:tcPr>
          <w:p w14:paraId="6181DBC9"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DD99F76"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5FEBE8A" w14:textId="77777777" w:rsidTr="00EF5387">
        <w:tc>
          <w:tcPr>
            <w:tcW w:w="4685" w:type="dxa"/>
            <w:shd w:val="clear" w:color="auto" w:fill="auto"/>
          </w:tcPr>
          <w:p w14:paraId="68B5F02A"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w:t>
            </w:r>
            <w:r w:rsidRPr="00451C9D">
              <w:rPr>
                <w:rFonts w:ascii="Verdana" w:hAnsi="Verdana"/>
                <w:sz w:val="16"/>
                <w:szCs w:val="16"/>
                <w:lang w:val="es-MX"/>
              </w:rPr>
              <w:t xml:space="preserve"> </w:t>
            </w:r>
            <w:r w:rsidRPr="00451C9D">
              <w:rPr>
                <w:rFonts w:ascii="Verdana" w:hAnsi="Verdana"/>
                <w:b/>
                <w:sz w:val="16"/>
                <w:szCs w:val="16"/>
                <w:lang w:val="es-MX"/>
              </w:rPr>
              <w:t>Caso por caso:</w:t>
            </w:r>
            <w:r w:rsidRPr="00451C9D">
              <w:rPr>
                <w:rFonts w:ascii="Verdana" w:hAnsi="Verdana"/>
                <w:sz w:val="16"/>
                <w:szCs w:val="16"/>
                <w:lang w:val="es-MX"/>
              </w:rPr>
              <w:t xml:space="preserve"> La evaluación individual de los organismos genéticamente modificados, sustentada en la evidencia científica y técnica disponible, considerando, entre otros aspectos, el organismo receptor, el área de liberación y las características de la modificación genética, así como los antecedentes que existan sobre la realización de actividades con el organismo de que se trate y los beneficios comparados con opciones tecnológicas alternas para contender con la problemática específica.</w:t>
            </w:r>
          </w:p>
        </w:tc>
        <w:tc>
          <w:tcPr>
            <w:tcW w:w="4675" w:type="dxa"/>
            <w:shd w:val="clear" w:color="auto" w:fill="auto"/>
          </w:tcPr>
          <w:p w14:paraId="26CB72C5" w14:textId="77777777" w:rsidR="00EF5387" w:rsidRPr="00451C9D" w:rsidRDefault="00EF5387" w:rsidP="00EF5387">
            <w:pPr>
              <w:jc w:val="both"/>
              <w:rPr>
                <w:lang w:val="en-US"/>
              </w:rPr>
            </w:pPr>
            <w:r w:rsidRPr="00451C9D">
              <w:rPr>
                <w:rFonts w:ascii="Verdana" w:hAnsi="Verdana"/>
                <w:b/>
                <w:bCs/>
                <w:sz w:val="16"/>
                <w:szCs w:val="16"/>
                <w:lang w:val="en-US"/>
              </w:rPr>
              <w:t>VII.</w:t>
            </w:r>
            <w:r w:rsidRPr="00451C9D">
              <w:rPr>
                <w:lang w:val="en-US"/>
              </w:rPr>
              <w:t xml:space="preserve"> </w:t>
            </w:r>
            <w:r w:rsidRPr="00451C9D">
              <w:rPr>
                <w:rFonts w:ascii="Verdana" w:hAnsi="Verdana"/>
                <w:b/>
                <w:sz w:val="16"/>
                <w:szCs w:val="16"/>
                <w:lang w:val="en-US"/>
              </w:rPr>
              <w:t>Case by case</w:t>
            </w:r>
            <w:r w:rsidRPr="00451C9D">
              <w:rPr>
                <w:rFonts w:ascii="Verdana" w:hAnsi="Verdana"/>
                <w:sz w:val="16"/>
                <w:szCs w:val="16"/>
                <w:lang w:val="en-US"/>
              </w:rPr>
              <w:t xml:space="preserve">: The individual evaluation of genetically modified organisms, based on available scientific and technical evidence, considering, among other aspects, the recipient organism, the area of </w:t>
            </w:r>
            <w:r w:rsidRPr="00451C9D">
              <w:rPr>
                <w:rFonts w:ascii="Arial" w:hAnsi="Arial" w:cs="Arial"/>
                <w:sz w:val="16"/>
                <w:szCs w:val="16"/>
                <w:lang w:val="en-US"/>
              </w:rPr>
              <w:t>​​</w:t>
            </w:r>
            <w:r w:rsidRPr="00451C9D">
              <w:rPr>
                <w:rFonts w:ascii="Verdana" w:hAnsi="Verdana"/>
                <w:sz w:val="16"/>
                <w:szCs w:val="16"/>
                <w:lang w:val="en-US"/>
              </w:rPr>
              <w:t>release and the characteristics of the genetic modification, as well as the background that exists for carrying out activities with the entity in question and the benefits compared with alternative technological options to deal with the specific problem.</w:t>
            </w:r>
            <w:r w:rsidRPr="00451C9D">
              <w:rPr>
                <w:lang w:val="en-US"/>
              </w:rPr>
              <w:t xml:space="preserve"> </w:t>
            </w:r>
          </w:p>
        </w:tc>
      </w:tr>
      <w:tr w:rsidR="00EF5387" w:rsidRPr="00AB35A9" w14:paraId="63FEFD3A" w14:textId="77777777" w:rsidTr="00EF5387">
        <w:tc>
          <w:tcPr>
            <w:tcW w:w="4685" w:type="dxa"/>
            <w:shd w:val="clear" w:color="auto" w:fill="auto"/>
          </w:tcPr>
          <w:p w14:paraId="78E09F34"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C487D62"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71A05D01" w14:textId="77777777" w:rsidTr="00EF5387">
        <w:tc>
          <w:tcPr>
            <w:tcW w:w="4685" w:type="dxa"/>
            <w:shd w:val="clear" w:color="auto" w:fill="auto"/>
          </w:tcPr>
          <w:p w14:paraId="48459819"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VIII.</w:t>
            </w:r>
            <w:r w:rsidRPr="00451C9D">
              <w:rPr>
                <w:rFonts w:ascii="Verdana" w:hAnsi="Verdana"/>
                <w:sz w:val="16"/>
                <w:szCs w:val="16"/>
                <w:lang w:val="es-MX"/>
              </w:rPr>
              <w:t xml:space="preserve"> </w:t>
            </w:r>
            <w:r w:rsidRPr="00451C9D">
              <w:rPr>
                <w:rFonts w:ascii="Verdana" w:hAnsi="Verdana"/>
                <w:b/>
                <w:sz w:val="16"/>
                <w:szCs w:val="16"/>
                <w:lang w:val="es-MX"/>
              </w:rPr>
              <w:t>Centro de origen</w:t>
            </w:r>
            <w:r w:rsidRPr="00451C9D">
              <w:rPr>
                <w:rFonts w:ascii="Verdana" w:hAnsi="Verdana"/>
                <w:sz w:val="16"/>
                <w:szCs w:val="16"/>
                <w:lang w:val="es-MX"/>
              </w:rPr>
              <w:t>: Es aquella área geográfica del territorio nacional en donde se llevó a cabo el proceso de domesticación de una especie determinada.</w:t>
            </w:r>
          </w:p>
        </w:tc>
        <w:tc>
          <w:tcPr>
            <w:tcW w:w="4675" w:type="dxa"/>
            <w:shd w:val="clear" w:color="auto" w:fill="auto"/>
          </w:tcPr>
          <w:p w14:paraId="30E8E4DA" w14:textId="77777777" w:rsidR="00EF5387" w:rsidRPr="00451C9D" w:rsidRDefault="00EF5387" w:rsidP="00EF5387">
            <w:pPr>
              <w:jc w:val="both"/>
              <w:rPr>
                <w:lang w:val="en-US"/>
              </w:rPr>
            </w:pPr>
            <w:r w:rsidRPr="00451C9D">
              <w:rPr>
                <w:rFonts w:ascii="Verdana" w:hAnsi="Verdana"/>
                <w:b/>
                <w:bCs/>
                <w:sz w:val="16"/>
                <w:szCs w:val="16"/>
                <w:lang w:val="en-US"/>
              </w:rPr>
              <w:t>VIII.</w:t>
            </w:r>
            <w:r w:rsidRPr="00451C9D">
              <w:rPr>
                <w:lang w:val="en-US"/>
              </w:rPr>
              <w:t xml:space="preserve"> </w:t>
            </w:r>
            <w:r w:rsidRPr="00451C9D">
              <w:rPr>
                <w:rFonts w:ascii="Verdana" w:hAnsi="Verdana"/>
                <w:b/>
                <w:sz w:val="16"/>
                <w:szCs w:val="16"/>
                <w:lang w:val="en-US"/>
              </w:rPr>
              <w:t>Center of origin</w:t>
            </w:r>
            <w:r w:rsidRPr="00451C9D">
              <w:rPr>
                <w:rFonts w:ascii="Verdana" w:hAnsi="Verdana"/>
                <w:sz w:val="16"/>
                <w:szCs w:val="16"/>
                <w:lang w:val="en-US"/>
              </w:rPr>
              <w:t xml:space="preserve">: It is that geographical area of </w:t>
            </w:r>
            <w:r w:rsidRPr="00451C9D">
              <w:rPr>
                <w:rFonts w:ascii="Arial" w:hAnsi="Arial" w:cs="Arial"/>
                <w:sz w:val="16"/>
                <w:szCs w:val="16"/>
                <w:lang w:val="en-US"/>
              </w:rPr>
              <w:t>​​</w:t>
            </w:r>
            <w:r w:rsidRPr="00451C9D">
              <w:rPr>
                <w:rFonts w:ascii="Verdana" w:hAnsi="Verdana"/>
                <w:sz w:val="16"/>
                <w:szCs w:val="16"/>
                <w:lang w:val="en-US"/>
              </w:rPr>
              <w:t>the national territory where the process of domestication of a specific species was carried out.</w:t>
            </w:r>
            <w:r w:rsidRPr="00451C9D">
              <w:rPr>
                <w:lang w:val="en-US"/>
              </w:rPr>
              <w:t xml:space="preserve"> </w:t>
            </w:r>
          </w:p>
        </w:tc>
      </w:tr>
      <w:tr w:rsidR="00EF5387" w:rsidRPr="00893CB0" w14:paraId="51187B64" w14:textId="77777777" w:rsidTr="00EF5387">
        <w:tc>
          <w:tcPr>
            <w:tcW w:w="4685" w:type="dxa"/>
            <w:shd w:val="clear" w:color="auto" w:fill="auto"/>
          </w:tcPr>
          <w:p w14:paraId="301CD917"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DC10638"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7C6CA9AD" w14:textId="77777777" w:rsidTr="00EF5387">
        <w:tc>
          <w:tcPr>
            <w:tcW w:w="4685" w:type="dxa"/>
            <w:shd w:val="clear" w:color="auto" w:fill="auto"/>
          </w:tcPr>
          <w:p w14:paraId="33429E7E"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IX.</w:t>
            </w:r>
            <w:r w:rsidRPr="00451C9D">
              <w:rPr>
                <w:rFonts w:ascii="Verdana" w:hAnsi="Verdana"/>
                <w:sz w:val="16"/>
                <w:szCs w:val="16"/>
                <w:lang w:val="es-MX"/>
              </w:rPr>
              <w:t xml:space="preserve"> </w:t>
            </w:r>
            <w:r w:rsidRPr="00451C9D">
              <w:rPr>
                <w:rFonts w:ascii="Verdana" w:hAnsi="Verdana"/>
                <w:b/>
                <w:sz w:val="16"/>
                <w:szCs w:val="16"/>
                <w:lang w:val="es-MX"/>
              </w:rPr>
              <w:t>Centro de diversidad genética</w:t>
            </w:r>
            <w:r w:rsidRPr="00451C9D">
              <w:rPr>
                <w:rFonts w:ascii="Verdana" w:hAnsi="Verdana"/>
                <w:sz w:val="16"/>
                <w:szCs w:val="16"/>
                <w:lang w:val="es-MX"/>
              </w:rPr>
              <w:t>: Es aquella área geográfica del territorio nacional donde existe diversidad morfológica, genética o ambas de determinadas especies, que se caracteriza por albergar poblaciones de los parientes silvestres y que constituye una reserva genética.</w:t>
            </w:r>
          </w:p>
        </w:tc>
        <w:tc>
          <w:tcPr>
            <w:tcW w:w="4675" w:type="dxa"/>
            <w:shd w:val="clear" w:color="auto" w:fill="auto"/>
          </w:tcPr>
          <w:p w14:paraId="1DC72895" w14:textId="77777777" w:rsidR="00EF5387" w:rsidRPr="00451C9D" w:rsidRDefault="00EF5387" w:rsidP="00EF5387">
            <w:pPr>
              <w:jc w:val="both"/>
              <w:rPr>
                <w:lang w:val="en-US"/>
              </w:rPr>
            </w:pPr>
            <w:r w:rsidRPr="00451C9D">
              <w:rPr>
                <w:rFonts w:ascii="Verdana" w:hAnsi="Verdana"/>
                <w:b/>
                <w:bCs/>
                <w:sz w:val="16"/>
                <w:szCs w:val="16"/>
                <w:lang w:val="en-US"/>
              </w:rPr>
              <w:t>IX.</w:t>
            </w:r>
            <w:r w:rsidRPr="00451C9D">
              <w:rPr>
                <w:lang w:val="en-US"/>
              </w:rPr>
              <w:t xml:space="preserve"> </w:t>
            </w:r>
            <w:r w:rsidRPr="00451C9D">
              <w:rPr>
                <w:rFonts w:ascii="Verdana" w:hAnsi="Verdana"/>
                <w:b/>
                <w:sz w:val="16"/>
                <w:szCs w:val="16"/>
                <w:lang w:val="en-US"/>
              </w:rPr>
              <w:t>Center of genetic diversity</w:t>
            </w:r>
            <w:r w:rsidRPr="00451C9D">
              <w:rPr>
                <w:rFonts w:ascii="Verdana" w:hAnsi="Verdana"/>
                <w:sz w:val="16"/>
                <w:szCs w:val="16"/>
                <w:lang w:val="en-US"/>
              </w:rPr>
              <w:t xml:space="preserve">: It is that geographic area of </w:t>
            </w:r>
            <w:r w:rsidRPr="00451C9D">
              <w:rPr>
                <w:rFonts w:ascii="Arial" w:hAnsi="Arial" w:cs="Arial"/>
                <w:sz w:val="16"/>
                <w:szCs w:val="16"/>
                <w:lang w:val="en-US"/>
              </w:rPr>
              <w:t>​​</w:t>
            </w:r>
            <w:r w:rsidRPr="00451C9D">
              <w:rPr>
                <w:rFonts w:ascii="Verdana" w:hAnsi="Verdana"/>
                <w:sz w:val="16"/>
                <w:szCs w:val="16"/>
                <w:lang w:val="en-US"/>
              </w:rPr>
              <w:t>the national territory where there is morphological diversity, genetic or both of certain species, which is characterized by housing populations of wild relatives and that constitutes a genetic reserve.</w:t>
            </w:r>
            <w:r w:rsidRPr="00451C9D">
              <w:rPr>
                <w:lang w:val="en-US"/>
              </w:rPr>
              <w:t xml:space="preserve"> </w:t>
            </w:r>
          </w:p>
        </w:tc>
      </w:tr>
      <w:tr w:rsidR="00EF5387" w:rsidRPr="00AB35A9" w14:paraId="3100E802" w14:textId="77777777" w:rsidTr="00EF5387">
        <w:tc>
          <w:tcPr>
            <w:tcW w:w="4685" w:type="dxa"/>
            <w:shd w:val="clear" w:color="auto" w:fill="auto"/>
          </w:tcPr>
          <w:p w14:paraId="6FB651F9"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073AEAD"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07653314" w14:textId="77777777" w:rsidTr="00EF5387">
        <w:tc>
          <w:tcPr>
            <w:tcW w:w="4685" w:type="dxa"/>
            <w:shd w:val="clear" w:color="auto" w:fill="auto"/>
          </w:tcPr>
          <w:p w14:paraId="0AD1614F"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w:t>
            </w:r>
            <w:r w:rsidRPr="00451C9D">
              <w:rPr>
                <w:rFonts w:ascii="Verdana" w:hAnsi="Verdana"/>
                <w:sz w:val="16"/>
                <w:szCs w:val="16"/>
                <w:lang w:val="es-MX"/>
              </w:rPr>
              <w:t xml:space="preserve"> </w:t>
            </w:r>
            <w:r w:rsidRPr="00451C9D">
              <w:rPr>
                <w:rFonts w:ascii="Verdana" w:hAnsi="Verdana"/>
                <w:b/>
                <w:sz w:val="16"/>
                <w:szCs w:val="16"/>
                <w:lang w:val="es-MX"/>
              </w:rPr>
              <w:t>Comercialización:</w:t>
            </w:r>
            <w:r w:rsidRPr="00451C9D">
              <w:rPr>
                <w:rFonts w:ascii="Verdana" w:hAnsi="Verdana"/>
                <w:sz w:val="16"/>
                <w:szCs w:val="16"/>
                <w:lang w:val="es-MX"/>
              </w:rPr>
              <w:t xml:space="preserve"> Es la introducción al mercado para distribución y consumo de organismos genéticamente modificados en calidad de productos o mercancías, sin propósitos de liberación intencional al medio ambiente y con independencia del ánimo de lucro y del título jurídico bajo el cual se realice.</w:t>
            </w:r>
          </w:p>
        </w:tc>
        <w:tc>
          <w:tcPr>
            <w:tcW w:w="4675" w:type="dxa"/>
            <w:shd w:val="clear" w:color="auto" w:fill="auto"/>
          </w:tcPr>
          <w:p w14:paraId="1D8EB93E" w14:textId="77777777" w:rsidR="00EF5387" w:rsidRPr="00451C9D" w:rsidRDefault="00EF5387" w:rsidP="00EF5387">
            <w:pPr>
              <w:jc w:val="both"/>
              <w:rPr>
                <w:lang w:val="en-US"/>
              </w:rPr>
            </w:pPr>
            <w:r w:rsidRPr="00451C9D">
              <w:rPr>
                <w:rFonts w:ascii="Verdana" w:hAnsi="Verdana"/>
                <w:b/>
                <w:bCs/>
                <w:sz w:val="16"/>
                <w:szCs w:val="16"/>
                <w:lang w:val="en-US"/>
              </w:rPr>
              <w:t>X.</w:t>
            </w:r>
            <w:r w:rsidRPr="00451C9D">
              <w:rPr>
                <w:lang w:val="en-US"/>
              </w:rPr>
              <w:t xml:space="preserve"> </w:t>
            </w:r>
            <w:r w:rsidRPr="00451C9D">
              <w:rPr>
                <w:rFonts w:ascii="Verdana" w:hAnsi="Verdana"/>
                <w:b/>
                <w:sz w:val="16"/>
                <w:szCs w:val="16"/>
                <w:lang w:val="en-US"/>
              </w:rPr>
              <w:t>Commercial distribution</w:t>
            </w:r>
            <w:r w:rsidRPr="00451C9D">
              <w:rPr>
                <w:rFonts w:ascii="Verdana" w:hAnsi="Verdana"/>
                <w:sz w:val="16"/>
                <w:szCs w:val="16"/>
                <w:lang w:val="en-US"/>
              </w:rPr>
              <w:t>: It is the introduction to the market for distribution and consumption of genetically modified organisms as products or merchandise, without intentionally releasing the environment and regardless of the profit motive and the legal title under which it is made.</w:t>
            </w:r>
            <w:r w:rsidRPr="00451C9D">
              <w:rPr>
                <w:lang w:val="en-US"/>
              </w:rPr>
              <w:t xml:space="preserve"> </w:t>
            </w:r>
          </w:p>
        </w:tc>
      </w:tr>
      <w:tr w:rsidR="00EF5387" w:rsidRPr="00AB35A9" w14:paraId="174B8ACE" w14:textId="77777777" w:rsidTr="00EF5387">
        <w:tc>
          <w:tcPr>
            <w:tcW w:w="4685" w:type="dxa"/>
            <w:shd w:val="clear" w:color="auto" w:fill="auto"/>
          </w:tcPr>
          <w:p w14:paraId="5065388B"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63701C3"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1839C367" w14:textId="77777777" w:rsidTr="00EF5387">
        <w:tc>
          <w:tcPr>
            <w:tcW w:w="4685" w:type="dxa"/>
            <w:shd w:val="clear" w:color="auto" w:fill="auto"/>
          </w:tcPr>
          <w:p w14:paraId="4818C911"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lastRenderedPageBreak/>
              <w:t>XI.</w:t>
            </w:r>
            <w:r w:rsidRPr="00451C9D">
              <w:rPr>
                <w:rFonts w:ascii="Verdana" w:hAnsi="Verdana"/>
                <w:sz w:val="16"/>
                <w:szCs w:val="16"/>
                <w:lang w:val="es-MX"/>
              </w:rPr>
              <w:t xml:space="preserve"> </w:t>
            </w:r>
            <w:r w:rsidRPr="00451C9D">
              <w:rPr>
                <w:rFonts w:ascii="Verdana" w:hAnsi="Verdana"/>
                <w:b/>
                <w:sz w:val="16"/>
                <w:szCs w:val="16"/>
                <w:lang w:val="es-MX"/>
              </w:rPr>
              <w:t>CIBIOGEM:</w:t>
            </w:r>
            <w:r w:rsidRPr="00451C9D">
              <w:rPr>
                <w:rFonts w:ascii="Verdana" w:hAnsi="Verdana"/>
                <w:sz w:val="16"/>
                <w:szCs w:val="16"/>
                <w:lang w:val="es-MX"/>
              </w:rPr>
              <w:t xml:space="preserve"> La Comisión Intersecretarial de Bioseguridad de los Organismos Genéticamente Modificados.</w:t>
            </w:r>
          </w:p>
        </w:tc>
        <w:tc>
          <w:tcPr>
            <w:tcW w:w="4675" w:type="dxa"/>
            <w:shd w:val="clear" w:color="auto" w:fill="auto"/>
          </w:tcPr>
          <w:p w14:paraId="79E66EE8" w14:textId="77777777" w:rsidR="00EF5387" w:rsidRPr="00451C9D" w:rsidRDefault="00EF5387" w:rsidP="00EF5387">
            <w:pPr>
              <w:jc w:val="both"/>
              <w:rPr>
                <w:lang w:val="en-US"/>
              </w:rPr>
            </w:pPr>
            <w:r w:rsidRPr="00451C9D">
              <w:rPr>
                <w:rFonts w:ascii="Verdana" w:hAnsi="Verdana"/>
                <w:b/>
                <w:bCs/>
                <w:sz w:val="16"/>
                <w:szCs w:val="16"/>
                <w:lang w:val="en-US"/>
              </w:rPr>
              <w:t>XI.</w:t>
            </w:r>
            <w:r w:rsidRPr="00451C9D">
              <w:rPr>
                <w:lang w:val="en-US"/>
              </w:rPr>
              <w:t xml:space="preserve"> </w:t>
            </w:r>
            <w:r w:rsidRPr="00451C9D">
              <w:rPr>
                <w:rFonts w:ascii="Verdana" w:hAnsi="Verdana"/>
                <w:b/>
                <w:sz w:val="16"/>
                <w:szCs w:val="16"/>
                <w:lang w:val="en-US"/>
              </w:rPr>
              <w:t>CIBIOGEM:</w:t>
            </w:r>
            <w:r w:rsidRPr="00451C9D">
              <w:rPr>
                <w:rFonts w:ascii="Verdana" w:hAnsi="Verdana"/>
                <w:sz w:val="16"/>
                <w:szCs w:val="16"/>
                <w:lang w:val="en-US"/>
              </w:rPr>
              <w:t xml:space="preserve"> The Inter-secretarial Commission on Biosecurity of Genetically Modified Organisms.</w:t>
            </w:r>
            <w:r w:rsidRPr="00451C9D">
              <w:rPr>
                <w:lang w:val="en-US"/>
              </w:rPr>
              <w:t xml:space="preserve"> </w:t>
            </w:r>
          </w:p>
        </w:tc>
      </w:tr>
      <w:tr w:rsidR="00EF5387" w:rsidRPr="00AB35A9" w14:paraId="5238DC15" w14:textId="77777777" w:rsidTr="00EF5387">
        <w:tc>
          <w:tcPr>
            <w:tcW w:w="4685" w:type="dxa"/>
            <w:shd w:val="clear" w:color="auto" w:fill="auto"/>
          </w:tcPr>
          <w:p w14:paraId="7B0A097A"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B1A7CF7"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717176F3" w14:textId="77777777" w:rsidTr="00EF5387">
        <w:tc>
          <w:tcPr>
            <w:tcW w:w="4685" w:type="dxa"/>
            <w:shd w:val="clear" w:color="auto" w:fill="auto"/>
          </w:tcPr>
          <w:p w14:paraId="6A5FEEFD"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XII.</w:t>
            </w:r>
            <w:r w:rsidRPr="00451C9D">
              <w:rPr>
                <w:rFonts w:ascii="Verdana" w:hAnsi="Verdana"/>
                <w:sz w:val="16"/>
                <w:szCs w:val="16"/>
                <w:lang w:val="es-MX"/>
              </w:rPr>
              <w:t xml:space="preserve"> </w:t>
            </w:r>
            <w:r w:rsidRPr="00451C9D">
              <w:rPr>
                <w:rFonts w:ascii="Verdana" w:hAnsi="Verdana"/>
                <w:b/>
                <w:sz w:val="16"/>
                <w:szCs w:val="16"/>
                <w:lang w:val="es-MX"/>
              </w:rPr>
              <w:t>CONACyT:</w:t>
            </w:r>
            <w:r w:rsidRPr="00451C9D">
              <w:rPr>
                <w:rFonts w:ascii="Verdana" w:hAnsi="Verdana"/>
                <w:sz w:val="16"/>
                <w:szCs w:val="16"/>
                <w:lang w:val="es-MX"/>
              </w:rPr>
              <w:t xml:space="preserve"> El Consejo Nacional de Ciencia y Tecnología.</w:t>
            </w:r>
          </w:p>
        </w:tc>
        <w:tc>
          <w:tcPr>
            <w:tcW w:w="4675" w:type="dxa"/>
            <w:shd w:val="clear" w:color="auto" w:fill="auto"/>
          </w:tcPr>
          <w:p w14:paraId="7D60462F" w14:textId="77777777" w:rsidR="00EF5387" w:rsidRPr="00451C9D" w:rsidRDefault="00EF5387" w:rsidP="00EF5387">
            <w:pPr>
              <w:jc w:val="both"/>
              <w:rPr>
                <w:lang w:val="en-US"/>
              </w:rPr>
            </w:pPr>
            <w:r w:rsidRPr="00451C9D">
              <w:rPr>
                <w:rFonts w:ascii="Verdana" w:hAnsi="Verdana"/>
                <w:b/>
                <w:bCs/>
                <w:sz w:val="16"/>
                <w:szCs w:val="16"/>
                <w:lang w:val="en-US"/>
              </w:rPr>
              <w:t>XII.</w:t>
            </w:r>
            <w:r w:rsidRPr="00451C9D">
              <w:rPr>
                <w:lang w:val="en-US"/>
              </w:rPr>
              <w:t xml:space="preserve"> </w:t>
            </w:r>
            <w:r w:rsidRPr="00451C9D">
              <w:rPr>
                <w:rFonts w:ascii="Verdana" w:hAnsi="Verdana"/>
                <w:b/>
                <w:sz w:val="16"/>
                <w:szCs w:val="16"/>
                <w:lang w:val="en-US"/>
              </w:rPr>
              <w:t>CONACyT:</w:t>
            </w:r>
            <w:r w:rsidRPr="00451C9D">
              <w:rPr>
                <w:rFonts w:ascii="Verdana" w:hAnsi="Verdana"/>
                <w:sz w:val="16"/>
                <w:szCs w:val="16"/>
                <w:lang w:val="en-US"/>
              </w:rPr>
              <w:t xml:space="preserve"> The National Council of Science and Technology.</w:t>
            </w:r>
            <w:r w:rsidRPr="00451C9D">
              <w:rPr>
                <w:lang w:val="en-US"/>
              </w:rPr>
              <w:t xml:space="preserve"> </w:t>
            </w:r>
          </w:p>
        </w:tc>
      </w:tr>
      <w:tr w:rsidR="00EF5387" w:rsidRPr="00AB35A9" w14:paraId="176E3B93" w14:textId="77777777" w:rsidTr="00EF5387">
        <w:tc>
          <w:tcPr>
            <w:tcW w:w="4685" w:type="dxa"/>
            <w:shd w:val="clear" w:color="auto" w:fill="auto"/>
          </w:tcPr>
          <w:p w14:paraId="28ED4E7A"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32E85E16"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277222C3" w14:textId="77777777" w:rsidTr="00EF5387">
        <w:tc>
          <w:tcPr>
            <w:tcW w:w="4685" w:type="dxa"/>
            <w:shd w:val="clear" w:color="auto" w:fill="auto"/>
          </w:tcPr>
          <w:p w14:paraId="7AF0381C"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XIII.</w:t>
            </w:r>
            <w:r w:rsidRPr="00451C9D">
              <w:rPr>
                <w:rFonts w:ascii="Verdana" w:hAnsi="Verdana"/>
                <w:sz w:val="16"/>
                <w:szCs w:val="16"/>
                <w:lang w:val="es-MX"/>
              </w:rPr>
              <w:t xml:space="preserve"> </w:t>
            </w:r>
            <w:r w:rsidRPr="00451C9D">
              <w:rPr>
                <w:rFonts w:ascii="Verdana" w:hAnsi="Verdana"/>
                <w:b/>
                <w:sz w:val="16"/>
                <w:szCs w:val="16"/>
                <w:lang w:val="es-MX"/>
              </w:rPr>
              <w:t>Diversidad biológica:</w:t>
            </w:r>
            <w:r w:rsidRPr="00451C9D">
              <w:rPr>
                <w:rFonts w:ascii="Verdana" w:hAnsi="Verdana"/>
                <w:sz w:val="16"/>
                <w:szCs w:val="16"/>
                <w:lang w:val="es-MX"/>
              </w:rPr>
              <w:t xml:space="preserve"> La variabilidad de organismos vivos de cualquier fuente, incluidos, entre otras cosas, los ecosistemas terrestres y marinos y otros ecosistemas acuáticos y los complejos ecológicos de los que forman parte; comprende la diversidad dentro de cada especie, entre las especies y de los ecosistemas.</w:t>
            </w:r>
          </w:p>
        </w:tc>
        <w:tc>
          <w:tcPr>
            <w:tcW w:w="4675" w:type="dxa"/>
            <w:shd w:val="clear" w:color="auto" w:fill="auto"/>
          </w:tcPr>
          <w:p w14:paraId="6CA595D6" w14:textId="77777777" w:rsidR="00EF5387" w:rsidRPr="00451C9D" w:rsidRDefault="00EF5387" w:rsidP="00EF5387">
            <w:pPr>
              <w:jc w:val="both"/>
              <w:rPr>
                <w:lang w:val="en-US"/>
              </w:rPr>
            </w:pPr>
            <w:r w:rsidRPr="00451C9D">
              <w:rPr>
                <w:rFonts w:ascii="Verdana" w:hAnsi="Verdana"/>
                <w:b/>
                <w:bCs/>
                <w:sz w:val="16"/>
                <w:szCs w:val="16"/>
                <w:lang w:val="en-US"/>
              </w:rPr>
              <w:t>XIII.</w:t>
            </w:r>
            <w:r w:rsidRPr="00451C9D">
              <w:rPr>
                <w:lang w:val="en-US"/>
              </w:rPr>
              <w:t xml:space="preserve"> </w:t>
            </w:r>
            <w:r w:rsidRPr="00451C9D">
              <w:rPr>
                <w:rFonts w:ascii="Verdana" w:hAnsi="Verdana"/>
                <w:b/>
                <w:sz w:val="16"/>
                <w:szCs w:val="16"/>
                <w:lang w:val="en-US"/>
              </w:rPr>
              <w:t>Biological diversity:</w:t>
            </w:r>
            <w:r w:rsidRPr="00451C9D">
              <w:rPr>
                <w:rFonts w:ascii="Verdana" w:hAnsi="Verdana"/>
                <w:sz w:val="16"/>
                <w:szCs w:val="16"/>
                <w:lang w:val="en-US"/>
              </w:rPr>
              <w:t xml:space="preserve"> The variability of living organisms from any source, including, inter alia, </w:t>
            </w:r>
            <w:proofErr w:type="gramStart"/>
            <w:r w:rsidRPr="00451C9D">
              <w:rPr>
                <w:rFonts w:ascii="Verdana" w:hAnsi="Verdana"/>
                <w:sz w:val="16"/>
                <w:szCs w:val="16"/>
                <w:lang w:val="en-US"/>
              </w:rPr>
              <w:t>terrestrial</w:t>
            </w:r>
            <w:proofErr w:type="gramEnd"/>
            <w:r w:rsidRPr="00451C9D">
              <w:rPr>
                <w:rFonts w:ascii="Verdana" w:hAnsi="Verdana"/>
                <w:sz w:val="16"/>
                <w:szCs w:val="16"/>
                <w:lang w:val="en-US"/>
              </w:rPr>
              <w:t xml:space="preserve"> and marine ecosystems and other aquatic ecosystems and the ecological complexes of which they are a part;</w:t>
            </w:r>
            <w:r w:rsidRPr="00451C9D">
              <w:rPr>
                <w:lang w:val="en-US"/>
              </w:rPr>
              <w:t xml:space="preserve"> </w:t>
            </w:r>
            <w:r w:rsidRPr="00451C9D">
              <w:rPr>
                <w:rFonts w:ascii="Verdana" w:hAnsi="Verdana"/>
                <w:sz w:val="16"/>
                <w:szCs w:val="16"/>
                <w:lang w:val="en-US"/>
              </w:rPr>
              <w:t>it includes diversity within each species, between species and ecosystems.</w:t>
            </w:r>
            <w:r w:rsidRPr="00451C9D">
              <w:rPr>
                <w:lang w:val="en-US"/>
              </w:rPr>
              <w:t xml:space="preserve"> </w:t>
            </w:r>
          </w:p>
        </w:tc>
      </w:tr>
      <w:tr w:rsidR="00EF5387" w:rsidRPr="00893CB0" w14:paraId="4E8E086B" w14:textId="77777777" w:rsidTr="00EF5387">
        <w:tc>
          <w:tcPr>
            <w:tcW w:w="4685" w:type="dxa"/>
            <w:shd w:val="clear" w:color="auto" w:fill="auto"/>
          </w:tcPr>
          <w:p w14:paraId="60AC5B98"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F42BE5E"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0DFCC36D" w14:textId="77777777" w:rsidTr="00EF5387">
        <w:tc>
          <w:tcPr>
            <w:tcW w:w="4685" w:type="dxa"/>
            <w:shd w:val="clear" w:color="auto" w:fill="auto"/>
          </w:tcPr>
          <w:p w14:paraId="39E5DCC5"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XIV.</w:t>
            </w:r>
            <w:r w:rsidRPr="00451C9D">
              <w:rPr>
                <w:rFonts w:ascii="Verdana" w:hAnsi="Verdana"/>
                <w:sz w:val="16"/>
                <w:szCs w:val="16"/>
                <w:lang w:val="es-MX"/>
              </w:rPr>
              <w:t xml:space="preserve"> </w:t>
            </w:r>
            <w:r w:rsidRPr="00451C9D">
              <w:rPr>
                <w:rFonts w:ascii="Verdana" w:hAnsi="Verdana"/>
                <w:b/>
                <w:sz w:val="16"/>
                <w:szCs w:val="16"/>
                <w:lang w:val="es-MX"/>
              </w:rPr>
              <w:t>Inocuidad:</w:t>
            </w:r>
            <w:r w:rsidRPr="00451C9D">
              <w:rPr>
                <w:rFonts w:ascii="Verdana" w:hAnsi="Verdana"/>
                <w:sz w:val="16"/>
                <w:szCs w:val="16"/>
                <w:lang w:val="es-MX"/>
              </w:rPr>
              <w:t xml:space="preserve"> La evaluación sanitaria de los organismos genéticamente modificados que sean para uso o consumo humano o para procesamiento de alimentos para consumo humano, cuya finalidad es garantizar que dichos organismos no causen riesgos o daños a la salud de la población.</w:t>
            </w:r>
          </w:p>
        </w:tc>
        <w:tc>
          <w:tcPr>
            <w:tcW w:w="4675" w:type="dxa"/>
            <w:shd w:val="clear" w:color="auto" w:fill="auto"/>
          </w:tcPr>
          <w:p w14:paraId="42533A9F" w14:textId="77777777" w:rsidR="00EF5387" w:rsidRPr="00451C9D" w:rsidRDefault="00EF5387" w:rsidP="00EF5387">
            <w:pPr>
              <w:jc w:val="both"/>
              <w:rPr>
                <w:lang w:val="en-US"/>
              </w:rPr>
            </w:pPr>
            <w:r w:rsidRPr="00451C9D">
              <w:rPr>
                <w:rFonts w:ascii="Verdana" w:hAnsi="Verdana"/>
                <w:b/>
                <w:bCs/>
                <w:sz w:val="16"/>
                <w:szCs w:val="16"/>
                <w:lang w:val="en-US"/>
              </w:rPr>
              <w:t>XIV.</w:t>
            </w:r>
            <w:r w:rsidRPr="00451C9D">
              <w:rPr>
                <w:lang w:val="en-US"/>
              </w:rPr>
              <w:t xml:space="preserve"> </w:t>
            </w:r>
            <w:r w:rsidRPr="00451C9D">
              <w:rPr>
                <w:rFonts w:ascii="Verdana" w:hAnsi="Verdana"/>
                <w:b/>
                <w:sz w:val="16"/>
                <w:szCs w:val="16"/>
                <w:lang w:val="en-US"/>
              </w:rPr>
              <w:t>Harmlessness:</w:t>
            </w:r>
            <w:r w:rsidRPr="00451C9D">
              <w:rPr>
                <w:rFonts w:ascii="Verdana" w:hAnsi="Verdana"/>
                <w:sz w:val="16"/>
                <w:szCs w:val="16"/>
                <w:lang w:val="en-US"/>
              </w:rPr>
              <w:t xml:space="preserve"> The sanitary evaluation of genetically modified organisms that are for human use or consumption or for food processing for human consumption, whose purpose is to</w:t>
            </w:r>
            <w:r w:rsidRPr="00451C9D">
              <w:rPr>
                <w:lang w:val="en-US"/>
              </w:rPr>
              <w:t xml:space="preserve"> </w:t>
            </w:r>
            <w:r w:rsidRPr="00451C9D">
              <w:rPr>
                <w:rFonts w:ascii="Verdana" w:hAnsi="Verdana"/>
                <w:sz w:val="16"/>
                <w:szCs w:val="16"/>
                <w:lang w:val="en-US"/>
              </w:rPr>
              <w:t>ensure that these organisms do not cause risks or damage to the health of the population.</w:t>
            </w:r>
            <w:r w:rsidRPr="00451C9D">
              <w:rPr>
                <w:lang w:val="en-US"/>
              </w:rPr>
              <w:t xml:space="preserve"> </w:t>
            </w:r>
          </w:p>
        </w:tc>
      </w:tr>
      <w:tr w:rsidR="00EF5387" w:rsidRPr="00AB35A9" w14:paraId="5DEF43F3" w14:textId="77777777" w:rsidTr="00EF5387">
        <w:tc>
          <w:tcPr>
            <w:tcW w:w="4685" w:type="dxa"/>
            <w:shd w:val="clear" w:color="auto" w:fill="auto"/>
          </w:tcPr>
          <w:p w14:paraId="34E1E206"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8A8C736"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2D53262A" w14:textId="77777777" w:rsidTr="00EF5387">
        <w:tc>
          <w:tcPr>
            <w:tcW w:w="4685" w:type="dxa"/>
            <w:shd w:val="clear" w:color="auto" w:fill="auto"/>
          </w:tcPr>
          <w:p w14:paraId="3F0E993E"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XV.</w:t>
            </w:r>
            <w:r w:rsidRPr="00451C9D">
              <w:rPr>
                <w:rFonts w:ascii="Verdana" w:hAnsi="Verdana"/>
                <w:sz w:val="16"/>
                <w:szCs w:val="16"/>
                <w:lang w:val="es-MX"/>
              </w:rPr>
              <w:t xml:space="preserve"> </w:t>
            </w:r>
            <w:r w:rsidRPr="00451C9D">
              <w:rPr>
                <w:rFonts w:ascii="Verdana" w:hAnsi="Verdana"/>
                <w:b/>
                <w:sz w:val="16"/>
                <w:szCs w:val="16"/>
                <w:lang w:val="es-MX"/>
              </w:rPr>
              <w:t>Liberación:</w:t>
            </w:r>
            <w:r w:rsidRPr="00451C9D">
              <w:rPr>
                <w:rFonts w:ascii="Verdana" w:hAnsi="Verdana"/>
                <w:sz w:val="16"/>
                <w:szCs w:val="16"/>
                <w:lang w:val="es-MX"/>
              </w:rPr>
              <w:t xml:space="preserve"> La introducción en el medio ambiente de un organismo o combinación de organismos genéticamente modificados, sin que hayan sido adoptadas medidas de contención, tales como barreras físicas o una combinación de éstas con barreras químicas o biológicas, para limitar su contacto con la población y el medio ambiente.</w:t>
            </w:r>
          </w:p>
        </w:tc>
        <w:tc>
          <w:tcPr>
            <w:tcW w:w="4675" w:type="dxa"/>
            <w:shd w:val="clear" w:color="auto" w:fill="auto"/>
          </w:tcPr>
          <w:p w14:paraId="2E19C2CE" w14:textId="77777777" w:rsidR="00EF5387" w:rsidRPr="00451C9D" w:rsidRDefault="00EF5387" w:rsidP="00EF5387">
            <w:pPr>
              <w:jc w:val="both"/>
              <w:rPr>
                <w:lang w:val="en-US"/>
              </w:rPr>
            </w:pPr>
            <w:r w:rsidRPr="00451C9D">
              <w:rPr>
                <w:rFonts w:ascii="Verdana" w:hAnsi="Verdana"/>
                <w:b/>
                <w:bCs/>
                <w:sz w:val="16"/>
                <w:szCs w:val="16"/>
                <w:lang w:val="en-US"/>
              </w:rPr>
              <w:t>XV</w:t>
            </w:r>
            <w:r w:rsidRPr="00451C9D">
              <w:rPr>
                <w:lang w:val="en-US"/>
              </w:rPr>
              <w:t xml:space="preserve"> </w:t>
            </w:r>
            <w:r w:rsidRPr="00451C9D">
              <w:rPr>
                <w:rFonts w:ascii="Verdana" w:hAnsi="Verdana"/>
                <w:b/>
                <w:sz w:val="16"/>
                <w:szCs w:val="16"/>
                <w:lang w:val="en-US"/>
              </w:rPr>
              <w:t>Release</w:t>
            </w:r>
            <w:r w:rsidRPr="00451C9D">
              <w:rPr>
                <w:rFonts w:ascii="Verdana" w:hAnsi="Verdana"/>
                <w:sz w:val="16"/>
                <w:szCs w:val="16"/>
                <w:lang w:val="en-US"/>
              </w:rPr>
              <w:t>: The introduction into the environment of an organism or combination of genetically modified organisms, without containment measures having been adopted, such as physical barriers or a combination of these with chemical or biological barriers, to limit their contact with the population and environment.</w:t>
            </w:r>
            <w:r w:rsidRPr="00451C9D">
              <w:rPr>
                <w:lang w:val="en-US"/>
              </w:rPr>
              <w:t xml:space="preserve"> </w:t>
            </w:r>
          </w:p>
        </w:tc>
      </w:tr>
      <w:tr w:rsidR="00EF5387" w:rsidRPr="00AB35A9" w14:paraId="72330F1D" w14:textId="77777777" w:rsidTr="00EF5387">
        <w:tc>
          <w:tcPr>
            <w:tcW w:w="4685" w:type="dxa"/>
            <w:shd w:val="clear" w:color="auto" w:fill="auto"/>
          </w:tcPr>
          <w:p w14:paraId="69EBDE1D"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18B4FBF8"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17773159" w14:textId="77777777" w:rsidTr="00EF5387">
        <w:tc>
          <w:tcPr>
            <w:tcW w:w="4685" w:type="dxa"/>
            <w:shd w:val="clear" w:color="auto" w:fill="auto"/>
          </w:tcPr>
          <w:p w14:paraId="2BD7CA51"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XVI.</w:t>
            </w:r>
            <w:r w:rsidRPr="00451C9D">
              <w:rPr>
                <w:rFonts w:ascii="Verdana" w:hAnsi="Verdana"/>
                <w:sz w:val="16"/>
                <w:szCs w:val="16"/>
                <w:lang w:val="es-MX"/>
              </w:rPr>
              <w:t xml:space="preserve"> </w:t>
            </w:r>
            <w:r w:rsidRPr="00451C9D">
              <w:rPr>
                <w:rFonts w:ascii="Verdana" w:hAnsi="Verdana"/>
                <w:b/>
                <w:sz w:val="16"/>
                <w:szCs w:val="16"/>
                <w:lang w:val="es-MX"/>
              </w:rPr>
              <w:t>Liberación comercial:</w:t>
            </w:r>
            <w:r w:rsidRPr="00451C9D">
              <w:rPr>
                <w:rFonts w:ascii="Verdana" w:hAnsi="Verdana"/>
                <w:sz w:val="16"/>
                <w:szCs w:val="16"/>
                <w:lang w:val="es-MX"/>
              </w:rPr>
              <w:t xml:space="preserve"> Es la introducción, intencional y permitida en el medio ambiente, de un organismo o combinación de organismos genéticamente modificados, sin que hayan sido adoptadas medidas de contención, tales como barreras físicas o una combinación de éstas con barreras químicas o biológicas, para limitar su contacto con la población y el medio ambiente, que se realiza con fines comerciales, de producción, de biorremediación, industriales y cualesquiera otros distintos de la liberación experimental y de la liberación en programa piloto, en los términos y condiciones que contenga el permiso respectivo.</w:t>
            </w:r>
          </w:p>
        </w:tc>
        <w:tc>
          <w:tcPr>
            <w:tcW w:w="4675" w:type="dxa"/>
            <w:shd w:val="clear" w:color="auto" w:fill="auto"/>
          </w:tcPr>
          <w:p w14:paraId="107945CB" w14:textId="77777777" w:rsidR="00EF5387" w:rsidRPr="00451C9D" w:rsidRDefault="00EF5387" w:rsidP="00EF5387">
            <w:pPr>
              <w:jc w:val="both"/>
              <w:rPr>
                <w:lang w:val="en-US"/>
              </w:rPr>
            </w:pPr>
            <w:r w:rsidRPr="00451C9D">
              <w:rPr>
                <w:rFonts w:ascii="Verdana" w:hAnsi="Verdana"/>
                <w:b/>
                <w:bCs/>
                <w:sz w:val="16"/>
                <w:szCs w:val="16"/>
                <w:lang w:val="en-US"/>
              </w:rPr>
              <w:t>XVI.</w:t>
            </w:r>
            <w:r w:rsidRPr="00451C9D">
              <w:rPr>
                <w:b/>
                <w:lang w:val="en-US"/>
              </w:rPr>
              <w:t xml:space="preserve"> </w:t>
            </w:r>
            <w:r w:rsidRPr="00451C9D">
              <w:rPr>
                <w:rFonts w:ascii="Verdana" w:hAnsi="Verdana"/>
                <w:b/>
                <w:sz w:val="16"/>
                <w:szCs w:val="16"/>
                <w:lang w:val="en-US"/>
              </w:rPr>
              <w:t>Commercial release:</w:t>
            </w:r>
            <w:r w:rsidRPr="00451C9D">
              <w:rPr>
                <w:rFonts w:ascii="Verdana" w:hAnsi="Verdana"/>
                <w:sz w:val="16"/>
                <w:szCs w:val="16"/>
                <w:lang w:val="en-US"/>
              </w:rPr>
              <w:t xml:space="preserve"> Is the introduction, intentional and allowed in the environment, of an organism or combination of genetically modified organisms, without containment measures having been adopted, such as physical barriers or a combination of these with chemical or biological barriers, for limit their contact with the population and the environment, which is carried out for commercial, production, bioremediation, industrial and any other purposes other than experimental release and release in a pilot program, under the terms and conditions contained in the permit respective.</w:t>
            </w:r>
            <w:r w:rsidRPr="00451C9D">
              <w:rPr>
                <w:lang w:val="en-US"/>
              </w:rPr>
              <w:t xml:space="preserve"> </w:t>
            </w:r>
          </w:p>
        </w:tc>
      </w:tr>
      <w:tr w:rsidR="00EF5387" w:rsidRPr="00AB35A9" w14:paraId="05A167C2" w14:textId="77777777" w:rsidTr="00EF5387">
        <w:tc>
          <w:tcPr>
            <w:tcW w:w="4685" w:type="dxa"/>
            <w:shd w:val="clear" w:color="auto" w:fill="auto"/>
          </w:tcPr>
          <w:p w14:paraId="52ACEA70"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EAAB2FD"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7D795020" w14:textId="77777777" w:rsidTr="00EF5387">
        <w:tc>
          <w:tcPr>
            <w:tcW w:w="4685" w:type="dxa"/>
            <w:shd w:val="clear" w:color="auto" w:fill="auto"/>
          </w:tcPr>
          <w:p w14:paraId="1C163AC5"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XVII.</w:t>
            </w:r>
            <w:r w:rsidRPr="00451C9D">
              <w:rPr>
                <w:rFonts w:ascii="Verdana" w:hAnsi="Verdana"/>
                <w:sz w:val="16"/>
                <w:szCs w:val="16"/>
                <w:lang w:val="es-MX"/>
              </w:rPr>
              <w:t xml:space="preserve"> </w:t>
            </w:r>
            <w:r w:rsidRPr="00451C9D">
              <w:rPr>
                <w:rFonts w:ascii="Verdana" w:hAnsi="Verdana"/>
                <w:b/>
                <w:sz w:val="16"/>
                <w:szCs w:val="16"/>
                <w:lang w:val="es-MX"/>
              </w:rPr>
              <w:t>Liberación experimental:</w:t>
            </w:r>
            <w:r w:rsidRPr="00451C9D">
              <w:rPr>
                <w:rFonts w:ascii="Verdana" w:hAnsi="Verdana"/>
                <w:sz w:val="16"/>
                <w:szCs w:val="16"/>
                <w:lang w:val="es-MX"/>
              </w:rPr>
              <w:t xml:space="preserve"> Es la introducción, intencional y permitida en el medio ambiente, de un organismo o combinación de organismos genéticamente modificados, siempre que hayan sido adoptadas medidas de contención, tales como barreras físicas o una combinación de éstas con barreras químicas o biológicas, para limitar su contacto con la población y el medio ambiente, exclusivamente para fines experimentales, en los términos y condiciones que contenga el permiso respectivo.</w:t>
            </w:r>
          </w:p>
        </w:tc>
        <w:tc>
          <w:tcPr>
            <w:tcW w:w="4675" w:type="dxa"/>
            <w:shd w:val="clear" w:color="auto" w:fill="auto"/>
          </w:tcPr>
          <w:p w14:paraId="1BD96160" w14:textId="77777777" w:rsidR="00EF5387" w:rsidRPr="00451C9D" w:rsidRDefault="00EF5387" w:rsidP="00EF5387">
            <w:pPr>
              <w:jc w:val="both"/>
              <w:rPr>
                <w:lang w:val="en-US"/>
              </w:rPr>
            </w:pPr>
            <w:r w:rsidRPr="00451C9D">
              <w:rPr>
                <w:rFonts w:ascii="Verdana" w:hAnsi="Verdana"/>
                <w:b/>
                <w:bCs/>
                <w:sz w:val="16"/>
                <w:szCs w:val="16"/>
                <w:lang w:val="en-US"/>
              </w:rPr>
              <w:t>XVII.</w:t>
            </w:r>
            <w:r w:rsidRPr="00451C9D">
              <w:rPr>
                <w:lang w:val="en-US"/>
              </w:rPr>
              <w:t xml:space="preserve"> </w:t>
            </w:r>
            <w:r w:rsidRPr="00451C9D">
              <w:rPr>
                <w:rFonts w:ascii="Verdana" w:hAnsi="Verdana"/>
                <w:b/>
                <w:sz w:val="16"/>
                <w:szCs w:val="16"/>
                <w:lang w:val="en-US"/>
              </w:rPr>
              <w:t>Experimental release:</w:t>
            </w:r>
            <w:r w:rsidRPr="00451C9D">
              <w:rPr>
                <w:rFonts w:ascii="Verdana" w:hAnsi="Verdana"/>
                <w:sz w:val="16"/>
                <w:szCs w:val="16"/>
                <w:lang w:val="en-US"/>
              </w:rPr>
              <w:t xml:space="preserve"> The introduction, intentionally and allowed into the environment, of an organism or combination of genetically modified organisms, </w:t>
            </w:r>
            <w:proofErr w:type="gramStart"/>
            <w:r w:rsidRPr="00451C9D">
              <w:rPr>
                <w:rFonts w:ascii="Verdana" w:hAnsi="Verdana"/>
                <w:sz w:val="16"/>
                <w:szCs w:val="16"/>
                <w:lang w:val="en-US"/>
              </w:rPr>
              <w:t>provided that</w:t>
            </w:r>
            <w:proofErr w:type="gramEnd"/>
            <w:r w:rsidRPr="00451C9D">
              <w:rPr>
                <w:rFonts w:ascii="Verdana" w:hAnsi="Verdana"/>
                <w:sz w:val="16"/>
                <w:szCs w:val="16"/>
                <w:lang w:val="en-US"/>
              </w:rPr>
              <w:t xml:space="preserve"> containment measures have been adopted, such as physical barriers or a combination of these with chemical or biological barriers, in order to limit contact with the population and the environment, exclusively for experimental purposes, under the terms and conditions contained in the respective permit.</w:t>
            </w:r>
            <w:r w:rsidRPr="00451C9D">
              <w:rPr>
                <w:lang w:val="en-US"/>
              </w:rPr>
              <w:t xml:space="preserve"> </w:t>
            </w:r>
          </w:p>
        </w:tc>
      </w:tr>
      <w:tr w:rsidR="00EF5387" w:rsidRPr="00893CB0" w14:paraId="70099382" w14:textId="77777777" w:rsidTr="00EF5387">
        <w:tc>
          <w:tcPr>
            <w:tcW w:w="4685" w:type="dxa"/>
            <w:shd w:val="clear" w:color="auto" w:fill="auto"/>
          </w:tcPr>
          <w:p w14:paraId="3203DAEE"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8F2A750"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604EBCA2" w14:textId="77777777" w:rsidTr="00EF5387">
        <w:tc>
          <w:tcPr>
            <w:tcW w:w="4685" w:type="dxa"/>
            <w:shd w:val="clear" w:color="auto" w:fill="auto"/>
          </w:tcPr>
          <w:p w14:paraId="3A6CCE33"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XVIII.</w:t>
            </w:r>
            <w:r w:rsidRPr="00451C9D">
              <w:rPr>
                <w:rFonts w:ascii="Verdana" w:hAnsi="Verdana"/>
                <w:sz w:val="16"/>
                <w:szCs w:val="16"/>
                <w:lang w:val="es-MX"/>
              </w:rPr>
              <w:t xml:space="preserve"> </w:t>
            </w:r>
            <w:r w:rsidRPr="00451C9D">
              <w:rPr>
                <w:rFonts w:ascii="Verdana" w:hAnsi="Verdana"/>
                <w:b/>
                <w:sz w:val="16"/>
                <w:szCs w:val="16"/>
                <w:lang w:val="es-MX"/>
              </w:rPr>
              <w:t>Liberación en programa piloto:</w:t>
            </w:r>
            <w:r w:rsidRPr="00451C9D">
              <w:rPr>
                <w:rFonts w:ascii="Verdana" w:hAnsi="Verdana"/>
                <w:sz w:val="16"/>
                <w:szCs w:val="16"/>
                <w:lang w:val="es-MX"/>
              </w:rPr>
              <w:t xml:space="preserve"> Es la introducción, intencional y permitida en el medio ambiente, de un organismo o combinación de organismos genéticamente modificados, con o sin medidas de contención, tales como barreras físicas o una combinación de éstas con barreras químicas o biológicas, para limitar su contacto con la población y el medio ambiente, que constituye la etapa previa a la liberación comercial de dicho organismo, dentro de las zonas autorizadas y en los términos y condiciones contenidos en el permiso respectivo.</w:t>
            </w:r>
          </w:p>
        </w:tc>
        <w:tc>
          <w:tcPr>
            <w:tcW w:w="4675" w:type="dxa"/>
            <w:shd w:val="clear" w:color="auto" w:fill="auto"/>
          </w:tcPr>
          <w:p w14:paraId="7B2F4A9F" w14:textId="77777777" w:rsidR="00EF5387" w:rsidRPr="00451C9D" w:rsidRDefault="00EF5387" w:rsidP="00EF5387">
            <w:pPr>
              <w:jc w:val="both"/>
              <w:rPr>
                <w:lang w:val="en-US"/>
              </w:rPr>
            </w:pPr>
            <w:r w:rsidRPr="00451C9D">
              <w:rPr>
                <w:rFonts w:ascii="Verdana" w:hAnsi="Verdana"/>
                <w:b/>
                <w:bCs/>
                <w:sz w:val="16"/>
                <w:szCs w:val="16"/>
                <w:lang w:val="en-US"/>
              </w:rPr>
              <w:t>XVIII.</w:t>
            </w:r>
            <w:r w:rsidRPr="00451C9D">
              <w:rPr>
                <w:lang w:val="en-US"/>
              </w:rPr>
              <w:t xml:space="preserve"> </w:t>
            </w:r>
            <w:r w:rsidRPr="00451C9D">
              <w:rPr>
                <w:rFonts w:ascii="Verdana" w:hAnsi="Verdana"/>
                <w:b/>
                <w:sz w:val="16"/>
                <w:szCs w:val="16"/>
                <w:lang w:val="en-US"/>
              </w:rPr>
              <w:t>Release in Pilot Program</w:t>
            </w:r>
            <w:r w:rsidRPr="00451C9D">
              <w:rPr>
                <w:rFonts w:ascii="Verdana" w:hAnsi="Verdana"/>
                <w:sz w:val="16"/>
                <w:szCs w:val="16"/>
                <w:lang w:val="en-US"/>
              </w:rPr>
              <w:t>: Is the introduction, intentionally and permitted in the environment, of an organism or combination of genetically modified organisms, with or without containment measures, such as physical barriers or a combination, these with chemical or biological barriers, in order to limit their contact with the population and the environment, which is the stage prior to the commercial release of said organism, within the authorized zones and under the terms and conditions contained in the respective permit.</w:t>
            </w:r>
            <w:r w:rsidRPr="00451C9D">
              <w:rPr>
                <w:lang w:val="en-US"/>
              </w:rPr>
              <w:t xml:space="preserve"> </w:t>
            </w:r>
          </w:p>
        </w:tc>
      </w:tr>
      <w:tr w:rsidR="00EF5387" w:rsidRPr="00893CB0" w14:paraId="69FCA378" w14:textId="77777777" w:rsidTr="00EF5387">
        <w:tc>
          <w:tcPr>
            <w:tcW w:w="4685" w:type="dxa"/>
            <w:shd w:val="clear" w:color="auto" w:fill="auto"/>
          </w:tcPr>
          <w:p w14:paraId="47A76AE4"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CBC9713"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1D2BB502" w14:textId="77777777" w:rsidTr="00EF5387">
        <w:tc>
          <w:tcPr>
            <w:tcW w:w="4685" w:type="dxa"/>
            <w:shd w:val="clear" w:color="auto" w:fill="auto"/>
          </w:tcPr>
          <w:p w14:paraId="1C181E45"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XIX.</w:t>
            </w:r>
            <w:r w:rsidRPr="00451C9D">
              <w:rPr>
                <w:rFonts w:ascii="Verdana" w:hAnsi="Verdana"/>
                <w:sz w:val="16"/>
                <w:szCs w:val="16"/>
                <w:lang w:val="es-MX"/>
              </w:rPr>
              <w:t xml:space="preserve"> </w:t>
            </w:r>
            <w:r w:rsidRPr="00451C9D">
              <w:rPr>
                <w:rFonts w:ascii="Verdana" w:hAnsi="Verdana"/>
                <w:b/>
                <w:sz w:val="16"/>
                <w:szCs w:val="16"/>
                <w:lang w:val="es-MX"/>
              </w:rPr>
              <w:t>Medio Ambiente:</w:t>
            </w:r>
            <w:r w:rsidRPr="00451C9D">
              <w:rPr>
                <w:rFonts w:ascii="Verdana" w:hAnsi="Verdana"/>
                <w:sz w:val="16"/>
                <w:szCs w:val="16"/>
                <w:lang w:val="es-MX"/>
              </w:rPr>
              <w:t xml:space="preserve"> El conjunto de elementos naturales y artificiales o inducidos por el hombre que hacen posible la existencia y desarrollo de los seres humanos y demás organismos vivos que interactúan en un espacio y tiempo determinados, fuera del área de las instalaciones o del ámbito de la utilización confinada de organismos genéticamente modificados.</w:t>
            </w:r>
          </w:p>
        </w:tc>
        <w:tc>
          <w:tcPr>
            <w:tcW w:w="4675" w:type="dxa"/>
            <w:shd w:val="clear" w:color="auto" w:fill="auto"/>
          </w:tcPr>
          <w:p w14:paraId="644DF137" w14:textId="77777777" w:rsidR="00EF5387" w:rsidRPr="00451C9D" w:rsidRDefault="00EF5387" w:rsidP="00EF5387">
            <w:pPr>
              <w:jc w:val="both"/>
              <w:rPr>
                <w:lang w:val="en-US"/>
              </w:rPr>
            </w:pPr>
            <w:r w:rsidRPr="00451C9D">
              <w:rPr>
                <w:rFonts w:ascii="Verdana" w:hAnsi="Verdana"/>
                <w:b/>
                <w:bCs/>
                <w:sz w:val="16"/>
                <w:szCs w:val="16"/>
                <w:lang w:val="en-US"/>
              </w:rPr>
              <w:t>XIX</w:t>
            </w:r>
            <w:r w:rsidRPr="00451C9D">
              <w:rPr>
                <w:lang w:val="en-US"/>
              </w:rPr>
              <w:t xml:space="preserve"> </w:t>
            </w:r>
            <w:r w:rsidRPr="00451C9D">
              <w:rPr>
                <w:rFonts w:ascii="Verdana" w:hAnsi="Verdana"/>
                <w:b/>
                <w:sz w:val="16"/>
                <w:szCs w:val="16"/>
                <w:lang w:val="en-US"/>
              </w:rPr>
              <w:t>Environment:</w:t>
            </w:r>
            <w:r w:rsidRPr="00451C9D">
              <w:rPr>
                <w:rFonts w:ascii="Verdana" w:hAnsi="Verdana"/>
                <w:sz w:val="16"/>
                <w:szCs w:val="16"/>
                <w:lang w:val="en-US"/>
              </w:rPr>
              <w:t xml:space="preserve"> The set of natural and artificial elements or those induced by man that make possible the existence and development of human beings and other living organisms that interact in a specific space and time, outside the area of </w:t>
            </w:r>
            <w:r w:rsidRPr="00451C9D">
              <w:rPr>
                <w:rFonts w:ascii="Arial" w:hAnsi="Arial" w:cs="Arial"/>
                <w:sz w:val="16"/>
                <w:szCs w:val="16"/>
                <w:lang w:val="en-US"/>
              </w:rPr>
              <w:t>​​</w:t>
            </w:r>
            <w:r w:rsidRPr="00451C9D">
              <w:rPr>
                <w:rFonts w:ascii="Verdana" w:hAnsi="Verdana"/>
                <w:sz w:val="16"/>
                <w:szCs w:val="16"/>
                <w:lang w:val="en-US"/>
              </w:rPr>
              <w:t>the facilities or the scope of the confined use of genetically modified organisms.</w:t>
            </w:r>
            <w:r w:rsidRPr="00451C9D">
              <w:rPr>
                <w:lang w:val="en-US"/>
              </w:rPr>
              <w:t xml:space="preserve"> </w:t>
            </w:r>
          </w:p>
        </w:tc>
      </w:tr>
      <w:tr w:rsidR="00EF5387" w:rsidRPr="00AB35A9" w14:paraId="7A452F7F" w14:textId="77777777" w:rsidTr="00EF5387">
        <w:tc>
          <w:tcPr>
            <w:tcW w:w="4685" w:type="dxa"/>
            <w:shd w:val="clear" w:color="auto" w:fill="auto"/>
          </w:tcPr>
          <w:p w14:paraId="30CBC207"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13DF5825"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4D9FC1FC" w14:textId="77777777" w:rsidTr="00EF5387">
        <w:tc>
          <w:tcPr>
            <w:tcW w:w="4685" w:type="dxa"/>
            <w:shd w:val="clear" w:color="auto" w:fill="auto"/>
          </w:tcPr>
          <w:p w14:paraId="4B3C13D9"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w:t>
            </w:r>
            <w:r w:rsidRPr="00451C9D">
              <w:rPr>
                <w:rFonts w:ascii="Verdana" w:hAnsi="Verdana"/>
                <w:sz w:val="16"/>
                <w:szCs w:val="16"/>
                <w:lang w:val="es-MX"/>
              </w:rPr>
              <w:t xml:space="preserve"> </w:t>
            </w:r>
            <w:r w:rsidRPr="00451C9D">
              <w:rPr>
                <w:rFonts w:ascii="Verdana" w:hAnsi="Verdana"/>
                <w:b/>
                <w:sz w:val="16"/>
                <w:szCs w:val="16"/>
                <w:lang w:val="es-MX"/>
              </w:rPr>
              <w:t>Organismo</w:t>
            </w:r>
            <w:r w:rsidRPr="00451C9D">
              <w:rPr>
                <w:rFonts w:ascii="Verdana" w:hAnsi="Verdana"/>
                <w:sz w:val="16"/>
                <w:szCs w:val="16"/>
                <w:lang w:val="es-MX"/>
              </w:rPr>
              <w:t>: Cualquier entidad biológica viva capaz de reproducirse o de transferir o replicar material genético, quedando comprendidos en este concepto los organismos estériles, los microorganismos, los virus y los viroides, sean o no celulares. Los seres humanos no deben ser considerados organismos para los efectos de esta Ley.</w:t>
            </w:r>
          </w:p>
        </w:tc>
        <w:tc>
          <w:tcPr>
            <w:tcW w:w="4675" w:type="dxa"/>
            <w:shd w:val="clear" w:color="auto" w:fill="auto"/>
          </w:tcPr>
          <w:p w14:paraId="5AD23749" w14:textId="77777777" w:rsidR="00EF5387" w:rsidRPr="00451C9D" w:rsidRDefault="00EF5387" w:rsidP="00EF5387">
            <w:pPr>
              <w:jc w:val="both"/>
              <w:rPr>
                <w:lang w:val="en-US"/>
              </w:rPr>
            </w:pPr>
            <w:r w:rsidRPr="00451C9D">
              <w:rPr>
                <w:rFonts w:ascii="Verdana" w:hAnsi="Verdana"/>
                <w:b/>
                <w:bCs/>
                <w:sz w:val="16"/>
                <w:szCs w:val="16"/>
                <w:lang w:val="en-US"/>
              </w:rPr>
              <w:t>XX.</w:t>
            </w:r>
            <w:r w:rsidRPr="00451C9D">
              <w:rPr>
                <w:lang w:val="en-US"/>
              </w:rPr>
              <w:t xml:space="preserve"> </w:t>
            </w:r>
            <w:r w:rsidRPr="00451C9D">
              <w:rPr>
                <w:rFonts w:ascii="Verdana" w:hAnsi="Verdana"/>
                <w:b/>
                <w:sz w:val="16"/>
                <w:szCs w:val="16"/>
                <w:lang w:val="en-US"/>
              </w:rPr>
              <w:t>Organism:</w:t>
            </w:r>
            <w:r w:rsidRPr="00451C9D">
              <w:rPr>
                <w:rFonts w:ascii="Verdana" w:hAnsi="Verdana"/>
                <w:sz w:val="16"/>
                <w:szCs w:val="16"/>
                <w:lang w:val="en-US"/>
              </w:rPr>
              <w:t xml:space="preserve"> Any living biological entity capable of reproducing or transferring or replicating genetic material, being included in this concept sterile organisms, microorganisms, </w:t>
            </w:r>
            <w:proofErr w:type="gramStart"/>
            <w:r w:rsidRPr="00451C9D">
              <w:rPr>
                <w:rFonts w:ascii="Verdana" w:hAnsi="Verdana"/>
                <w:sz w:val="16"/>
                <w:szCs w:val="16"/>
                <w:lang w:val="en-US"/>
              </w:rPr>
              <w:t>viruses</w:t>
            </w:r>
            <w:proofErr w:type="gramEnd"/>
            <w:r w:rsidRPr="00451C9D">
              <w:rPr>
                <w:rFonts w:ascii="Verdana" w:hAnsi="Verdana"/>
                <w:sz w:val="16"/>
                <w:szCs w:val="16"/>
                <w:lang w:val="en-US"/>
              </w:rPr>
              <w:t xml:space="preserve"> and viroids, whether or not cellular.</w:t>
            </w:r>
            <w:r w:rsidRPr="00451C9D">
              <w:rPr>
                <w:lang w:val="en-US"/>
              </w:rPr>
              <w:t xml:space="preserve"> </w:t>
            </w:r>
            <w:r w:rsidRPr="00451C9D">
              <w:rPr>
                <w:rFonts w:ascii="Verdana" w:hAnsi="Verdana"/>
                <w:sz w:val="16"/>
                <w:szCs w:val="16"/>
                <w:lang w:val="en-US"/>
              </w:rPr>
              <w:t>Human beings</w:t>
            </w:r>
            <w:r w:rsidRPr="00451C9D">
              <w:rPr>
                <w:lang w:val="en-US"/>
              </w:rPr>
              <w:t xml:space="preserve"> </w:t>
            </w:r>
            <w:r w:rsidRPr="00451C9D">
              <w:rPr>
                <w:rFonts w:ascii="Verdana" w:hAnsi="Verdana"/>
                <w:sz w:val="16"/>
                <w:szCs w:val="16"/>
                <w:lang w:val="en-US"/>
              </w:rPr>
              <w:t>should</w:t>
            </w:r>
            <w:r w:rsidRPr="00451C9D">
              <w:rPr>
                <w:lang w:val="en-US"/>
              </w:rPr>
              <w:t xml:space="preserve"> </w:t>
            </w:r>
            <w:r w:rsidRPr="00451C9D">
              <w:rPr>
                <w:rFonts w:ascii="Verdana" w:hAnsi="Verdana"/>
                <w:sz w:val="16"/>
                <w:szCs w:val="16"/>
                <w:lang w:val="en-US"/>
              </w:rPr>
              <w:t>not</w:t>
            </w:r>
            <w:r w:rsidRPr="00451C9D">
              <w:rPr>
                <w:lang w:val="en-US"/>
              </w:rPr>
              <w:t xml:space="preserve"> </w:t>
            </w:r>
            <w:r w:rsidRPr="00451C9D">
              <w:rPr>
                <w:rFonts w:ascii="Verdana" w:hAnsi="Verdana"/>
                <w:sz w:val="16"/>
                <w:szCs w:val="16"/>
                <w:lang w:val="en-US"/>
              </w:rPr>
              <w:t>be considered organisms for the purposes of this Law.</w:t>
            </w:r>
            <w:r w:rsidRPr="00451C9D">
              <w:rPr>
                <w:lang w:val="en-US"/>
              </w:rPr>
              <w:t xml:space="preserve"> </w:t>
            </w:r>
          </w:p>
        </w:tc>
      </w:tr>
      <w:tr w:rsidR="00EF5387" w:rsidRPr="00AB35A9" w14:paraId="12E5DD47" w14:textId="77777777" w:rsidTr="00EF5387">
        <w:tc>
          <w:tcPr>
            <w:tcW w:w="4685" w:type="dxa"/>
            <w:shd w:val="clear" w:color="auto" w:fill="auto"/>
          </w:tcPr>
          <w:p w14:paraId="04E1D1EB"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663ED107"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46EE4747" w14:textId="77777777" w:rsidTr="00EF5387">
        <w:tc>
          <w:tcPr>
            <w:tcW w:w="4685" w:type="dxa"/>
            <w:shd w:val="clear" w:color="auto" w:fill="auto"/>
          </w:tcPr>
          <w:p w14:paraId="17669735"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XXI. Organismo genéticamente modificado:</w:t>
            </w:r>
            <w:r w:rsidRPr="00451C9D">
              <w:rPr>
                <w:rFonts w:ascii="Verdana" w:hAnsi="Verdana"/>
                <w:sz w:val="16"/>
                <w:szCs w:val="16"/>
                <w:lang w:val="es-MX"/>
              </w:rPr>
              <w:t xml:space="preserve"> Cualquier organismo vivo, con excepción de los seres humanos, que ha adquirido una combinación genética novedosa, generada a través del uso específico de técnicas de la biotecnología moderna que se define en esta Ley, siempre que se utilicen técnicas que se establezcan en esta Ley o en las normas oficiales mexicanas que deriven de la misma.</w:t>
            </w:r>
          </w:p>
        </w:tc>
        <w:tc>
          <w:tcPr>
            <w:tcW w:w="4675" w:type="dxa"/>
            <w:shd w:val="clear" w:color="auto" w:fill="auto"/>
          </w:tcPr>
          <w:p w14:paraId="55C37863" w14:textId="77777777" w:rsidR="00EF5387" w:rsidRPr="00451C9D" w:rsidRDefault="00EF5387" w:rsidP="00EF5387">
            <w:pPr>
              <w:jc w:val="both"/>
              <w:rPr>
                <w:lang w:val="en-US"/>
              </w:rPr>
            </w:pPr>
            <w:r w:rsidRPr="00451C9D">
              <w:rPr>
                <w:rFonts w:ascii="Verdana" w:hAnsi="Verdana"/>
                <w:b/>
                <w:bCs/>
                <w:sz w:val="16"/>
                <w:szCs w:val="16"/>
                <w:lang w:val="en-US"/>
              </w:rPr>
              <w:t>XXI.</w:t>
            </w:r>
            <w:r w:rsidRPr="00451C9D">
              <w:rPr>
                <w:lang w:val="en-US"/>
              </w:rPr>
              <w:t xml:space="preserve"> </w:t>
            </w:r>
            <w:r w:rsidRPr="00451C9D">
              <w:rPr>
                <w:rFonts w:ascii="Verdana" w:hAnsi="Verdana"/>
                <w:b/>
                <w:sz w:val="16"/>
                <w:szCs w:val="16"/>
                <w:lang w:val="en-US"/>
              </w:rPr>
              <w:t>Genetically modified organism:</w:t>
            </w:r>
            <w:r w:rsidRPr="00451C9D">
              <w:rPr>
                <w:rFonts w:ascii="Verdana" w:hAnsi="Verdana"/>
                <w:sz w:val="16"/>
                <w:szCs w:val="16"/>
                <w:lang w:val="en-US"/>
              </w:rPr>
              <w:t xml:space="preserve"> Any living organism, </w:t>
            </w:r>
            <w:proofErr w:type="gramStart"/>
            <w:r w:rsidRPr="00451C9D">
              <w:rPr>
                <w:rFonts w:ascii="Verdana" w:hAnsi="Verdana"/>
                <w:sz w:val="16"/>
                <w:szCs w:val="16"/>
                <w:lang w:val="en-US"/>
              </w:rPr>
              <w:t>with the exception of</w:t>
            </w:r>
            <w:proofErr w:type="gramEnd"/>
            <w:r w:rsidRPr="00451C9D">
              <w:rPr>
                <w:rFonts w:ascii="Verdana" w:hAnsi="Verdana"/>
                <w:sz w:val="16"/>
                <w:szCs w:val="16"/>
                <w:lang w:val="en-US"/>
              </w:rPr>
              <w:t xml:space="preserve"> human beings, that has acquired a novel genetic combination, generated through the specific use of modern biotechnology techniques defined in this Law, provided that techniques are used that are established in this Law or in the </w:t>
            </w:r>
            <w:r>
              <w:rPr>
                <w:rFonts w:ascii="Verdana" w:hAnsi="Verdana"/>
                <w:sz w:val="16"/>
                <w:szCs w:val="16"/>
                <w:lang w:val="en-US"/>
              </w:rPr>
              <w:t>Official Mexican Standards</w:t>
            </w:r>
            <w:r w:rsidRPr="00451C9D">
              <w:rPr>
                <w:rFonts w:ascii="Verdana" w:hAnsi="Verdana"/>
                <w:sz w:val="16"/>
                <w:szCs w:val="16"/>
                <w:lang w:val="en-US"/>
              </w:rPr>
              <w:t xml:space="preserve"> that derive from it.</w:t>
            </w:r>
            <w:r w:rsidRPr="00451C9D">
              <w:rPr>
                <w:lang w:val="en-US"/>
              </w:rPr>
              <w:t xml:space="preserve"> </w:t>
            </w:r>
          </w:p>
        </w:tc>
      </w:tr>
      <w:tr w:rsidR="00EF5387" w:rsidRPr="00AB35A9" w14:paraId="20A16135" w14:textId="77777777" w:rsidTr="00EF5387">
        <w:tc>
          <w:tcPr>
            <w:tcW w:w="4685" w:type="dxa"/>
            <w:shd w:val="clear" w:color="auto" w:fill="auto"/>
          </w:tcPr>
          <w:p w14:paraId="3E315C6A"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6B31E63"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4BE42A48" w14:textId="77777777" w:rsidTr="00EF5387">
        <w:tc>
          <w:tcPr>
            <w:tcW w:w="4685" w:type="dxa"/>
            <w:shd w:val="clear" w:color="auto" w:fill="auto"/>
          </w:tcPr>
          <w:p w14:paraId="6A1AEC4B"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XXII</w:t>
            </w:r>
            <w:r w:rsidRPr="00451C9D">
              <w:rPr>
                <w:rFonts w:ascii="Verdana" w:hAnsi="Verdana"/>
                <w:sz w:val="16"/>
                <w:szCs w:val="16"/>
                <w:lang w:val="es-MX"/>
              </w:rPr>
              <w:t xml:space="preserve">. </w:t>
            </w:r>
            <w:r w:rsidRPr="00451C9D">
              <w:rPr>
                <w:rFonts w:ascii="Verdana" w:hAnsi="Verdana"/>
                <w:b/>
                <w:sz w:val="16"/>
                <w:szCs w:val="16"/>
                <w:lang w:val="es-MX"/>
              </w:rPr>
              <w:t>OGM u OGMs:</w:t>
            </w:r>
            <w:r w:rsidRPr="00451C9D">
              <w:rPr>
                <w:rFonts w:ascii="Verdana" w:hAnsi="Verdana"/>
                <w:sz w:val="16"/>
                <w:szCs w:val="16"/>
                <w:lang w:val="es-MX"/>
              </w:rPr>
              <w:t xml:space="preserve"> Organismo u organismos genéticamente modificados.</w:t>
            </w:r>
          </w:p>
        </w:tc>
        <w:tc>
          <w:tcPr>
            <w:tcW w:w="4675" w:type="dxa"/>
            <w:shd w:val="clear" w:color="auto" w:fill="auto"/>
          </w:tcPr>
          <w:p w14:paraId="25E7E25F" w14:textId="77777777" w:rsidR="00EF5387" w:rsidRPr="00451C9D" w:rsidRDefault="00EF5387" w:rsidP="00EF5387">
            <w:pPr>
              <w:jc w:val="both"/>
              <w:rPr>
                <w:lang w:val="en-US"/>
              </w:rPr>
            </w:pPr>
            <w:r w:rsidRPr="00451C9D">
              <w:rPr>
                <w:rFonts w:ascii="Verdana" w:hAnsi="Verdana"/>
                <w:b/>
                <w:bCs/>
                <w:sz w:val="16"/>
                <w:szCs w:val="16"/>
                <w:lang w:val="en-US"/>
              </w:rPr>
              <w:t>XXII</w:t>
            </w:r>
            <w:r w:rsidRPr="00451C9D">
              <w:rPr>
                <w:rFonts w:ascii="Verdana" w:hAnsi="Verdana"/>
                <w:sz w:val="16"/>
                <w:szCs w:val="16"/>
                <w:lang w:val="en-US"/>
              </w:rPr>
              <w:t>.</w:t>
            </w:r>
            <w:r w:rsidRPr="00451C9D">
              <w:rPr>
                <w:lang w:val="en-US"/>
              </w:rPr>
              <w:t xml:space="preserve"> </w:t>
            </w:r>
            <w:r w:rsidRPr="00451C9D">
              <w:rPr>
                <w:rFonts w:ascii="Verdana" w:hAnsi="Verdana"/>
                <w:b/>
                <w:sz w:val="16"/>
                <w:szCs w:val="16"/>
                <w:lang w:val="en-US"/>
              </w:rPr>
              <w:t>GMOs or GMOs:</w:t>
            </w:r>
            <w:r w:rsidRPr="00451C9D">
              <w:rPr>
                <w:rFonts w:ascii="Verdana" w:hAnsi="Verdana"/>
                <w:sz w:val="16"/>
                <w:szCs w:val="16"/>
                <w:lang w:val="en-US"/>
              </w:rPr>
              <w:t xml:space="preserve"> Organism or genetically modified organisms.</w:t>
            </w:r>
            <w:r w:rsidRPr="00451C9D">
              <w:rPr>
                <w:lang w:val="en-US"/>
              </w:rPr>
              <w:t xml:space="preserve"> </w:t>
            </w:r>
          </w:p>
        </w:tc>
      </w:tr>
      <w:tr w:rsidR="00EF5387" w:rsidRPr="00893CB0" w14:paraId="1E711CF0" w14:textId="77777777" w:rsidTr="00EF5387">
        <w:tc>
          <w:tcPr>
            <w:tcW w:w="4685" w:type="dxa"/>
            <w:shd w:val="clear" w:color="auto" w:fill="auto"/>
          </w:tcPr>
          <w:p w14:paraId="0B36E8D9"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48F7465"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61961499" w14:textId="77777777" w:rsidTr="00EF5387">
        <w:tc>
          <w:tcPr>
            <w:tcW w:w="4685" w:type="dxa"/>
            <w:shd w:val="clear" w:color="auto" w:fill="auto"/>
          </w:tcPr>
          <w:p w14:paraId="746FD948"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XXIII.</w:t>
            </w:r>
            <w:r w:rsidRPr="00451C9D">
              <w:rPr>
                <w:rFonts w:ascii="Verdana" w:hAnsi="Verdana"/>
                <w:sz w:val="16"/>
                <w:szCs w:val="16"/>
                <w:lang w:val="es-MX"/>
              </w:rPr>
              <w:t xml:space="preserve"> </w:t>
            </w:r>
            <w:r w:rsidRPr="00451C9D">
              <w:rPr>
                <w:rFonts w:ascii="Verdana" w:hAnsi="Verdana"/>
                <w:b/>
                <w:sz w:val="16"/>
                <w:szCs w:val="16"/>
                <w:lang w:val="es-MX"/>
              </w:rPr>
              <w:t>Paso a paso</w:t>
            </w:r>
            <w:r w:rsidRPr="00451C9D">
              <w:rPr>
                <w:rFonts w:ascii="Verdana" w:hAnsi="Verdana"/>
                <w:sz w:val="16"/>
                <w:szCs w:val="16"/>
                <w:lang w:val="es-MX"/>
              </w:rPr>
              <w:t>: Enfoque metodológico conforme al cual, todo OGM que esté destinado a ser liberado comercialmente debe ser previamente sometido a pruebas satisfactorias conforme a los estudios de riesgo, la evaluación de riesgos y los reportes de resultados aplicables en la realización de actividades de liberación experimental y de liberación en programa piloto de dichos organismos, en los términos de esta Ley.</w:t>
            </w:r>
          </w:p>
        </w:tc>
        <w:tc>
          <w:tcPr>
            <w:tcW w:w="4675" w:type="dxa"/>
            <w:shd w:val="clear" w:color="auto" w:fill="auto"/>
          </w:tcPr>
          <w:p w14:paraId="01EFA4E8" w14:textId="77777777" w:rsidR="00EF5387" w:rsidRPr="00451C9D" w:rsidRDefault="00EF5387" w:rsidP="00EF5387">
            <w:pPr>
              <w:jc w:val="both"/>
              <w:rPr>
                <w:lang w:val="en-US"/>
              </w:rPr>
            </w:pPr>
            <w:r w:rsidRPr="00451C9D">
              <w:rPr>
                <w:rFonts w:ascii="Verdana" w:hAnsi="Verdana"/>
                <w:b/>
                <w:bCs/>
                <w:sz w:val="16"/>
                <w:szCs w:val="16"/>
                <w:lang w:val="en-US"/>
              </w:rPr>
              <w:t>XXIII.</w:t>
            </w:r>
            <w:r w:rsidRPr="00451C9D">
              <w:rPr>
                <w:lang w:val="en-US"/>
              </w:rPr>
              <w:t xml:space="preserve"> </w:t>
            </w:r>
            <w:r w:rsidRPr="00451C9D">
              <w:rPr>
                <w:rFonts w:ascii="Verdana" w:hAnsi="Verdana"/>
                <w:b/>
                <w:sz w:val="16"/>
                <w:szCs w:val="16"/>
                <w:lang w:val="en-US"/>
              </w:rPr>
              <w:t>Step by step:</w:t>
            </w:r>
            <w:r w:rsidRPr="00451C9D">
              <w:rPr>
                <w:rFonts w:ascii="Verdana" w:hAnsi="Verdana"/>
                <w:sz w:val="16"/>
                <w:szCs w:val="16"/>
                <w:lang w:val="en-US"/>
              </w:rPr>
              <w:t xml:space="preserve"> Methodological approach according to which, all GMOs that are designated for commercial release must be </w:t>
            </w:r>
            <w:r>
              <w:rPr>
                <w:rFonts w:ascii="Verdana" w:hAnsi="Verdana"/>
                <w:sz w:val="16"/>
                <w:szCs w:val="16"/>
                <w:lang w:val="en-US"/>
              </w:rPr>
              <w:t>preceding</w:t>
            </w:r>
            <w:r w:rsidRPr="00451C9D">
              <w:rPr>
                <w:rFonts w:ascii="Verdana" w:hAnsi="Verdana"/>
                <w:sz w:val="16"/>
                <w:szCs w:val="16"/>
                <w:lang w:val="en-US"/>
              </w:rPr>
              <w:t xml:space="preserve">ly submitted to satisfactory tests according to the risk studies, the risk </w:t>
            </w:r>
            <w:proofErr w:type="gramStart"/>
            <w:r w:rsidRPr="00451C9D">
              <w:rPr>
                <w:rFonts w:ascii="Verdana" w:hAnsi="Verdana"/>
                <w:sz w:val="16"/>
                <w:szCs w:val="16"/>
                <w:lang w:val="en-US"/>
              </w:rPr>
              <w:t>assessment</w:t>
            </w:r>
            <w:proofErr w:type="gramEnd"/>
            <w:r w:rsidRPr="00451C9D">
              <w:rPr>
                <w:rFonts w:ascii="Verdana" w:hAnsi="Verdana"/>
                <w:sz w:val="16"/>
                <w:szCs w:val="16"/>
                <w:lang w:val="en-US"/>
              </w:rPr>
              <w:t xml:space="preserve"> and the reports of results applicable in the performance of experimental release activities and release in a pilot program of said organisms, under the terms of this Law.</w:t>
            </w:r>
            <w:r w:rsidRPr="00451C9D">
              <w:rPr>
                <w:lang w:val="en-US"/>
              </w:rPr>
              <w:t xml:space="preserve"> </w:t>
            </w:r>
          </w:p>
        </w:tc>
      </w:tr>
      <w:tr w:rsidR="00EF5387" w:rsidRPr="00893CB0" w14:paraId="48D0769D" w14:textId="77777777" w:rsidTr="00EF5387">
        <w:tc>
          <w:tcPr>
            <w:tcW w:w="4685" w:type="dxa"/>
            <w:shd w:val="clear" w:color="auto" w:fill="auto"/>
          </w:tcPr>
          <w:p w14:paraId="55A113E4"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1F84E84C"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7F44A6B2" w14:textId="77777777" w:rsidTr="00EF5387">
        <w:tc>
          <w:tcPr>
            <w:tcW w:w="4685" w:type="dxa"/>
            <w:shd w:val="clear" w:color="auto" w:fill="auto"/>
          </w:tcPr>
          <w:p w14:paraId="0063380F"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XXIV.</w:t>
            </w:r>
            <w:r w:rsidRPr="00451C9D">
              <w:rPr>
                <w:rFonts w:ascii="Verdana" w:hAnsi="Verdana"/>
                <w:sz w:val="16"/>
                <w:szCs w:val="16"/>
                <w:lang w:val="es-MX"/>
              </w:rPr>
              <w:t xml:space="preserve"> </w:t>
            </w:r>
            <w:r w:rsidRPr="00451C9D">
              <w:rPr>
                <w:rFonts w:ascii="Verdana" w:hAnsi="Verdana"/>
                <w:b/>
                <w:sz w:val="16"/>
                <w:szCs w:val="16"/>
                <w:lang w:val="es-MX"/>
              </w:rPr>
              <w:t>Permiso</w:t>
            </w:r>
            <w:r w:rsidRPr="00451C9D">
              <w:rPr>
                <w:rFonts w:ascii="Verdana" w:hAnsi="Verdana"/>
                <w:sz w:val="16"/>
                <w:szCs w:val="16"/>
                <w:lang w:val="es-MX"/>
              </w:rPr>
              <w:t>: Es el acto administrativo que le corresponde emitir a la SEMARNAT o a la SAGARPA, en el ámbito de sus respectivas competencias conforme a esta Ley, necesario para la realización de la liberación experimental, la liberación en programa piloto, la liberación comercial y la importación de OGMs para realizar dichas actividades, en los casos y términos establecidos en esta Ley y en las normas oficiales mexicanas que de ella deriven.</w:t>
            </w:r>
          </w:p>
        </w:tc>
        <w:tc>
          <w:tcPr>
            <w:tcW w:w="4675" w:type="dxa"/>
            <w:shd w:val="clear" w:color="auto" w:fill="auto"/>
          </w:tcPr>
          <w:p w14:paraId="796A54D0" w14:textId="77777777" w:rsidR="00EF5387" w:rsidRPr="00451C9D" w:rsidRDefault="00EF5387" w:rsidP="00EF5387">
            <w:pPr>
              <w:jc w:val="both"/>
              <w:rPr>
                <w:lang w:val="en-US"/>
              </w:rPr>
            </w:pPr>
            <w:r w:rsidRPr="00451C9D">
              <w:rPr>
                <w:rFonts w:ascii="Verdana" w:hAnsi="Verdana"/>
                <w:b/>
                <w:bCs/>
                <w:sz w:val="16"/>
                <w:szCs w:val="16"/>
                <w:lang w:val="en-US"/>
              </w:rPr>
              <w:t>XXIV.</w:t>
            </w:r>
            <w:r w:rsidRPr="00451C9D">
              <w:rPr>
                <w:lang w:val="en-US"/>
              </w:rPr>
              <w:t xml:space="preserve"> </w:t>
            </w:r>
            <w:r w:rsidRPr="00451C9D">
              <w:rPr>
                <w:rFonts w:ascii="Verdana" w:hAnsi="Verdana"/>
                <w:b/>
                <w:sz w:val="16"/>
                <w:szCs w:val="16"/>
                <w:lang w:val="en-US"/>
              </w:rPr>
              <w:t>Permit:</w:t>
            </w:r>
            <w:r w:rsidRPr="00451C9D">
              <w:rPr>
                <w:rFonts w:ascii="Verdana" w:hAnsi="Verdana"/>
                <w:sz w:val="16"/>
                <w:szCs w:val="16"/>
                <w:lang w:val="en-US"/>
              </w:rPr>
              <w:t xml:space="preserve"> It is the administrative act that corresponds SEMARNAT or SAGARPA to be </w:t>
            </w:r>
            <w:proofErr w:type="gramStart"/>
            <w:r w:rsidRPr="00451C9D">
              <w:rPr>
                <w:rFonts w:ascii="Verdana" w:hAnsi="Verdana"/>
                <w:sz w:val="16"/>
                <w:szCs w:val="16"/>
                <w:lang w:val="en-US"/>
              </w:rPr>
              <w:t>issued  within</w:t>
            </w:r>
            <w:proofErr w:type="gramEnd"/>
            <w:r w:rsidRPr="00451C9D">
              <w:rPr>
                <w:rFonts w:ascii="Verdana" w:hAnsi="Verdana"/>
                <w:sz w:val="16"/>
                <w:szCs w:val="16"/>
                <w:lang w:val="en-US"/>
              </w:rPr>
              <w:t xml:space="preserve"> the scope of their respective authority according to this Law, necessary for the execution of the experimental release, the release in a pilot program, commercial release and the importation of GMOs to carry out said activities, in the cases and terms established in this Law and in the </w:t>
            </w:r>
            <w:r>
              <w:rPr>
                <w:rFonts w:ascii="Verdana" w:hAnsi="Verdana"/>
                <w:sz w:val="16"/>
                <w:szCs w:val="16"/>
                <w:lang w:val="en-US"/>
              </w:rPr>
              <w:t>Official Mexican Standards</w:t>
            </w:r>
            <w:r w:rsidRPr="00451C9D">
              <w:rPr>
                <w:rFonts w:ascii="Verdana" w:hAnsi="Verdana"/>
                <w:sz w:val="16"/>
                <w:szCs w:val="16"/>
                <w:lang w:val="en-US"/>
              </w:rPr>
              <w:t xml:space="preserve"> derived from it.</w:t>
            </w:r>
            <w:r w:rsidRPr="00451C9D">
              <w:rPr>
                <w:lang w:val="en-US"/>
              </w:rPr>
              <w:t xml:space="preserve"> </w:t>
            </w:r>
          </w:p>
        </w:tc>
      </w:tr>
      <w:tr w:rsidR="00EF5387" w:rsidRPr="00893CB0" w14:paraId="30222CC6" w14:textId="77777777" w:rsidTr="00EF5387">
        <w:tc>
          <w:tcPr>
            <w:tcW w:w="4685" w:type="dxa"/>
            <w:shd w:val="clear" w:color="auto" w:fill="auto"/>
          </w:tcPr>
          <w:p w14:paraId="07BC01EA"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2A21C3D"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0FAFA51B" w14:textId="77777777" w:rsidTr="00EF5387">
        <w:tc>
          <w:tcPr>
            <w:tcW w:w="4685" w:type="dxa"/>
            <w:shd w:val="clear" w:color="auto" w:fill="auto"/>
          </w:tcPr>
          <w:p w14:paraId="2A1C6EE3"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XXV.</w:t>
            </w:r>
            <w:r w:rsidRPr="00451C9D">
              <w:rPr>
                <w:rFonts w:ascii="Verdana" w:hAnsi="Verdana"/>
                <w:sz w:val="16"/>
                <w:szCs w:val="16"/>
                <w:lang w:val="es-MX"/>
              </w:rPr>
              <w:t xml:space="preserve"> </w:t>
            </w:r>
            <w:r w:rsidRPr="00451C9D">
              <w:rPr>
                <w:rFonts w:ascii="Verdana" w:hAnsi="Verdana"/>
                <w:b/>
                <w:sz w:val="16"/>
                <w:szCs w:val="16"/>
                <w:lang w:val="es-MX"/>
              </w:rPr>
              <w:t>Productos que contengan organismos genéticamente modificados:</w:t>
            </w:r>
            <w:r w:rsidRPr="00451C9D">
              <w:rPr>
                <w:rFonts w:ascii="Verdana" w:hAnsi="Verdana"/>
                <w:sz w:val="16"/>
                <w:szCs w:val="16"/>
                <w:lang w:val="es-MX"/>
              </w:rPr>
              <w:t xml:space="preserve"> Son aquellos que contienen algún o algunos organismos genéticamente modificados en su composición para comercialización.</w:t>
            </w:r>
          </w:p>
        </w:tc>
        <w:tc>
          <w:tcPr>
            <w:tcW w:w="4675" w:type="dxa"/>
            <w:shd w:val="clear" w:color="auto" w:fill="auto"/>
          </w:tcPr>
          <w:p w14:paraId="1FD6D4D5" w14:textId="77777777" w:rsidR="00EF5387" w:rsidRPr="00451C9D" w:rsidRDefault="00EF5387" w:rsidP="00EF5387">
            <w:pPr>
              <w:jc w:val="both"/>
              <w:rPr>
                <w:lang w:val="en-US"/>
              </w:rPr>
            </w:pPr>
            <w:r w:rsidRPr="00451C9D">
              <w:rPr>
                <w:rFonts w:ascii="Verdana" w:hAnsi="Verdana"/>
                <w:b/>
                <w:bCs/>
                <w:sz w:val="16"/>
                <w:szCs w:val="16"/>
                <w:lang w:val="en-US"/>
              </w:rPr>
              <w:t>XXV.</w:t>
            </w:r>
            <w:r w:rsidRPr="00451C9D">
              <w:rPr>
                <w:lang w:val="en-US"/>
              </w:rPr>
              <w:t xml:space="preserve"> </w:t>
            </w:r>
            <w:r w:rsidRPr="00451C9D">
              <w:rPr>
                <w:rFonts w:ascii="Verdana" w:hAnsi="Verdana"/>
                <w:b/>
                <w:sz w:val="16"/>
                <w:szCs w:val="16"/>
                <w:lang w:val="en-US"/>
              </w:rPr>
              <w:t>Products that contain genetically modified organisms:</w:t>
            </w:r>
            <w:r w:rsidRPr="00451C9D">
              <w:rPr>
                <w:rFonts w:ascii="Verdana" w:hAnsi="Verdana"/>
                <w:sz w:val="16"/>
                <w:szCs w:val="16"/>
                <w:lang w:val="en-US"/>
              </w:rPr>
              <w:t xml:space="preserve"> Are those that contain one or several organisms genetically modified in their composition for commercial distribution.</w:t>
            </w:r>
            <w:r w:rsidRPr="00451C9D">
              <w:rPr>
                <w:lang w:val="en-US"/>
              </w:rPr>
              <w:t xml:space="preserve"> </w:t>
            </w:r>
          </w:p>
        </w:tc>
      </w:tr>
      <w:tr w:rsidR="00EF5387" w:rsidRPr="00AB35A9" w14:paraId="3D48E7F6" w14:textId="77777777" w:rsidTr="00EF5387">
        <w:tc>
          <w:tcPr>
            <w:tcW w:w="4685" w:type="dxa"/>
            <w:shd w:val="clear" w:color="auto" w:fill="auto"/>
          </w:tcPr>
          <w:p w14:paraId="605DB959"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69C828C"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74816443" w14:textId="77777777" w:rsidTr="00EF5387">
        <w:tc>
          <w:tcPr>
            <w:tcW w:w="4685" w:type="dxa"/>
            <w:shd w:val="clear" w:color="auto" w:fill="auto"/>
          </w:tcPr>
          <w:p w14:paraId="30F79D90"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XXVI.</w:t>
            </w:r>
            <w:r w:rsidRPr="00451C9D">
              <w:rPr>
                <w:rFonts w:ascii="Verdana" w:hAnsi="Verdana"/>
                <w:sz w:val="16"/>
                <w:szCs w:val="16"/>
                <w:lang w:val="es-MX"/>
              </w:rPr>
              <w:t xml:space="preserve"> </w:t>
            </w:r>
            <w:r w:rsidRPr="00451C9D">
              <w:rPr>
                <w:rFonts w:ascii="Verdana" w:hAnsi="Verdana"/>
                <w:b/>
                <w:sz w:val="16"/>
                <w:szCs w:val="16"/>
                <w:lang w:val="es-MX"/>
              </w:rPr>
              <w:t>Productos derivados:</w:t>
            </w:r>
            <w:r w:rsidRPr="00451C9D">
              <w:rPr>
                <w:rFonts w:ascii="Verdana" w:hAnsi="Verdana"/>
                <w:sz w:val="16"/>
                <w:szCs w:val="16"/>
                <w:lang w:val="es-MX"/>
              </w:rPr>
              <w:t xml:space="preserve"> Son aquellos en los que hubieren intervenido organismos genéticamente modificados como insumos en su proceso de producción, incluyendo sus extractos, siempre que no contengan en su composición para su comercialización organismos genéticamente modificados vivos y que, por ello, no tienen la capacidad de transferir o replicar su material genético.</w:t>
            </w:r>
          </w:p>
        </w:tc>
        <w:tc>
          <w:tcPr>
            <w:tcW w:w="4675" w:type="dxa"/>
            <w:shd w:val="clear" w:color="auto" w:fill="auto"/>
          </w:tcPr>
          <w:p w14:paraId="266464F2" w14:textId="77777777" w:rsidR="00EF5387" w:rsidRPr="00451C9D" w:rsidRDefault="00EF5387" w:rsidP="00EF5387">
            <w:pPr>
              <w:jc w:val="both"/>
              <w:rPr>
                <w:lang w:val="en-US"/>
              </w:rPr>
            </w:pPr>
            <w:r w:rsidRPr="00451C9D">
              <w:rPr>
                <w:rFonts w:ascii="Verdana" w:hAnsi="Verdana"/>
                <w:b/>
                <w:bCs/>
                <w:sz w:val="16"/>
                <w:szCs w:val="16"/>
                <w:lang w:val="en-US"/>
              </w:rPr>
              <w:t>XXVI.</w:t>
            </w:r>
            <w:r w:rsidRPr="00451C9D">
              <w:rPr>
                <w:lang w:val="en-US"/>
              </w:rPr>
              <w:t xml:space="preserve"> </w:t>
            </w:r>
            <w:r w:rsidRPr="00451C9D">
              <w:rPr>
                <w:rFonts w:ascii="Verdana" w:hAnsi="Verdana"/>
                <w:b/>
                <w:sz w:val="16"/>
                <w:szCs w:val="16"/>
                <w:lang w:val="en-US"/>
              </w:rPr>
              <w:t>Derived products</w:t>
            </w:r>
            <w:r w:rsidRPr="00451C9D">
              <w:rPr>
                <w:rFonts w:ascii="Verdana" w:hAnsi="Verdana"/>
                <w:sz w:val="16"/>
                <w:szCs w:val="16"/>
                <w:lang w:val="en-US"/>
              </w:rPr>
              <w:t xml:space="preserve">: Are those in which genetically modified organisms have </w:t>
            </w:r>
            <w:r>
              <w:rPr>
                <w:rFonts w:ascii="Verdana" w:hAnsi="Verdana"/>
                <w:sz w:val="16"/>
                <w:szCs w:val="16"/>
                <w:lang w:val="en-US"/>
              </w:rPr>
              <w:t>been involved in</w:t>
            </w:r>
            <w:r w:rsidRPr="00451C9D">
              <w:rPr>
                <w:rFonts w:ascii="Verdana" w:hAnsi="Verdana"/>
                <w:sz w:val="16"/>
                <w:szCs w:val="16"/>
                <w:lang w:val="en-US"/>
              </w:rPr>
              <w:t xml:space="preserve"> inputs in their production process, including their extracts, </w:t>
            </w:r>
            <w:proofErr w:type="gramStart"/>
            <w:r w:rsidRPr="00451C9D">
              <w:rPr>
                <w:rFonts w:ascii="Verdana" w:hAnsi="Verdana"/>
                <w:sz w:val="16"/>
                <w:szCs w:val="16"/>
                <w:lang w:val="en-US"/>
              </w:rPr>
              <w:t>provided that</w:t>
            </w:r>
            <w:proofErr w:type="gramEnd"/>
            <w:r w:rsidRPr="00451C9D">
              <w:rPr>
                <w:rFonts w:ascii="Verdana" w:hAnsi="Verdana"/>
                <w:sz w:val="16"/>
                <w:szCs w:val="16"/>
                <w:lang w:val="en-US"/>
              </w:rPr>
              <w:t xml:space="preserve"> they do not contain in their composition for commercial distribution living genetically modified organisms and, therefore, do not have the capacity to transfer or replicate your genetic material.</w:t>
            </w:r>
            <w:r w:rsidRPr="00451C9D">
              <w:rPr>
                <w:lang w:val="en-US"/>
              </w:rPr>
              <w:t xml:space="preserve"> </w:t>
            </w:r>
          </w:p>
        </w:tc>
      </w:tr>
      <w:tr w:rsidR="00EF5387" w:rsidRPr="00893CB0" w14:paraId="3A03979D" w14:textId="77777777" w:rsidTr="00EF5387">
        <w:tc>
          <w:tcPr>
            <w:tcW w:w="4685" w:type="dxa"/>
            <w:shd w:val="clear" w:color="auto" w:fill="auto"/>
          </w:tcPr>
          <w:p w14:paraId="22F06211"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AEEE63C"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7D605ACF" w14:textId="77777777" w:rsidTr="00EF5387">
        <w:tc>
          <w:tcPr>
            <w:tcW w:w="4685" w:type="dxa"/>
            <w:shd w:val="clear" w:color="auto" w:fill="auto"/>
          </w:tcPr>
          <w:p w14:paraId="36DC39C7"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XXVII.</w:t>
            </w:r>
            <w:r w:rsidRPr="00451C9D">
              <w:rPr>
                <w:rFonts w:ascii="Verdana" w:hAnsi="Verdana"/>
                <w:sz w:val="16"/>
                <w:szCs w:val="16"/>
                <w:lang w:val="es-MX"/>
              </w:rPr>
              <w:t xml:space="preserve"> </w:t>
            </w:r>
            <w:r w:rsidRPr="00D75E08">
              <w:rPr>
                <w:rFonts w:ascii="Verdana" w:hAnsi="Verdana"/>
                <w:b/>
                <w:sz w:val="16"/>
                <w:szCs w:val="16"/>
                <w:lang w:val="es-MX"/>
              </w:rPr>
              <w:t>Registro:</w:t>
            </w:r>
            <w:r w:rsidRPr="00451C9D">
              <w:rPr>
                <w:rFonts w:ascii="Verdana" w:hAnsi="Verdana"/>
                <w:sz w:val="16"/>
                <w:szCs w:val="16"/>
                <w:lang w:val="es-MX"/>
              </w:rPr>
              <w:t xml:space="preserve"> El Registro Nacional de Bioseguridad de los Organismos Genéticamente Modificados.</w:t>
            </w:r>
          </w:p>
        </w:tc>
        <w:tc>
          <w:tcPr>
            <w:tcW w:w="4675" w:type="dxa"/>
            <w:shd w:val="clear" w:color="auto" w:fill="auto"/>
          </w:tcPr>
          <w:p w14:paraId="39A155AB" w14:textId="77777777" w:rsidR="00EF5387" w:rsidRPr="00451C9D" w:rsidRDefault="00EF5387" w:rsidP="00EF5387">
            <w:pPr>
              <w:jc w:val="both"/>
              <w:rPr>
                <w:lang w:val="en-US"/>
              </w:rPr>
            </w:pPr>
            <w:r w:rsidRPr="00451C9D">
              <w:rPr>
                <w:rFonts w:ascii="Verdana" w:hAnsi="Verdana"/>
                <w:b/>
                <w:bCs/>
                <w:sz w:val="16"/>
                <w:szCs w:val="16"/>
                <w:lang w:val="en-US"/>
              </w:rPr>
              <w:t>XXVII.</w:t>
            </w:r>
            <w:r w:rsidRPr="00451C9D">
              <w:rPr>
                <w:lang w:val="en-US"/>
              </w:rPr>
              <w:t xml:space="preserve"> </w:t>
            </w:r>
            <w:r w:rsidRPr="00D75E08">
              <w:rPr>
                <w:rFonts w:ascii="Verdana" w:hAnsi="Verdana"/>
                <w:b/>
                <w:sz w:val="16"/>
                <w:szCs w:val="16"/>
                <w:lang w:val="en-US"/>
              </w:rPr>
              <w:t>Registry:</w:t>
            </w:r>
            <w:r w:rsidRPr="00451C9D">
              <w:rPr>
                <w:rFonts w:ascii="Verdana" w:hAnsi="Verdana"/>
                <w:sz w:val="16"/>
                <w:szCs w:val="16"/>
                <w:lang w:val="en-US"/>
              </w:rPr>
              <w:t xml:space="preserve"> The National Registry of Biosecurity of Genetically Modified Organisms.</w:t>
            </w:r>
            <w:r w:rsidRPr="00451C9D">
              <w:rPr>
                <w:lang w:val="en-US"/>
              </w:rPr>
              <w:t xml:space="preserve"> </w:t>
            </w:r>
          </w:p>
        </w:tc>
      </w:tr>
      <w:tr w:rsidR="00EF5387" w:rsidRPr="00893CB0" w14:paraId="0A489214" w14:textId="77777777" w:rsidTr="00EF5387">
        <w:tc>
          <w:tcPr>
            <w:tcW w:w="4685" w:type="dxa"/>
            <w:shd w:val="clear" w:color="auto" w:fill="auto"/>
          </w:tcPr>
          <w:p w14:paraId="7488A14B"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38A0C23E"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0B149A2B" w14:textId="77777777" w:rsidTr="00EF5387">
        <w:tc>
          <w:tcPr>
            <w:tcW w:w="4685" w:type="dxa"/>
            <w:shd w:val="clear" w:color="auto" w:fill="auto"/>
          </w:tcPr>
          <w:p w14:paraId="1D18BCAB"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lastRenderedPageBreak/>
              <w:t>XXVIII.</w:t>
            </w:r>
            <w:r w:rsidRPr="00451C9D">
              <w:rPr>
                <w:rFonts w:ascii="Verdana" w:hAnsi="Verdana"/>
                <w:sz w:val="16"/>
                <w:szCs w:val="16"/>
                <w:lang w:val="es-MX"/>
              </w:rPr>
              <w:t xml:space="preserve"> </w:t>
            </w:r>
            <w:r w:rsidRPr="00D75E08">
              <w:rPr>
                <w:rFonts w:ascii="Verdana" w:hAnsi="Verdana"/>
                <w:b/>
                <w:sz w:val="16"/>
                <w:szCs w:val="16"/>
                <w:lang w:val="es-MX"/>
              </w:rPr>
              <w:t>Residuos:</w:t>
            </w:r>
            <w:r w:rsidRPr="00451C9D">
              <w:rPr>
                <w:rFonts w:ascii="Verdana" w:hAnsi="Verdana"/>
                <w:sz w:val="16"/>
                <w:szCs w:val="16"/>
                <w:lang w:val="es-MX"/>
              </w:rPr>
              <w:t xml:space="preserve"> Cualquier material de desecho generado en la utilización confinada de organismos genéticamente modificados, incluidos los propios organismos genéticamente modificados.</w:t>
            </w:r>
          </w:p>
        </w:tc>
        <w:tc>
          <w:tcPr>
            <w:tcW w:w="4675" w:type="dxa"/>
            <w:shd w:val="clear" w:color="auto" w:fill="auto"/>
          </w:tcPr>
          <w:p w14:paraId="590AB6D3" w14:textId="77777777" w:rsidR="00EF5387" w:rsidRPr="00451C9D" w:rsidRDefault="00EF5387" w:rsidP="00EF5387">
            <w:pPr>
              <w:jc w:val="both"/>
              <w:rPr>
                <w:lang w:val="en-US"/>
              </w:rPr>
            </w:pPr>
            <w:r w:rsidRPr="00451C9D">
              <w:rPr>
                <w:rFonts w:ascii="Verdana" w:hAnsi="Verdana"/>
                <w:b/>
                <w:bCs/>
                <w:sz w:val="16"/>
                <w:szCs w:val="16"/>
                <w:lang w:val="en-US"/>
              </w:rPr>
              <w:t>XXVIII.</w:t>
            </w:r>
            <w:r w:rsidRPr="00451C9D">
              <w:rPr>
                <w:lang w:val="en-US"/>
              </w:rPr>
              <w:t xml:space="preserve"> </w:t>
            </w:r>
            <w:r w:rsidRPr="00D75E08">
              <w:rPr>
                <w:rFonts w:ascii="Verdana" w:hAnsi="Verdana"/>
                <w:b/>
                <w:sz w:val="16"/>
                <w:szCs w:val="16"/>
                <w:lang w:val="en-US"/>
              </w:rPr>
              <w:t>Wastes</w:t>
            </w:r>
            <w:r w:rsidRPr="00451C9D">
              <w:rPr>
                <w:rFonts w:ascii="Verdana" w:hAnsi="Verdana"/>
                <w:sz w:val="16"/>
                <w:szCs w:val="16"/>
                <w:lang w:val="en-US"/>
              </w:rPr>
              <w:t>: Any waste material generated in the confined use of genetically modified organisms, including the genetically modified organisms themselves.</w:t>
            </w:r>
            <w:r w:rsidRPr="00451C9D">
              <w:rPr>
                <w:lang w:val="en-US"/>
              </w:rPr>
              <w:t xml:space="preserve"> </w:t>
            </w:r>
          </w:p>
        </w:tc>
      </w:tr>
      <w:tr w:rsidR="00EF5387" w:rsidRPr="00893CB0" w14:paraId="369BF5FF" w14:textId="77777777" w:rsidTr="00EF5387">
        <w:tc>
          <w:tcPr>
            <w:tcW w:w="4685" w:type="dxa"/>
            <w:shd w:val="clear" w:color="auto" w:fill="auto"/>
          </w:tcPr>
          <w:p w14:paraId="306B0B1C"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15960073"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218AE21F" w14:textId="77777777" w:rsidTr="00EF5387">
        <w:tc>
          <w:tcPr>
            <w:tcW w:w="4685" w:type="dxa"/>
            <w:shd w:val="clear" w:color="auto" w:fill="auto"/>
          </w:tcPr>
          <w:p w14:paraId="183916A6"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XXIX.</w:t>
            </w:r>
            <w:r w:rsidRPr="00451C9D">
              <w:rPr>
                <w:rFonts w:ascii="Verdana" w:hAnsi="Verdana"/>
                <w:sz w:val="16"/>
                <w:szCs w:val="16"/>
                <w:lang w:val="es-MX"/>
              </w:rPr>
              <w:t xml:space="preserve"> </w:t>
            </w:r>
            <w:r w:rsidRPr="00D75E08">
              <w:rPr>
                <w:rFonts w:ascii="Verdana" w:hAnsi="Verdana"/>
                <w:b/>
                <w:sz w:val="16"/>
                <w:szCs w:val="16"/>
                <w:lang w:val="es-MX"/>
              </w:rPr>
              <w:t>Secretarías:</w:t>
            </w:r>
            <w:r w:rsidRPr="00451C9D">
              <w:rPr>
                <w:rFonts w:ascii="Verdana" w:hAnsi="Verdana"/>
                <w:sz w:val="16"/>
                <w:szCs w:val="16"/>
                <w:lang w:val="es-MX"/>
              </w:rPr>
              <w:t xml:space="preserve"> La Secretaría de Agricultura, Ganadería, Desarrollo Rural, Pesca y Alimentación, la Secretaría de Medio Ambiente y Recursos Naturales y la Secretaría de Salud, respecto de sus respectivos ámbitos de competencia establecidos en esta Ley.</w:t>
            </w:r>
          </w:p>
        </w:tc>
        <w:tc>
          <w:tcPr>
            <w:tcW w:w="4675" w:type="dxa"/>
            <w:shd w:val="clear" w:color="auto" w:fill="auto"/>
          </w:tcPr>
          <w:p w14:paraId="61269E11" w14:textId="77777777" w:rsidR="00EF5387" w:rsidRPr="00451C9D" w:rsidRDefault="00EF5387" w:rsidP="00EF5387">
            <w:pPr>
              <w:jc w:val="both"/>
              <w:rPr>
                <w:lang w:val="en-US"/>
              </w:rPr>
            </w:pPr>
            <w:r w:rsidRPr="00451C9D">
              <w:rPr>
                <w:rFonts w:ascii="Verdana" w:hAnsi="Verdana"/>
                <w:b/>
                <w:bCs/>
                <w:sz w:val="16"/>
                <w:szCs w:val="16"/>
                <w:lang w:val="en-US"/>
              </w:rPr>
              <w:t>XXIX.</w:t>
            </w:r>
            <w:r w:rsidRPr="00451C9D">
              <w:rPr>
                <w:lang w:val="en-US"/>
              </w:rPr>
              <w:t xml:space="preserve"> </w:t>
            </w:r>
            <w:r w:rsidRPr="00D75E08">
              <w:rPr>
                <w:rFonts w:ascii="Verdana" w:hAnsi="Verdana"/>
                <w:b/>
                <w:sz w:val="16"/>
                <w:szCs w:val="16"/>
                <w:lang w:val="en-US"/>
              </w:rPr>
              <w:t>Secretaries:</w:t>
            </w:r>
            <w:r w:rsidRPr="00451C9D">
              <w:rPr>
                <w:rFonts w:ascii="Verdana" w:hAnsi="Verdana"/>
                <w:sz w:val="16"/>
                <w:szCs w:val="16"/>
                <w:lang w:val="en-US"/>
              </w:rPr>
              <w:t xml:space="preserve"> The Secretary of Agriculture, Livestock, Rural Development, Fisheries and Food, the Secretary of Environment and Natural Resources and the Secretary of Health, </w:t>
            </w:r>
            <w:proofErr w:type="gramStart"/>
            <w:r>
              <w:rPr>
                <w:rFonts w:ascii="Verdana" w:hAnsi="Verdana"/>
                <w:sz w:val="16"/>
                <w:szCs w:val="16"/>
                <w:lang w:val="en-US"/>
              </w:rPr>
              <w:t>with regard to</w:t>
            </w:r>
            <w:proofErr w:type="gramEnd"/>
            <w:r>
              <w:rPr>
                <w:rFonts w:ascii="Verdana" w:hAnsi="Verdana"/>
                <w:sz w:val="16"/>
                <w:szCs w:val="16"/>
                <w:lang w:val="en-US"/>
              </w:rPr>
              <w:t xml:space="preserve"> </w:t>
            </w:r>
            <w:r w:rsidRPr="00451C9D">
              <w:rPr>
                <w:rFonts w:ascii="Verdana" w:hAnsi="Verdana"/>
                <w:sz w:val="16"/>
                <w:szCs w:val="16"/>
                <w:lang w:val="en-US"/>
              </w:rPr>
              <w:t xml:space="preserve">their respective areas of </w:t>
            </w:r>
            <w:r>
              <w:rPr>
                <w:rFonts w:ascii="Verdana" w:hAnsi="Verdana"/>
                <w:sz w:val="16"/>
                <w:szCs w:val="16"/>
                <w:lang w:val="en-US"/>
              </w:rPr>
              <w:t>responsibility</w:t>
            </w:r>
            <w:r w:rsidRPr="00451C9D">
              <w:rPr>
                <w:rFonts w:ascii="Verdana" w:hAnsi="Verdana"/>
                <w:sz w:val="16"/>
                <w:szCs w:val="16"/>
                <w:lang w:val="en-US"/>
              </w:rPr>
              <w:t xml:space="preserve"> established in this Law.</w:t>
            </w:r>
            <w:r w:rsidRPr="00451C9D">
              <w:rPr>
                <w:lang w:val="en-US"/>
              </w:rPr>
              <w:t xml:space="preserve"> </w:t>
            </w:r>
          </w:p>
        </w:tc>
      </w:tr>
      <w:tr w:rsidR="00EF5387" w:rsidRPr="00893CB0" w14:paraId="1182C37F" w14:textId="77777777" w:rsidTr="00EF5387">
        <w:tc>
          <w:tcPr>
            <w:tcW w:w="4685" w:type="dxa"/>
            <w:shd w:val="clear" w:color="auto" w:fill="auto"/>
          </w:tcPr>
          <w:p w14:paraId="681180F9"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28DB5C4"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3E941A80" w14:textId="77777777" w:rsidTr="00EF5387">
        <w:tc>
          <w:tcPr>
            <w:tcW w:w="4685" w:type="dxa"/>
            <w:shd w:val="clear" w:color="auto" w:fill="auto"/>
          </w:tcPr>
          <w:p w14:paraId="6092A7D1"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XXX.</w:t>
            </w:r>
            <w:r w:rsidRPr="00451C9D">
              <w:rPr>
                <w:rFonts w:ascii="Verdana" w:hAnsi="Verdana"/>
                <w:sz w:val="16"/>
                <w:szCs w:val="16"/>
                <w:lang w:val="es-MX"/>
              </w:rPr>
              <w:t xml:space="preserve"> </w:t>
            </w:r>
            <w:r w:rsidRPr="00D75E08">
              <w:rPr>
                <w:rFonts w:ascii="Verdana" w:hAnsi="Verdana"/>
                <w:b/>
                <w:sz w:val="16"/>
                <w:szCs w:val="16"/>
                <w:lang w:val="es-MX"/>
              </w:rPr>
              <w:t>SAGARPA:</w:t>
            </w:r>
            <w:r w:rsidRPr="00451C9D">
              <w:rPr>
                <w:rFonts w:ascii="Verdana" w:hAnsi="Verdana"/>
                <w:sz w:val="16"/>
                <w:szCs w:val="16"/>
                <w:lang w:val="es-MX"/>
              </w:rPr>
              <w:t xml:space="preserve"> La Secretaría de Agricultura, Ganadería, Desarrollo Rural, Pesca y Alimentación.</w:t>
            </w:r>
          </w:p>
        </w:tc>
        <w:tc>
          <w:tcPr>
            <w:tcW w:w="4675" w:type="dxa"/>
            <w:shd w:val="clear" w:color="auto" w:fill="auto"/>
          </w:tcPr>
          <w:p w14:paraId="753CF51C" w14:textId="77777777" w:rsidR="00EF5387" w:rsidRPr="00451C9D" w:rsidRDefault="00EF5387" w:rsidP="00EF5387">
            <w:pPr>
              <w:jc w:val="both"/>
              <w:rPr>
                <w:lang w:val="en-US"/>
              </w:rPr>
            </w:pPr>
            <w:r w:rsidRPr="00451C9D">
              <w:rPr>
                <w:rFonts w:ascii="Verdana" w:hAnsi="Verdana"/>
                <w:b/>
                <w:bCs/>
                <w:sz w:val="16"/>
                <w:szCs w:val="16"/>
                <w:lang w:val="en-US"/>
              </w:rPr>
              <w:t>XXX.</w:t>
            </w:r>
            <w:r w:rsidRPr="00451C9D">
              <w:rPr>
                <w:lang w:val="en-US"/>
              </w:rPr>
              <w:t xml:space="preserve"> </w:t>
            </w:r>
            <w:r w:rsidRPr="00D75E08">
              <w:rPr>
                <w:rFonts w:ascii="Verdana" w:hAnsi="Verdana"/>
                <w:b/>
                <w:sz w:val="16"/>
                <w:szCs w:val="16"/>
                <w:lang w:val="en-US"/>
              </w:rPr>
              <w:t>SAGARPA:</w:t>
            </w:r>
            <w:r w:rsidRPr="00451C9D">
              <w:rPr>
                <w:rFonts w:ascii="Verdana" w:hAnsi="Verdana"/>
                <w:sz w:val="16"/>
                <w:szCs w:val="16"/>
                <w:lang w:val="en-US"/>
              </w:rPr>
              <w:t xml:space="preserve"> The Secretary of Agriculture, Livestock, Rural Development, Fisheries and Food.</w:t>
            </w:r>
            <w:r w:rsidRPr="00451C9D">
              <w:rPr>
                <w:lang w:val="en-US"/>
              </w:rPr>
              <w:t xml:space="preserve"> </w:t>
            </w:r>
          </w:p>
        </w:tc>
      </w:tr>
      <w:tr w:rsidR="00EF5387" w:rsidRPr="00AB35A9" w14:paraId="56A3A30C" w14:textId="77777777" w:rsidTr="00EF5387">
        <w:tc>
          <w:tcPr>
            <w:tcW w:w="4685" w:type="dxa"/>
            <w:shd w:val="clear" w:color="auto" w:fill="auto"/>
          </w:tcPr>
          <w:p w14:paraId="52C9668F"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13704F6C"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0C671C40" w14:textId="77777777" w:rsidTr="00EF5387">
        <w:tc>
          <w:tcPr>
            <w:tcW w:w="4685" w:type="dxa"/>
            <w:shd w:val="clear" w:color="auto" w:fill="auto"/>
          </w:tcPr>
          <w:p w14:paraId="5EB2E1C4"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XXXI.</w:t>
            </w:r>
            <w:r w:rsidRPr="00451C9D">
              <w:rPr>
                <w:rFonts w:ascii="Verdana" w:hAnsi="Verdana"/>
                <w:sz w:val="16"/>
                <w:szCs w:val="16"/>
                <w:lang w:val="es-MX"/>
              </w:rPr>
              <w:t xml:space="preserve"> </w:t>
            </w:r>
            <w:r w:rsidRPr="00D75E08">
              <w:rPr>
                <w:rFonts w:ascii="Verdana" w:hAnsi="Verdana"/>
                <w:b/>
                <w:sz w:val="16"/>
                <w:szCs w:val="16"/>
                <w:lang w:val="es-MX"/>
              </w:rPr>
              <w:t>SEMARNAT:</w:t>
            </w:r>
            <w:r w:rsidRPr="00451C9D">
              <w:rPr>
                <w:rFonts w:ascii="Verdana" w:hAnsi="Verdana"/>
                <w:sz w:val="16"/>
                <w:szCs w:val="16"/>
                <w:lang w:val="es-MX"/>
              </w:rPr>
              <w:t xml:space="preserve"> La Secretaría de Medio Ambiente y Recursos Naturales.</w:t>
            </w:r>
          </w:p>
        </w:tc>
        <w:tc>
          <w:tcPr>
            <w:tcW w:w="4675" w:type="dxa"/>
            <w:shd w:val="clear" w:color="auto" w:fill="auto"/>
          </w:tcPr>
          <w:p w14:paraId="0F8C1750" w14:textId="77777777" w:rsidR="00EF5387" w:rsidRPr="00451C9D" w:rsidRDefault="00EF5387" w:rsidP="00EF5387">
            <w:pPr>
              <w:jc w:val="both"/>
              <w:rPr>
                <w:lang w:val="en-US"/>
              </w:rPr>
            </w:pPr>
            <w:r w:rsidRPr="00451C9D">
              <w:rPr>
                <w:rFonts w:ascii="Verdana" w:hAnsi="Verdana"/>
                <w:b/>
                <w:bCs/>
                <w:sz w:val="16"/>
                <w:szCs w:val="16"/>
                <w:lang w:val="en-US"/>
              </w:rPr>
              <w:t>XXXI.</w:t>
            </w:r>
            <w:r w:rsidRPr="00451C9D">
              <w:rPr>
                <w:lang w:val="en-US"/>
              </w:rPr>
              <w:t xml:space="preserve"> </w:t>
            </w:r>
            <w:r w:rsidRPr="00D75E08">
              <w:rPr>
                <w:rFonts w:ascii="Verdana" w:hAnsi="Verdana"/>
                <w:b/>
                <w:sz w:val="16"/>
                <w:szCs w:val="16"/>
                <w:lang w:val="en-US"/>
              </w:rPr>
              <w:t>SEMARNAT:</w:t>
            </w:r>
            <w:r w:rsidRPr="00451C9D">
              <w:rPr>
                <w:rFonts w:ascii="Verdana" w:hAnsi="Verdana"/>
                <w:sz w:val="16"/>
                <w:szCs w:val="16"/>
                <w:lang w:val="en-US"/>
              </w:rPr>
              <w:t xml:space="preserve"> The Secretary of Environment and Natural Resources.</w:t>
            </w:r>
            <w:r w:rsidRPr="00451C9D">
              <w:rPr>
                <w:lang w:val="en-US"/>
              </w:rPr>
              <w:t xml:space="preserve"> </w:t>
            </w:r>
          </w:p>
        </w:tc>
      </w:tr>
      <w:tr w:rsidR="00EF5387" w:rsidRPr="00893CB0" w14:paraId="6F6C2283" w14:textId="77777777" w:rsidTr="00EF5387">
        <w:tc>
          <w:tcPr>
            <w:tcW w:w="4685" w:type="dxa"/>
            <w:shd w:val="clear" w:color="auto" w:fill="auto"/>
          </w:tcPr>
          <w:p w14:paraId="6AB381F6"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38DBBD9"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490E6AE8" w14:textId="77777777" w:rsidTr="00EF5387">
        <w:tc>
          <w:tcPr>
            <w:tcW w:w="4685" w:type="dxa"/>
            <w:shd w:val="clear" w:color="auto" w:fill="auto"/>
          </w:tcPr>
          <w:p w14:paraId="2274DBA6"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XXXII.</w:t>
            </w:r>
            <w:r w:rsidRPr="00451C9D">
              <w:rPr>
                <w:rFonts w:ascii="Verdana" w:hAnsi="Verdana"/>
                <w:sz w:val="16"/>
                <w:szCs w:val="16"/>
                <w:lang w:val="es-MX"/>
              </w:rPr>
              <w:t xml:space="preserve"> </w:t>
            </w:r>
            <w:r w:rsidRPr="00D75E08">
              <w:rPr>
                <w:rFonts w:ascii="Verdana" w:hAnsi="Verdana"/>
                <w:b/>
                <w:sz w:val="16"/>
                <w:szCs w:val="16"/>
                <w:lang w:val="es-MX"/>
              </w:rPr>
              <w:t>SHCP:</w:t>
            </w:r>
            <w:r w:rsidRPr="00451C9D">
              <w:rPr>
                <w:rFonts w:ascii="Verdana" w:hAnsi="Verdana"/>
                <w:sz w:val="16"/>
                <w:szCs w:val="16"/>
                <w:lang w:val="es-MX"/>
              </w:rPr>
              <w:t xml:space="preserve"> La Secretaría de Hacienda y Crédito Público.</w:t>
            </w:r>
          </w:p>
        </w:tc>
        <w:tc>
          <w:tcPr>
            <w:tcW w:w="4675" w:type="dxa"/>
            <w:shd w:val="clear" w:color="auto" w:fill="auto"/>
          </w:tcPr>
          <w:p w14:paraId="781B440C" w14:textId="77777777" w:rsidR="00EF5387" w:rsidRPr="00451C9D" w:rsidRDefault="00EF5387" w:rsidP="00EF5387">
            <w:pPr>
              <w:jc w:val="both"/>
              <w:rPr>
                <w:lang w:val="en-US"/>
              </w:rPr>
            </w:pPr>
            <w:r w:rsidRPr="00451C9D">
              <w:rPr>
                <w:rFonts w:ascii="Verdana" w:hAnsi="Verdana"/>
                <w:b/>
                <w:bCs/>
                <w:sz w:val="16"/>
                <w:szCs w:val="16"/>
                <w:lang w:val="en-US"/>
              </w:rPr>
              <w:t>XXXII.</w:t>
            </w:r>
            <w:r w:rsidRPr="00451C9D">
              <w:rPr>
                <w:lang w:val="en-US"/>
              </w:rPr>
              <w:t xml:space="preserve"> </w:t>
            </w:r>
            <w:r w:rsidRPr="00D75E08">
              <w:rPr>
                <w:rFonts w:ascii="Verdana" w:hAnsi="Verdana"/>
                <w:b/>
                <w:sz w:val="16"/>
                <w:szCs w:val="16"/>
                <w:lang w:val="en-US"/>
              </w:rPr>
              <w:t>SHCP:</w:t>
            </w:r>
            <w:r w:rsidRPr="00451C9D">
              <w:rPr>
                <w:rFonts w:ascii="Verdana" w:hAnsi="Verdana"/>
                <w:sz w:val="16"/>
                <w:szCs w:val="16"/>
                <w:lang w:val="en-US"/>
              </w:rPr>
              <w:t xml:space="preserve"> The Secretary of Finance and Public Credit.</w:t>
            </w:r>
            <w:r w:rsidRPr="00451C9D">
              <w:rPr>
                <w:lang w:val="en-US"/>
              </w:rPr>
              <w:t xml:space="preserve"> </w:t>
            </w:r>
          </w:p>
        </w:tc>
      </w:tr>
      <w:tr w:rsidR="00EF5387" w:rsidRPr="00893CB0" w14:paraId="71FC8797" w14:textId="77777777" w:rsidTr="00EF5387">
        <w:tc>
          <w:tcPr>
            <w:tcW w:w="4685" w:type="dxa"/>
            <w:shd w:val="clear" w:color="auto" w:fill="auto"/>
          </w:tcPr>
          <w:p w14:paraId="49282B82"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51A0347"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3FE22F8F" w14:textId="77777777" w:rsidTr="00EF5387">
        <w:tc>
          <w:tcPr>
            <w:tcW w:w="4685" w:type="dxa"/>
            <w:shd w:val="clear" w:color="auto" w:fill="auto"/>
          </w:tcPr>
          <w:p w14:paraId="7FEAB306"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XXXIII.</w:t>
            </w:r>
            <w:r w:rsidRPr="00451C9D">
              <w:rPr>
                <w:rFonts w:ascii="Verdana" w:hAnsi="Verdana"/>
                <w:sz w:val="16"/>
                <w:szCs w:val="16"/>
                <w:lang w:val="es-MX"/>
              </w:rPr>
              <w:t xml:space="preserve"> </w:t>
            </w:r>
            <w:r w:rsidRPr="00D75E08">
              <w:rPr>
                <w:rFonts w:ascii="Verdana" w:hAnsi="Verdana"/>
                <w:b/>
                <w:sz w:val="16"/>
                <w:szCs w:val="16"/>
                <w:lang w:val="es-MX"/>
              </w:rPr>
              <w:t>SSA:</w:t>
            </w:r>
            <w:r w:rsidRPr="00451C9D">
              <w:rPr>
                <w:rFonts w:ascii="Verdana" w:hAnsi="Verdana"/>
                <w:sz w:val="16"/>
                <w:szCs w:val="16"/>
                <w:lang w:val="es-MX"/>
              </w:rPr>
              <w:t xml:space="preserve"> La Secretaría de Salud.</w:t>
            </w:r>
          </w:p>
        </w:tc>
        <w:tc>
          <w:tcPr>
            <w:tcW w:w="4675" w:type="dxa"/>
            <w:shd w:val="clear" w:color="auto" w:fill="auto"/>
          </w:tcPr>
          <w:p w14:paraId="69E2E117" w14:textId="77777777" w:rsidR="00EF5387" w:rsidRPr="00451C9D" w:rsidRDefault="00EF5387" w:rsidP="00EF5387">
            <w:pPr>
              <w:jc w:val="both"/>
              <w:rPr>
                <w:lang w:val="en-US"/>
              </w:rPr>
            </w:pPr>
            <w:r w:rsidRPr="00451C9D">
              <w:rPr>
                <w:rFonts w:ascii="Verdana" w:hAnsi="Verdana"/>
                <w:b/>
                <w:bCs/>
                <w:sz w:val="16"/>
                <w:szCs w:val="16"/>
                <w:lang w:val="en-US"/>
              </w:rPr>
              <w:t>XXXIII.</w:t>
            </w:r>
            <w:r w:rsidRPr="00451C9D">
              <w:rPr>
                <w:lang w:val="en-US"/>
              </w:rPr>
              <w:t xml:space="preserve"> </w:t>
            </w:r>
            <w:r w:rsidRPr="00D75E08">
              <w:rPr>
                <w:rFonts w:ascii="Verdana" w:hAnsi="Verdana"/>
                <w:b/>
                <w:sz w:val="16"/>
                <w:szCs w:val="16"/>
                <w:lang w:val="en-US"/>
              </w:rPr>
              <w:t>SSA:</w:t>
            </w:r>
            <w:r w:rsidRPr="00451C9D">
              <w:rPr>
                <w:rFonts w:ascii="Verdana" w:hAnsi="Verdana"/>
                <w:sz w:val="16"/>
                <w:szCs w:val="16"/>
                <w:lang w:val="en-US"/>
              </w:rPr>
              <w:t xml:space="preserve"> The Secretary of Health.</w:t>
            </w:r>
            <w:r w:rsidRPr="00451C9D">
              <w:rPr>
                <w:lang w:val="en-US"/>
              </w:rPr>
              <w:t xml:space="preserve"> </w:t>
            </w:r>
          </w:p>
        </w:tc>
      </w:tr>
      <w:tr w:rsidR="00EF5387" w:rsidRPr="00893CB0" w14:paraId="319CE165" w14:textId="77777777" w:rsidTr="00EF5387">
        <w:tc>
          <w:tcPr>
            <w:tcW w:w="4685" w:type="dxa"/>
            <w:shd w:val="clear" w:color="auto" w:fill="auto"/>
          </w:tcPr>
          <w:p w14:paraId="6347529F"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2397727"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58D8DD36" w14:textId="77777777" w:rsidTr="00EF5387">
        <w:tc>
          <w:tcPr>
            <w:tcW w:w="4685" w:type="dxa"/>
            <w:shd w:val="clear" w:color="auto" w:fill="auto"/>
          </w:tcPr>
          <w:p w14:paraId="6A7FAB71"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XXXIV.</w:t>
            </w:r>
            <w:r w:rsidRPr="00451C9D">
              <w:rPr>
                <w:rFonts w:ascii="Verdana" w:hAnsi="Verdana"/>
                <w:sz w:val="16"/>
                <w:szCs w:val="16"/>
                <w:lang w:val="es-MX"/>
              </w:rPr>
              <w:t xml:space="preserve"> </w:t>
            </w:r>
            <w:r w:rsidRPr="00D75E08">
              <w:rPr>
                <w:rFonts w:ascii="Verdana" w:hAnsi="Verdana"/>
                <w:b/>
                <w:sz w:val="16"/>
                <w:szCs w:val="16"/>
                <w:lang w:val="es-MX"/>
              </w:rPr>
              <w:t>Utilización confinada:</w:t>
            </w:r>
            <w:r w:rsidRPr="00451C9D">
              <w:rPr>
                <w:rFonts w:ascii="Verdana" w:hAnsi="Verdana"/>
                <w:sz w:val="16"/>
                <w:szCs w:val="16"/>
                <w:lang w:val="es-MX"/>
              </w:rPr>
              <w:t xml:space="preserve"> Cualquier actividad por la que se modifique el material genético de un organismo o por la que éste, así modificado, se cultive, almacene, emplee, procese, transporte, comercialice, destruya o elimine, siempre que en la realización de tales actividades se utilicen barreras físicas o una combinación de éstas con barreras químicas o biológicas, con el fin de limitar de manera efectiva su contacto con la población y con el medio ambiente. Para los efectos de esta Ley el área de las instalaciones o el ámbito de la utilización confinada no forma parte del medio ambiente.</w:t>
            </w:r>
          </w:p>
        </w:tc>
        <w:tc>
          <w:tcPr>
            <w:tcW w:w="4675" w:type="dxa"/>
            <w:shd w:val="clear" w:color="auto" w:fill="auto"/>
          </w:tcPr>
          <w:p w14:paraId="3EE10064" w14:textId="77777777" w:rsidR="00EF5387" w:rsidRPr="00451C9D" w:rsidRDefault="00EF5387" w:rsidP="00EF5387">
            <w:pPr>
              <w:jc w:val="both"/>
              <w:rPr>
                <w:lang w:val="en-US"/>
              </w:rPr>
            </w:pPr>
            <w:r w:rsidRPr="00451C9D">
              <w:rPr>
                <w:rFonts w:ascii="Verdana" w:hAnsi="Verdana"/>
                <w:b/>
                <w:bCs/>
                <w:sz w:val="16"/>
                <w:szCs w:val="16"/>
                <w:lang w:val="en-US"/>
              </w:rPr>
              <w:t>XXXIV.</w:t>
            </w:r>
            <w:r w:rsidRPr="00451C9D">
              <w:rPr>
                <w:lang w:val="en-US"/>
              </w:rPr>
              <w:t xml:space="preserve"> </w:t>
            </w:r>
            <w:r w:rsidRPr="00D75E08">
              <w:rPr>
                <w:rFonts w:ascii="Verdana" w:hAnsi="Verdana"/>
                <w:b/>
                <w:sz w:val="16"/>
                <w:szCs w:val="16"/>
                <w:lang w:val="en-US"/>
              </w:rPr>
              <w:t>Confined use:</w:t>
            </w:r>
            <w:r w:rsidRPr="00451C9D">
              <w:rPr>
                <w:rFonts w:ascii="Verdana" w:hAnsi="Verdana"/>
                <w:sz w:val="16"/>
                <w:szCs w:val="16"/>
                <w:lang w:val="en-US"/>
              </w:rPr>
              <w:t xml:space="preserve"> Any activity by which the genetic material of an organism is modified or by which it, </w:t>
            </w:r>
            <w:r>
              <w:rPr>
                <w:rFonts w:ascii="Verdana" w:hAnsi="Verdana"/>
                <w:sz w:val="16"/>
                <w:szCs w:val="16"/>
                <w:lang w:val="en-US"/>
              </w:rPr>
              <w:t>so</w:t>
            </w:r>
            <w:r w:rsidRPr="00451C9D">
              <w:rPr>
                <w:rFonts w:ascii="Verdana" w:hAnsi="Verdana"/>
                <w:sz w:val="16"/>
                <w:szCs w:val="16"/>
                <w:lang w:val="en-US"/>
              </w:rPr>
              <w:t xml:space="preserve"> modified, is cultivated, stored, used, processed, transported, commercial</w:t>
            </w:r>
            <w:r>
              <w:rPr>
                <w:rFonts w:ascii="Verdana" w:hAnsi="Verdana"/>
                <w:sz w:val="16"/>
                <w:szCs w:val="16"/>
                <w:lang w:val="en-US"/>
              </w:rPr>
              <w:t>ly distributed</w:t>
            </w:r>
            <w:r w:rsidRPr="00451C9D">
              <w:rPr>
                <w:rFonts w:ascii="Verdana" w:hAnsi="Verdana"/>
                <w:sz w:val="16"/>
                <w:szCs w:val="16"/>
                <w:lang w:val="en-US"/>
              </w:rPr>
              <w:t xml:space="preserve">, destroyed or eliminated, provided that in carrying out such activities use physical barriers or a combination of these with chemical or biological barriers, </w:t>
            </w:r>
            <w:proofErr w:type="gramStart"/>
            <w:r w:rsidRPr="00451C9D">
              <w:rPr>
                <w:rFonts w:ascii="Verdana" w:hAnsi="Verdana"/>
                <w:sz w:val="16"/>
                <w:szCs w:val="16"/>
                <w:lang w:val="en-US"/>
              </w:rPr>
              <w:t>in order to</w:t>
            </w:r>
            <w:proofErr w:type="gramEnd"/>
            <w:r w:rsidRPr="00451C9D">
              <w:rPr>
                <w:rFonts w:ascii="Verdana" w:hAnsi="Verdana"/>
                <w:sz w:val="16"/>
                <w:szCs w:val="16"/>
                <w:lang w:val="en-US"/>
              </w:rPr>
              <w:t xml:space="preserve"> effectively limit their contact with the population and the environment.</w:t>
            </w:r>
            <w:r w:rsidRPr="00451C9D">
              <w:rPr>
                <w:lang w:val="en-US"/>
              </w:rPr>
              <w:t xml:space="preserve"> </w:t>
            </w:r>
            <w:r w:rsidRPr="00451C9D">
              <w:rPr>
                <w:rFonts w:ascii="Verdana" w:hAnsi="Verdana"/>
                <w:sz w:val="16"/>
                <w:szCs w:val="16"/>
                <w:lang w:val="en-US"/>
              </w:rPr>
              <w:t xml:space="preserve">For the purposes of this Law, the area of </w:t>
            </w:r>
            <w:r w:rsidRPr="00451C9D">
              <w:rPr>
                <w:rFonts w:ascii="Arial" w:hAnsi="Arial" w:cs="Arial"/>
                <w:sz w:val="16"/>
                <w:szCs w:val="16"/>
                <w:lang w:val="en-US"/>
              </w:rPr>
              <w:t>​​</w:t>
            </w:r>
            <w:r w:rsidRPr="00451C9D">
              <w:rPr>
                <w:rFonts w:ascii="Verdana" w:hAnsi="Verdana"/>
                <w:sz w:val="16"/>
                <w:szCs w:val="16"/>
                <w:lang w:val="en-US"/>
              </w:rPr>
              <w:t xml:space="preserve">the </w:t>
            </w:r>
            <w:r>
              <w:rPr>
                <w:rFonts w:ascii="Verdana" w:hAnsi="Verdana"/>
                <w:sz w:val="16"/>
                <w:szCs w:val="16"/>
                <w:lang w:val="en-US"/>
              </w:rPr>
              <w:t>installations</w:t>
            </w:r>
            <w:r w:rsidRPr="00451C9D">
              <w:rPr>
                <w:rFonts w:ascii="Verdana" w:hAnsi="Verdana"/>
                <w:sz w:val="16"/>
                <w:szCs w:val="16"/>
                <w:lang w:val="en-US"/>
              </w:rPr>
              <w:t xml:space="preserve"> or the area of </w:t>
            </w:r>
            <w:r w:rsidRPr="00451C9D">
              <w:rPr>
                <w:rFonts w:ascii="Arial" w:hAnsi="Arial" w:cs="Arial"/>
                <w:sz w:val="16"/>
                <w:szCs w:val="16"/>
                <w:lang w:val="en-US"/>
              </w:rPr>
              <w:t>​​</w:t>
            </w:r>
            <w:r w:rsidRPr="00451C9D">
              <w:rPr>
                <w:rFonts w:ascii="Verdana" w:hAnsi="Verdana"/>
                <w:sz w:val="16"/>
                <w:szCs w:val="16"/>
                <w:lang w:val="en-US"/>
              </w:rPr>
              <w:t>confined use is not part of the environment.</w:t>
            </w:r>
            <w:r w:rsidRPr="00451C9D">
              <w:rPr>
                <w:lang w:val="en-US"/>
              </w:rPr>
              <w:t xml:space="preserve"> </w:t>
            </w:r>
          </w:p>
        </w:tc>
      </w:tr>
      <w:tr w:rsidR="00EF5387" w:rsidRPr="00AB35A9" w14:paraId="39317580" w14:textId="77777777" w:rsidTr="00EF5387">
        <w:tc>
          <w:tcPr>
            <w:tcW w:w="4685" w:type="dxa"/>
            <w:shd w:val="clear" w:color="auto" w:fill="auto"/>
          </w:tcPr>
          <w:p w14:paraId="12AB3524"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D22555B"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40F870F7" w14:textId="77777777" w:rsidTr="00EF5387">
        <w:tc>
          <w:tcPr>
            <w:tcW w:w="4685" w:type="dxa"/>
            <w:shd w:val="clear" w:color="auto" w:fill="auto"/>
          </w:tcPr>
          <w:p w14:paraId="3975897D"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XXXV.</w:t>
            </w:r>
            <w:r w:rsidRPr="00451C9D">
              <w:rPr>
                <w:rFonts w:ascii="Verdana" w:hAnsi="Verdana"/>
                <w:sz w:val="16"/>
                <w:szCs w:val="16"/>
                <w:lang w:val="es-MX"/>
              </w:rPr>
              <w:t xml:space="preserve"> </w:t>
            </w:r>
            <w:r w:rsidRPr="00D75E08">
              <w:rPr>
                <w:rFonts w:ascii="Verdana" w:hAnsi="Verdana"/>
                <w:b/>
                <w:sz w:val="16"/>
                <w:szCs w:val="16"/>
                <w:lang w:val="es-MX"/>
              </w:rPr>
              <w:t>Zonas autorizadas:</w:t>
            </w:r>
            <w:r w:rsidRPr="00451C9D">
              <w:rPr>
                <w:rFonts w:ascii="Verdana" w:hAnsi="Verdana"/>
                <w:sz w:val="16"/>
                <w:szCs w:val="16"/>
                <w:lang w:val="es-MX"/>
              </w:rPr>
              <w:t xml:space="preserve"> Las áreas o regiones geográficas que se determinen caso por caso en la resolución de un permiso, en las cuales se pueden liberar al ambiente organismos genéticamente modificados que se hubieren analizado.</w:t>
            </w:r>
          </w:p>
        </w:tc>
        <w:tc>
          <w:tcPr>
            <w:tcW w:w="4675" w:type="dxa"/>
            <w:shd w:val="clear" w:color="auto" w:fill="auto"/>
          </w:tcPr>
          <w:p w14:paraId="6D286004" w14:textId="77777777" w:rsidR="00EF5387" w:rsidRPr="00451C9D" w:rsidRDefault="00EF5387" w:rsidP="00EF5387">
            <w:pPr>
              <w:jc w:val="both"/>
              <w:rPr>
                <w:lang w:val="en-US"/>
              </w:rPr>
            </w:pPr>
            <w:r w:rsidRPr="00451C9D">
              <w:rPr>
                <w:rFonts w:ascii="Verdana" w:hAnsi="Verdana"/>
                <w:b/>
                <w:bCs/>
                <w:sz w:val="16"/>
                <w:szCs w:val="16"/>
                <w:lang w:val="en-US"/>
              </w:rPr>
              <w:t>XXXV.</w:t>
            </w:r>
            <w:r w:rsidRPr="00451C9D">
              <w:rPr>
                <w:lang w:val="en-US"/>
              </w:rPr>
              <w:t xml:space="preserve"> </w:t>
            </w:r>
            <w:r w:rsidRPr="00D75E08">
              <w:rPr>
                <w:rFonts w:ascii="Verdana" w:hAnsi="Verdana"/>
                <w:b/>
                <w:sz w:val="16"/>
                <w:szCs w:val="16"/>
                <w:lang w:val="en-US"/>
              </w:rPr>
              <w:t>Authorized areas:</w:t>
            </w:r>
            <w:r w:rsidRPr="00451C9D">
              <w:rPr>
                <w:rFonts w:ascii="Verdana" w:hAnsi="Verdana"/>
                <w:sz w:val="16"/>
                <w:szCs w:val="16"/>
                <w:lang w:val="en-US"/>
              </w:rPr>
              <w:t xml:space="preserve"> The geographical areas or regions that are determined on a </w:t>
            </w:r>
            <w:proofErr w:type="gramStart"/>
            <w:r w:rsidRPr="00451C9D">
              <w:rPr>
                <w:rFonts w:ascii="Verdana" w:hAnsi="Verdana"/>
                <w:sz w:val="16"/>
                <w:szCs w:val="16"/>
                <w:lang w:val="en-US"/>
              </w:rPr>
              <w:t>case by case</w:t>
            </w:r>
            <w:proofErr w:type="gramEnd"/>
            <w:r w:rsidRPr="00451C9D">
              <w:rPr>
                <w:rFonts w:ascii="Verdana" w:hAnsi="Verdana"/>
                <w:sz w:val="16"/>
                <w:szCs w:val="16"/>
                <w:lang w:val="en-US"/>
              </w:rPr>
              <w:t xml:space="preserve"> basis in the resolution of a permit, in which genetically modified organisms that have been analyzed can be released to the environment.</w:t>
            </w:r>
            <w:r w:rsidRPr="00451C9D">
              <w:rPr>
                <w:lang w:val="en-US"/>
              </w:rPr>
              <w:t xml:space="preserve"> </w:t>
            </w:r>
          </w:p>
        </w:tc>
      </w:tr>
      <w:tr w:rsidR="00EF5387" w:rsidRPr="00893CB0" w14:paraId="4F3CEE40" w14:textId="77777777" w:rsidTr="00EF5387">
        <w:tc>
          <w:tcPr>
            <w:tcW w:w="4685" w:type="dxa"/>
            <w:shd w:val="clear" w:color="auto" w:fill="auto"/>
          </w:tcPr>
          <w:p w14:paraId="161282C8"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F2FFE55"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7E369AB6" w14:textId="77777777" w:rsidTr="00EF5387">
        <w:tc>
          <w:tcPr>
            <w:tcW w:w="4685" w:type="dxa"/>
            <w:shd w:val="clear" w:color="auto" w:fill="auto"/>
          </w:tcPr>
          <w:p w14:paraId="6F8CF240"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XXXVI.</w:t>
            </w:r>
            <w:r w:rsidRPr="00451C9D">
              <w:rPr>
                <w:rFonts w:ascii="Verdana" w:hAnsi="Verdana"/>
                <w:sz w:val="16"/>
                <w:szCs w:val="16"/>
                <w:lang w:val="es-MX"/>
              </w:rPr>
              <w:t xml:space="preserve"> </w:t>
            </w:r>
            <w:r w:rsidRPr="00D75E08">
              <w:rPr>
                <w:rFonts w:ascii="Verdana" w:hAnsi="Verdana"/>
                <w:b/>
                <w:sz w:val="16"/>
                <w:szCs w:val="16"/>
                <w:lang w:val="es-MX"/>
              </w:rPr>
              <w:t>Zonas restringidas:</w:t>
            </w:r>
            <w:r w:rsidRPr="00451C9D">
              <w:rPr>
                <w:rFonts w:ascii="Verdana" w:hAnsi="Verdana"/>
                <w:sz w:val="16"/>
                <w:szCs w:val="16"/>
                <w:lang w:val="es-MX"/>
              </w:rPr>
              <w:t xml:space="preserve"> Los centros de origen, los centros de diversidad genética y las áreas naturales protegidas, dentro de los cuales se restrinja la realización de actividades con organismos genéticamente modificados, en los términos de esta Ley.</w:t>
            </w:r>
          </w:p>
        </w:tc>
        <w:tc>
          <w:tcPr>
            <w:tcW w:w="4675" w:type="dxa"/>
            <w:shd w:val="clear" w:color="auto" w:fill="auto"/>
          </w:tcPr>
          <w:p w14:paraId="0D367BC3" w14:textId="77777777" w:rsidR="00EF5387" w:rsidRPr="00451C9D" w:rsidRDefault="00EF5387" w:rsidP="00EF5387">
            <w:pPr>
              <w:jc w:val="both"/>
              <w:rPr>
                <w:lang w:val="en-US"/>
              </w:rPr>
            </w:pPr>
            <w:r w:rsidRPr="00451C9D">
              <w:rPr>
                <w:rFonts w:ascii="Verdana" w:hAnsi="Verdana"/>
                <w:b/>
                <w:bCs/>
                <w:sz w:val="16"/>
                <w:szCs w:val="16"/>
                <w:lang w:val="en-US"/>
              </w:rPr>
              <w:t>XXXVI.</w:t>
            </w:r>
            <w:r w:rsidRPr="00451C9D">
              <w:rPr>
                <w:lang w:val="en-US"/>
              </w:rPr>
              <w:t xml:space="preserve"> </w:t>
            </w:r>
            <w:r w:rsidRPr="00D75E08">
              <w:rPr>
                <w:rFonts w:ascii="Verdana" w:hAnsi="Verdana"/>
                <w:b/>
                <w:sz w:val="16"/>
                <w:szCs w:val="16"/>
                <w:lang w:val="en-US"/>
              </w:rPr>
              <w:t>Restricted areas:</w:t>
            </w:r>
            <w:r w:rsidRPr="00451C9D">
              <w:rPr>
                <w:rFonts w:ascii="Verdana" w:hAnsi="Verdana"/>
                <w:sz w:val="16"/>
                <w:szCs w:val="16"/>
                <w:lang w:val="en-US"/>
              </w:rPr>
              <w:t xml:space="preserve"> The centers of origin, the centers of genetic diversity and the protected natural areas, within which the carrying out of activities with genetically modified organisms is restricted, </w:t>
            </w:r>
            <w:r>
              <w:rPr>
                <w:rFonts w:ascii="Verdana" w:hAnsi="Verdana"/>
                <w:sz w:val="16"/>
                <w:szCs w:val="16"/>
                <w:lang w:val="en-US"/>
              </w:rPr>
              <w:t>under the terms</w:t>
            </w:r>
            <w:r w:rsidRPr="00451C9D">
              <w:rPr>
                <w:rFonts w:ascii="Verdana" w:hAnsi="Verdana"/>
                <w:sz w:val="16"/>
                <w:szCs w:val="16"/>
                <w:lang w:val="en-US"/>
              </w:rPr>
              <w:t xml:space="preserve"> of this Law.</w:t>
            </w:r>
            <w:r w:rsidRPr="00451C9D">
              <w:rPr>
                <w:lang w:val="en-US"/>
              </w:rPr>
              <w:t xml:space="preserve"> </w:t>
            </w:r>
          </w:p>
        </w:tc>
      </w:tr>
      <w:tr w:rsidR="00EF5387" w:rsidRPr="00893CB0" w14:paraId="2BFBCA4E" w14:textId="77777777" w:rsidTr="00EF5387">
        <w:tc>
          <w:tcPr>
            <w:tcW w:w="4685" w:type="dxa"/>
            <w:shd w:val="clear" w:color="auto" w:fill="auto"/>
          </w:tcPr>
          <w:p w14:paraId="0FDA4523"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39AFD7F"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4F0AB0A8" w14:textId="77777777" w:rsidTr="00EF5387">
        <w:tc>
          <w:tcPr>
            <w:tcW w:w="4685" w:type="dxa"/>
            <w:shd w:val="clear" w:color="auto" w:fill="auto"/>
          </w:tcPr>
          <w:p w14:paraId="758CCBA7"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4.- </w:t>
            </w:r>
            <w:r w:rsidRPr="00451C9D">
              <w:rPr>
                <w:rFonts w:ascii="Verdana" w:hAnsi="Verdana"/>
                <w:sz w:val="16"/>
                <w:szCs w:val="16"/>
                <w:lang w:val="es-MX"/>
              </w:rPr>
              <w:t>Es materia de esta Ley la bioseguridad de todos los OGMs obtenidos o producidos a través de la aplicación de las técnicas de la biotecnología moderna a que se refiere el presente ordenamiento, que se utilicen con fines agrícolas, pecuarios, acuícolas, forestales, industriales, comerciales, de biorremediación y cualquier otro, con las excepciones que establece esta Ley.</w:t>
            </w:r>
          </w:p>
        </w:tc>
        <w:tc>
          <w:tcPr>
            <w:tcW w:w="4675" w:type="dxa"/>
            <w:shd w:val="clear" w:color="auto" w:fill="auto"/>
          </w:tcPr>
          <w:p w14:paraId="356DC426" w14:textId="77777777" w:rsidR="00EF5387" w:rsidRPr="00451C9D" w:rsidRDefault="00EF5387" w:rsidP="00EF5387">
            <w:pPr>
              <w:jc w:val="both"/>
              <w:rPr>
                <w:lang w:val="en-US"/>
              </w:rPr>
            </w:pPr>
            <w:r w:rsidRPr="00451C9D">
              <w:rPr>
                <w:rFonts w:ascii="Verdana" w:hAnsi="Verdana"/>
                <w:b/>
                <w:bCs/>
                <w:sz w:val="16"/>
                <w:szCs w:val="16"/>
                <w:lang w:val="en-US"/>
              </w:rPr>
              <w:t>ARTICLE 4.- The</w:t>
            </w:r>
            <w:r w:rsidRPr="00451C9D">
              <w:rPr>
                <w:lang w:val="en-US"/>
              </w:rPr>
              <w:t xml:space="preserve"> </w:t>
            </w:r>
            <w:r w:rsidRPr="00451C9D">
              <w:rPr>
                <w:rFonts w:ascii="Verdana" w:hAnsi="Verdana"/>
                <w:sz w:val="16"/>
                <w:szCs w:val="16"/>
                <w:lang w:val="en-US"/>
              </w:rPr>
              <w:t>subject of this Law is the biosecurity of all</w:t>
            </w:r>
            <w:r>
              <w:rPr>
                <w:rFonts w:ascii="Verdana" w:hAnsi="Verdana"/>
                <w:sz w:val="16"/>
                <w:szCs w:val="16"/>
                <w:lang w:val="en-US"/>
              </w:rPr>
              <w:t xml:space="preserve"> the</w:t>
            </w:r>
            <w:r w:rsidRPr="00451C9D">
              <w:rPr>
                <w:rFonts w:ascii="Verdana" w:hAnsi="Verdana"/>
                <w:sz w:val="16"/>
                <w:szCs w:val="16"/>
                <w:lang w:val="en-US"/>
              </w:rPr>
              <w:t xml:space="preserve"> GMOs obtained or produced through the application of modern biotechnology techniques referred to in this regulation, which are used for agricultural, livestock, aquaculture, fores</w:t>
            </w:r>
            <w:r>
              <w:rPr>
                <w:rFonts w:ascii="Verdana" w:hAnsi="Verdana"/>
                <w:sz w:val="16"/>
                <w:szCs w:val="16"/>
                <w:lang w:val="en-US"/>
              </w:rPr>
              <w:t>try</w:t>
            </w:r>
            <w:r w:rsidRPr="00451C9D">
              <w:rPr>
                <w:rFonts w:ascii="Verdana" w:hAnsi="Verdana"/>
                <w:sz w:val="16"/>
                <w:szCs w:val="16"/>
                <w:lang w:val="en-US"/>
              </w:rPr>
              <w:t>, industrial, commercial, bioremediation</w:t>
            </w:r>
            <w:r>
              <w:rPr>
                <w:rFonts w:ascii="Verdana" w:hAnsi="Verdana"/>
                <w:sz w:val="16"/>
                <w:szCs w:val="16"/>
                <w:lang w:val="en-US"/>
              </w:rPr>
              <w:t xml:space="preserve"> purposes</w:t>
            </w:r>
            <w:r w:rsidRPr="00451C9D">
              <w:rPr>
                <w:rFonts w:ascii="Verdana" w:hAnsi="Verdana"/>
                <w:sz w:val="16"/>
                <w:szCs w:val="16"/>
                <w:lang w:val="en-US"/>
              </w:rPr>
              <w:t xml:space="preserve"> and any other</w:t>
            </w:r>
            <w:r>
              <w:rPr>
                <w:rFonts w:ascii="Verdana" w:hAnsi="Verdana"/>
                <w:sz w:val="16"/>
                <w:szCs w:val="16"/>
                <w:lang w:val="en-US"/>
              </w:rPr>
              <w:t xml:space="preserve"> purpose</w:t>
            </w:r>
            <w:r w:rsidRPr="00451C9D">
              <w:rPr>
                <w:rFonts w:ascii="Verdana" w:hAnsi="Verdana"/>
                <w:sz w:val="16"/>
                <w:szCs w:val="16"/>
                <w:lang w:val="en-US"/>
              </w:rPr>
              <w:t>, with the exceptions established by this Law.</w:t>
            </w:r>
            <w:r w:rsidRPr="00451C9D">
              <w:rPr>
                <w:lang w:val="en-US"/>
              </w:rPr>
              <w:t xml:space="preserve"> </w:t>
            </w:r>
          </w:p>
        </w:tc>
      </w:tr>
      <w:tr w:rsidR="00EF5387" w:rsidRPr="00893CB0" w14:paraId="647C3945" w14:textId="77777777" w:rsidTr="00EF5387">
        <w:tc>
          <w:tcPr>
            <w:tcW w:w="4685" w:type="dxa"/>
            <w:shd w:val="clear" w:color="auto" w:fill="auto"/>
          </w:tcPr>
          <w:p w14:paraId="6828087A"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62DA1C4A"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0418B079" w14:textId="77777777" w:rsidTr="00EF5387">
        <w:tc>
          <w:tcPr>
            <w:tcW w:w="4685" w:type="dxa"/>
            <w:shd w:val="clear" w:color="auto" w:fill="auto"/>
          </w:tcPr>
          <w:p w14:paraId="0CADE59C"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5.- </w:t>
            </w:r>
            <w:r w:rsidRPr="00451C9D">
              <w:rPr>
                <w:rFonts w:ascii="Verdana" w:hAnsi="Verdana"/>
                <w:sz w:val="16"/>
                <w:szCs w:val="16"/>
                <w:lang w:val="es-MX"/>
              </w:rPr>
              <w:t xml:space="preserve">También es materia de esta Ley la autorización de los OGMs que se destinen a su uso o consumo humano o al procesamiento de alimentos para consumo humano, para poder realizar su comercialización e importación para su comercialización. </w:t>
            </w:r>
            <w:proofErr w:type="gramStart"/>
            <w:r w:rsidRPr="00451C9D">
              <w:rPr>
                <w:rFonts w:ascii="Verdana" w:hAnsi="Verdana"/>
                <w:sz w:val="16"/>
                <w:szCs w:val="16"/>
                <w:lang w:val="es-MX"/>
              </w:rPr>
              <w:t>Asimismo</w:t>
            </w:r>
            <w:proofErr w:type="gramEnd"/>
            <w:r w:rsidRPr="00451C9D">
              <w:rPr>
                <w:rFonts w:ascii="Verdana" w:hAnsi="Verdana"/>
                <w:sz w:val="16"/>
                <w:szCs w:val="16"/>
                <w:lang w:val="es-MX"/>
              </w:rPr>
              <w:t xml:space="preserve"> es materia de este ordenamiento la autorización de OGMs, distintos de los anteriores, que se destinen a una finalidad de salud pública o a la biorremediación.</w:t>
            </w:r>
          </w:p>
        </w:tc>
        <w:tc>
          <w:tcPr>
            <w:tcW w:w="4675" w:type="dxa"/>
            <w:shd w:val="clear" w:color="auto" w:fill="auto"/>
          </w:tcPr>
          <w:p w14:paraId="064E4779" w14:textId="77777777" w:rsidR="00EF5387" w:rsidRPr="00451C9D" w:rsidRDefault="00EF5387" w:rsidP="00EF5387">
            <w:pPr>
              <w:jc w:val="both"/>
              <w:rPr>
                <w:lang w:val="en-US"/>
              </w:rPr>
            </w:pPr>
            <w:r w:rsidRPr="00451C9D">
              <w:rPr>
                <w:rFonts w:ascii="Verdana" w:hAnsi="Verdana"/>
                <w:b/>
                <w:bCs/>
                <w:sz w:val="16"/>
                <w:szCs w:val="16"/>
                <w:lang w:val="en-US"/>
              </w:rPr>
              <w:t>ARTICLE 5.-</w:t>
            </w:r>
            <w:r w:rsidRPr="00451C9D">
              <w:rPr>
                <w:lang w:val="en-US"/>
              </w:rPr>
              <w:t xml:space="preserve"> </w:t>
            </w:r>
            <w:r>
              <w:rPr>
                <w:rFonts w:ascii="Verdana" w:hAnsi="Verdana"/>
                <w:sz w:val="16"/>
                <w:szCs w:val="16"/>
                <w:lang w:val="en-US"/>
              </w:rPr>
              <w:t>Also</w:t>
            </w:r>
            <w:r w:rsidRPr="00451C9D">
              <w:rPr>
                <w:rFonts w:ascii="Verdana" w:hAnsi="Verdana"/>
                <w:sz w:val="16"/>
                <w:szCs w:val="16"/>
                <w:lang w:val="en-US"/>
              </w:rPr>
              <w:t xml:space="preserve"> subject of this Law </w:t>
            </w:r>
            <w:r>
              <w:rPr>
                <w:rFonts w:ascii="Verdana" w:hAnsi="Verdana"/>
                <w:sz w:val="16"/>
                <w:szCs w:val="16"/>
                <w:lang w:val="en-US"/>
              </w:rPr>
              <w:t xml:space="preserve">is </w:t>
            </w:r>
            <w:r w:rsidRPr="00451C9D">
              <w:rPr>
                <w:rFonts w:ascii="Verdana" w:hAnsi="Verdana"/>
                <w:sz w:val="16"/>
                <w:szCs w:val="16"/>
                <w:lang w:val="en-US"/>
              </w:rPr>
              <w:t xml:space="preserve">the authorization of the GMOs that are </w:t>
            </w:r>
            <w:r>
              <w:rPr>
                <w:rFonts w:ascii="Verdana" w:hAnsi="Verdana"/>
                <w:sz w:val="16"/>
                <w:szCs w:val="16"/>
                <w:lang w:val="en-US"/>
              </w:rPr>
              <w:t>designated for</w:t>
            </w:r>
            <w:r w:rsidRPr="00451C9D">
              <w:rPr>
                <w:rFonts w:ascii="Verdana" w:hAnsi="Verdana"/>
                <w:sz w:val="16"/>
                <w:szCs w:val="16"/>
                <w:lang w:val="en-US"/>
              </w:rPr>
              <w:t xml:space="preserve"> their use or human consumption or to the processing of foods for human consumption, to be able to realize their commercial distribution and import</w:t>
            </w:r>
            <w:r>
              <w:rPr>
                <w:rFonts w:ascii="Verdana" w:hAnsi="Verdana"/>
                <w:sz w:val="16"/>
                <w:szCs w:val="16"/>
                <w:lang w:val="en-US"/>
              </w:rPr>
              <w:t>ation</w:t>
            </w:r>
            <w:r w:rsidRPr="00451C9D">
              <w:rPr>
                <w:rFonts w:ascii="Verdana" w:hAnsi="Verdana"/>
                <w:sz w:val="16"/>
                <w:szCs w:val="16"/>
                <w:lang w:val="en-US"/>
              </w:rPr>
              <w:t xml:space="preserve"> for their commercial distribution.</w:t>
            </w:r>
            <w:r w:rsidRPr="00451C9D">
              <w:rPr>
                <w:lang w:val="en-US"/>
              </w:rPr>
              <w:t xml:space="preserve"> </w:t>
            </w:r>
            <w:r w:rsidRPr="00451C9D">
              <w:rPr>
                <w:rFonts w:ascii="Verdana" w:hAnsi="Verdana"/>
                <w:sz w:val="16"/>
                <w:szCs w:val="16"/>
                <w:lang w:val="en-US"/>
              </w:rPr>
              <w:t xml:space="preserve">Likewise, the authorization of GMOs, different from the </w:t>
            </w:r>
            <w:r>
              <w:rPr>
                <w:rFonts w:ascii="Verdana" w:hAnsi="Verdana"/>
                <w:sz w:val="16"/>
                <w:szCs w:val="16"/>
                <w:lang w:val="en-US"/>
              </w:rPr>
              <w:t>preceding</w:t>
            </w:r>
            <w:r w:rsidRPr="00451C9D">
              <w:rPr>
                <w:rFonts w:ascii="Verdana" w:hAnsi="Verdana"/>
                <w:sz w:val="16"/>
                <w:szCs w:val="16"/>
                <w:lang w:val="en-US"/>
              </w:rPr>
              <w:t xml:space="preserve"> ones, that are d</w:t>
            </w:r>
            <w:r>
              <w:rPr>
                <w:rFonts w:ascii="Verdana" w:hAnsi="Verdana"/>
                <w:sz w:val="16"/>
                <w:szCs w:val="16"/>
                <w:lang w:val="en-US"/>
              </w:rPr>
              <w:t>esignated</w:t>
            </w:r>
            <w:r w:rsidRPr="00451C9D">
              <w:rPr>
                <w:rFonts w:ascii="Verdana" w:hAnsi="Verdana"/>
                <w:sz w:val="16"/>
                <w:szCs w:val="16"/>
                <w:lang w:val="en-US"/>
              </w:rPr>
              <w:t xml:space="preserve"> for a public health purpose or for bioremediation is a matter of this order.</w:t>
            </w:r>
            <w:r w:rsidRPr="00451C9D">
              <w:rPr>
                <w:lang w:val="en-US"/>
              </w:rPr>
              <w:t xml:space="preserve"> </w:t>
            </w:r>
          </w:p>
        </w:tc>
      </w:tr>
      <w:tr w:rsidR="00EF5387" w:rsidRPr="00AB35A9" w14:paraId="59472129" w14:textId="77777777" w:rsidTr="00EF5387">
        <w:tc>
          <w:tcPr>
            <w:tcW w:w="4685" w:type="dxa"/>
            <w:shd w:val="clear" w:color="auto" w:fill="auto"/>
          </w:tcPr>
          <w:p w14:paraId="4236B852"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849FBA1"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45988424" w14:textId="77777777" w:rsidTr="00EF5387">
        <w:tc>
          <w:tcPr>
            <w:tcW w:w="4685" w:type="dxa"/>
            <w:shd w:val="clear" w:color="auto" w:fill="auto"/>
          </w:tcPr>
          <w:p w14:paraId="18CFFB49"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6.-</w:t>
            </w:r>
            <w:r w:rsidRPr="00451C9D">
              <w:rPr>
                <w:rFonts w:ascii="Verdana" w:hAnsi="Verdana"/>
                <w:sz w:val="16"/>
                <w:szCs w:val="16"/>
                <w:lang w:val="es-MX"/>
              </w:rPr>
              <w:t xml:space="preserve"> Quedan excluidos del ámbito de aplicación de esta Ley:</w:t>
            </w:r>
          </w:p>
        </w:tc>
        <w:tc>
          <w:tcPr>
            <w:tcW w:w="4675" w:type="dxa"/>
            <w:shd w:val="clear" w:color="auto" w:fill="auto"/>
          </w:tcPr>
          <w:p w14:paraId="7DE7EDBE" w14:textId="77777777" w:rsidR="00EF5387" w:rsidRPr="00451C9D" w:rsidRDefault="00EF5387" w:rsidP="00EF5387">
            <w:pPr>
              <w:jc w:val="both"/>
              <w:rPr>
                <w:lang w:val="en-US"/>
              </w:rPr>
            </w:pPr>
            <w:r w:rsidRPr="00451C9D">
              <w:rPr>
                <w:rFonts w:ascii="Verdana" w:hAnsi="Verdana"/>
                <w:b/>
                <w:bCs/>
                <w:sz w:val="16"/>
                <w:szCs w:val="16"/>
                <w:lang w:val="en-US"/>
              </w:rPr>
              <w:t xml:space="preserve">ARTICLE 6.- </w:t>
            </w:r>
            <w:r w:rsidRPr="00D75E08">
              <w:rPr>
                <w:rFonts w:ascii="Verdana" w:hAnsi="Verdana"/>
                <w:bCs/>
                <w:sz w:val="16"/>
                <w:szCs w:val="16"/>
                <w:lang w:val="en-US"/>
              </w:rPr>
              <w:t>The following</w:t>
            </w:r>
            <w:r w:rsidRPr="00451C9D">
              <w:rPr>
                <w:lang w:val="en-US"/>
              </w:rPr>
              <w:t xml:space="preserve"> </w:t>
            </w:r>
            <w:r w:rsidRPr="00451C9D">
              <w:rPr>
                <w:rFonts w:ascii="Verdana" w:hAnsi="Verdana"/>
                <w:sz w:val="16"/>
                <w:szCs w:val="16"/>
                <w:lang w:val="en-US"/>
              </w:rPr>
              <w:t>are excluded from the scope of this Law:</w:t>
            </w:r>
            <w:r w:rsidRPr="00451C9D">
              <w:rPr>
                <w:lang w:val="en-US"/>
              </w:rPr>
              <w:t xml:space="preserve"> </w:t>
            </w:r>
          </w:p>
        </w:tc>
      </w:tr>
      <w:tr w:rsidR="00EF5387" w:rsidRPr="00893CB0" w14:paraId="246EEA81" w14:textId="77777777" w:rsidTr="00EF5387">
        <w:tc>
          <w:tcPr>
            <w:tcW w:w="4685" w:type="dxa"/>
            <w:shd w:val="clear" w:color="auto" w:fill="auto"/>
          </w:tcPr>
          <w:p w14:paraId="07122522"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E274AD6"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03D395C8" w14:textId="77777777" w:rsidTr="00EF5387">
        <w:tc>
          <w:tcPr>
            <w:tcW w:w="4685" w:type="dxa"/>
            <w:shd w:val="clear" w:color="auto" w:fill="auto"/>
          </w:tcPr>
          <w:p w14:paraId="4E272CE1"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Las actividades de utilización confinada, liberación experimental, liberación en programa piloto y liberación comercial, comercialización, importación y exportación de OGMs, cuando la modificación genética de dichos organismos se obtenga por técnicas de mutagénesis tradicional o de fusión celular, incluida la de protoplastos de células vegetales, en que los organismos resultantes puedan producirse también mediante métodos tradicionales de multiplicación o de cultivo in vivo o in vitro, siempre que estas técnicas no supongan la utilización de organismos genéticamente modificados como organismos receptores o parentales;</w:t>
            </w:r>
          </w:p>
        </w:tc>
        <w:tc>
          <w:tcPr>
            <w:tcW w:w="4675" w:type="dxa"/>
            <w:shd w:val="clear" w:color="auto" w:fill="auto"/>
          </w:tcPr>
          <w:p w14:paraId="4FF1A1A8" w14:textId="77777777" w:rsidR="00EF5387" w:rsidRPr="00451C9D" w:rsidRDefault="00EF5387" w:rsidP="00EF5387">
            <w:pPr>
              <w:jc w:val="both"/>
              <w:rPr>
                <w:lang w:val="en-US"/>
              </w:rPr>
            </w:pPr>
            <w:r w:rsidRPr="00451C9D">
              <w:rPr>
                <w:rFonts w:ascii="Verdana" w:hAnsi="Verdana"/>
                <w:b/>
                <w:bCs/>
                <w:sz w:val="16"/>
                <w:szCs w:val="16"/>
                <w:lang w:val="en-US"/>
              </w:rPr>
              <w:t>I.</w:t>
            </w:r>
            <w:r w:rsidRPr="00451C9D">
              <w:rPr>
                <w:lang w:val="en-US"/>
              </w:rPr>
              <w:t xml:space="preserve"> </w:t>
            </w:r>
            <w:r w:rsidRPr="00451C9D">
              <w:rPr>
                <w:rFonts w:ascii="Verdana" w:hAnsi="Verdana"/>
                <w:sz w:val="16"/>
                <w:szCs w:val="16"/>
                <w:lang w:val="en-US"/>
              </w:rPr>
              <w:t>The activities of confined use, experimental release, release in pilot program and commercial release, commercial distribution, import and export of GMOs, when the genetic modification of said organisms is obtained by traditional mutagenesis or cell fusion techniques, including protoplasts of plant cells, in which the resulting organisms can also be produced by traditional methods of multiplication or culture in vivo or in vitro, provided that these techniques do not involve the use of genetically modified organisms as recipient or parental organisms;</w:t>
            </w:r>
            <w:r w:rsidRPr="00451C9D">
              <w:rPr>
                <w:lang w:val="en-US"/>
              </w:rPr>
              <w:t xml:space="preserve"> </w:t>
            </w:r>
          </w:p>
        </w:tc>
      </w:tr>
      <w:tr w:rsidR="00EF5387" w:rsidRPr="00AB35A9" w14:paraId="6160E76A" w14:textId="77777777" w:rsidTr="00EF5387">
        <w:tc>
          <w:tcPr>
            <w:tcW w:w="4685" w:type="dxa"/>
            <w:shd w:val="clear" w:color="auto" w:fill="auto"/>
          </w:tcPr>
          <w:p w14:paraId="6725D4C6"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316095D5"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05DA7DF1" w14:textId="77777777" w:rsidTr="00EF5387">
        <w:tc>
          <w:tcPr>
            <w:tcW w:w="4685" w:type="dxa"/>
            <w:shd w:val="clear" w:color="auto" w:fill="auto"/>
          </w:tcPr>
          <w:p w14:paraId="5D9AC1F2"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La utilización de las técnicas de fertilización in vitro, conjugación, transducción, transformación o cualquier otro proceso natural y la inducción poliploide, siempre que no se empleen moléculas de ácido desoxirribonucleico (ADN) recombinante ni de organismos genéticamente modificados;</w:t>
            </w:r>
          </w:p>
        </w:tc>
        <w:tc>
          <w:tcPr>
            <w:tcW w:w="4675" w:type="dxa"/>
            <w:shd w:val="clear" w:color="auto" w:fill="auto"/>
          </w:tcPr>
          <w:p w14:paraId="150F4519" w14:textId="77777777" w:rsidR="00EF5387" w:rsidRPr="00451C9D" w:rsidRDefault="00EF5387" w:rsidP="00EF5387">
            <w:pPr>
              <w:jc w:val="both"/>
              <w:rPr>
                <w:lang w:val="en-US"/>
              </w:rPr>
            </w:pPr>
            <w:r w:rsidRPr="00451C9D">
              <w:rPr>
                <w:rFonts w:ascii="Verdana" w:hAnsi="Verdana"/>
                <w:b/>
                <w:bCs/>
                <w:sz w:val="16"/>
                <w:szCs w:val="16"/>
                <w:lang w:val="en-US"/>
              </w:rPr>
              <w:t>II.</w:t>
            </w:r>
            <w:r w:rsidRPr="00451C9D">
              <w:rPr>
                <w:lang w:val="en-US"/>
              </w:rPr>
              <w:t xml:space="preserve"> </w:t>
            </w:r>
            <w:r w:rsidRPr="00451C9D">
              <w:rPr>
                <w:rFonts w:ascii="Verdana" w:hAnsi="Verdana"/>
                <w:sz w:val="16"/>
                <w:szCs w:val="16"/>
                <w:lang w:val="en-US"/>
              </w:rPr>
              <w:t>The use of</w:t>
            </w:r>
            <w:r>
              <w:rPr>
                <w:rFonts w:ascii="Verdana" w:hAnsi="Verdana"/>
                <w:sz w:val="16"/>
                <w:szCs w:val="16"/>
                <w:lang w:val="en-US"/>
              </w:rPr>
              <w:t xml:space="preserve"> the</w:t>
            </w:r>
            <w:r w:rsidRPr="00451C9D">
              <w:rPr>
                <w:rFonts w:ascii="Verdana" w:hAnsi="Verdana"/>
                <w:sz w:val="16"/>
                <w:szCs w:val="16"/>
                <w:lang w:val="en-US"/>
              </w:rPr>
              <w:t xml:space="preserve"> techniques of in vitro fertilization, conjugation, transduction, </w:t>
            </w:r>
            <w:proofErr w:type="gramStart"/>
            <w:r w:rsidRPr="00451C9D">
              <w:rPr>
                <w:rFonts w:ascii="Verdana" w:hAnsi="Verdana"/>
                <w:sz w:val="16"/>
                <w:szCs w:val="16"/>
                <w:lang w:val="en-US"/>
              </w:rPr>
              <w:t>transformation</w:t>
            </w:r>
            <w:proofErr w:type="gramEnd"/>
            <w:r w:rsidRPr="00451C9D">
              <w:rPr>
                <w:rFonts w:ascii="Verdana" w:hAnsi="Verdana"/>
                <w:sz w:val="16"/>
                <w:szCs w:val="16"/>
                <w:lang w:val="en-US"/>
              </w:rPr>
              <w:t xml:space="preserve"> or any other natural process and polyploid induction, provided that recombinant deoxyribonucleic acid (DNA) molecules or genetically modified organisms are not used;</w:t>
            </w:r>
            <w:r w:rsidRPr="00451C9D">
              <w:rPr>
                <w:lang w:val="en-US"/>
              </w:rPr>
              <w:t xml:space="preserve"> </w:t>
            </w:r>
          </w:p>
        </w:tc>
      </w:tr>
      <w:tr w:rsidR="00EF5387" w:rsidRPr="00AB35A9" w14:paraId="55BB062F" w14:textId="77777777" w:rsidTr="00EF5387">
        <w:tc>
          <w:tcPr>
            <w:tcW w:w="4685" w:type="dxa"/>
            <w:shd w:val="clear" w:color="auto" w:fill="auto"/>
          </w:tcPr>
          <w:p w14:paraId="2A1E4052"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65966559"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0744C5A2" w14:textId="77777777" w:rsidTr="00EF5387">
        <w:tc>
          <w:tcPr>
            <w:tcW w:w="4685" w:type="dxa"/>
            <w:shd w:val="clear" w:color="auto" w:fill="auto"/>
          </w:tcPr>
          <w:p w14:paraId="02E926C6"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La producción y proceso de medicamentos y fármacos con OGMs generados a partir de procesos confinados cuya regulación corresponde a la Ley General de Salud;</w:t>
            </w:r>
          </w:p>
        </w:tc>
        <w:tc>
          <w:tcPr>
            <w:tcW w:w="4675" w:type="dxa"/>
            <w:shd w:val="clear" w:color="auto" w:fill="auto"/>
          </w:tcPr>
          <w:p w14:paraId="45812A69" w14:textId="77777777" w:rsidR="00EF5387" w:rsidRPr="00451C9D" w:rsidRDefault="00EF5387" w:rsidP="00EF5387">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The production and processing of medicines and drugs with GMOs generated from confined processes whose regulation corresponds to the General Health Law;</w:t>
            </w:r>
            <w:r w:rsidRPr="00451C9D">
              <w:rPr>
                <w:lang w:val="en-US"/>
              </w:rPr>
              <w:t xml:space="preserve"> </w:t>
            </w:r>
          </w:p>
        </w:tc>
      </w:tr>
      <w:tr w:rsidR="00EF5387" w:rsidRPr="00AB35A9" w14:paraId="2E5E8E5B" w14:textId="77777777" w:rsidTr="00EF5387">
        <w:tc>
          <w:tcPr>
            <w:tcW w:w="4685" w:type="dxa"/>
            <w:shd w:val="clear" w:color="auto" w:fill="auto"/>
          </w:tcPr>
          <w:p w14:paraId="745E86E7"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696A4ED1"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2078691" w14:textId="77777777" w:rsidTr="00EF5387">
        <w:tc>
          <w:tcPr>
            <w:tcW w:w="4685" w:type="dxa"/>
            <w:shd w:val="clear" w:color="auto" w:fill="auto"/>
          </w:tcPr>
          <w:p w14:paraId="7C87F825"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El control sanitario de los productos derivados y los procesos productivos confinados en los que intervengan OGMs autorizados conforme a esta Ley, para uso o consumo humano o animal, los cuales quedan sujetos a las disposiciones de la Ley General de Salud y sus reglamentos aplicables a todos los productos y procesos;</w:t>
            </w:r>
          </w:p>
        </w:tc>
        <w:tc>
          <w:tcPr>
            <w:tcW w:w="4675" w:type="dxa"/>
            <w:shd w:val="clear" w:color="auto" w:fill="auto"/>
          </w:tcPr>
          <w:p w14:paraId="0747A166" w14:textId="77777777" w:rsidR="00EF5387" w:rsidRPr="00451C9D" w:rsidRDefault="00EF5387" w:rsidP="00EF5387">
            <w:pPr>
              <w:jc w:val="both"/>
              <w:rPr>
                <w:lang w:val="en-US"/>
              </w:rPr>
            </w:pPr>
            <w:r w:rsidRPr="00451C9D">
              <w:rPr>
                <w:rFonts w:ascii="Verdana" w:hAnsi="Verdana"/>
                <w:b/>
                <w:bCs/>
                <w:sz w:val="16"/>
                <w:szCs w:val="16"/>
                <w:lang w:val="en-US"/>
              </w:rPr>
              <w:t>IV.</w:t>
            </w:r>
            <w:r w:rsidRPr="00451C9D">
              <w:rPr>
                <w:lang w:val="en-US"/>
              </w:rPr>
              <w:t xml:space="preserve"> </w:t>
            </w:r>
            <w:r w:rsidRPr="00451C9D">
              <w:rPr>
                <w:rFonts w:ascii="Verdana" w:hAnsi="Verdana"/>
                <w:sz w:val="16"/>
                <w:szCs w:val="16"/>
                <w:lang w:val="en-US"/>
              </w:rPr>
              <w:t xml:space="preserve">Sanitary control of derived products and confined production processes involving GMOs authorized under this </w:t>
            </w:r>
            <w:r>
              <w:rPr>
                <w:rFonts w:ascii="Verdana" w:hAnsi="Verdana"/>
                <w:sz w:val="16"/>
                <w:szCs w:val="16"/>
                <w:lang w:val="en-US"/>
              </w:rPr>
              <w:t>Law</w:t>
            </w:r>
            <w:r w:rsidRPr="00451C9D">
              <w:rPr>
                <w:rFonts w:ascii="Verdana" w:hAnsi="Verdana"/>
                <w:sz w:val="16"/>
                <w:szCs w:val="16"/>
                <w:lang w:val="en-US"/>
              </w:rPr>
              <w:t>, for human or animal use or consumption, which are subject to the provisions of the General Health Law and its regulations applicable to all the products and processes;</w:t>
            </w:r>
            <w:r w:rsidRPr="00451C9D">
              <w:rPr>
                <w:lang w:val="en-US"/>
              </w:rPr>
              <w:t xml:space="preserve"> </w:t>
            </w:r>
          </w:p>
        </w:tc>
      </w:tr>
      <w:tr w:rsidR="00EF5387" w:rsidRPr="00AB35A9" w14:paraId="603B5E89" w14:textId="77777777" w:rsidTr="00EF5387">
        <w:tc>
          <w:tcPr>
            <w:tcW w:w="4685" w:type="dxa"/>
            <w:shd w:val="clear" w:color="auto" w:fill="auto"/>
          </w:tcPr>
          <w:p w14:paraId="55C25193"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1AC059A2"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7D0F0166" w14:textId="77777777" w:rsidTr="00EF5387">
        <w:tc>
          <w:tcPr>
            <w:tcW w:w="4685" w:type="dxa"/>
            <w:shd w:val="clear" w:color="auto" w:fill="auto"/>
          </w:tcPr>
          <w:p w14:paraId="60A6A0EF"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El genoma humano, el cultivo de células troncales de seres humanos, la modificación de células germinales humanas y la bioseguridad de hospitales, cuya regulación corresponde a la Ley General de Salud, y a los Tratados Internacionales en los que los Estados Unidos Mexicanos sean parte;</w:t>
            </w:r>
          </w:p>
        </w:tc>
        <w:tc>
          <w:tcPr>
            <w:tcW w:w="4675" w:type="dxa"/>
            <w:shd w:val="clear" w:color="auto" w:fill="auto"/>
          </w:tcPr>
          <w:p w14:paraId="7378D1A1" w14:textId="77777777" w:rsidR="00EF5387" w:rsidRPr="00451C9D" w:rsidRDefault="00EF5387" w:rsidP="00EF5387">
            <w:pPr>
              <w:jc w:val="both"/>
              <w:rPr>
                <w:lang w:val="en-US"/>
              </w:rPr>
            </w:pPr>
            <w:r w:rsidRPr="00451C9D">
              <w:rPr>
                <w:rFonts w:ascii="Verdana" w:hAnsi="Verdana"/>
                <w:b/>
                <w:bCs/>
                <w:sz w:val="16"/>
                <w:szCs w:val="16"/>
                <w:lang w:val="en-US"/>
              </w:rPr>
              <w:t>V.</w:t>
            </w:r>
            <w:r w:rsidRPr="00451C9D">
              <w:rPr>
                <w:lang w:val="en-US"/>
              </w:rPr>
              <w:t xml:space="preserve"> </w:t>
            </w:r>
            <w:r w:rsidRPr="00451C9D">
              <w:rPr>
                <w:rFonts w:ascii="Verdana" w:hAnsi="Verdana"/>
                <w:sz w:val="16"/>
                <w:szCs w:val="16"/>
                <w:lang w:val="en-US"/>
              </w:rPr>
              <w:t xml:space="preserve">The human genome, the culture of stem cells of human beings, the modification of human germ cells and the biosecurity of hospitals, whose regulation corresponds to the General Law of Health, and to the International Treaties </w:t>
            </w:r>
            <w:r>
              <w:rPr>
                <w:rFonts w:ascii="Verdana" w:hAnsi="Verdana"/>
                <w:sz w:val="16"/>
                <w:szCs w:val="16"/>
                <w:lang w:val="en-US"/>
              </w:rPr>
              <w:t>to</w:t>
            </w:r>
            <w:r w:rsidRPr="00451C9D">
              <w:rPr>
                <w:rFonts w:ascii="Verdana" w:hAnsi="Verdana"/>
                <w:sz w:val="16"/>
                <w:szCs w:val="16"/>
                <w:lang w:val="en-US"/>
              </w:rPr>
              <w:t xml:space="preserve"> which the United Mexican States </w:t>
            </w:r>
            <w:r>
              <w:rPr>
                <w:rFonts w:ascii="Verdana" w:hAnsi="Verdana"/>
                <w:sz w:val="16"/>
                <w:szCs w:val="16"/>
                <w:lang w:val="en-US"/>
              </w:rPr>
              <w:t>is</w:t>
            </w:r>
            <w:r w:rsidRPr="00451C9D">
              <w:rPr>
                <w:rFonts w:ascii="Verdana" w:hAnsi="Verdana"/>
                <w:sz w:val="16"/>
                <w:szCs w:val="16"/>
                <w:lang w:val="en-US"/>
              </w:rPr>
              <w:t xml:space="preserve"> part</w:t>
            </w:r>
            <w:r>
              <w:rPr>
                <w:rFonts w:ascii="Verdana" w:hAnsi="Verdana"/>
                <w:sz w:val="16"/>
                <w:szCs w:val="16"/>
                <w:lang w:val="en-US"/>
              </w:rPr>
              <w:t>y</w:t>
            </w:r>
            <w:r w:rsidRPr="00451C9D">
              <w:rPr>
                <w:rFonts w:ascii="Verdana" w:hAnsi="Verdana"/>
                <w:sz w:val="16"/>
                <w:szCs w:val="16"/>
                <w:lang w:val="en-US"/>
              </w:rPr>
              <w:t>;</w:t>
            </w:r>
            <w:r w:rsidRPr="00451C9D">
              <w:rPr>
                <w:lang w:val="en-US"/>
              </w:rPr>
              <w:t xml:space="preserve"> </w:t>
            </w:r>
          </w:p>
        </w:tc>
      </w:tr>
      <w:tr w:rsidR="00EF5387" w:rsidRPr="00AB35A9" w14:paraId="7073B090" w14:textId="77777777" w:rsidTr="00EF5387">
        <w:tc>
          <w:tcPr>
            <w:tcW w:w="4685" w:type="dxa"/>
            <w:shd w:val="clear" w:color="auto" w:fill="auto"/>
          </w:tcPr>
          <w:p w14:paraId="43B5A642"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AB803BA"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3C1F0F59" w14:textId="77777777" w:rsidTr="00EF5387">
        <w:tc>
          <w:tcPr>
            <w:tcW w:w="4685" w:type="dxa"/>
            <w:shd w:val="clear" w:color="auto" w:fill="auto"/>
          </w:tcPr>
          <w:p w14:paraId="214974C8"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La colecta y el aprovechamiento de recursos biológicos, cuya regulación corresponde a la Ley General del Equilibrio Ecológico y la Protección al Ambiente, a la Ley General de Vida Silvestre, y a los Tratados Internacionales en los que los Estados Unidos Mexicanos sean parte, y</w:t>
            </w:r>
          </w:p>
        </w:tc>
        <w:tc>
          <w:tcPr>
            <w:tcW w:w="4675" w:type="dxa"/>
            <w:shd w:val="clear" w:color="auto" w:fill="auto"/>
          </w:tcPr>
          <w:p w14:paraId="1A11E8DC" w14:textId="77777777" w:rsidR="00EF5387" w:rsidRPr="00451C9D" w:rsidRDefault="00EF5387" w:rsidP="00EF5387">
            <w:pPr>
              <w:jc w:val="both"/>
              <w:rPr>
                <w:lang w:val="en-US"/>
              </w:rPr>
            </w:pPr>
            <w:r w:rsidRPr="00451C9D">
              <w:rPr>
                <w:rFonts w:ascii="Verdana" w:hAnsi="Verdana"/>
                <w:b/>
                <w:bCs/>
                <w:sz w:val="16"/>
                <w:szCs w:val="16"/>
                <w:lang w:val="en-US"/>
              </w:rPr>
              <w:t>VI.</w:t>
            </w:r>
            <w:r w:rsidRPr="00451C9D">
              <w:rPr>
                <w:lang w:val="en-US"/>
              </w:rPr>
              <w:t xml:space="preserve"> </w:t>
            </w:r>
            <w:r w:rsidRPr="00451C9D">
              <w:rPr>
                <w:rFonts w:ascii="Verdana" w:hAnsi="Verdana"/>
                <w:sz w:val="16"/>
                <w:szCs w:val="16"/>
                <w:lang w:val="en-US"/>
              </w:rPr>
              <w:t>The collection and use of biological resources, whose regulation corresponds to the General Law of Ecological Equilibrium and Environmental Protection, to the General Law of Wildlife, and to International Treaties in which the United Mexican States are a part, and</w:t>
            </w:r>
            <w:r w:rsidRPr="00451C9D">
              <w:rPr>
                <w:lang w:val="en-US"/>
              </w:rPr>
              <w:t xml:space="preserve"> </w:t>
            </w:r>
          </w:p>
        </w:tc>
      </w:tr>
      <w:tr w:rsidR="00EF5387" w:rsidRPr="00AB35A9" w14:paraId="64328839" w14:textId="77777777" w:rsidTr="00EF5387">
        <w:tc>
          <w:tcPr>
            <w:tcW w:w="4685" w:type="dxa"/>
            <w:shd w:val="clear" w:color="auto" w:fill="auto"/>
          </w:tcPr>
          <w:p w14:paraId="0E9C917E"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7863F2E"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41D5A6D2" w14:textId="77777777" w:rsidTr="00EF5387">
        <w:tc>
          <w:tcPr>
            <w:tcW w:w="4685" w:type="dxa"/>
            <w:shd w:val="clear" w:color="auto" w:fill="auto"/>
          </w:tcPr>
          <w:p w14:paraId="01A0DB9C"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w:t>
            </w:r>
            <w:r w:rsidRPr="00451C9D">
              <w:rPr>
                <w:rFonts w:ascii="Verdana" w:hAnsi="Verdana"/>
                <w:sz w:val="16"/>
                <w:szCs w:val="16"/>
                <w:lang w:val="es-MX"/>
              </w:rPr>
              <w:t xml:space="preserve"> La propiedad intelectual de los productos y procesos biotecnológicos, lo que es materia de la Ley de Propiedad Industrial, de la Ley Federal de Variedades Vegetales y de los Tratados Internacionales en los que los Estados Unidos Mexicanos sean parte.</w:t>
            </w:r>
          </w:p>
        </w:tc>
        <w:tc>
          <w:tcPr>
            <w:tcW w:w="4675" w:type="dxa"/>
            <w:shd w:val="clear" w:color="auto" w:fill="auto"/>
          </w:tcPr>
          <w:p w14:paraId="1315AE8A" w14:textId="77777777" w:rsidR="00EF5387" w:rsidRPr="00451C9D" w:rsidRDefault="00EF5387" w:rsidP="00EF5387">
            <w:pPr>
              <w:jc w:val="both"/>
              <w:rPr>
                <w:lang w:val="en-US"/>
              </w:rPr>
            </w:pPr>
            <w:r w:rsidRPr="00451C9D">
              <w:rPr>
                <w:rFonts w:ascii="Verdana" w:hAnsi="Verdana"/>
                <w:b/>
                <w:bCs/>
                <w:sz w:val="16"/>
                <w:szCs w:val="16"/>
                <w:lang w:val="en-US"/>
              </w:rPr>
              <w:t>VII.</w:t>
            </w:r>
            <w:r w:rsidRPr="00451C9D">
              <w:rPr>
                <w:lang w:val="en-US"/>
              </w:rPr>
              <w:t xml:space="preserve"> </w:t>
            </w:r>
            <w:r w:rsidRPr="00451C9D">
              <w:rPr>
                <w:rFonts w:ascii="Verdana" w:hAnsi="Verdana"/>
                <w:sz w:val="16"/>
                <w:szCs w:val="16"/>
                <w:lang w:val="en-US"/>
              </w:rPr>
              <w:t xml:space="preserve">The intellectual property of biotechnological products and processes, which is the subject of the Industrial Property Law, the Federal Law of Plant </w:t>
            </w:r>
            <w:proofErr w:type="gramStart"/>
            <w:r w:rsidRPr="00451C9D">
              <w:rPr>
                <w:rFonts w:ascii="Verdana" w:hAnsi="Verdana"/>
                <w:sz w:val="16"/>
                <w:szCs w:val="16"/>
                <w:lang w:val="en-US"/>
              </w:rPr>
              <w:t>Varieties</w:t>
            </w:r>
            <w:proofErr w:type="gramEnd"/>
            <w:r w:rsidRPr="00451C9D">
              <w:rPr>
                <w:rFonts w:ascii="Verdana" w:hAnsi="Verdana"/>
                <w:sz w:val="16"/>
                <w:szCs w:val="16"/>
                <w:lang w:val="en-US"/>
              </w:rPr>
              <w:t xml:space="preserve"> and International Treaties in which the United States of Mexico is a party.</w:t>
            </w:r>
            <w:r w:rsidRPr="00451C9D">
              <w:rPr>
                <w:lang w:val="en-US"/>
              </w:rPr>
              <w:t xml:space="preserve"> </w:t>
            </w:r>
          </w:p>
        </w:tc>
      </w:tr>
      <w:tr w:rsidR="00EF5387" w:rsidRPr="00AB35A9" w14:paraId="001C98F7" w14:textId="77777777" w:rsidTr="00EF5387">
        <w:tc>
          <w:tcPr>
            <w:tcW w:w="4685" w:type="dxa"/>
            <w:shd w:val="clear" w:color="auto" w:fill="auto"/>
          </w:tcPr>
          <w:p w14:paraId="3C6D9E98"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469F659"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3EFF8E0B" w14:textId="77777777" w:rsidTr="00EF5387">
        <w:tc>
          <w:tcPr>
            <w:tcW w:w="4685" w:type="dxa"/>
            <w:shd w:val="clear" w:color="auto" w:fill="auto"/>
          </w:tcPr>
          <w:p w14:paraId="6424ED08"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7.-</w:t>
            </w:r>
            <w:r w:rsidRPr="00451C9D">
              <w:rPr>
                <w:rFonts w:ascii="Verdana" w:hAnsi="Verdana"/>
                <w:sz w:val="16"/>
                <w:szCs w:val="16"/>
                <w:lang w:val="es-MX"/>
              </w:rPr>
              <w:t xml:space="preserve"> Las actividades, organismos y productos sujetos al ámbito de esta Ley, no requerirán, en materia de bioseguridad e inocuidad, de otros permisos, autorizaciones, avisos y, en general, requisitos, trámites y restricciones que los establecidos en este ordenamiento.</w:t>
            </w:r>
          </w:p>
        </w:tc>
        <w:tc>
          <w:tcPr>
            <w:tcW w:w="4675" w:type="dxa"/>
            <w:shd w:val="clear" w:color="auto" w:fill="auto"/>
          </w:tcPr>
          <w:p w14:paraId="77A639AD" w14:textId="77777777" w:rsidR="00EF5387" w:rsidRPr="00451C9D" w:rsidRDefault="00EF5387" w:rsidP="00EF5387">
            <w:pPr>
              <w:jc w:val="both"/>
              <w:rPr>
                <w:lang w:val="en-US"/>
              </w:rPr>
            </w:pPr>
            <w:r w:rsidRPr="00451C9D">
              <w:rPr>
                <w:rFonts w:ascii="Verdana" w:hAnsi="Verdana"/>
                <w:b/>
                <w:bCs/>
                <w:sz w:val="16"/>
                <w:szCs w:val="16"/>
                <w:lang w:val="en-US"/>
              </w:rPr>
              <w:t>ARTICLE 7.-</w:t>
            </w:r>
            <w:r w:rsidRPr="00451C9D">
              <w:rPr>
                <w:lang w:val="en-US"/>
              </w:rPr>
              <w:t xml:space="preserve"> </w:t>
            </w:r>
            <w:r w:rsidRPr="00451C9D">
              <w:rPr>
                <w:rFonts w:ascii="Verdana" w:hAnsi="Verdana"/>
                <w:sz w:val="16"/>
                <w:szCs w:val="16"/>
                <w:lang w:val="en-US"/>
              </w:rPr>
              <w:t xml:space="preserve">The activities, </w:t>
            </w:r>
            <w:proofErr w:type="gramStart"/>
            <w:r w:rsidRPr="00451C9D">
              <w:rPr>
                <w:rFonts w:ascii="Verdana" w:hAnsi="Verdana"/>
                <w:sz w:val="16"/>
                <w:szCs w:val="16"/>
                <w:lang w:val="en-US"/>
              </w:rPr>
              <w:t>organisms</w:t>
            </w:r>
            <w:proofErr w:type="gramEnd"/>
            <w:r w:rsidRPr="00451C9D">
              <w:rPr>
                <w:rFonts w:ascii="Verdana" w:hAnsi="Verdana"/>
                <w:sz w:val="16"/>
                <w:szCs w:val="16"/>
                <w:lang w:val="en-US"/>
              </w:rPr>
              <w:t xml:space="preserve"> and products subject to the scope of this Law, will not require, in matters of biosecurity and innocuousness, other permits, authorizations, warnings and, in general, requirements, procedures and restrictions that are established in this order.</w:t>
            </w:r>
            <w:r w:rsidRPr="00451C9D">
              <w:rPr>
                <w:lang w:val="en-US"/>
              </w:rPr>
              <w:t xml:space="preserve"> </w:t>
            </w:r>
          </w:p>
        </w:tc>
      </w:tr>
      <w:tr w:rsidR="00EF5387" w:rsidRPr="00893CB0" w14:paraId="03E4E7DF" w14:textId="77777777" w:rsidTr="00EF5387">
        <w:tc>
          <w:tcPr>
            <w:tcW w:w="4685" w:type="dxa"/>
            <w:shd w:val="clear" w:color="auto" w:fill="auto"/>
          </w:tcPr>
          <w:p w14:paraId="6CF920EC"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C70F146"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3B29A2C2" w14:textId="77777777" w:rsidTr="00EF5387">
        <w:tc>
          <w:tcPr>
            <w:tcW w:w="4685" w:type="dxa"/>
            <w:shd w:val="clear" w:color="auto" w:fill="auto"/>
          </w:tcPr>
          <w:p w14:paraId="7F9FF687"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sz w:val="16"/>
                <w:szCs w:val="16"/>
                <w:lang w:val="es-MX"/>
              </w:rPr>
              <w:t>Se exceptúa de lo dispuesto en el párrafo anterior:</w:t>
            </w:r>
          </w:p>
        </w:tc>
        <w:tc>
          <w:tcPr>
            <w:tcW w:w="4675" w:type="dxa"/>
            <w:shd w:val="clear" w:color="auto" w:fill="auto"/>
          </w:tcPr>
          <w:p w14:paraId="36C192CD" w14:textId="77777777" w:rsidR="00EF5387" w:rsidRPr="00451C9D" w:rsidRDefault="00EF5387" w:rsidP="00EF5387">
            <w:pPr>
              <w:jc w:val="both"/>
              <w:rPr>
                <w:lang w:val="en-US"/>
              </w:rPr>
            </w:pPr>
            <w:r w:rsidRPr="00451C9D">
              <w:rPr>
                <w:rFonts w:ascii="Verdana" w:hAnsi="Verdana"/>
                <w:sz w:val="16"/>
                <w:szCs w:val="16"/>
                <w:lang w:val="en-US"/>
              </w:rPr>
              <w:t xml:space="preserve">The provisions of the </w:t>
            </w:r>
            <w:r>
              <w:rPr>
                <w:rFonts w:ascii="Verdana" w:hAnsi="Verdana"/>
                <w:sz w:val="16"/>
                <w:szCs w:val="16"/>
                <w:lang w:val="en-US"/>
              </w:rPr>
              <w:t>preceding paragraph</w:t>
            </w:r>
            <w:r w:rsidRPr="00451C9D">
              <w:rPr>
                <w:rFonts w:ascii="Verdana" w:hAnsi="Verdana"/>
                <w:sz w:val="16"/>
                <w:szCs w:val="16"/>
                <w:lang w:val="en-US"/>
              </w:rPr>
              <w:t xml:space="preserve"> are excepted:</w:t>
            </w:r>
            <w:r w:rsidRPr="00451C9D">
              <w:rPr>
                <w:lang w:val="en-US"/>
              </w:rPr>
              <w:t xml:space="preserve"> </w:t>
            </w:r>
          </w:p>
        </w:tc>
      </w:tr>
      <w:tr w:rsidR="00EF5387" w:rsidRPr="00AB35A9" w14:paraId="31AEBA9A" w14:textId="77777777" w:rsidTr="00EF5387">
        <w:tc>
          <w:tcPr>
            <w:tcW w:w="4685" w:type="dxa"/>
            <w:shd w:val="clear" w:color="auto" w:fill="auto"/>
          </w:tcPr>
          <w:p w14:paraId="4755AF9D" w14:textId="77777777" w:rsidR="00EF5387" w:rsidRPr="00FB7229"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3D3EEA49"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106CD958" w14:textId="77777777" w:rsidTr="00EF5387">
        <w:tc>
          <w:tcPr>
            <w:tcW w:w="4685" w:type="dxa"/>
            <w:shd w:val="clear" w:color="auto" w:fill="auto"/>
          </w:tcPr>
          <w:p w14:paraId="173975BF"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Las medidas que en materia de salubridad general corresponda adoptar a la Secretaría de Salud en los términos de la Ley General de Salud y sus reglamentos, salvo en lo relativo a la tramitación y expedición de autorizaciones que regula esta Ley;</w:t>
            </w:r>
          </w:p>
        </w:tc>
        <w:tc>
          <w:tcPr>
            <w:tcW w:w="4675" w:type="dxa"/>
            <w:shd w:val="clear" w:color="auto" w:fill="auto"/>
          </w:tcPr>
          <w:p w14:paraId="1266E506" w14:textId="77777777" w:rsidR="00EF5387" w:rsidRPr="00451C9D" w:rsidRDefault="00EF5387" w:rsidP="00EF5387">
            <w:pPr>
              <w:jc w:val="both"/>
              <w:rPr>
                <w:lang w:val="en-US"/>
              </w:rPr>
            </w:pPr>
            <w:r w:rsidRPr="00451C9D">
              <w:rPr>
                <w:rFonts w:ascii="Verdana" w:hAnsi="Verdana"/>
                <w:b/>
                <w:bCs/>
                <w:sz w:val="16"/>
                <w:szCs w:val="16"/>
                <w:lang w:val="en-US"/>
              </w:rPr>
              <w:t>I.</w:t>
            </w:r>
            <w:r w:rsidRPr="00451C9D">
              <w:rPr>
                <w:lang w:val="en-US"/>
              </w:rPr>
              <w:t xml:space="preserve"> </w:t>
            </w:r>
            <w:r w:rsidRPr="00451C9D">
              <w:rPr>
                <w:rFonts w:ascii="Verdana" w:hAnsi="Verdana"/>
                <w:sz w:val="16"/>
                <w:szCs w:val="16"/>
                <w:lang w:val="en-US"/>
              </w:rPr>
              <w:t xml:space="preserve">The measures that, </w:t>
            </w:r>
            <w:r>
              <w:rPr>
                <w:rFonts w:ascii="Verdana" w:hAnsi="Verdana"/>
                <w:sz w:val="16"/>
                <w:szCs w:val="16"/>
                <w:lang w:val="en-US"/>
              </w:rPr>
              <w:t>under the</w:t>
            </w:r>
            <w:r w:rsidRPr="00451C9D">
              <w:rPr>
                <w:rFonts w:ascii="Verdana" w:hAnsi="Verdana"/>
                <w:sz w:val="16"/>
                <w:szCs w:val="16"/>
                <w:lang w:val="en-US"/>
              </w:rPr>
              <w:t xml:space="preserve"> terms of general health, should be adopted by the Secretary of Health </w:t>
            </w:r>
            <w:r>
              <w:rPr>
                <w:rFonts w:ascii="Verdana" w:hAnsi="Verdana"/>
                <w:sz w:val="16"/>
                <w:szCs w:val="16"/>
                <w:lang w:val="en-US"/>
              </w:rPr>
              <w:t>under the terms</w:t>
            </w:r>
            <w:r w:rsidRPr="00451C9D">
              <w:rPr>
                <w:rFonts w:ascii="Verdana" w:hAnsi="Verdana"/>
                <w:sz w:val="16"/>
                <w:szCs w:val="16"/>
                <w:lang w:val="en-US"/>
              </w:rPr>
              <w:t xml:space="preserve"> of the General Health Law and its regulations, except in relation to the processing and issuance of authorizations regulated by this Law;</w:t>
            </w:r>
            <w:r w:rsidRPr="00451C9D">
              <w:rPr>
                <w:lang w:val="en-US"/>
              </w:rPr>
              <w:t xml:space="preserve"> </w:t>
            </w:r>
          </w:p>
        </w:tc>
      </w:tr>
      <w:tr w:rsidR="00EF5387" w:rsidRPr="00AB35A9" w14:paraId="1585D8A0" w14:textId="77777777" w:rsidTr="00EF5387">
        <w:tc>
          <w:tcPr>
            <w:tcW w:w="4685" w:type="dxa"/>
            <w:shd w:val="clear" w:color="auto" w:fill="auto"/>
          </w:tcPr>
          <w:p w14:paraId="3ADAC75B"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761EC559"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104670EE" w14:textId="77777777" w:rsidTr="00EF5387">
        <w:tc>
          <w:tcPr>
            <w:tcW w:w="4685" w:type="dxa"/>
            <w:shd w:val="clear" w:color="auto" w:fill="auto"/>
          </w:tcPr>
          <w:p w14:paraId="4AD43E2D"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Las medidas que en materia de sanidad animal, vegetal y acuícola corresponda adoptar a la Secretaría de Agricultura, Ganadería, Desarrollo Rural, Pesca y Alimentación, en los términos de la Ley Federal de Sanidad Animal, de la Ley Federal de Sanidad Vegetal, de la Ley de Pesca, de la Ley de Desarrollo Rural Sustentable, y de las demás disposiciones aplicables, y</w:t>
            </w:r>
          </w:p>
        </w:tc>
        <w:tc>
          <w:tcPr>
            <w:tcW w:w="4675" w:type="dxa"/>
            <w:shd w:val="clear" w:color="auto" w:fill="auto"/>
          </w:tcPr>
          <w:p w14:paraId="4B622C33" w14:textId="77777777" w:rsidR="00EF5387" w:rsidRPr="00451C9D" w:rsidRDefault="00EF5387" w:rsidP="00EF5387">
            <w:pPr>
              <w:jc w:val="both"/>
              <w:rPr>
                <w:lang w:val="en-US"/>
              </w:rPr>
            </w:pPr>
            <w:r w:rsidRPr="00451C9D">
              <w:rPr>
                <w:rFonts w:ascii="Verdana" w:hAnsi="Verdana"/>
                <w:b/>
                <w:bCs/>
                <w:sz w:val="16"/>
                <w:szCs w:val="16"/>
                <w:lang w:val="en-US"/>
              </w:rPr>
              <w:t>II.</w:t>
            </w:r>
            <w:r w:rsidRPr="00451C9D">
              <w:rPr>
                <w:lang w:val="en-US"/>
              </w:rPr>
              <w:t xml:space="preserve"> </w:t>
            </w:r>
            <w:r w:rsidRPr="00451C9D">
              <w:rPr>
                <w:rFonts w:ascii="Verdana" w:hAnsi="Verdana"/>
                <w:sz w:val="16"/>
                <w:szCs w:val="16"/>
                <w:lang w:val="en-US"/>
              </w:rPr>
              <w:t>The measures that in animal, vegeta</w:t>
            </w:r>
            <w:r>
              <w:rPr>
                <w:rFonts w:ascii="Verdana" w:hAnsi="Verdana"/>
                <w:sz w:val="16"/>
                <w:szCs w:val="16"/>
                <w:lang w:val="en-US"/>
              </w:rPr>
              <w:t>ble</w:t>
            </w:r>
            <w:r w:rsidRPr="00451C9D">
              <w:rPr>
                <w:rFonts w:ascii="Verdana" w:hAnsi="Verdana"/>
                <w:sz w:val="16"/>
                <w:szCs w:val="16"/>
                <w:lang w:val="en-US"/>
              </w:rPr>
              <w:t xml:space="preserve"> and aquaculture health corresponds to adopt the Secretary of Agriculture, Livestock, Rural Development, Fisheries and Food, </w:t>
            </w:r>
            <w:r>
              <w:rPr>
                <w:rFonts w:ascii="Verdana" w:hAnsi="Verdana"/>
                <w:sz w:val="16"/>
                <w:szCs w:val="16"/>
                <w:lang w:val="en-US"/>
              </w:rPr>
              <w:t>under the terms</w:t>
            </w:r>
            <w:r w:rsidRPr="00451C9D">
              <w:rPr>
                <w:rFonts w:ascii="Verdana" w:hAnsi="Verdana"/>
                <w:sz w:val="16"/>
                <w:szCs w:val="16"/>
                <w:lang w:val="en-US"/>
              </w:rPr>
              <w:t xml:space="preserve"> of the Federal Law of Animal Health, of the Federal Law of Plant Health, of the Fisheries Law, the Law of Sustainable Rural Development, and the other applicable provisions, and</w:t>
            </w:r>
            <w:r w:rsidRPr="00451C9D">
              <w:rPr>
                <w:lang w:val="en-US"/>
              </w:rPr>
              <w:t xml:space="preserve"> </w:t>
            </w:r>
          </w:p>
        </w:tc>
      </w:tr>
      <w:tr w:rsidR="00EF5387" w:rsidRPr="00AB35A9" w14:paraId="5B1195F6" w14:textId="77777777" w:rsidTr="00EF5387">
        <w:tc>
          <w:tcPr>
            <w:tcW w:w="4685" w:type="dxa"/>
            <w:shd w:val="clear" w:color="auto" w:fill="auto"/>
          </w:tcPr>
          <w:p w14:paraId="79670A1D"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0FBE876"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71C4E460" w14:textId="77777777" w:rsidTr="00EF5387">
        <w:tc>
          <w:tcPr>
            <w:tcW w:w="4685" w:type="dxa"/>
            <w:shd w:val="clear" w:color="auto" w:fill="auto"/>
          </w:tcPr>
          <w:p w14:paraId="4CB2E6D1"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Las medidas que en materia ambiental corresponda adoptar a la Secretaría de Medio Ambiente y Recursos Naturales en los términos de la Ley General del Equilibrio Ecológico y la Protección al Ambiente, de la Ley General de Vida Silvestre, de la Ley General de Desarrollo Forestal Sustentable y de otras leyes aplicables en dicha materia, salvo en lo relativo a:</w:t>
            </w:r>
          </w:p>
        </w:tc>
        <w:tc>
          <w:tcPr>
            <w:tcW w:w="4675" w:type="dxa"/>
            <w:shd w:val="clear" w:color="auto" w:fill="auto"/>
          </w:tcPr>
          <w:p w14:paraId="064DCD2D" w14:textId="77777777" w:rsidR="00EF5387" w:rsidRPr="00451C9D" w:rsidRDefault="00EF5387" w:rsidP="00EF5387">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 xml:space="preserve">The environmental measures that correspond to </w:t>
            </w:r>
            <w:r>
              <w:rPr>
                <w:rFonts w:ascii="Verdana" w:hAnsi="Verdana"/>
                <w:sz w:val="16"/>
                <w:szCs w:val="16"/>
                <w:lang w:val="en-US"/>
              </w:rPr>
              <w:t>be adopted by</w:t>
            </w:r>
            <w:r w:rsidRPr="00451C9D">
              <w:rPr>
                <w:rFonts w:ascii="Verdana" w:hAnsi="Verdana"/>
                <w:sz w:val="16"/>
                <w:szCs w:val="16"/>
                <w:lang w:val="en-US"/>
              </w:rPr>
              <w:t xml:space="preserve"> the Secretary of Environment and Natural Resources </w:t>
            </w:r>
            <w:r>
              <w:rPr>
                <w:rFonts w:ascii="Verdana" w:hAnsi="Verdana"/>
                <w:sz w:val="16"/>
                <w:szCs w:val="16"/>
                <w:lang w:val="en-US"/>
              </w:rPr>
              <w:t>under the terms</w:t>
            </w:r>
            <w:r w:rsidRPr="00451C9D">
              <w:rPr>
                <w:rFonts w:ascii="Verdana" w:hAnsi="Verdana"/>
                <w:sz w:val="16"/>
                <w:szCs w:val="16"/>
                <w:lang w:val="en-US"/>
              </w:rPr>
              <w:t xml:space="preserve"> of the General Law of Ecological Equilibrium and Environmental Protection, the General Law of Wildlife, the General Law of Sustainable Forest Development and of other applicable laws in this matter, except in relation to:</w:t>
            </w:r>
            <w:r w:rsidRPr="00451C9D">
              <w:rPr>
                <w:lang w:val="en-US"/>
              </w:rPr>
              <w:t xml:space="preserve"> </w:t>
            </w:r>
          </w:p>
        </w:tc>
      </w:tr>
      <w:tr w:rsidR="00EF5387" w:rsidRPr="00AB35A9" w14:paraId="3AC0B849" w14:textId="77777777" w:rsidTr="00EF5387">
        <w:tc>
          <w:tcPr>
            <w:tcW w:w="4685" w:type="dxa"/>
            <w:shd w:val="clear" w:color="auto" w:fill="auto"/>
          </w:tcPr>
          <w:p w14:paraId="297A3D73"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19420F2"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117FD992" w14:textId="77777777" w:rsidTr="00EF5387">
        <w:tc>
          <w:tcPr>
            <w:tcW w:w="4685" w:type="dxa"/>
            <w:shd w:val="clear" w:color="auto" w:fill="auto"/>
          </w:tcPr>
          <w:p w14:paraId="0E6A903B"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w:t>
            </w:r>
            <w:r w:rsidRPr="00451C9D">
              <w:rPr>
                <w:rFonts w:ascii="Verdana" w:hAnsi="Verdana"/>
                <w:sz w:val="16"/>
                <w:szCs w:val="16"/>
                <w:lang w:val="es-MX"/>
              </w:rPr>
              <w:t xml:space="preserve"> La evaluación del impacto ambiental y del estudio de riesgo regulados en la Sección V del Capítulo IV del Título Primero y en el Capítulo V del Título Cuarto, de la Ley General del Equilibrio Ecológico y la Protección al Ambiente, y</w:t>
            </w:r>
          </w:p>
        </w:tc>
        <w:tc>
          <w:tcPr>
            <w:tcW w:w="4675" w:type="dxa"/>
            <w:shd w:val="clear" w:color="auto" w:fill="auto"/>
          </w:tcPr>
          <w:p w14:paraId="292BD464" w14:textId="77777777" w:rsidR="00EF5387" w:rsidRPr="00451C9D" w:rsidRDefault="00EF5387" w:rsidP="00EF5387">
            <w:pPr>
              <w:jc w:val="both"/>
              <w:rPr>
                <w:lang w:val="en-US"/>
              </w:rPr>
            </w:pPr>
            <w:r w:rsidRPr="00451C9D">
              <w:rPr>
                <w:rFonts w:ascii="Verdana" w:hAnsi="Verdana"/>
                <w:b/>
                <w:bCs/>
                <w:sz w:val="16"/>
                <w:szCs w:val="16"/>
                <w:lang w:val="en-US"/>
              </w:rPr>
              <w:t>A)</w:t>
            </w:r>
            <w:r w:rsidRPr="00451C9D">
              <w:rPr>
                <w:lang w:val="en-US"/>
              </w:rPr>
              <w:t xml:space="preserve"> </w:t>
            </w:r>
            <w:r w:rsidRPr="00451C9D">
              <w:rPr>
                <w:rFonts w:ascii="Verdana" w:hAnsi="Verdana"/>
                <w:sz w:val="16"/>
                <w:szCs w:val="16"/>
                <w:lang w:val="en-US"/>
              </w:rPr>
              <w:t xml:space="preserve">The evaluation of the environmental impact and risk study regulated in Section V of Chapter IV of </w:t>
            </w:r>
            <w:r>
              <w:rPr>
                <w:rFonts w:ascii="Verdana" w:hAnsi="Verdana"/>
                <w:sz w:val="16"/>
                <w:szCs w:val="16"/>
                <w:lang w:val="en-US"/>
              </w:rPr>
              <w:t xml:space="preserve">First </w:t>
            </w:r>
            <w:r w:rsidRPr="00451C9D">
              <w:rPr>
                <w:rFonts w:ascii="Verdana" w:hAnsi="Verdana"/>
                <w:sz w:val="16"/>
                <w:szCs w:val="16"/>
                <w:lang w:val="en-US"/>
              </w:rPr>
              <w:t>Titl</w:t>
            </w:r>
            <w:r>
              <w:rPr>
                <w:rFonts w:ascii="Verdana" w:hAnsi="Verdana"/>
                <w:sz w:val="16"/>
                <w:szCs w:val="16"/>
                <w:lang w:val="en-US"/>
              </w:rPr>
              <w:t>e</w:t>
            </w:r>
            <w:r w:rsidRPr="00451C9D">
              <w:rPr>
                <w:rFonts w:ascii="Verdana" w:hAnsi="Verdana"/>
                <w:sz w:val="16"/>
                <w:szCs w:val="16"/>
                <w:lang w:val="en-US"/>
              </w:rPr>
              <w:t xml:space="preserve"> and in Chapter V of </w:t>
            </w:r>
            <w:r>
              <w:rPr>
                <w:rFonts w:ascii="Verdana" w:hAnsi="Verdana"/>
                <w:sz w:val="16"/>
                <w:szCs w:val="16"/>
                <w:lang w:val="en-US"/>
              </w:rPr>
              <w:t xml:space="preserve">the Fourth </w:t>
            </w:r>
            <w:r w:rsidRPr="00451C9D">
              <w:rPr>
                <w:rFonts w:ascii="Verdana" w:hAnsi="Verdana"/>
                <w:sz w:val="16"/>
                <w:szCs w:val="16"/>
                <w:lang w:val="en-US"/>
              </w:rPr>
              <w:t>Title, of the General Law of Ecological Equilibrium and Protection of the Environment, and</w:t>
            </w:r>
            <w:r w:rsidRPr="00451C9D">
              <w:rPr>
                <w:lang w:val="en-US"/>
              </w:rPr>
              <w:t xml:space="preserve"> </w:t>
            </w:r>
          </w:p>
        </w:tc>
      </w:tr>
      <w:tr w:rsidR="00EF5387" w:rsidRPr="00AB35A9" w14:paraId="4B2C94E4" w14:textId="77777777" w:rsidTr="00EF5387">
        <w:tc>
          <w:tcPr>
            <w:tcW w:w="4685" w:type="dxa"/>
            <w:shd w:val="clear" w:color="auto" w:fill="auto"/>
          </w:tcPr>
          <w:p w14:paraId="70CA7653" w14:textId="77777777" w:rsidR="00EF5387" w:rsidRPr="002A52F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222A4883"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098F956A" w14:textId="77777777" w:rsidTr="00EF5387">
        <w:tc>
          <w:tcPr>
            <w:tcW w:w="4685" w:type="dxa"/>
            <w:shd w:val="clear" w:color="auto" w:fill="auto"/>
          </w:tcPr>
          <w:p w14:paraId="0858DDBA"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B)</w:t>
            </w:r>
            <w:r w:rsidRPr="00451C9D">
              <w:rPr>
                <w:rFonts w:ascii="Verdana" w:hAnsi="Verdana"/>
                <w:sz w:val="16"/>
                <w:szCs w:val="16"/>
                <w:lang w:val="es-MX"/>
              </w:rPr>
              <w:t xml:space="preserve"> La tramitación y expedición de permisos y los demás instrumentos de control y monitoreo que regula esta Ley.</w:t>
            </w:r>
          </w:p>
        </w:tc>
        <w:tc>
          <w:tcPr>
            <w:tcW w:w="4675" w:type="dxa"/>
            <w:shd w:val="clear" w:color="auto" w:fill="auto"/>
          </w:tcPr>
          <w:p w14:paraId="543ED574" w14:textId="77777777" w:rsidR="00EF5387" w:rsidRPr="00451C9D" w:rsidRDefault="00EF5387" w:rsidP="00EF5387">
            <w:pPr>
              <w:jc w:val="both"/>
              <w:rPr>
                <w:lang w:val="en-US"/>
              </w:rPr>
            </w:pPr>
            <w:r w:rsidRPr="00451C9D">
              <w:rPr>
                <w:rFonts w:ascii="Verdana" w:hAnsi="Verdana"/>
                <w:b/>
                <w:bCs/>
                <w:sz w:val="16"/>
                <w:szCs w:val="16"/>
                <w:lang w:val="en-US"/>
              </w:rPr>
              <w:t>B)</w:t>
            </w:r>
            <w:r w:rsidRPr="00451C9D">
              <w:rPr>
                <w:lang w:val="en-US"/>
              </w:rPr>
              <w:t xml:space="preserve"> </w:t>
            </w:r>
            <w:r w:rsidRPr="00451C9D">
              <w:rPr>
                <w:rFonts w:ascii="Verdana" w:hAnsi="Verdana"/>
                <w:sz w:val="16"/>
                <w:szCs w:val="16"/>
                <w:lang w:val="en-US"/>
              </w:rPr>
              <w:t>The processing and issuance of permits and the other instruments of control and monitoring that this Law regulates.</w:t>
            </w:r>
            <w:r w:rsidRPr="00451C9D">
              <w:rPr>
                <w:lang w:val="en-US"/>
              </w:rPr>
              <w:t xml:space="preserve"> </w:t>
            </w:r>
          </w:p>
        </w:tc>
      </w:tr>
      <w:tr w:rsidR="00EF5387" w:rsidRPr="00AB35A9" w14:paraId="1264C007" w14:textId="77777777" w:rsidTr="00EF5387">
        <w:tc>
          <w:tcPr>
            <w:tcW w:w="4685" w:type="dxa"/>
            <w:shd w:val="clear" w:color="auto" w:fill="auto"/>
          </w:tcPr>
          <w:p w14:paraId="6463C7EA"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62F955FD"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893CB0" w14:paraId="4D9C7D28" w14:textId="77777777" w:rsidTr="00EF5387">
        <w:tc>
          <w:tcPr>
            <w:tcW w:w="4685" w:type="dxa"/>
            <w:shd w:val="clear" w:color="auto" w:fill="auto"/>
          </w:tcPr>
          <w:p w14:paraId="3E277C59"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8.-</w:t>
            </w:r>
            <w:r w:rsidRPr="00451C9D">
              <w:rPr>
                <w:rFonts w:ascii="Verdana" w:hAnsi="Verdana"/>
                <w:sz w:val="16"/>
                <w:szCs w:val="16"/>
                <w:lang w:val="es-MX"/>
              </w:rPr>
              <w:t xml:space="preserve"> A falta de disposición expresa en el presente ordenamiento, se estará a lo establecido en la Ley Federal de Procedimiento Administrativo.</w:t>
            </w:r>
          </w:p>
        </w:tc>
        <w:tc>
          <w:tcPr>
            <w:tcW w:w="4675" w:type="dxa"/>
            <w:shd w:val="clear" w:color="auto" w:fill="auto"/>
          </w:tcPr>
          <w:p w14:paraId="0BDA37D4" w14:textId="77777777" w:rsidR="00EF5387" w:rsidRPr="00451C9D" w:rsidRDefault="00EF5387" w:rsidP="00EF5387">
            <w:pPr>
              <w:jc w:val="both"/>
              <w:rPr>
                <w:lang w:val="en-US"/>
              </w:rPr>
            </w:pPr>
            <w:r w:rsidRPr="00451C9D">
              <w:rPr>
                <w:rFonts w:ascii="Verdana" w:hAnsi="Verdana"/>
                <w:b/>
                <w:bCs/>
                <w:sz w:val="16"/>
                <w:szCs w:val="16"/>
                <w:lang w:val="en-US"/>
              </w:rPr>
              <w:t>ARTICLE 8.-</w:t>
            </w:r>
            <w:r w:rsidRPr="00451C9D">
              <w:rPr>
                <w:lang w:val="en-US"/>
              </w:rPr>
              <w:t xml:space="preserve"> </w:t>
            </w:r>
            <w:r w:rsidRPr="00451C9D">
              <w:rPr>
                <w:rFonts w:ascii="Verdana" w:hAnsi="Verdana"/>
                <w:sz w:val="16"/>
                <w:szCs w:val="16"/>
                <w:lang w:val="en-US"/>
              </w:rPr>
              <w:t xml:space="preserve">In the absence of an express provision in this ordinance, the provisions of the Federal Law of Administrative Procedure </w:t>
            </w:r>
            <w:r>
              <w:rPr>
                <w:rFonts w:ascii="Verdana" w:hAnsi="Verdana"/>
                <w:sz w:val="16"/>
                <w:szCs w:val="16"/>
                <w:lang w:val="en-US"/>
              </w:rPr>
              <w:t>will</w:t>
            </w:r>
            <w:r w:rsidRPr="00451C9D">
              <w:rPr>
                <w:rFonts w:ascii="Verdana" w:hAnsi="Verdana"/>
                <w:sz w:val="16"/>
                <w:szCs w:val="16"/>
                <w:lang w:val="en-US"/>
              </w:rPr>
              <w:t xml:space="preserve"> apply.</w:t>
            </w:r>
            <w:r w:rsidRPr="00451C9D">
              <w:rPr>
                <w:lang w:val="en-US"/>
              </w:rPr>
              <w:t xml:space="preserve"> </w:t>
            </w:r>
          </w:p>
        </w:tc>
      </w:tr>
      <w:tr w:rsidR="00EF5387" w:rsidRPr="00893CB0" w14:paraId="56C45738" w14:textId="77777777" w:rsidTr="00EF5387">
        <w:tc>
          <w:tcPr>
            <w:tcW w:w="4685" w:type="dxa"/>
            <w:shd w:val="clear" w:color="auto" w:fill="auto"/>
          </w:tcPr>
          <w:p w14:paraId="077A49C4"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96C9CB2"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451C9D" w14:paraId="3A21ED5E" w14:textId="77777777" w:rsidTr="00EF5387">
        <w:tc>
          <w:tcPr>
            <w:tcW w:w="4685" w:type="dxa"/>
            <w:shd w:val="clear" w:color="auto" w:fill="auto"/>
          </w:tcPr>
          <w:p w14:paraId="4552D13E" w14:textId="77777777" w:rsidR="00EF5387" w:rsidRPr="00451C9D" w:rsidRDefault="00EF5387" w:rsidP="00EF5387">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II</w:t>
            </w:r>
          </w:p>
        </w:tc>
        <w:tc>
          <w:tcPr>
            <w:tcW w:w="4675" w:type="dxa"/>
            <w:shd w:val="clear" w:color="auto" w:fill="auto"/>
          </w:tcPr>
          <w:p w14:paraId="1531FF75" w14:textId="77777777" w:rsidR="00EF5387" w:rsidRPr="00451C9D" w:rsidRDefault="00EF5387" w:rsidP="00EF5387">
            <w:pPr>
              <w:jc w:val="center"/>
              <w:rPr>
                <w:lang w:val="en-US"/>
              </w:rPr>
            </w:pPr>
            <w:r w:rsidRPr="00451C9D">
              <w:rPr>
                <w:rFonts w:ascii="Verdana" w:hAnsi="Verdana"/>
                <w:b/>
                <w:bCs/>
                <w:sz w:val="16"/>
                <w:szCs w:val="16"/>
                <w:lang w:val="en-US"/>
              </w:rPr>
              <w:t>CHAPTER II</w:t>
            </w:r>
            <w:r w:rsidRPr="00451C9D">
              <w:rPr>
                <w:lang w:val="en-US"/>
              </w:rPr>
              <w:t xml:space="preserve"> </w:t>
            </w:r>
          </w:p>
        </w:tc>
      </w:tr>
      <w:tr w:rsidR="00EF5387" w:rsidRPr="00AB35A9" w14:paraId="7527D56E" w14:textId="77777777" w:rsidTr="00EF5387">
        <w:tc>
          <w:tcPr>
            <w:tcW w:w="4685" w:type="dxa"/>
            <w:shd w:val="clear" w:color="auto" w:fill="auto"/>
          </w:tcPr>
          <w:p w14:paraId="429BFC06" w14:textId="77777777" w:rsidR="00EF5387" w:rsidRPr="00451C9D" w:rsidRDefault="00EF5387" w:rsidP="00EF5387">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Principios en Materia de Bioseguridad</w:t>
            </w:r>
          </w:p>
        </w:tc>
        <w:tc>
          <w:tcPr>
            <w:tcW w:w="4675" w:type="dxa"/>
            <w:shd w:val="clear" w:color="auto" w:fill="auto"/>
          </w:tcPr>
          <w:p w14:paraId="752059F4" w14:textId="77777777" w:rsidR="00EF5387" w:rsidRPr="00451C9D" w:rsidRDefault="00EF5387" w:rsidP="00EF5387">
            <w:pPr>
              <w:jc w:val="center"/>
              <w:rPr>
                <w:lang w:val="en-US"/>
              </w:rPr>
            </w:pPr>
            <w:r w:rsidRPr="00451C9D">
              <w:rPr>
                <w:rFonts w:ascii="Verdana" w:hAnsi="Verdana"/>
                <w:b/>
                <w:bCs/>
                <w:sz w:val="16"/>
                <w:szCs w:val="16"/>
                <w:lang w:val="en-US"/>
              </w:rPr>
              <w:t xml:space="preserve">Principles </w:t>
            </w:r>
            <w:r>
              <w:rPr>
                <w:rFonts w:ascii="Verdana" w:hAnsi="Verdana"/>
                <w:b/>
                <w:bCs/>
                <w:sz w:val="16"/>
                <w:szCs w:val="16"/>
                <w:lang w:val="en-US"/>
              </w:rPr>
              <w:t>of matters of</w:t>
            </w:r>
            <w:r w:rsidRPr="00451C9D">
              <w:rPr>
                <w:rFonts w:ascii="Verdana" w:hAnsi="Verdana"/>
                <w:b/>
                <w:bCs/>
                <w:sz w:val="16"/>
                <w:szCs w:val="16"/>
                <w:lang w:val="en-US"/>
              </w:rPr>
              <w:t xml:space="preserve"> Biosecurity</w:t>
            </w:r>
            <w:r w:rsidRPr="00451C9D">
              <w:rPr>
                <w:lang w:val="en-US"/>
              </w:rPr>
              <w:t xml:space="preserve"> </w:t>
            </w:r>
          </w:p>
        </w:tc>
      </w:tr>
      <w:tr w:rsidR="00EF5387" w:rsidRPr="00AB35A9" w14:paraId="0A47BC4A" w14:textId="77777777" w:rsidTr="00EF5387">
        <w:tc>
          <w:tcPr>
            <w:tcW w:w="4685" w:type="dxa"/>
            <w:shd w:val="clear" w:color="auto" w:fill="auto"/>
          </w:tcPr>
          <w:p w14:paraId="1433DD77" w14:textId="77777777" w:rsidR="00EF5387" w:rsidRPr="0097221D" w:rsidRDefault="00EF5387" w:rsidP="00EF5387">
            <w:pPr>
              <w:pStyle w:val="Texto"/>
              <w:spacing w:after="0" w:line="240" w:lineRule="auto"/>
              <w:ind w:firstLine="0"/>
              <w:jc w:val="center"/>
              <w:outlineLvl w:val="9"/>
              <w:rPr>
                <w:rFonts w:ascii="Verdana" w:hAnsi="Verdana"/>
                <w:b/>
                <w:sz w:val="16"/>
                <w:szCs w:val="16"/>
                <w:lang w:val="en-US"/>
              </w:rPr>
            </w:pPr>
          </w:p>
        </w:tc>
        <w:tc>
          <w:tcPr>
            <w:tcW w:w="4675" w:type="dxa"/>
            <w:shd w:val="clear" w:color="auto" w:fill="auto"/>
          </w:tcPr>
          <w:p w14:paraId="24C3E57D" w14:textId="77777777" w:rsidR="00EF5387" w:rsidRPr="00451C9D" w:rsidRDefault="00EF5387" w:rsidP="00EF5387">
            <w:pPr>
              <w:jc w:val="center"/>
              <w:rPr>
                <w:lang w:val="en-US"/>
              </w:rPr>
            </w:pPr>
            <w:r w:rsidRPr="00451C9D">
              <w:rPr>
                <w:rFonts w:ascii="Verdana" w:hAnsi="Verdana"/>
                <w:b/>
                <w:bCs/>
                <w:sz w:val="16"/>
                <w:szCs w:val="16"/>
                <w:lang w:val="en-US"/>
              </w:rPr>
              <w:t> </w:t>
            </w:r>
          </w:p>
        </w:tc>
      </w:tr>
      <w:tr w:rsidR="00EF5387" w:rsidRPr="00893CB0" w14:paraId="4C906FE2" w14:textId="77777777" w:rsidTr="00EF5387">
        <w:tc>
          <w:tcPr>
            <w:tcW w:w="4685" w:type="dxa"/>
            <w:shd w:val="clear" w:color="auto" w:fill="auto"/>
          </w:tcPr>
          <w:p w14:paraId="7D0F081E"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9.- </w:t>
            </w:r>
            <w:r w:rsidRPr="00451C9D">
              <w:rPr>
                <w:rFonts w:ascii="Verdana" w:hAnsi="Verdana"/>
                <w:sz w:val="16"/>
                <w:szCs w:val="16"/>
                <w:lang w:val="es-MX"/>
              </w:rPr>
              <w:t>Para la formulación y conducción de la política de bioseguridad y la expedición de la reglamentación y de las normas oficiales mexicanas que deriven de esta Ley, se observarán los siguientes principios:</w:t>
            </w:r>
          </w:p>
        </w:tc>
        <w:tc>
          <w:tcPr>
            <w:tcW w:w="4675" w:type="dxa"/>
            <w:shd w:val="clear" w:color="auto" w:fill="auto"/>
          </w:tcPr>
          <w:p w14:paraId="44B771AA" w14:textId="77777777" w:rsidR="00EF5387" w:rsidRPr="00451C9D" w:rsidRDefault="00EF5387" w:rsidP="00EF5387">
            <w:pPr>
              <w:jc w:val="both"/>
              <w:rPr>
                <w:lang w:val="en-US"/>
              </w:rPr>
            </w:pPr>
            <w:r w:rsidRPr="00451C9D">
              <w:rPr>
                <w:rFonts w:ascii="Verdana" w:hAnsi="Verdana"/>
                <w:b/>
                <w:bCs/>
                <w:sz w:val="16"/>
                <w:szCs w:val="16"/>
                <w:lang w:val="en-US"/>
              </w:rPr>
              <w:t>ARTICLE 9.-</w:t>
            </w:r>
            <w:r w:rsidRPr="00451C9D">
              <w:rPr>
                <w:lang w:val="en-US"/>
              </w:rPr>
              <w:t xml:space="preserve"> </w:t>
            </w:r>
            <w:r w:rsidRPr="00451C9D">
              <w:rPr>
                <w:rFonts w:ascii="Verdana" w:hAnsi="Verdana"/>
                <w:sz w:val="16"/>
                <w:szCs w:val="16"/>
                <w:lang w:val="en-US"/>
              </w:rPr>
              <w:t xml:space="preserve">For the formulation and </w:t>
            </w:r>
            <w:r>
              <w:rPr>
                <w:rFonts w:ascii="Verdana" w:hAnsi="Verdana"/>
                <w:sz w:val="16"/>
                <w:szCs w:val="16"/>
                <w:lang w:val="en-US"/>
              </w:rPr>
              <w:t>implementation</w:t>
            </w:r>
            <w:r w:rsidRPr="00451C9D">
              <w:rPr>
                <w:rFonts w:ascii="Verdana" w:hAnsi="Verdana"/>
                <w:sz w:val="16"/>
                <w:szCs w:val="16"/>
                <w:lang w:val="en-US"/>
              </w:rPr>
              <w:t xml:space="preserve"> of the biosecurity policy and the issuance of the regulations and of the </w:t>
            </w:r>
            <w:r>
              <w:rPr>
                <w:rFonts w:ascii="Verdana" w:hAnsi="Verdana"/>
                <w:sz w:val="16"/>
                <w:szCs w:val="16"/>
                <w:lang w:val="en-US"/>
              </w:rPr>
              <w:t>Official Mexican Standards</w:t>
            </w:r>
            <w:r w:rsidRPr="00451C9D">
              <w:rPr>
                <w:rFonts w:ascii="Verdana" w:hAnsi="Verdana"/>
                <w:sz w:val="16"/>
                <w:szCs w:val="16"/>
                <w:lang w:val="en-US"/>
              </w:rPr>
              <w:t xml:space="preserve"> derived from this Law, the following principles </w:t>
            </w:r>
            <w:r>
              <w:rPr>
                <w:rFonts w:ascii="Verdana" w:hAnsi="Verdana"/>
                <w:sz w:val="16"/>
                <w:szCs w:val="16"/>
                <w:lang w:val="en-US"/>
              </w:rPr>
              <w:t>will</w:t>
            </w:r>
            <w:r w:rsidRPr="00451C9D">
              <w:rPr>
                <w:rFonts w:ascii="Verdana" w:hAnsi="Verdana"/>
                <w:sz w:val="16"/>
                <w:szCs w:val="16"/>
                <w:lang w:val="en-US"/>
              </w:rPr>
              <w:t xml:space="preserve"> be observed:</w:t>
            </w:r>
            <w:r w:rsidRPr="00451C9D">
              <w:rPr>
                <w:lang w:val="en-US"/>
              </w:rPr>
              <w:t xml:space="preserve"> </w:t>
            </w:r>
          </w:p>
        </w:tc>
      </w:tr>
      <w:tr w:rsidR="00EF5387" w:rsidRPr="00893CB0" w14:paraId="0B618FF5" w14:textId="77777777" w:rsidTr="00EF5387">
        <w:tc>
          <w:tcPr>
            <w:tcW w:w="4685" w:type="dxa"/>
            <w:shd w:val="clear" w:color="auto" w:fill="auto"/>
          </w:tcPr>
          <w:p w14:paraId="5C2104DF" w14:textId="77777777" w:rsidR="00EF5387" w:rsidRPr="00451C9D"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9C4BBB2"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246EE6B3" w14:textId="77777777" w:rsidTr="00EF5387">
        <w:tc>
          <w:tcPr>
            <w:tcW w:w="4685" w:type="dxa"/>
            <w:shd w:val="clear" w:color="auto" w:fill="auto"/>
          </w:tcPr>
          <w:p w14:paraId="38DC59E2"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La Nación Mexicana es poseedora de una biodiversidad de las más amplias en el mundo, y en su territorio se encuentran áreas que son centro de origen y de diversidad genética de especies y variedades que deben ser protegidas, utilizadas, potenciadas y aprovechadas sustentablemente, por ser un valioso reservorio de riqueza en moléculas y genes para el desarrollo sustentable del país;</w:t>
            </w:r>
          </w:p>
        </w:tc>
        <w:tc>
          <w:tcPr>
            <w:tcW w:w="4675" w:type="dxa"/>
            <w:shd w:val="clear" w:color="auto" w:fill="auto"/>
          </w:tcPr>
          <w:p w14:paraId="78710F8F" w14:textId="77777777" w:rsidR="00EF5387" w:rsidRPr="00451C9D" w:rsidRDefault="00EF5387" w:rsidP="00EF5387">
            <w:pPr>
              <w:jc w:val="both"/>
              <w:rPr>
                <w:lang w:val="en-US"/>
              </w:rPr>
            </w:pPr>
            <w:r w:rsidRPr="00451C9D">
              <w:rPr>
                <w:rFonts w:ascii="Verdana" w:hAnsi="Verdana"/>
                <w:b/>
                <w:bCs/>
                <w:sz w:val="16"/>
                <w:szCs w:val="16"/>
                <w:lang w:val="en-US"/>
              </w:rPr>
              <w:t>I.</w:t>
            </w:r>
            <w:r w:rsidRPr="00451C9D">
              <w:rPr>
                <w:lang w:val="en-US"/>
              </w:rPr>
              <w:t xml:space="preserve"> </w:t>
            </w:r>
            <w:r w:rsidRPr="00451C9D">
              <w:rPr>
                <w:rFonts w:ascii="Verdana" w:hAnsi="Verdana"/>
                <w:sz w:val="16"/>
                <w:szCs w:val="16"/>
                <w:lang w:val="en-US"/>
              </w:rPr>
              <w:t xml:space="preserve">The Mexican Nation possesses </w:t>
            </w:r>
            <w:r>
              <w:rPr>
                <w:rFonts w:ascii="Verdana" w:hAnsi="Verdana"/>
                <w:sz w:val="16"/>
                <w:szCs w:val="16"/>
                <w:lang w:val="en-US"/>
              </w:rPr>
              <w:t>one of the largest</w:t>
            </w:r>
            <w:r w:rsidRPr="00451C9D">
              <w:rPr>
                <w:rFonts w:ascii="Verdana" w:hAnsi="Verdana"/>
                <w:sz w:val="16"/>
                <w:szCs w:val="16"/>
                <w:lang w:val="en-US"/>
              </w:rPr>
              <w:t xml:space="preserve"> biodiversity in the world, and in its </w:t>
            </w:r>
            <w:proofErr w:type="gramStart"/>
            <w:r w:rsidRPr="00451C9D">
              <w:rPr>
                <w:rFonts w:ascii="Verdana" w:hAnsi="Verdana"/>
                <w:sz w:val="16"/>
                <w:szCs w:val="16"/>
                <w:lang w:val="en-US"/>
              </w:rPr>
              <w:t>territory</w:t>
            </w:r>
            <w:proofErr w:type="gramEnd"/>
            <w:r w:rsidRPr="00451C9D">
              <w:rPr>
                <w:rFonts w:ascii="Verdana" w:hAnsi="Verdana"/>
                <w:sz w:val="16"/>
                <w:szCs w:val="16"/>
                <w:lang w:val="en-US"/>
              </w:rPr>
              <w:t xml:space="preserve"> there are areas that are centers of origin and genetic diversity of species and varieties that must be protected, used, enhanced and used sustainably, for being a valuable reservoir of wealth in molecules and genes for the sustainable development of the country;</w:t>
            </w:r>
            <w:r w:rsidRPr="00451C9D">
              <w:rPr>
                <w:lang w:val="en-US"/>
              </w:rPr>
              <w:t xml:space="preserve"> </w:t>
            </w:r>
          </w:p>
        </w:tc>
      </w:tr>
      <w:tr w:rsidR="00EF5387" w:rsidRPr="00AB35A9" w14:paraId="75B8B241" w14:textId="77777777" w:rsidTr="00EF5387">
        <w:tc>
          <w:tcPr>
            <w:tcW w:w="4685" w:type="dxa"/>
            <w:shd w:val="clear" w:color="auto" w:fill="auto"/>
          </w:tcPr>
          <w:p w14:paraId="4D951D58"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6C939B46"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2988CD27" w14:textId="77777777" w:rsidTr="00EF5387">
        <w:tc>
          <w:tcPr>
            <w:tcW w:w="4685" w:type="dxa"/>
            <w:shd w:val="clear" w:color="auto" w:fill="auto"/>
          </w:tcPr>
          <w:p w14:paraId="499B621F"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El Estado tiene la obligación de garantizar el derecho de toda persona a vivir en un medio ambiente adecuado para su alimentación, salud, desarrollo y bienestar;</w:t>
            </w:r>
          </w:p>
        </w:tc>
        <w:tc>
          <w:tcPr>
            <w:tcW w:w="4675" w:type="dxa"/>
            <w:shd w:val="clear" w:color="auto" w:fill="auto"/>
          </w:tcPr>
          <w:p w14:paraId="69101880" w14:textId="77777777" w:rsidR="00EF5387" w:rsidRPr="00451C9D" w:rsidRDefault="00EF5387" w:rsidP="00EF5387">
            <w:pPr>
              <w:jc w:val="both"/>
              <w:rPr>
                <w:lang w:val="en-US"/>
              </w:rPr>
            </w:pPr>
            <w:r w:rsidRPr="00451C9D">
              <w:rPr>
                <w:rFonts w:ascii="Verdana" w:hAnsi="Verdana"/>
                <w:b/>
                <w:bCs/>
                <w:sz w:val="16"/>
                <w:szCs w:val="16"/>
                <w:lang w:val="en-US"/>
              </w:rPr>
              <w:t>II.</w:t>
            </w:r>
            <w:r w:rsidRPr="00451C9D">
              <w:rPr>
                <w:lang w:val="en-US"/>
              </w:rPr>
              <w:t xml:space="preserve"> </w:t>
            </w:r>
            <w:r w:rsidRPr="00451C9D">
              <w:rPr>
                <w:rFonts w:ascii="Verdana" w:hAnsi="Verdana"/>
                <w:sz w:val="16"/>
                <w:szCs w:val="16"/>
                <w:lang w:val="en-US"/>
              </w:rPr>
              <w:t xml:space="preserve">The State has the obligation to guarantee the right of every person to live in an adequate environment for their food, health, </w:t>
            </w:r>
            <w:proofErr w:type="gramStart"/>
            <w:r w:rsidRPr="00451C9D">
              <w:rPr>
                <w:rFonts w:ascii="Verdana" w:hAnsi="Verdana"/>
                <w:sz w:val="16"/>
                <w:szCs w:val="16"/>
                <w:lang w:val="en-US"/>
              </w:rPr>
              <w:t>development</w:t>
            </w:r>
            <w:proofErr w:type="gramEnd"/>
            <w:r w:rsidRPr="00451C9D">
              <w:rPr>
                <w:rFonts w:ascii="Verdana" w:hAnsi="Verdana"/>
                <w:sz w:val="16"/>
                <w:szCs w:val="16"/>
                <w:lang w:val="en-US"/>
              </w:rPr>
              <w:t xml:space="preserve"> and well-being;</w:t>
            </w:r>
            <w:r w:rsidRPr="00451C9D">
              <w:rPr>
                <w:lang w:val="en-US"/>
              </w:rPr>
              <w:t xml:space="preserve"> </w:t>
            </w:r>
          </w:p>
        </w:tc>
      </w:tr>
      <w:tr w:rsidR="00EF5387" w:rsidRPr="00AB35A9" w14:paraId="4BCB87F9" w14:textId="77777777" w:rsidTr="00EF5387">
        <w:tc>
          <w:tcPr>
            <w:tcW w:w="4685" w:type="dxa"/>
            <w:shd w:val="clear" w:color="auto" w:fill="auto"/>
          </w:tcPr>
          <w:p w14:paraId="0033252B"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525877C"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0353462A" w14:textId="77777777" w:rsidTr="00EF5387">
        <w:tc>
          <w:tcPr>
            <w:tcW w:w="4685" w:type="dxa"/>
            <w:shd w:val="clear" w:color="auto" w:fill="auto"/>
          </w:tcPr>
          <w:p w14:paraId="5A2C4135"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La bioseguridad de los OGMs tiene como objetivo garantizar un nivel adecuado de protección en la esfera de la utilización confinada, la liberación experimental, la liberación en programa piloto, la liberación comercial, la comercialización, la importación y la exportación de dichos organismos resultantes de la biotecnología moderna que puedan tener efectos adversos para la </w:t>
            </w:r>
            <w:r w:rsidRPr="00451C9D">
              <w:rPr>
                <w:rFonts w:ascii="Verdana" w:hAnsi="Verdana"/>
                <w:sz w:val="16"/>
                <w:szCs w:val="16"/>
                <w:lang w:val="es-MX"/>
              </w:rPr>
              <w:lastRenderedPageBreak/>
              <w:t>conservación y utilización sustentable del medio ambiente y de la diversidad biológica, así como de la salud humana y de la sanidad animal, vegetal y acuícola;</w:t>
            </w:r>
          </w:p>
        </w:tc>
        <w:tc>
          <w:tcPr>
            <w:tcW w:w="4675" w:type="dxa"/>
            <w:shd w:val="clear" w:color="auto" w:fill="auto"/>
          </w:tcPr>
          <w:p w14:paraId="6ECE81B7" w14:textId="77777777" w:rsidR="00EF5387" w:rsidRPr="00451C9D" w:rsidRDefault="00EF5387" w:rsidP="00EF5387">
            <w:pPr>
              <w:jc w:val="both"/>
              <w:rPr>
                <w:lang w:val="en-US"/>
              </w:rPr>
            </w:pPr>
            <w:r w:rsidRPr="00451C9D">
              <w:rPr>
                <w:rFonts w:ascii="Verdana" w:hAnsi="Verdana"/>
                <w:b/>
                <w:bCs/>
                <w:sz w:val="16"/>
                <w:szCs w:val="16"/>
                <w:lang w:val="en-US"/>
              </w:rPr>
              <w:lastRenderedPageBreak/>
              <w:t>III.</w:t>
            </w:r>
            <w:r w:rsidRPr="00451C9D">
              <w:rPr>
                <w:lang w:val="en-US"/>
              </w:rPr>
              <w:t xml:space="preserve"> </w:t>
            </w:r>
            <w:r w:rsidRPr="00451C9D">
              <w:rPr>
                <w:rFonts w:ascii="Verdana" w:hAnsi="Verdana"/>
                <w:sz w:val="16"/>
                <w:szCs w:val="16"/>
                <w:lang w:val="en-US"/>
              </w:rPr>
              <w:t xml:space="preserve">The objective of the biosecurity of GMOs is to guarantee an adequate level of protection </w:t>
            </w:r>
            <w:proofErr w:type="gramStart"/>
            <w:r w:rsidRPr="00451C9D">
              <w:rPr>
                <w:rFonts w:ascii="Verdana" w:hAnsi="Verdana"/>
                <w:sz w:val="16"/>
                <w:szCs w:val="16"/>
                <w:lang w:val="en-US"/>
              </w:rPr>
              <w:t>in the area</w:t>
            </w:r>
            <w:r w:rsidRPr="00451C9D">
              <w:rPr>
                <w:lang w:val="en-US"/>
              </w:rPr>
              <w:t xml:space="preserve"> </w:t>
            </w:r>
            <w:r w:rsidRPr="00451C9D">
              <w:rPr>
                <w:rFonts w:ascii="Verdana" w:hAnsi="Verdana"/>
                <w:sz w:val="16"/>
                <w:szCs w:val="16"/>
                <w:lang w:val="en-US"/>
              </w:rPr>
              <w:t>of</w:t>
            </w:r>
            <w:proofErr w:type="gramEnd"/>
            <w:r w:rsidRPr="00451C9D">
              <w:rPr>
                <w:rFonts w:ascii="Verdana" w:hAnsi="Verdana"/>
                <w:sz w:val="16"/>
                <w:szCs w:val="16"/>
                <w:lang w:val="en-US"/>
              </w:rPr>
              <w:t xml:space="preserve"> confined utilization, experimental release, pilot release, commercial release, commercial distribution, importation and exportation of said organisms resulting from the modern biotechnology that may have adverse effects for the conservation and sustainable use of the </w:t>
            </w:r>
            <w:r w:rsidRPr="00451C9D">
              <w:rPr>
                <w:rFonts w:ascii="Verdana" w:hAnsi="Verdana"/>
                <w:sz w:val="16"/>
                <w:szCs w:val="16"/>
                <w:lang w:val="en-US"/>
              </w:rPr>
              <w:lastRenderedPageBreak/>
              <w:t>environment and biological diversity, as well as human health and animal, plant and aquaculture health;</w:t>
            </w:r>
            <w:r w:rsidRPr="00451C9D">
              <w:rPr>
                <w:lang w:val="en-US"/>
              </w:rPr>
              <w:t xml:space="preserve"> </w:t>
            </w:r>
          </w:p>
        </w:tc>
      </w:tr>
      <w:tr w:rsidR="00EF5387" w:rsidRPr="00AB35A9" w14:paraId="4C98C17E" w14:textId="77777777" w:rsidTr="00EF5387">
        <w:tc>
          <w:tcPr>
            <w:tcW w:w="4685" w:type="dxa"/>
            <w:shd w:val="clear" w:color="auto" w:fill="auto"/>
          </w:tcPr>
          <w:p w14:paraId="2CB77653"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1543296C"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42735153" w14:textId="77777777" w:rsidTr="00EF5387">
        <w:tc>
          <w:tcPr>
            <w:tcW w:w="4685" w:type="dxa"/>
            <w:shd w:val="clear" w:color="auto" w:fill="auto"/>
          </w:tcPr>
          <w:p w14:paraId="1B43CD87"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Con el fin de proteger el medio ambiente y la diversidad biológica, el Estado Mexicano deberá aplicar el enfoque de precaución conforme a sus capacidades, tomando en cuenta los compromisos establecidos en tratados y acuerdos internacionales de los que los Estados Unidos Mexicanos sean parte. Cuando haya peligro de daño grave o irreversible, la falta de certeza científica absoluta no deberá utilizarse como razón para postergar la adopción de medidas eficaces en función de los costos para impedir la degradación del medio ambiente y de la diversidad biológica. Dichas medidas se adoptarán de conformidad con las previsiones y los procedimientos administrativos establecidos en esta Ley;</w:t>
            </w:r>
          </w:p>
        </w:tc>
        <w:tc>
          <w:tcPr>
            <w:tcW w:w="4675" w:type="dxa"/>
            <w:shd w:val="clear" w:color="auto" w:fill="auto"/>
          </w:tcPr>
          <w:p w14:paraId="133063DA" w14:textId="77777777" w:rsidR="00EF5387" w:rsidRPr="00451C9D" w:rsidRDefault="00EF5387" w:rsidP="00EF5387">
            <w:pPr>
              <w:jc w:val="both"/>
              <w:rPr>
                <w:lang w:val="en-US"/>
              </w:rPr>
            </w:pPr>
            <w:r w:rsidRPr="00451C9D">
              <w:rPr>
                <w:rFonts w:ascii="Verdana" w:hAnsi="Verdana"/>
                <w:b/>
                <w:bCs/>
                <w:sz w:val="16"/>
                <w:szCs w:val="16"/>
                <w:lang w:val="en-US"/>
              </w:rPr>
              <w:t>IV.</w:t>
            </w:r>
            <w:r w:rsidRPr="00451C9D">
              <w:rPr>
                <w:lang w:val="en-US"/>
              </w:rPr>
              <w:t xml:space="preserve"> </w:t>
            </w:r>
            <w:proofErr w:type="gramStart"/>
            <w:r w:rsidRPr="00451C9D">
              <w:rPr>
                <w:rFonts w:ascii="Verdana" w:hAnsi="Verdana"/>
                <w:sz w:val="16"/>
                <w:szCs w:val="16"/>
                <w:lang w:val="en-US"/>
              </w:rPr>
              <w:t>In order to</w:t>
            </w:r>
            <w:proofErr w:type="gramEnd"/>
            <w:r w:rsidRPr="00451C9D">
              <w:rPr>
                <w:rFonts w:ascii="Verdana" w:hAnsi="Verdana"/>
                <w:sz w:val="16"/>
                <w:szCs w:val="16"/>
                <w:lang w:val="en-US"/>
              </w:rPr>
              <w:t xml:space="preserve"> protect the environment and biological diversity, the Mexican State must apply the precautionary approach according to its capabilities, taking into account the commitments established in international treaties and agreements to which the United Mexican States is a party.</w:t>
            </w:r>
            <w:r w:rsidRPr="00451C9D">
              <w:rPr>
                <w:lang w:val="en-US"/>
              </w:rPr>
              <w:t xml:space="preserve"> </w:t>
            </w:r>
            <w:r w:rsidRPr="00451C9D">
              <w:rPr>
                <w:rFonts w:ascii="Verdana" w:hAnsi="Verdana"/>
                <w:sz w:val="16"/>
                <w:szCs w:val="16"/>
                <w:lang w:val="en-US"/>
              </w:rPr>
              <w:t>When there is a danger of serious or irreversible damage, the lack of absolute scientific certainty should not be used as a reason to postpone the adoption of cost-effective measures to prevent the degradation of the environment and biological diversity.</w:t>
            </w:r>
            <w:r w:rsidRPr="00451C9D">
              <w:rPr>
                <w:lang w:val="en-US"/>
              </w:rPr>
              <w:t xml:space="preserve"> </w:t>
            </w:r>
            <w:r w:rsidRPr="00451C9D">
              <w:rPr>
                <w:rFonts w:ascii="Verdana" w:hAnsi="Verdana"/>
                <w:sz w:val="16"/>
                <w:szCs w:val="16"/>
                <w:lang w:val="en-US"/>
              </w:rPr>
              <w:t xml:space="preserve">Said measures </w:t>
            </w:r>
            <w:r>
              <w:rPr>
                <w:rFonts w:ascii="Verdana" w:hAnsi="Verdana"/>
                <w:sz w:val="16"/>
                <w:szCs w:val="16"/>
                <w:lang w:val="en-US"/>
              </w:rPr>
              <w:t>will</w:t>
            </w:r>
            <w:r w:rsidRPr="00451C9D">
              <w:rPr>
                <w:rFonts w:ascii="Verdana" w:hAnsi="Verdana"/>
                <w:sz w:val="16"/>
                <w:szCs w:val="16"/>
                <w:lang w:val="en-US"/>
              </w:rPr>
              <w:t xml:space="preserve"> be adopted in accordance with the provisions and administrative procedures established in this </w:t>
            </w:r>
            <w:r>
              <w:rPr>
                <w:rFonts w:ascii="Verdana" w:hAnsi="Verdana"/>
                <w:sz w:val="16"/>
                <w:szCs w:val="16"/>
                <w:lang w:val="en-US"/>
              </w:rPr>
              <w:t>Law</w:t>
            </w:r>
            <w:r w:rsidRPr="00451C9D">
              <w:rPr>
                <w:rFonts w:ascii="Verdana" w:hAnsi="Verdana"/>
                <w:sz w:val="16"/>
                <w:szCs w:val="16"/>
                <w:lang w:val="en-US"/>
              </w:rPr>
              <w:t>;</w:t>
            </w:r>
            <w:r w:rsidRPr="00451C9D">
              <w:rPr>
                <w:lang w:val="en-US"/>
              </w:rPr>
              <w:t xml:space="preserve"> </w:t>
            </w:r>
          </w:p>
        </w:tc>
      </w:tr>
      <w:tr w:rsidR="00EF5387" w:rsidRPr="00AB35A9" w14:paraId="2AD61C33" w14:textId="77777777" w:rsidTr="00EF5387">
        <w:tc>
          <w:tcPr>
            <w:tcW w:w="4685" w:type="dxa"/>
            <w:shd w:val="clear" w:color="auto" w:fill="auto"/>
          </w:tcPr>
          <w:p w14:paraId="5D03C0A8" w14:textId="77777777" w:rsidR="00EF5387" w:rsidRPr="0097221D"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402CF42"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AE77103" w14:textId="77777777" w:rsidTr="00EF5387">
        <w:tc>
          <w:tcPr>
            <w:tcW w:w="4685" w:type="dxa"/>
            <w:shd w:val="clear" w:color="auto" w:fill="auto"/>
          </w:tcPr>
          <w:p w14:paraId="7304A8DD"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La protección de la salud humana, del medio ambiente y de la diversidad biológica exigen que se preste la atención debida al control y manejo de los posibles riesgos derivados de las actividades con OGMs, mediante una evaluación previa de dichos riesgos y el monitoreo posterior a su liberación;</w:t>
            </w:r>
          </w:p>
        </w:tc>
        <w:tc>
          <w:tcPr>
            <w:tcW w:w="4675" w:type="dxa"/>
            <w:shd w:val="clear" w:color="auto" w:fill="auto"/>
          </w:tcPr>
          <w:p w14:paraId="14CF2C69" w14:textId="77777777" w:rsidR="00EF5387" w:rsidRPr="00451C9D" w:rsidRDefault="00EF5387" w:rsidP="00EF5387">
            <w:pPr>
              <w:jc w:val="both"/>
              <w:rPr>
                <w:lang w:val="en-US"/>
              </w:rPr>
            </w:pPr>
            <w:r w:rsidRPr="00451C9D">
              <w:rPr>
                <w:rFonts w:ascii="Verdana" w:hAnsi="Verdana"/>
                <w:b/>
                <w:bCs/>
                <w:sz w:val="16"/>
                <w:szCs w:val="16"/>
                <w:lang w:val="en-US"/>
              </w:rPr>
              <w:t>V.</w:t>
            </w:r>
            <w:r w:rsidRPr="00451C9D">
              <w:rPr>
                <w:lang w:val="en-US"/>
              </w:rPr>
              <w:t xml:space="preserve"> </w:t>
            </w:r>
            <w:r w:rsidRPr="00451C9D">
              <w:rPr>
                <w:rFonts w:ascii="Verdana" w:hAnsi="Verdana"/>
                <w:sz w:val="16"/>
                <w:szCs w:val="16"/>
                <w:lang w:val="en-US"/>
              </w:rPr>
              <w:t>The protection of human health, the environment and biological diversity require that due attention be paid to the control and management of possible risks derived from activities with GMOs, through a prior evaluation of said risks and subsequent monitoring to his release;</w:t>
            </w:r>
            <w:r w:rsidRPr="00451C9D">
              <w:rPr>
                <w:lang w:val="en-US"/>
              </w:rPr>
              <w:t xml:space="preserve"> </w:t>
            </w:r>
          </w:p>
        </w:tc>
      </w:tr>
      <w:tr w:rsidR="00EF5387" w:rsidRPr="00AB35A9" w14:paraId="4E4FDC0C" w14:textId="77777777" w:rsidTr="00EF5387">
        <w:tc>
          <w:tcPr>
            <w:tcW w:w="4685" w:type="dxa"/>
            <w:shd w:val="clear" w:color="auto" w:fill="auto"/>
          </w:tcPr>
          <w:p w14:paraId="4BE77B1F"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A6B37FF"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C9074A1" w14:textId="77777777" w:rsidTr="00EF5387">
        <w:tc>
          <w:tcPr>
            <w:tcW w:w="4685" w:type="dxa"/>
            <w:shd w:val="clear" w:color="auto" w:fill="auto"/>
          </w:tcPr>
          <w:p w14:paraId="68B98ADA"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Los conocimientos, las opiniones y la experiencia de los científicos, particularmente los del país, constituyen un valioso elemento de orientación para que la regulación y administración de las actividades con OGMs se sustenten en estudios y dictámenes científicamente fundamentados, por lo cual debe fomentarse la investigación científica y el desarrollo tecnológico en bioseguridad y en biotecnología;</w:t>
            </w:r>
          </w:p>
        </w:tc>
        <w:tc>
          <w:tcPr>
            <w:tcW w:w="4675" w:type="dxa"/>
            <w:shd w:val="clear" w:color="auto" w:fill="auto"/>
          </w:tcPr>
          <w:p w14:paraId="3110CCE0" w14:textId="77777777" w:rsidR="00EF5387" w:rsidRPr="00451C9D" w:rsidRDefault="00EF5387" w:rsidP="00EF5387">
            <w:pPr>
              <w:jc w:val="both"/>
              <w:rPr>
                <w:lang w:val="en-US"/>
              </w:rPr>
            </w:pPr>
            <w:r w:rsidRPr="00451C9D">
              <w:rPr>
                <w:rFonts w:ascii="Verdana" w:hAnsi="Verdana"/>
                <w:b/>
                <w:bCs/>
                <w:sz w:val="16"/>
                <w:szCs w:val="16"/>
                <w:lang w:val="en-US"/>
              </w:rPr>
              <w:t>VI.</w:t>
            </w:r>
            <w:r w:rsidRPr="00451C9D">
              <w:rPr>
                <w:lang w:val="en-US"/>
              </w:rPr>
              <w:t xml:space="preserve"> </w:t>
            </w:r>
            <w:r w:rsidRPr="00451C9D">
              <w:rPr>
                <w:rFonts w:ascii="Verdana" w:hAnsi="Verdana"/>
                <w:sz w:val="16"/>
                <w:szCs w:val="16"/>
                <w:lang w:val="en-US"/>
              </w:rPr>
              <w:t xml:space="preserve">The knowledge, </w:t>
            </w:r>
            <w:proofErr w:type="gramStart"/>
            <w:r w:rsidRPr="00451C9D">
              <w:rPr>
                <w:rFonts w:ascii="Verdana" w:hAnsi="Verdana"/>
                <w:sz w:val="16"/>
                <w:szCs w:val="16"/>
                <w:lang w:val="en-US"/>
              </w:rPr>
              <w:t>opinions</w:t>
            </w:r>
            <w:proofErr w:type="gramEnd"/>
            <w:r w:rsidRPr="00451C9D">
              <w:rPr>
                <w:rFonts w:ascii="Verdana" w:hAnsi="Verdana"/>
                <w:sz w:val="16"/>
                <w:szCs w:val="16"/>
                <w:lang w:val="en-US"/>
              </w:rPr>
              <w:t xml:space="preserve"> and experience of scientists, particularly those of the country, constitute a valuable element of guidance so that the regulation and administration of activities with GMOs are supported by scientifically based studies and opinions, for which reason scientific research and technological development in biosecurity and biotechnology should be encouraged;</w:t>
            </w:r>
            <w:r w:rsidRPr="00451C9D">
              <w:rPr>
                <w:lang w:val="en-US"/>
              </w:rPr>
              <w:t xml:space="preserve"> </w:t>
            </w:r>
          </w:p>
        </w:tc>
      </w:tr>
      <w:tr w:rsidR="00EF5387" w:rsidRPr="00AB35A9" w14:paraId="330FE535" w14:textId="77777777" w:rsidTr="00EF5387">
        <w:tc>
          <w:tcPr>
            <w:tcW w:w="4685" w:type="dxa"/>
            <w:shd w:val="clear" w:color="auto" w:fill="auto"/>
          </w:tcPr>
          <w:p w14:paraId="7CD73AB9"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67F4BD52" w14:textId="77777777" w:rsidR="00EF5387" w:rsidRPr="00451C9D" w:rsidRDefault="00EF5387" w:rsidP="00EF5387">
            <w:pPr>
              <w:jc w:val="both"/>
              <w:rPr>
                <w:lang w:val="en-US"/>
              </w:rPr>
            </w:pPr>
            <w:r w:rsidRPr="00451C9D">
              <w:rPr>
                <w:rFonts w:ascii="Verdana" w:hAnsi="Verdana"/>
                <w:sz w:val="16"/>
                <w:szCs w:val="16"/>
                <w:lang w:val="en-US"/>
              </w:rPr>
              <w:t> </w:t>
            </w:r>
            <w:r>
              <w:rPr>
                <w:rFonts w:ascii="Verdana" w:hAnsi="Verdana"/>
                <w:sz w:val="16"/>
                <w:szCs w:val="16"/>
                <w:lang w:val="en-US"/>
              </w:rPr>
              <w:t xml:space="preserve"> </w:t>
            </w:r>
          </w:p>
        </w:tc>
      </w:tr>
      <w:tr w:rsidR="00EF5387" w:rsidRPr="00AB35A9" w14:paraId="1BD3C541" w14:textId="77777777" w:rsidTr="00EF5387">
        <w:tc>
          <w:tcPr>
            <w:tcW w:w="4685" w:type="dxa"/>
            <w:shd w:val="clear" w:color="auto" w:fill="auto"/>
          </w:tcPr>
          <w:p w14:paraId="03D8E3BF"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w:t>
            </w:r>
            <w:r w:rsidRPr="00451C9D">
              <w:rPr>
                <w:rFonts w:ascii="Verdana" w:hAnsi="Verdana"/>
                <w:sz w:val="16"/>
                <w:szCs w:val="16"/>
                <w:lang w:val="es-MX"/>
              </w:rPr>
              <w:t xml:space="preserve"> En la utilización confinada de OGMs con fines de enseñanza, investigación científica y tecnológica, industriales y comerciales, se deberán observar las disposiciones de esta Ley, sus reglamentos y las normas oficiales mexicanas que de ella deriven, así como las normas y principios de prevención que establezcan las propias instituciones, centros o empresas, sean públicos o privados, que realicen dichas actividades;</w:t>
            </w:r>
          </w:p>
        </w:tc>
        <w:tc>
          <w:tcPr>
            <w:tcW w:w="4675" w:type="dxa"/>
            <w:shd w:val="clear" w:color="auto" w:fill="auto"/>
          </w:tcPr>
          <w:p w14:paraId="32A5C06C" w14:textId="77777777" w:rsidR="00EF5387" w:rsidRPr="00451C9D" w:rsidRDefault="00EF5387" w:rsidP="00EF5387">
            <w:pPr>
              <w:jc w:val="both"/>
              <w:rPr>
                <w:lang w:val="en-US"/>
              </w:rPr>
            </w:pPr>
            <w:r w:rsidRPr="00451C9D">
              <w:rPr>
                <w:rFonts w:ascii="Verdana" w:hAnsi="Verdana"/>
                <w:b/>
                <w:bCs/>
                <w:sz w:val="16"/>
                <w:szCs w:val="16"/>
                <w:lang w:val="en-US"/>
              </w:rPr>
              <w:t>VII.</w:t>
            </w:r>
            <w:r w:rsidRPr="00451C9D">
              <w:rPr>
                <w:lang w:val="en-US"/>
              </w:rPr>
              <w:t xml:space="preserve"> </w:t>
            </w:r>
            <w:r w:rsidRPr="00451C9D">
              <w:rPr>
                <w:rFonts w:ascii="Verdana" w:hAnsi="Verdana"/>
                <w:sz w:val="16"/>
                <w:szCs w:val="16"/>
                <w:lang w:val="en-US"/>
              </w:rPr>
              <w:t xml:space="preserve">In the confined use of GMOs for teaching, scientific and technological research, industrial and commercial purposes, the provisions of this Law, its regulations and the </w:t>
            </w:r>
            <w:r>
              <w:rPr>
                <w:rFonts w:ascii="Verdana" w:hAnsi="Verdana"/>
                <w:sz w:val="16"/>
                <w:szCs w:val="16"/>
                <w:lang w:val="en-US"/>
              </w:rPr>
              <w:t>Official Mexican Standards</w:t>
            </w:r>
            <w:r w:rsidRPr="00451C9D">
              <w:rPr>
                <w:rFonts w:ascii="Verdana" w:hAnsi="Verdana"/>
                <w:sz w:val="16"/>
                <w:szCs w:val="16"/>
                <w:lang w:val="en-US"/>
              </w:rPr>
              <w:t xml:space="preserve"> derived from it, as well as the </w:t>
            </w:r>
            <w:r>
              <w:rPr>
                <w:rFonts w:ascii="Verdana" w:hAnsi="Verdana"/>
                <w:sz w:val="16"/>
                <w:szCs w:val="16"/>
                <w:lang w:val="en-US"/>
              </w:rPr>
              <w:t>standards</w:t>
            </w:r>
            <w:r w:rsidRPr="00451C9D">
              <w:rPr>
                <w:rFonts w:ascii="Verdana" w:hAnsi="Verdana"/>
                <w:sz w:val="16"/>
                <w:szCs w:val="16"/>
                <w:lang w:val="en-US"/>
              </w:rPr>
              <w:t xml:space="preserve"> and principles of prevention that must be observed, must be observed. establish the own institutions, </w:t>
            </w:r>
            <w:proofErr w:type="gramStart"/>
            <w:r w:rsidRPr="00451C9D">
              <w:rPr>
                <w:rFonts w:ascii="Verdana" w:hAnsi="Verdana"/>
                <w:sz w:val="16"/>
                <w:szCs w:val="16"/>
                <w:lang w:val="en-US"/>
              </w:rPr>
              <w:t>centers</w:t>
            </w:r>
            <w:proofErr w:type="gramEnd"/>
            <w:r w:rsidRPr="00451C9D">
              <w:rPr>
                <w:rFonts w:ascii="Verdana" w:hAnsi="Verdana"/>
                <w:sz w:val="16"/>
                <w:szCs w:val="16"/>
                <w:lang w:val="en-US"/>
              </w:rPr>
              <w:t xml:space="preserve"> or companies, whether public or private, that carry out said activities;</w:t>
            </w:r>
            <w:r w:rsidRPr="00451C9D">
              <w:rPr>
                <w:lang w:val="en-US"/>
              </w:rPr>
              <w:t xml:space="preserve"> </w:t>
            </w:r>
          </w:p>
        </w:tc>
      </w:tr>
      <w:tr w:rsidR="00EF5387" w:rsidRPr="00AB35A9" w14:paraId="4CDC06A1" w14:textId="77777777" w:rsidTr="00EF5387">
        <w:tc>
          <w:tcPr>
            <w:tcW w:w="4685" w:type="dxa"/>
            <w:shd w:val="clear" w:color="auto" w:fill="auto"/>
          </w:tcPr>
          <w:p w14:paraId="2643162C"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6B65B5D"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7AE43D1C" w14:textId="77777777" w:rsidTr="00EF5387">
        <w:tc>
          <w:tcPr>
            <w:tcW w:w="4685" w:type="dxa"/>
            <w:shd w:val="clear" w:color="auto" w:fill="auto"/>
          </w:tcPr>
          <w:p w14:paraId="2FF73478"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VIII.</w:t>
            </w:r>
            <w:r w:rsidRPr="00451C9D">
              <w:rPr>
                <w:rFonts w:ascii="Verdana" w:hAnsi="Verdana"/>
                <w:sz w:val="16"/>
                <w:szCs w:val="16"/>
                <w:lang w:val="es-MX"/>
              </w:rPr>
              <w:t xml:space="preserve"> Los posibles riesgos que pudieran producir las actividades con OGMs a la salud humana y a la diversidad biológica se evaluarán caso por caso. Dicha evaluación estará sustentada en la mejor evidencia científica y técnica disponible;</w:t>
            </w:r>
          </w:p>
        </w:tc>
        <w:tc>
          <w:tcPr>
            <w:tcW w:w="4675" w:type="dxa"/>
            <w:shd w:val="clear" w:color="auto" w:fill="auto"/>
          </w:tcPr>
          <w:p w14:paraId="39A49B3D" w14:textId="77777777" w:rsidR="00EF5387" w:rsidRPr="00451C9D" w:rsidRDefault="00EF5387" w:rsidP="00EF5387">
            <w:pPr>
              <w:jc w:val="both"/>
              <w:rPr>
                <w:lang w:val="en-US"/>
              </w:rPr>
            </w:pPr>
            <w:r w:rsidRPr="00451C9D">
              <w:rPr>
                <w:rFonts w:ascii="Verdana" w:hAnsi="Verdana"/>
                <w:b/>
                <w:bCs/>
                <w:sz w:val="16"/>
                <w:szCs w:val="16"/>
                <w:lang w:val="en-US"/>
              </w:rPr>
              <w:t>VIII.</w:t>
            </w:r>
            <w:r w:rsidRPr="00451C9D">
              <w:rPr>
                <w:lang w:val="en-US"/>
              </w:rPr>
              <w:t xml:space="preserve"> </w:t>
            </w:r>
            <w:r w:rsidRPr="00451C9D">
              <w:rPr>
                <w:rFonts w:ascii="Verdana" w:hAnsi="Verdana"/>
                <w:sz w:val="16"/>
                <w:szCs w:val="16"/>
                <w:lang w:val="en-US"/>
              </w:rPr>
              <w:t>The possible risks that activities with GMOs could produce to human health and biological diversity will be evaluated on a case-by-case basis.</w:t>
            </w:r>
            <w:r w:rsidRPr="00451C9D">
              <w:rPr>
                <w:lang w:val="en-US"/>
              </w:rPr>
              <w:t xml:space="preserve"> </w:t>
            </w:r>
            <w:r w:rsidRPr="00451C9D">
              <w:rPr>
                <w:rFonts w:ascii="Verdana" w:hAnsi="Verdana"/>
                <w:sz w:val="16"/>
                <w:szCs w:val="16"/>
                <w:lang w:val="en-US"/>
              </w:rPr>
              <w:t>This evaluation will be based on the best scientific and technical evidence available;</w:t>
            </w:r>
            <w:r w:rsidRPr="00451C9D">
              <w:rPr>
                <w:lang w:val="en-US"/>
              </w:rPr>
              <w:t xml:space="preserve"> </w:t>
            </w:r>
          </w:p>
        </w:tc>
      </w:tr>
      <w:tr w:rsidR="00EF5387" w:rsidRPr="00AB35A9" w14:paraId="549E115B" w14:textId="77777777" w:rsidTr="00EF5387">
        <w:tc>
          <w:tcPr>
            <w:tcW w:w="4685" w:type="dxa"/>
            <w:shd w:val="clear" w:color="auto" w:fill="auto"/>
          </w:tcPr>
          <w:p w14:paraId="21096617"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09E5135"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4D78E774" w14:textId="77777777" w:rsidTr="00EF5387">
        <w:tc>
          <w:tcPr>
            <w:tcW w:w="4685" w:type="dxa"/>
            <w:shd w:val="clear" w:color="auto" w:fill="auto"/>
          </w:tcPr>
          <w:p w14:paraId="4F0CA541"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IX.</w:t>
            </w:r>
            <w:r w:rsidRPr="00451C9D">
              <w:rPr>
                <w:rFonts w:ascii="Verdana" w:hAnsi="Verdana"/>
                <w:sz w:val="16"/>
                <w:szCs w:val="16"/>
                <w:lang w:val="es-MX"/>
              </w:rPr>
              <w:t xml:space="preserve"> La liberación de OGMs en el ambiente debe realizarse "paso a paso" conforme a lo cual, todo OGM que esté destinado a ser liberado comercialmente debe ser previamente sometido a pruebas satisfactorias conforme a los estudios de riesgo, la evaluación de riesgos y los reportes de resultados aplicables en la realización de actividades de liberación experimental y de liberación en programa piloto de dichos organismos, en los términos de esta Ley;</w:t>
            </w:r>
          </w:p>
        </w:tc>
        <w:tc>
          <w:tcPr>
            <w:tcW w:w="4675" w:type="dxa"/>
            <w:shd w:val="clear" w:color="auto" w:fill="auto"/>
          </w:tcPr>
          <w:p w14:paraId="332C81B6" w14:textId="77777777" w:rsidR="00EF5387" w:rsidRPr="00451C9D" w:rsidRDefault="00EF5387" w:rsidP="00EF5387">
            <w:pPr>
              <w:jc w:val="both"/>
              <w:rPr>
                <w:lang w:val="en-US"/>
              </w:rPr>
            </w:pPr>
            <w:r w:rsidRPr="00451C9D">
              <w:rPr>
                <w:rFonts w:ascii="Verdana" w:hAnsi="Verdana"/>
                <w:b/>
                <w:bCs/>
                <w:sz w:val="16"/>
                <w:szCs w:val="16"/>
                <w:lang w:val="en-US"/>
              </w:rPr>
              <w:t>IX.</w:t>
            </w:r>
            <w:r w:rsidRPr="00451C9D">
              <w:rPr>
                <w:lang w:val="en-US"/>
              </w:rPr>
              <w:t xml:space="preserve"> </w:t>
            </w:r>
            <w:r w:rsidRPr="00451C9D">
              <w:rPr>
                <w:rFonts w:ascii="Verdana" w:hAnsi="Verdana"/>
                <w:sz w:val="16"/>
                <w:szCs w:val="16"/>
                <w:lang w:val="en-US"/>
              </w:rPr>
              <w:t xml:space="preserve">The release of GMOs in the environment must be done "step by step" according to which, all GMOs that are </w:t>
            </w:r>
            <w:r>
              <w:rPr>
                <w:rFonts w:ascii="Verdana" w:hAnsi="Verdana"/>
                <w:sz w:val="16"/>
                <w:szCs w:val="16"/>
                <w:lang w:val="en-US"/>
              </w:rPr>
              <w:t>designated for commercial release</w:t>
            </w:r>
            <w:r w:rsidRPr="00451C9D">
              <w:rPr>
                <w:rFonts w:ascii="Verdana" w:hAnsi="Verdana"/>
                <w:sz w:val="16"/>
                <w:szCs w:val="16"/>
                <w:lang w:val="en-US"/>
              </w:rPr>
              <w:t xml:space="preserve"> must be </w:t>
            </w:r>
            <w:r>
              <w:rPr>
                <w:rFonts w:ascii="Verdana" w:hAnsi="Verdana"/>
                <w:sz w:val="16"/>
                <w:szCs w:val="16"/>
                <w:lang w:val="en-US"/>
              </w:rPr>
              <w:t>preceding</w:t>
            </w:r>
            <w:r w:rsidRPr="00451C9D">
              <w:rPr>
                <w:rFonts w:ascii="Verdana" w:hAnsi="Verdana"/>
                <w:sz w:val="16"/>
                <w:szCs w:val="16"/>
                <w:lang w:val="en-US"/>
              </w:rPr>
              <w:t xml:space="preserve">ly submitted to satisfactory tests according to the risk studies, the risk </w:t>
            </w:r>
            <w:proofErr w:type="gramStart"/>
            <w:r w:rsidRPr="00451C9D">
              <w:rPr>
                <w:rFonts w:ascii="Verdana" w:hAnsi="Verdana"/>
                <w:sz w:val="16"/>
                <w:szCs w:val="16"/>
                <w:lang w:val="en-US"/>
              </w:rPr>
              <w:t>assessment</w:t>
            </w:r>
            <w:proofErr w:type="gramEnd"/>
            <w:r w:rsidRPr="00451C9D">
              <w:rPr>
                <w:lang w:val="en-US"/>
              </w:rPr>
              <w:t xml:space="preserve"> </w:t>
            </w:r>
            <w:r w:rsidRPr="00451C9D">
              <w:rPr>
                <w:rFonts w:ascii="Verdana" w:hAnsi="Verdana"/>
                <w:sz w:val="16"/>
                <w:szCs w:val="16"/>
                <w:lang w:val="en-US"/>
              </w:rPr>
              <w:t>and the reports of results applicable in the execution of experimental release and release activities in the pilot program of said organisms, under the terms of this Law;</w:t>
            </w:r>
            <w:r w:rsidRPr="00451C9D">
              <w:rPr>
                <w:lang w:val="en-US"/>
              </w:rPr>
              <w:t xml:space="preserve"> </w:t>
            </w:r>
          </w:p>
        </w:tc>
      </w:tr>
      <w:tr w:rsidR="00EF5387" w:rsidRPr="00AB35A9" w14:paraId="268AAA31" w14:textId="77777777" w:rsidTr="00EF5387">
        <w:tc>
          <w:tcPr>
            <w:tcW w:w="4685" w:type="dxa"/>
            <w:shd w:val="clear" w:color="auto" w:fill="auto"/>
          </w:tcPr>
          <w:p w14:paraId="325419CB"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F6E539D"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35305FD8" w14:textId="77777777" w:rsidTr="00EF5387">
        <w:tc>
          <w:tcPr>
            <w:tcW w:w="4685" w:type="dxa"/>
            <w:shd w:val="clear" w:color="auto" w:fill="auto"/>
          </w:tcPr>
          <w:p w14:paraId="30AFF2D1"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w:t>
            </w:r>
            <w:r w:rsidRPr="00451C9D">
              <w:rPr>
                <w:rFonts w:ascii="Verdana" w:hAnsi="Verdana"/>
                <w:sz w:val="16"/>
                <w:szCs w:val="16"/>
                <w:lang w:val="es-MX"/>
              </w:rPr>
              <w:t xml:space="preserve"> Deben ser monitoreados los efectos adversos que </w:t>
            </w:r>
            <w:proofErr w:type="gramStart"/>
            <w:r w:rsidRPr="00451C9D">
              <w:rPr>
                <w:rFonts w:ascii="Verdana" w:hAnsi="Verdana"/>
                <w:sz w:val="16"/>
                <w:szCs w:val="16"/>
                <w:lang w:val="es-MX"/>
              </w:rPr>
              <w:t>la liberación de los OGMs pudieran</w:t>
            </w:r>
            <w:proofErr w:type="gramEnd"/>
            <w:r w:rsidRPr="00451C9D">
              <w:rPr>
                <w:rFonts w:ascii="Verdana" w:hAnsi="Verdana"/>
                <w:sz w:val="16"/>
                <w:szCs w:val="16"/>
                <w:lang w:val="es-MX"/>
              </w:rPr>
              <w:t xml:space="preserve"> causar a la diversidad biológica, teniendo también en cuenta los posibles riesgos para la salud humana;</w:t>
            </w:r>
          </w:p>
        </w:tc>
        <w:tc>
          <w:tcPr>
            <w:tcW w:w="4675" w:type="dxa"/>
            <w:shd w:val="clear" w:color="auto" w:fill="auto"/>
          </w:tcPr>
          <w:p w14:paraId="69030DAC" w14:textId="77777777" w:rsidR="00EF5387" w:rsidRPr="00451C9D" w:rsidRDefault="00EF5387" w:rsidP="00EF5387">
            <w:pPr>
              <w:jc w:val="both"/>
              <w:rPr>
                <w:lang w:val="en-US"/>
              </w:rPr>
            </w:pPr>
            <w:r w:rsidRPr="00451C9D">
              <w:rPr>
                <w:rFonts w:ascii="Verdana" w:hAnsi="Verdana"/>
                <w:b/>
                <w:bCs/>
                <w:sz w:val="16"/>
                <w:szCs w:val="16"/>
                <w:lang w:val="en-US"/>
              </w:rPr>
              <w:t>X.</w:t>
            </w:r>
            <w:r w:rsidRPr="00451C9D">
              <w:rPr>
                <w:lang w:val="en-US"/>
              </w:rPr>
              <w:t xml:space="preserve"> </w:t>
            </w:r>
            <w:r w:rsidRPr="00451C9D">
              <w:rPr>
                <w:rFonts w:ascii="Verdana" w:hAnsi="Verdana"/>
                <w:sz w:val="16"/>
                <w:szCs w:val="16"/>
                <w:lang w:val="en-US"/>
              </w:rPr>
              <w:t>The adverse effects that</w:t>
            </w:r>
            <w:r w:rsidRPr="00451C9D">
              <w:rPr>
                <w:lang w:val="en-US"/>
              </w:rPr>
              <w:t xml:space="preserve"> </w:t>
            </w:r>
            <w:r w:rsidRPr="00451C9D">
              <w:rPr>
                <w:rFonts w:ascii="Verdana" w:hAnsi="Verdana"/>
                <w:sz w:val="16"/>
                <w:szCs w:val="16"/>
                <w:lang w:val="en-US"/>
              </w:rPr>
              <w:t>the release of GMOs could</w:t>
            </w:r>
            <w:r w:rsidRPr="00451C9D">
              <w:rPr>
                <w:lang w:val="en-US"/>
              </w:rPr>
              <w:t xml:space="preserve"> </w:t>
            </w:r>
            <w:r w:rsidRPr="00451C9D">
              <w:rPr>
                <w:rFonts w:ascii="Verdana" w:hAnsi="Verdana"/>
                <w:sz w:val="16"/>
                <w:szCs w:val="16"/>
                <w:lang w:val="en-US"/>
              </w:rPr>
              <w:t>cause on biological diversity</w:t>
            </w:r>
            <w:r w:rsidRPr="00451C9D">
              <w:rPr>
                <w:lang w:val="en-US"/>
              </w:rPr>
              <w:t xml:space="preserve"> </w:t>
            </w:r>
            <w:r w:rsidRPr="00451C9D">
              <w:rPr>
                <w:rFonts w:ascii="Verdana" w:hAnsi="Verdana"/>
                <w:sz w:val="16"/>
                <w:szCs w:val="16"/>
                <w:lang w:val="en-US"/>
              </w:rPr>
              <w:t xml:space="preserve">must be monitored, </w:t>
            </w:r>
            <w:proofErr w:type="gramStart"/>
            <w:r w:rsidRPr="00451C9D">
              <w:rPr>
                <w:rFonts w:ascii="Verdana" w:hAnsi="Verdana"/>
                <w:sz w:val="16"/>
                <w:szCs w:val="16"/>
                <w:lang w:val="en-US"/>
              </w:rPr>
              <w:t>taking into account</w:t>
            </w:r>
            <w:proofErr w:type="gramEnd"/>
            <w:r w:rsidRPr="00451C9D">
              <w:rPr>
                <w:rFonts w:ascii="Verdana" w:hAnsi="Verdana"/>
                <w:sz w:val="16"/>
                <w:szCs w:val="16"/>
                <w:lang w:val="en-US"/>
              </w:rPr>
              <w:t xml:space="preserve"> the possible risks to human health;</w:t>
            </w:r>
            <w:r w:rsidRPr="00451C9D">
              <w:rPr>
                <w:lang w:val="en-US"/>
              </w:rPr>
              <w:t xml:space="preserve"> </w:t>
            </w:r>
          </w:p>
        </w:tc>
      </w:tr>
      <w:tr w:rsidR="00EF5387" w:rsidRPr="00AB35A9" w14:paraId="484013DD" w14:textId="77777777" w:rsidTr="00EF5387">
        <w:tc>
          <w:tcPr>
            <w:tcW w:w="4685" w:type="dxa"/>
            <w:shd w:val="clear" w:color="auto" w:fill="auto"/>
          </w:tcPr>
          <w:p w14:paraId="1BD9AB93"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897F288"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064B7ECB" w14:textId="77777777" w:rsidTr="00EF5387">
        <w:tc>
          <w:tcPr>
            <w:tcW w:w="4685" w:type="dxa"/>
            <w:shd w:val="clear" w:color="auto" w:fill="auto"/>
          </w:tcPr>
          <w:p w14:paraId="5D46D190"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lastRenderedPageBreak/>
              <w:t>XI.</w:t>
            </w:r>
            <w:r w:rsidRPr="00451C9D">
              <w:rPr>
                <w:rFonts w:ascii="Verdana" w:hAnsi="Verdana"/>
                <w:sz w:val="16"/>
                <w:szCs w:val="16"/>
                <w:lang w:val="es-MX"/>
              </w:rPr>
              <w:t xml:space="preserve"> Los procedimientos administrativos para otorgar permisos y autorizaciones para realizar actividades con OGMs, deben ser eficaces y transparentes; en la expedición de los reglamentos y las normas oficiales mexicanas que deriven de esta Ley, se deberán observar los compromisos establecidos en tratados y acuerdos internacionales en los que los Estados Unidos Mexicanos sean parte, de manera que su contenido y alcances sean compatibles con dichos tratados y acuerdos;</w:t>
            </w:r>
          </w:p>
        </w:tc>
        <w:tc>
          <w:tcPr>
            <w:tcW w:w="4675" w:type="dxa"/>
            <w:shd w:val="clear" w:color="auto" w:fill="auto"/>
          </w:tcPr>
          <w:p w14:paraId="00E257B6" w14:textId="77777777" w:rsidR="00EF5387" w:rsidRPr="00451C9D" w:rsidRDefault="00EF5387" w:rsidP="00EF5387">
            <w:pPr>
              <w:jc w:val="both"/>
              <w:rPr>
                <w:lang w:val="en-US"/>
              </w:rPr>
            </w:pPr>
            <w:r w:rsidRPr="00451C9D">
              <w:rPr>
                <w:rFonts w:ascii="Verdana" w:hAnsi="Verdana"/>
                <w:b/>
                <w:bCs/>
                <w:sz w:val="16"/>
                <w:szCs w:val="16"/>
                <w:lang w:val="en-US"/>
              </w:rPr>
              <w:t>XI.</w:t>
            </w:r>
            <w:r w:rsidRPr="00451C9D">
              <w:rPr>
                <w:lang w:val="en-US"/>
              </w:rPr>
              <w:t xml:space="preserve"> </w:t>
            </w:r>
            <w:r w:rsidRPr="00451C9D">
              <w:rPr>
                <w:rFonts w:ascii="Verdana" w:hAnsi="Verdana"/>
                <w:sz w:val="16"/>
                <w:szCs w:val="16"/>
                <w:lang w:val="en-US"/>
              </w:rPr>
              <w:t>The administrative procedures to grant permits and authorizations to carry out activities with GMOs must be efficient and transparent;</w:t>
            </w:r>
            <w:r w:rsidRPr="00451C9D">
              <w:rPr>
                <w:lang w:val="en-US"/>
              </w:rPr>
              <w:t xml:space="preserve"> </w:t>
            </w:r>
            <w:r w:rsidRPr="00451C9D">
              <w:rPr>
                <w:rFonts w:ascii="Verdana" w:hAnsi="Verdana"/>
                <w:sz w:val="16"/>
                <w:szCs w:val="16"/>
                <w:lang w:val="en-US"/>
              </w:rPr>
              <w:t xml:space="preserve">in the issuance of the regulations and </w:t>
            </w:r>
            <w:r>
              <w:rPr>
                <w:rFonts w:ascii="Verdana" w:hAnsi="Verdana"/>
                <w:sz w:val="16"/>
                <w:szCs w:val="16"/>
                <w:lang w:val="en-US"/>
              </w:rPr>
              <w:t>Official Mexican Standards</w:t>
            </w:r>
            <w:r w:rsidRPr="00451C9D">
              <w:rPr>
                <w:rFonts w:ascii="Verdana" w:hAnsi="Verdana"/>
                <w:sz w:val="16"/>
                <w:szCs w:val="16"/>
                <w:lang w:val="en-US"/>
              </w:rPr>
              <w:t xml:space="preserve"> derived from this Law, the commitments established in treaties and international agreements in which the United Mexican States is a party must be observed, so that their content and scope are compatible with said treaties. and agreements;</w:t>
            </w:r>
            <w:r w:rsidRPr="00451C9D">
              <w:rPr>
                <w:lang w:val="en-US"/>
              </w:rPr>
              <w:t xml:space="preserve"> </w:t>
            </w:r>
          </w:p>
        </w:tc>
      </w:tr>
      <w:tr w:rsidR="00EF5387" w:rsidRPr="00AB35A9" w14:paraId="5CFFC5B9" w14:textId="77777777" w:rsidTr="00EF5387">
        <w:tc>
          <w:tcPr>
            <w:tcW w:w="4685" w:type="dxa"/>
            <w:shd w:val="clear" w:color="auto" w:fill="auto"/>
          </w:tcPr>
          <w:p w14:paraId="194BE287"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F3E1D89"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4D8E30CD" w14:textId="77777777" w:rsidTr="00EF5387">
        <w:tc>
          <w:tcPr>
            <w:tcW w:w="4685" w:type="dxa"/>
            <w:shd w:val="clear" w:color="auto" w:fill="auto"/>
          </w:tcPr>
          <w:p w14:paraId="5B513C01"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XII.</w:t>
            </w:r>
            <w:r w:rsidRPr="00451C9D">
              <w:rPr>
                <w:rFonts w:ascii="Verdana" w:hAnsi="Verdana"/>
                <w:sz w:val="16"/>
                <w:szCs w:val="16"/>
                <w:lang w:val="es-MX"/>
              </w:rPr>
              <w:t xml:space="preserve"> Es necesario apoyar el desarrollo tecnológico y la investigación científica sobre organismos genéticamente modificados que puedan contribuir a satisfacer las necesidades de la Nación;</w:t>
            </w:r>
          </w:p>
        </w:tc>
        <w:tc>
          <w:tcPr>
            <w:tcW w:w="4675" w:type="dxa"/>
            <w:shd w:val="clear" w:color="auto" w:fill="auto"/>
          </w:tcPr>
          <w:p w14:paraId="5677D0B2" w14:textId="77777777" w:rsidR="00EF5387" w:rsidRPr="00451C9D" w:rsidRDefault="00EF5387" w:rsidP="00EF5387">
            <w:pPr>
              <w:jc w:val="both"/>
              <w:rPr>
                <w:lang w:val="en-US"/>
              </w:rPr>
            </w:pPr>
            <w:r w:rsidRPr="00451C9D">
              <w:rPr>
                <w:rFonts w:ascii="Verdana" w:hAnsi="Verdana"/>
                <w:b/>
                <w:bCs/>
                <w:sz w:val="16"/>
                <w:szCs w:val="16"/>
                <w:lang w:val="en-US"/>
              </w:rPr>
              <w:t>XII.</w:t>
            </w:r>
            <w:r w:rsidRPr="00451C9D">
              <w:rPr>
                <w:lang w:val="en-US"/>
              </w:rPr>
              <w:t xml:space="preserve"> </w:t>
            </w:r>
            <w:r w:rsidRPr="00451C9D">
              <w:rPr>
                <w:rFonts w:ascii="Verdana" w:hAnsi="Verdana"/>
                <w:sz w:val="16"/>
                <w:szCs w:val="16"/>
                <w:lang w:val="en-US"/>
              </w:rPr>
              <w:t>It is necessary to support technological development and scientific research on genetically modified organisms that can contribute to satisfy</w:t>
            </w:r>
            <w:r>
              <w:rPr>
                <w:rFonts w:ascii="Verdana" w:hAnsi="Verdana"/>
                <w:sz w:val="16"/>
                <w:szCs w:val="16"/>
                <w:lang w:val="en-US"/>
              </w:rPr>
              <w:t>ing</w:t>
            </w:r>
            <w:r w:rsidRPr="00451C9D">
              <w:rPr>
                <w:rFonts w:ascii="Verdana" w:hAnsi="Verdana"/>
                <w:sz w:val="16"/>
                <w:szCs w:val="16"/>
                <w:lang w:val="en-US"/>
              </w:rPr>
              <w:t xml:space="preserve"> the needs of the Nation;</w:t>
            </w:r>
            <w:r w:rsidRPr="00451C9D">
              <w:rPr>
                <w:lang w:val="en-US"/>
              </w:rPr>
              <w:t xml:space="preserve"> </w:t>
            </w:r>
          </w:p>
        </w:tc>
      </w:tr>
      <w:tr w:rsidR="00EF5387" w:rsidRPr="00AB35A9" w14:paraId="797D6B4A" w14:textId="77777777" w:rsidTr="00EF5387">
        <w:tc>
          <w:tcPr>
            <w:tcW w:w="4685" w:type="dxa"/>
            <w:shd w:val="clear" w:color="auto" w:fill="auto"/>
          </w:tcPr>
          <w:p w14:paraId="62F31724"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2CBA4C9"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F7A40CC" w14:textId="77777777" w:rsidTr="00EF5387">
        <w:tc>
          <w:tcPr>
            <w:tcW w:w="4685" w:type="dxa"/>
            <w:shd w:val="clear" w:color="auto" w:fill="auto"/>
          </w:tcPr>
          <w:p w14:paraId="5B89DF88"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XIII.</w:t>
            </w:r>
            <w:r w:rsidRPr="00451C9D">
              <w:rPr>
                <w:rFonts w:ascii="Verdana" w:hAnsi="Verdana"/>
                <w:sz w:val="16"/>
                <w:szCs w:val="16"/>
                <w:lang w:val="es-MX"/>
              </w:rPr>
              <w:t xml:space="preserve"> Para el análisis de soluciones a problemas particulares se evaluarán caso por caso los beneficios y los posibles riesgos del uso de OGMs. Este análisis podrá también incluir la evaluación de los riesgos de las opciones tecnológicas alternas para contender con la problemática específica para la cual el OGM fue diseñado. Dicho análisis comparativo deberá estar sustentado en la evidencia científica y técnica, así como en antecedentes sobre uso, producción y consumo, y podrá ser elemento adicional al estudio de evaluación del riesgo para decidir, de manera casuística, sobre la liberación al medio ambiente del OGM de que se trate;</w:t>
            </w:r>
          </w:p>
        </w:tc>
        <w:tc>
          <w:tcPr>
            <w:tcW w:w="4675" w:type="dxa"/>
            <w:shd w:val="clear" w:color="auto" w:fill="auto"/>
          </w:tcPr>
          <w:p w14:paraId="535142BD" w14:textId="77777777" w:rsidR="00EF5387" w:rsidRPr="00451C9D" w:rsidRDefault="00EF5387" w:rsidP="00EF5387">
            <w:pPr>
              <w:jc w:val="both"/>
              <w:rPr>
                <w:lang w:val="en-US"/>
              </w:rPr>
            </w:pPr>
            <w:r w:rsidRPr="00451C9D">
              <w:rPr>
                <w:rFonts w:ascii="Verdana" w:hAnsi="Verdana"/>
                <w:b/>
                <w:bCs/>
                <w:sz w:val="16"/>
                <w:szCs w:val="16"/>
                <w:lang w:val="en-US"/>
              </w:rPr>
              <w:t>XIII.</w:t>
            </w:r>
            <w:r w:rsidRPr="00451C9D">
              <w:rPr>
                <w:lang w:val="en-US"/>
              </w:rPr>
              <w:t xml:space="preserve"> </w:t>
            </w:r>
            <w:r w:rsidRPr="00451C9D">
              <w:rPr>
                <w:rFonts w:ascii="Verdana" w:hAnsi="Verdana"/>
                <w:sz w:val="16"/>
                <w:szCs w:val="16"/>
                <w:lang w:val="en-US"/>
              </w:rPr>
              <w:t xml:space="preserve">For the analysis of solutions to </w:t>
            </w:r>
            <w:proofErr w:type="gramStart"/>
            <w:r w:rsidRPr="00451C9D">
              <w:rPr>
                <w:rFonts w:ascii="Verdana" w:hAnsi="Verdana"/>
                <w:sz w:val="16"/>
                <w:szCs w:val="16"/>
                <w:lang w:val="en-US"/>
              </w:rPr>
              <w:t>particular problems</w:t>
            </w:r>
            <w:proofErr w:type="gramEnd"/>
            <w:r w:rsidRPr="00451C9D">
              <w:rPr>
                <w:rFonts w:ascii="Verdana" w:hAnsi="Verdana"/>
                <w:sz w:val="16"/>
                <w:szCs w:val="16"/>
                <w:lang w:val="en-US"/>
              </w:rPr>
              <w:t>, the benefits and possible risks of the use of GMOs will be evaluated case by case.</w:t>
            </w:r>
            <w:r w:rsidRPr="00451C9D">
              <w:rPr>
                <w:lang w:val="en-US"/>
              </w:rPr>
              <w:t xml:space="preserve"> </w:t>
            </w:r>
            <w:r w:rsidRPr="00451C9D">
              <w:rPr>
                <w:rFonts w:ascii="Verdana" w:hAnsi="Verdana"/>
                <w:sz w:val="16"/>
                <w:szCs w:val="16"/>
                <w:lang w:val="en-US"/>
              </w:rPr>
              <w:t>This analysis may also include the evaluation of the risks of the alternative technological options to deal with the specific problem for which the GMO was designed.</w:t>
            </w:r>
            <w:r w:rsidRPr="00451C9D">
              <w:rPr>
                <w:lang w:val="en-US"/>
              </w:rPr>
              <w:t xml:space="preserve"> </w:t>
            </w:r>
            <w:r w:rsidRPr="00451C9D">
              <w:rPr>
                <w:rFonts w:ascii="Verdana" w:hAnsi="Verdana"/>
                <w:sz w:val="16"/>
                <w:szCs w:val="16"/>
                <w:lang w:val="en-US"/>
              </w:rPr>
              <w:t xml:space="preserve">This comparative analysis must be based on scientific and technical evidence, as well as on the history of use, </w:t>
            </w:r>
            <w:proofErr w:type="gramStart"/>
            <w:r w:rsidRPr="00451C9D">
              <w:rPr>
                <w:rFonts w:ascii="Verdana" w:hAnsi="Verdana"/>
                <w:sz w:val="16"/>
                <w:szCs w:val="16"/>
                <w:lang w:val="en-US"/>
              </w:rPr>
              <w:t>production</w:t>
            </w:r>
            <w:proofErr w:type="gramEnd"/>
            <w:r w:rsidRPr="00451C9D">
              <w:rPr>
                <w:rFonts w:ascii="Verdana" w:hAnsi="Verdana"/>
                <w:sz w:val="16"/>
                <w:szCs w:val="16"/>
                <w:lang w:val="en-US"/>
              </w:rPr>
              <w:t xml:space="preserve"> and consumption, and may be additional to the risk assessment study to decide, casuistically, on the release to the environment of the GMO. concerned;</w:t>
            </w:r>
            <w:r w:rsidRPr="00451C9D">
              <w:rPr>
                <w:lang w:val="en-US"/>
              </w:rPr>
              <w:t xml:space="preserve"> </w:t>
            </w:r>
          </w:p>
        </w:tc>
      </w:tr>
      <w:tr w:rsidR="00EF5387" w:rsidRPr="00AB35A9" w14:paraId="32C8D325" w14:textId="77777777" w:rsidTr="00EF5387">
        <w:tc>
          <w:tcPr>
            <w:tcW w:w="4685" w:type="dxa"/>
            <w:shd w:val="clear" w:color="auto" w:fill="auto"/>
          </w:tcPr>
          <w:p w14:paraId="4014C0C7"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7347712"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169D1855" w14:textId="77777777" w:rsidTr="00EF5387">
        <w:tc>
          <w:tcPr>
            <w:tcW w:w="4685" w:type="dxa"/>
            <w:shd w:val="clear" w:color="auto" w:fill="auto"/>
          </w:tcPr>
          <w:p w14:paraId="5D58F19B"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XIV.</w:t>
            </w:r>
            <w:r w:rsidRPr="00451C9D">
              <w:rPr>
                <w:rFonts w:ascii="Verdana" w:hAnsi="Verdana"/>
                <w:sz w:val="16"/>
                <w:szCs w:val="16"/>
                <w:lang w:val="es-MX"/>
              </w:rPr>
              <w:t xml:space="preserve"> Se deberá contar con la capacidad y con la normativa adecuadas para evitar la liberación accidental al medio ambiente de OGMs provenientes de residuos de cualquier tipo de procesos en los que se hayan utilizado dichos organismos;</w:t>
            </w:r>
          </w:p>
        </w:tc>
        <w:tc>
          <w:tcPr>
            <w:tcW w:w="4675" w:type="dxa"/>
            <w:shd w:val="clear" w:color="auto" w:fill="auto"/>
          </w:tcPr>
          <w:p w14:paraId="3839A5DE" w14:textId="77777777" w:rsidR="00EF5387" w:rsidRPr="00451C9D" w:rsidRDefault="00EF5387" w:rsidP="00EF5387">
            <w:pPr>
              <w:jc w:val="both"/>
              <w:rPr>
                <w:lang w:val="en-US"/>
              </w:rPr>
            </w:pPr>
            <w:r w:rsidRPr="00451C9D">
              <w:rPr>
                <w:rFonts w:ascii="Verdana" w:hAnsi="Verdana"/>
                <w:b/>
                <w:bCs/>
                <w:sz w:val="16"/>
                <w:szCs w:val="16"/>
                <w:lang w:val="en-US"/>
              </w:rPr>
              <w:t>XIV.</w:t>
            </w:r>
            <w:r w:rsidRPr="00451C9D">
              <w:rPr>
                <w:lang w:val="en-US"/>
              </w:rPr>
              <w:t xml:space="preserve"> </w:t>
            </w:r>
            <w:r w:rsidRPr="00451C9D">
              <w:rPr>
                <w:rFonts w:ascii="Verdana" w:hAnsi="Verdana"/>
                <w:sz w:val="16"/>
                <w:szCs w:val="16"/>
                <w:lang w:val="en-US"/>
              </w:rPr>
              <w:t xml:space="preserve">It must have the capacity and the appropriate regulations to prevent the accidental release to the environment of GMOs from </w:t>
            </w:r>
            <w:r>
              <w:rPr>
                <w:rFonts w:ascii="Verdana" w:hAnsi="Verdana"/>
                <w:sz w:val="16"/>
                <w:szCs w:val="16"/>
                <w:lang w:val="en-US"/>
              </w:rPr>
              <w:t>wastes</w:t>
            </w:r>
            <w:r w:rsidRPr="00451C9D">
              <w:rPr>
                <w:rFonts w:ascii="Verdana" w:hAnsi="Verdana"/>
                <w:sz w:val="16"/>
                <w:szCs w:val="16"/>
                <w:lang w:val="en-US"/>
              </w:rPr>
              <w:t xml:space="preserve"> </w:t>
            </w:r>
            <w:r>
              <w:rPr>
                <w:rFonts w:ascii="Verdana" w:hAnsi="Verdana"/>
                <w:sz w:val="16"/>
                <w:szCs w:val="16"/>
                <w:lang w:val="en-US"/>
              </w:rPr>
              <w:t>from</w:t>
            </w:r>
            <w:r w:rsidRPr="00451C9D">
              <w:rPr>
                <w:rFonts w:ascii="Verdana" w:hAnsi="Verdana"/>
                <w:sz w:val="16"/>
                <w:szCs w:val="16"/>
                <w:lang w:val="en-US"/>
              </w:rPr>
              <w:t xml:space="preserve"> any type of processes in which these organisms have been used;</w:t>
            </w:r>
            <w:r w:rsidRPr="00451C9D">
              <w:rPr>
                <w:lang w:val="en-US"/>
              </w:rPr>
              <w:t xml:space="preserve"> </w:t>
            </w:r>
          </w:p>
        </w:tc>
      </w:tr>
      <w:tr w:rsidR="00EF5387" w:rsidRPr="00AB35A9" w14:paraId="208C28F8" w14:textId="77777777" w:rsidTr="00EF5387">
        <w:tc>
          <w:tcPr>
            <w:tcW w:w="4685" w:type="dxa"/>
            <w:shd w:val="clear" w:color="auto" w:fill="auto"/>
          </w:tcPr>
          <w:p w14:paraId="23BB30D3"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F4CCE1D"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140ADAD" w14:textId="77777777" w:rsidTr="00EF5387">
        <w:tc>
          <w:tcPr>
            <w:tcW w:w="4685" w:type="dxa"/>
            <w:shd w:val="clear" w:color="auto" w:fill="auto"/>
          </w:tcPr>
          <w:p w14:paraId="3C0C844A"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XV.</w:t>
            </w:r>
            <w:r w:rsidRPr="00451C9D">
              <w:rPr>
                <w:rFonts w:ascii="Verdana" w:hAnsi="Verdana"/>
                <w:sz w:val="16"/>
                <w:szCs w:val="16"/>
                <w:lang w:val="es-MX"/>
              </w:rPr>
              <w:t xml:space="preserve"> La aplicación de esta Ley, los procedimientos administrativos y criterios para la evaluación de los posibles riesgos que pudieran generar las actividades que regula esta Ley, los instrumentos de control de dichas actividades, el monitoreo de las mismas, sus reglamentos y las normas oficiales mexicanas que de ella deriven, los procedimientos de inspección y vigilancia para verificar y comprobar el cumplimiento de esta Ley </w:t>
            </w:r>
            <w:r w:rsidRPr="00451C9D">
              <w:rPr>
                <w:rFonts w:ascii="Verdana" w:hAnsi="Verdana"/>
                <w:spacing w:val="-2"/>
                <w:sz w:val="16"/>
                <w:szCs w:val="16"/>
                <w:lang w:val="es-MX"/>
              </w:rPr>
              <w:t>y de las disposiciones que de ella deriven, la implantación de medidas de seguridad y de urgente aplicación, y la</w:t>
            </w:r>
            <w:r w:rsidRPr="00451C9D">
              <w:rPr>
                <w:rFonts w:ascii="Verdana" w:hAnsi="Verdana"/>
                <w:sz w:val="16"/>
                <w:szCs w:val="16"/>
                <w:lang w:val="es-MX"/>
              </w:rPr>
              <w:t xml:space="preserve"> aplicación de sanciones por violaciones a los preceptos de esta Ley y las disposiciones que de ella emanen, son la forma en que el Estado Mexicano actúa con precaución, de manera prudente y con bases científicas y técnicas para prevenir, reducir o evitar los posibles riesgos que las actividades con OGMs pudieran ocasionar a la salud humana o al medio ambiente y la diversidad biológica;</w:t>
            </w:r>
          </w:p>
        </w:tc>
        <w:tc>
          <w:tcPr>
            <w:tcW w:w="4675" w:type="dxa"/>
            <w:shd w:val="clear" w:color="auto" w:fill="auto"/>
          </w:tcPr>
          <w:p w14:paraId="473BEEB0" w14:textId="77777777" w:rsidR="00EF5387" w:rsidRPr="00451C9D" w:rsidRDefault="00EF5387" w:rsidP="00EF5387">
            <w:pPr>
              <w:jc w:val="both"/>
              <w:rPr>
                <w:lang w:val="en-US"/>
              </w:rPr>
            </w:pPr>
            <w:r w:rsidRPr="00451C9D">
              <w:rPr>
                <w:rFonts w:ascii="Verdana" w:hAnsi="Verdana"/>
                <w:b/>
                <w:bCs/>
                <w:sz w:val="16"/>
                <w:szCs w:val="16"/>
                <w:lang w:val="en-US"/>
              </w:rPr>
              <w:t>XV</w:t>
            </w:r>
            <w:r w:rsidRPr="00451C9D">
              <w:rPr>
                <w:lang w:val="en-US"/>
              </w:rPr>
              <w:t xml:space="preserve"> </w:t>
            </w:r>
            <w:r w:rsidRPr="00451C9D">
              <w:rPr>
                <w:rFonts w:ascii="Verdana" w:hAnsi="Verdana"/>
                <w:sz w:val="16"/>
                <w:szCs w:val="16"/>
                <w:lang w:val="en-US"/>
              </w:rPr>
              <w:t xml:space="preserve">The application of this Law, the administrative procedures and criteria for the evaluation of the possible risks that could be generated by the activities that this Law regulates, the instruments of control of said activities, the monitoring </w:t>
            </w:r>
            <w:r>
              <w:rPr>
                <w:rFonts w:ascii="Verdana" w:hAnsi="Verdana"/>
                <w:sz w:val="16"/>
                <w:szCs w:val="16"/>
                <w:lang w:val="en-US"/>
              </w:rPr>
              <w:t>the same</w:t>
            </w:r>
            <w:r w:rsidRPr="00451C9D">
              <w:rPr>
                <w:rFonts w:ascii="Verdana" w:hAnsi="Verdana"/>
                <w:sz w:val="16"/>
                <w:szCs w:val="16"/>
                <w:lang w:val="en-US"/>
              </w:rPr>
              <w:t xml:space="preserve">, its regulations and the </w:t>
            </w:r>
            <w:r>
              <w:rPr>
                <w:rFonts w:ascii="Verdana" w:hAnsi="Verdana"/>
                <w:sz w:val="16"/>
                <w:szCs w:val="16"/>
                <w:lang w:val="en-US"/>
              </w:rPr>
              <w:t>Official Mexican Standards</w:t>
            </w:r>
            <w:r w:rsidRPr="00451C9D">
              <w:rPr>
                <w:rFonts w:ascii="Verdana" w:hAnsi="Verdana"/>
                <w:sz w:val="16"/>
                <w:szCs w:val="16"/>
                <w:lang w:val="en-US"/>
              </w:rPr>
              <w:t xml:space="preserve"> that </w:t>
            </w:r>
            <w:r>
              <w:rPr>
                <w:rFonts w:ascii="Verdana" w:hAnsi="Verdana"/>
                <w:sz w:val="16"/>
                <w:szCs w:val="16"/>
                <w:lang w:val="en-US"/>
              </w:rPr>
              <w:t>derive from it</w:t>
            </w:r>
            <w:r w:rsidRPr="00451C9D">
              <w:rPr>
                <w:rFonts w:ascii="Verdana" w:hAnsi="Verdana"/>
                <w:sz w:val="16"/>
                <w:szCs w:val="16"/>
                <w:lang w:val="en-US"/>
              </w:rPr>
              <w:t xml:space="preserve">, the inspection and </w:t>
            </w:r>
            <w:r>
              <w:rPr>
                <w:rFonts w:ascii="Verdana" w:hAnsi="Verdana"/>
                <w:sz w:val="16"/>
                <w:szCs w:val="16"/>
                <w:lang w:val="en-US"/>
              </w:rPr>
              <w:t xml:space="preserve">oversight </w:t>
            </w:r>
            <w:r w:rsidRPr="00451C9D">
              <w:rPr>
                <w:rFonts w:ascii="Verdana" w:hAnsi="Verdana"/>
                <w:sz w:val="16"/>
                <w:szCs w:val="16"/>
                <w:lang w:val="en-US"/>
              </w:rPr>
              <w:t xml:space="preserve">procedures to verify and </w:t>
            </w:r>
            <w:r>
              <w:rPr>
                <w:rFonts w:ascii="Verdana" w:hAnsi="Verdana"/>
                <w:sz w:val="16"/>
                <w:szCs w:val="16"/>
                <w:lang w:val="en-US"/>
              </w:rPr>
              <w:t>prove</w:t>
            </w:r>
            <w:r w:rsidRPr="00451C9D">
              <w:rPr>
                <w:rFonts w:ascii="Verdana" w:hAnsi="Verdana"/>
                <w:sz w:val="16"/>
                <w:szCs w:val="16"/>
                <w:lang w:val="en-US"/>
              </w:rPr>
              <w:t xml:space="preserve"> compliance with this Law</w:t>
            </w:r>
            <w:r w:rsidRPr="00451C9D">
              <w:rPr>
                <w:lang w:val="en-US"/>
              </w:rPr>
              <w:t xml:space="preserve"> </w:t>
            </w:r>
            <w:r w:rsidRPr="00451C9D">
              <w:rPr>
                <w:rFonts w:ascii="Verdana" w:hAnsi="Verdana"/>
                <w:spacing w:val="-2"/>
                <w:sz w:val="16"/>
                <w:szCs w:val="16"/>
                <w:lang w:val="en-US"/>
              </w:rPr>
              <w:t xml:space="preserve">and the provisions that derive from it, the implementation of </w:t>
            </w:r>
            <w:r>
              <w:rPr>
                <w:rFonts w:ascii="Verdana" w:hAnsi="Verdana"/>
                <w:spacing w:val="-2"/>
                <w:sz w:val="16"/>
                <w:szCs w:val="16"/>
                <w:lang w:val="en-US"/>
              </w:rPr>
              <w:t>safety</w:t>
            </w:r>
            <w:r w:rsidRPr="00451C9D">
              <w:rPr>
                <w:rFonts w:ascii="Verdana" w:hAnsi="Verdana"/>
                <w:spacing w:val="-2"/>
                <w:sz w:val="16"/>
                <w:szCs w:val="16"/>
                <w:lang w:val="en-US"/>
              </w:rPr>
              <w:t xml:space="preserve"> measures and</w:t>
            </w:r>
            <w:r>
              <w:rPr>
                <w:rFonts w:ascii="Verdana" w:hAnsi="Verdana"/>
                <w:spacing w:val="-2"/>
                <w:sz w:val="16"/>
                <w:szCs w:val="16"/>
                <w:lang w:val="en-US"/>
              </w:rPr>
              <w:t xml:space="preserve"> measures for</w:t>
            </w:r>
            <w:r w:rsidRPr="00451C9D">
              <w:rPr>
                <w:rFonts w:ascii="Verdana" w:hAnsi="Verdana"/>
                <w:spacing w:val="-2"/>
                <w:sz w:val="16"/>
                <w:szCs w:val="16"/>
                <w:lang w:val="en-US"/>
              </w:rPr>
              <w:t xml:space="preserve"> urgent application, and the</w:t>
            </w:r>
            <w:r w:rsidRPr="00451C9D">
              <w:rPr>
                <w:lang w:val="en-US"/>
              </w:rPr>
              <w:t xml:space="preserve"> </w:t>
            </w:r>
            <w:r w:rsidRPr="00451C9D">
              <w:rPr>
                <w:rFonts w:ascii="Verdana" w:hAnsi="Verdana"/>
                <w:sz w:val="16"/>
                <w:szCs w:val="16"/>
                <w:lang w:val="en-US"/>
              </w:rPr>
              <w:t>application of sanctions for</w:t>
            </w:r>
            <w:r>
              <w:rPr>
                <w:rFonts w:ascii="Verdana" w:hAnsi="Verdana"/>
                <w:sz w:val="16"/>
                <w:szCs w:val="16"/>
                <w:lang w:val="en-US"/>
              </w:rPr>
              <w:t xml:space="preserve"> the</w:t>
            </w:r>
            <w:r w:rsidRPr="00451C9D">
              <w:rPr>
                <w:rFonts w:ascii="Verdana" w:hAnsi="Verdana"/>
                <w:sz w:val="16"/>
                <w:szCs w:val="16"/>
                <w:lang w:val="en-US"/>
              </w:rPr>
              <w:t xml:space="preserve"> violations of the precepts of this Law and the provisions that emanate from it, are the way in which the Mexican State acts with caution, in a prudent manner and with scientific and technical </w:t>
            </w:r>
            <w:r>
              <w:rPr>
                <w:rFonts w:ascii="Verdana" w:hAnsi="Verdana"/>
                <w:sz w:val="16"/>
                <w:szCs w:val="16"/>
                <w:lang w:val="en-US"/>
              </w:rPr>
              <w:t>criteria</w:t>
            </w:r>
            <w:r w:rsidRPr="00451C9D">
              <w:rPr>
                <w:rFonts w:ascii="Verdana" w:hAnsi="Verdana"/>
                <w:sz w:val="16"/>
                <w:szCs w:val="16"/>
                <w:lang w:val="en-US"/>
              </w:rPr>
              <w:t xml:space="preserve"> to prevent, reduce or avoid the possible risks that activities with GMOs could</w:t>
            </w:r>
            <w:r w:rsidRPr="00451C9D">
              <w:rPr>
                <w:lang w:val="en-US"/>
              </w:rPr>
              <w:t xml:space="preserve"> </w:t>
            </w:r>
            <w:r w:rsidRPr="00451C9D">
              <w:rPr>
                <w:rFonts w:ascii="Verdana" w:hAnsi="Verdana"/>
                <w:sz w:val="16"/>
                <w:szCs w:val="16"/>
                <w:lang w:val="en-US"/>
              </w:rPr>
              <w:t>cause to health. human or the environment and biological diversity;</w:t>
            </w:r>
            <w:r w:rsidRPr="00451C9D">
              <w:rPr>
                <w:lang w:val="en-US"/>
              </w:rPr>
              <w:t xml:space="preserve"> </w:t>
            </w:r>
          </w:p>
        </w:tc>
      </w:tr>
      <w:tr w:rsidR="00EF5387" w:rsidRPr="00AB35A9" w14:paraId="1E705CD0" w14:textId="77777777" w:rsidTr="00EF5387">
        <w:tc>
          <w:tcPr>
            <w:tcW w:w="4685" w:type="dxa"/>
            <w:shd w:val="clear" w:color="auto" w:fill="auto"/>
          </w:tcPr>
          <w:p w14:paraId="0953BA97"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6C29E62E"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2A13DE5B" w14:textId="77777777" w:rsidTr="00EF5387">
        <w:tc>
          <w:tcPr>
            <w:tcW w:w="4685" w:type="dxa"/>
            <w:shd w:val="clear" w:color="auto" w:fill="auto"/>
          </w:tcPr>
          <w:p w14:paraId="57A552D4"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XVI.</w:t>
            </w:r>
            <w:r w:rsidRPr="00451C9D">
              <w:rPr>
                <w:rFonts w:ascii="Verdana" w:hAnsi="Verdana"/>
                <w:sz w:val="16"/>
                <w:szCs w:val="16"/>
                <w:lang w:val="es-MX"/>
              </w:rPr>
              <w:t xml:space="preserve"> La bioseguridad de los productos agropecuarios, pesqueros y acuícolas se encuentra estrechamente relacionada con la sanidad vegetal, animal y acuícola, por lo que la política en estas materias deberá comprender los aspectos ambientales, de diversidad biológica, de salud humana y de sanidad vegetal y animal;</w:t>
            </w:r>
          </w:p>
        </w:tc>
        <w:tc>
          <w:tcPr>
            <w:tcW w:w="4675" w:type="dxa"/>
            <w:shd w:val="clear" w:color="auto" w:fill="auto"/>
          </w:tcPr>
          <w:p w14:paraId="7C6782DA" w14:textId="77777777" w:rsidR="00EF5387" w:rsidRPr="00451C9D" w:rsidRDefault="00EF5387" w:rsidP="00EF5387">
            <w:pPr>
              <w:jc w:val="both"/>
              <w:rPr>
                <w:lang w:val="en-US"/>
              </w:rPr>
            </w:pPr>
            <w:r w:rsidRPr="00451C9D">
              <w:rPr>
                <w:rFonts w:ascii="Verdana" w:hAnsi="Verdana"/>
                <w:b/>
                <w:bCs/>
                <w:sz w:val="16"/>
                <w:szCs w:val="16"/>
                <w:lang w:val="en-US"/>
              </w:rPr>
              <w:t>XVI.</w:t>
            </w:r>
            <w:r w:rsidRPr="00451C9D">
              <w:rPr>
                <w:lang w:val="en-US"/>
              </w:rPr>
              <w:t xml:space="preserve"> </w:t>
            </w:r>
            <w:r w:rsidRPr="00451C9D">
              <w:rPr>
                <w:rFonts w:ascii="Verdana" w:hAnsi="Verdana"/>
                <w:sz w:val="16"/>
                <w:szCs w:val="16"/>
                <w:lang w:val="en-US"/>
              </w:rPr>
              <w:t xml:space="preserve">The biosecurity of agricultural, fishery and aquaculture products </w:t>
            </w:r>
            <w:proofErr w:type="gramStart"/>
            <w:r w:rsidRPr="00451C9D">
              <w:rPr>
                <w:rFonts w:ascii="Verdana" w:hAnsi="Verdana"/>
                <w:sz w:val="16"/>
                <w:szCs w:val="16"/>
                <w:lang w:val="en-US"/>
              </w:rPr>
              <w:t>is</w:t>
            </w:r>
            <w:proofErr w:type="gramEnd"/>
            <w:r w:rsidRPr="00451C9D">
              <w:rPr>
                <w:rFonts w:ascii="Verdana" w:hAnsi="Verdana"/>
                <w:sz w:val="16"/>
                <w:szCs w:val="16"/>
                <w:lang w:val="en-US"/>
              </w:rPr>
              <w:t xml:space="preserve"> closely related to plant, animal and aquaculture health, so the policy in these matters should include environmental aspects, biological diversity, human health and plant and animal health;</w:t>
            </w:r>
            <w:r w:rsidRPr="00451C9D">
              <w:rPr>
                <w:lang w:val="en-US"/>
              </w:rPr>
              <w:t xml:space="preserve"> </w:t>
            </w:r>
          </w:p>
        </w:tc>
      </w:tr>
      <w:tr w:rsidR="00EF5387" w:rsidRPr="00AB35A9" w14:paraId="471B5D6C" w14:textId="77777777" w:rsidTr="00EF5387">
        <w:tc>
          <w:tcPr>
            <w:tcW w:w="4685" w:type="dxa"/>
            <w:shd w:val="clear" w:color="auto" w:fill="auto"/>
          </w:tcPr>
          <w:p w14:paraId="574617F5"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3711F61C"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7EED03AA" w14:textId="77777777" w:rsidTr="00EF5387">
        <w:tc>
          <w:tcPr>
            <w:tcW w:w="4685" w:type="dxa"/>
            <w:shd w:val="clear" w:color="auto" w:fill="auto"/>
          </w:tcPr>
          <w:p w14:paraId="7FDBDC7C"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XVII.</w:t>
            </w:r>
            <w:r w:rsidRPr="00451C9D">
              <w:rPr>
                <w:rFonts w:ascii="Verdana" w:hAnsi="Verdana"/>
                <w:sz w:val="16"/>
                <w:szCs w:val="16"/>
                <w:lang w:val="es-MX"/>
              </w:rPr>
              <w:t xml:space="preserve"> El Estado Mexicano cooperará en la esfera del intercambio de información e investigación sobre los efectos socioeconómicos de los OGMs, especialmente en las comunidades indígenas y locales;</w:t>
            </w:r>
          </w:p>
        </w:tc>
        <w:tc>
          <w:tcPr>
            <w:tcW w:w="4675" w:type="dxa"/>
            <w:shd w:val="clear" w:color="auto" w:fill="auto"/>
          </w:tcPr>
          <w:p w14:paraId="30A68299" w14:textId="77777777" w:rsidR="00EF5387" w:rsidRPr="00451C9D" w:rsidRDefault="00EF5387" w:rsidP="00EF5387">
            <w:pPr>
              <w:jc w:val="both"/>
              <w:rPr>
                <w:lang w:val="en-US"/>
              </w:rPr>
            </w:pPr>
            <w:r w:rsidRPr="00451C9D">
              <w:rPr>
                <w:rFonts w:ascii="Verdana" w:hAnsi="Verdana"/>
                <w:b/>
                <w:bCs/>
                <w:sz w:val="16"/>
                <w:szCs w:val="16"/>
                <w:lang w:val="en-US"/>
              </w:rPr>
              <w:t>XVII.</w:t>
            </w:r>
            <w:r w:rsidRPr="00451C9D">
              <w:rPr>
                <w:lang w:val="en-US"/>
              </w:rPr>
              <w:t xml:space="preserve"> </w:t>
            </w:r>
            <w:r w:rsidRPr="00451C9D">
              <w:rPr>
                <w:rFonts w:ascii="Verdana" w:hAnsi="Verdana"/>
                <w:sz w:val="16"/>
                <w:szCs w:val="16"/>
                <w:lang w:val="en-US"/>
              </w:rPr>
              <w:t>The Mexican State will cooperate in the sphere of the exchange of information and research on the socioeconomic effects of GMOs, especially in indigenous and local communities;</w:t>
            </w:r>
            <w:r w:rsidRPr="00451C9D">
              <w:rPr>
                <w:lang w:val="en-US"/>
              </w:rPr>
              <w:t xml:space="preserve"> </w:t>
            </w:r>
          </w:p>
        </w:tc>
      </w:tr>
      <w:tr w:rsidR="00EF5387" w:rsidRPr="00893CB0" w14:paraId="18E008CC" w14:textId="77777777" w:rsidTr="00EF5387">
        <w:tc>
          <w:tcPr>
            <w:tcW w:w="4685" w:type="dxa"/>
            <w:shd w:val="clear" w:color="auto" w:fill="auto"/>
          </w:tcPr>
          <w:p w14:paraId="65B29A06"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FCBCF65"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5BAA706D" w14:textId="77777777" w:rsidTr="00EF5387">
        <w:tc>
          <w:tcPr>
            <w:tcW w:w="4685" w:type="dxa"/>
            <w:shd w:val="clear" w:color="auto" w:fill="auto"/>
          </w:tcPr>
          <w:p w14:paraId="65BE28F0"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XVIII.</w:t>
            </w:r>
            <w:r w:rsidRPr="00451C9D">
              <w:rPr>
                <w:rFonts w:ascii="Verdana" w:hAnsi="Verdana"/>
                <w:sz w:val="16"/>
                <w:szCs w:val="16"/>
                <w:lang w:val="es-MX"/>
              </w:rPr>
              <w:t xml:space="preserve"> El Estado Mexicano garantizará el acceso público a la información en materia de bioseguridad y biotecnología a que se refiere esta Ley, de conformidad con lo establecido en este ordenamiento y en las disposiciones aplicables a la materia de acceso a la información pública gubernamental, y</w:t>
            </w:r>
          </w:p>
        </w:tc>
        <w:tc>
          <w:tcPr>
            <w:tcW w:w="4675" w:type="dxa"/>
            <w:shd w:val="clear" w:color="auto" w:fill="auto"/>
          </w:tcPr>
          <w:p w14:paraId="4B356D2F" w14:textId="77777777" w:rsidR="00EF5387" w:rsidRPr="00451C9D" w:rsidRDefault="00EF5387" w:rsidP="00EF5387">
            <w:pPr>
              <w:jc w:val="both"/>
              <w:rPr>
                <w:lang w:val="en-US"/>
              </w:rPr>
            </w:pPr>
            <w:r w:rsidRPr="00451C9D">
              <w:rPr>
                <w:rFonts w:ascii="Verdana" w:hAnsi="Verdana"/>
                <w:b/>
                <w:bCs/>
                <w:sz w:val="16"/>
                <w:szCs w:val="16"/>
                <w:lang w:val="en-US"/>
              </w:rPr>
              <w:t>XVIII.</w:t>
            </w:r>
            <w:r w:rsidRPr="00451C9D">
              <w:rPr>
                <w:lang w:val="en-US"/>
              </w:rPr>
              <w:t xml:space="preserve"> </w:t>
            </w:r>
            <w:r w:rsidRPr="00451C9D">
              <w:rPr>
                <w:rFonts w:ascii="Verdana" w:hAnsi="Verdana"/>
                <w:sz w:val="16"/>
                <w:szCs w:val="16"/>
                <w:lang w:val="en-US"/>
              </w:rPr>
              <w:t>The Mexican State will guarantee public access to the information on biosecurity and biotechnology referred to in this Law, in accordance with the provisions of this code and the provisions applicable to the matter of access to public governmental information, and</w:t>
            </w:r>
            <w:r w:rsidRPr="00451C9D">
              <w:rPr>
                <w:lang w:val="en-US"/>
              </w:rPr>
              <w:t xml:space="preserve"> </w:t>
            </w:r>
          </w:p>
        </w:tc>
      </w:tr>
      <w:tr w:rsidR="00EF5387" w:rsidRPr="00893CB0" w14:paraId="41161CAC" w14:textId="77777777" w:rsidTr="00EF5387">
        <w:tc>
          <w:tcPr>
            <w:tcW w:w="4685" w:type="dxa"/>
            <w:shd w:val="clear" w:color="auto" w:fill="auto"/>
          </w:tcPr>
          <w:p w14:paraId="34A7E2F6" w14:textId="77777777" w:rsidR="00EF5387" w:rsidRPr="00451C9D"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7BAB748"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7DC2584B" w14:textId="77777777" w:rsidTr="00EF5387">
        <w:tc>
          <w:tcPr>
            <w:tcW w:w="4685" w:type="dxa"/>
            <w:shd w:val="clear" w:color="auto" w:fill="auto"/>
          </w:tcPr>
          <w:p w14:paraId="0856D252"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XIX.</w:t>
            </w:r>
            <w:r w:rsidRPr="00451C9D">
              <w:rPr>
                <w:rFonts w:ascii="Verdana" w:hAnsi="Verdana"/>
                <w:sz w:val="16"/>
                <w:szCs w:val="16"/>
                <w:lang w:val="es-MX"/>
              </w:rPr>
              <w:t xml:space="preserve"> La experimentación con OGMs o con cualquier otro organismo para fines de fabricación y/o utilización de armas biológicas queda prohibida en el territorio nacional.</w:t>
            </w:r>
          </w:p>
        </w:tc>
        <w:tc>
          <w:tcPr>
            <w:tcW w:w="4675" w:type="dxa"/>
            <w:shd w:val="clear" w:color="auto" w:fill="auto"/>
          </w:tcPr>
          <w:p w14:paraId="05CF537B" w14:textId="77777777" w:rsidR="00EF5387" w:rsidRPr="00451C9D" w:rsidRDefault="00EF5387" w:rsidP="00EF5387">
            <w:pPr>
              <w:jc w:val="both"/>
              <w:rPr>
                <w:lang w:val="en-US"/>
              </w:rPr>
            </w:pPr>
            <w:r w:rsidRPr="00451C9D">
              <w:rPr>
                <w:rFonts w:ascii="Verdana" w:hAnsi="Verdana"/>
                <w:b/>
                <w:bCs/>
                <w:sz w:val="16"/>
                <w:szCs w:val="16"/>
                <w:lang w:val="en-US"/>
              </w:rPr>
              <w:t>XIX</w:t>
            </w:r>
            <w:r w:rsidRPr="00451C9D">
              <w:rPr>
                <w:lang w:val="en-US"/>
              </w:rPr>
              <w:t xml:space="preserve"> </w:t>
            </w:r>
            <w:r w:rsidRPr="00451C9D">
              <w:rPr>
                <w:rFonts w:ascii="Verdana" w:hAnsi="Verdana"/>
                <w:sz w:val="16"/>
                <w:szCs w:val="16"/>
                <w:lang w:val="en-US"/>
              </w:rPr>
              <w:t>Experimentation with GMOs or with any other organization for the purpose of manufacturing and/or using biological weapons is prohibited in the national territory.</w:t>
            </w:r>
            <w:r w:rsidRPr="00451C9D">
              <w:rPr>
                <w:lang w:val="en-US"/>
              </w:rPr>
              <w:t xml:space="preserve"> </w:t>
            </w:r>
          </w:p>
        </w:tc>
      </w:tr>
      <w:tr w:rsidR="00EF5387" w:rsidRPr="00AB35A9" w14:paraId="6722FA5C" w14:textId="77777777" w:rsidTr="00EF5387">
        <w:tc>
          <w:tcPr>
            <w:tcW w:w="4685" w:type="dxa"/>
            <w:shd w:val="clear" w:color="auto" w:fill="auto"/>
          </w:tcPr>
          <w:p w14:paraId="23C22172"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6989D0FA"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451C9D" w14:paraId="1BEA1C74" w14:textId="77777777" w:rsidTr="00EF5387">
        <w:tc>
          <w:tcPr>
            <w:tcW w:w="4685" w:type="dxa"/>
            <w:shd w:val="clear" w:color="auto" w:fill="auto"/>
          </w:tcPr>
          <w:p w14:paraId="43EB78B5" w14:textId="77777777" w:rsidR="00EF5387" w:rsidRPr="00451C9D" w:rsidRDefault="00EF5387" w:rsidP="00EF5387">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III</w:t>
            </w:r>
          </w:p>
        </w:tc>
        <w:tc>
          <w:tcPr>
            <w:tcW w:w="4675" w:type="dxa"/>
            <w:shd w:val="clear" w:color="auto" w:fill="auto"/>
          </w:tcPr>
          <w:p w14:paraId="3B829710" w14:textId="77777777" w:rsidR="00EF5387" w:rsidRPr="00451C9D" w:rsidRDefault="00EF5387" w:rsidP="00EF5387">
            <w:pPr>
              <w:jc w:val="center"/>
              <w:rPr>
                <w:lang w:val="en-US"/>
              </w:rPr>
            </w:pPr>
            <w:r w:rsidRPr="00451C9D">
              <w:rPr>
                <w:rFonts w:ascii="Verdana" w:hAnsi="Verdana"/>
                <w:b/>
                <w:bCs/>
                <w:sz w:val="16"/>
                <w:szCs w:val="16"/>
                <w:lang w:val="en-US"/>
              </w:rPr>
              <w:t>CHAPTER III</w:t>
            </w:r>
            <w:r w:rsidRPr="00451C9D">
              <w:rPr>
                <w:lang w:val="en-US"/>
              </w:rPr>
              <w:t xml:space="preserve"> </w:t>
            </w:r>
          </w:p>
        </w:tc>
      </w:tr>
      <w:tr w:rsidR="00EF5387" w:rsidRPr="00451C9D" w14:paraId="615EBDCD" w14:textId="77777777" w:rsidTr="00EF5387">
        <w:tc>
          <w:tcPr>
            <w:tcW w:w="4685" w:type="dxa"/>
            <w:shd w:val="clear" w:color="auto" w:fill="auto"/>
          </w:tcPr>
          <w:p w14:paraId="7F52473C" w14:textId="77777777" w:rsidR="00EF5387" w:rsidRPr="00451C9D" w:rsidRDefault="00EF5387" w:rsidP="00EF5387">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las Competencias en Materia de Bioseguridad</w:t>
            </w:r>
          </w:p>
        </w:tc>
        <w:tc>
          <w:tcPr>
            <w:tcW w:w="4675" w:type="dxa"/>
            <w:shd w:val="clear" w:color="auto" w:fill="auto"/>
          </w:tcPr>
          <w:p w14:paraId="1283B260" w14:textId="77777777" w:rsidR="00EF5387" w:rsidRPr="00451C9D" w:rsidRDefault="00EF5387" w:rsidP="00EF5387">
            <w:pPr>
              <w:jc w:val="center"/>
              <w:rPr>
                <w:lang w:val="en-US"/>
              </w:rPr>
            </w:pPr>
            <w:r>
              <w:rPr>
                <w:rFonts w:ascii="Verdana" w:hAnsi="Verdana"/>
                <w:b/>
                <w:bCs/>
                <w:sz w:val="16"/>
                <w:szCs w:val="16"/>
                <w:lang w:val="en-US"/>
              </w:rPr>
              <w:t>Jurisdiction</w:t>
            </w:r>
            <w:r w:rsidRPr="00451C9D">
              <w:rPr>
                <w:rFonts w:ascii="Verdana" w:hAnsi="Verdana"/>
                <w:b/>
                <w:bCs/>
                <w:sz w:val="16"/>
                <w:szCs w:val="16"/>
                <w:lang w:val="en-US"/>
              </w:rPr>
              <w:t xml:space="preserve"> in Biosecurity</w:t>
            </w:r>
            <w:r w:rsidRPr="00451C9D">
              <w:rPr>
                <w:lang w:val="en-US"/>
              </w:rPr>
              <w:t xml:space="preserve"> </w:t>
            </w:r>
          </w:p>
        </w:tc>
      </w:tr>
      <w:tr w:rsidR="00EF5387" w:rsidRPr="00451C9D" w14:paraId="1558A678" w14:textId="77777777" w:rsidTr="00EF5387">
        <w:tc>
          <w:tcPr>
            <w:tcW w:w="4685" w:type="dxa"/>
            <w:shd w:val="clear" w:color="auto" w:fill="auto"/>
          </w:tcPr>
          <w:p w14:paraId="0AA452C5" w14:textId="77777777" w:rsidR="00EF5387" w:rsidRPr="00451C9D" w:rsidRDefault="00EF5387" w:rsidP="00EF5387">
            <w:pPr>
              <w:pStyle w:val="Texto"/>
              <w:spacing w:after="0" w:line="240" w:lineRule="auto"/>
              <w:ind w:firstLine="0"/>
              <w:jc w:val="center"/>
              <w:outlineLvl w:val="9"/>
              <w:rPr>
                <w:rFonts w:ascii="Verdana" w:hAnsi="Verdana"/>
                <w:b/>
                <w:sz w:val="16"/>
                <w:szCs w:val="16"/>
                <w:lang w:val="es-MX"/>
              </w:rPr>
            </w:pPr>
          </w:p>
        </w:tc>
        <w:tc>
          <w:tcPr>
            <w:tcW w:w="4675" w:type="dxa"/>
            <w:shd w:val="clear" w:color="auto" w:fill="auto"/>
          </w:tcPr>
          <w:p w14:paraId="5D07F541" w14:textId="77777777" w:rsidR="00EF5387" w:rsidRPr="00451C9D" w:rsidRDefault="00EF5387" w:rsidP="00EF5387">
            <w:pPr>
              <w:jc w:val="center"/>
              <w:rPr>
                <w:lang w:val="en-US"/>
              </w:rPr>
            </w:pPr>
            <w:r w:rsidRPr="00451C9D">
              <w:rPr>
                <w:rFonts w:ascii="Verdana" w:hAnsi="Verdana"/>
                <w:b/>
                <w:bCs/>
                <w:sz w:val="16"/>
                <w:szCs w:val="16"/>
                <w:lang w:val="en-US"/>
              </w:rPr>
              <w:t> </w:t>
            </w:r>
          </w:p>
        </w:tc>
      </w:tr>
      <w:tr w:rsidR="00EF5387" w:rsidRPr="00893CB0" w14:paraId="785D6BC8" w14:textId="77777777" w:rsidTr="00EF5387">
        <w:tc>
          <w:tcPr>
            <w:tcW w:w="4685" w:type="dxa"/>
            <w:shd w:val="clear" w:color="auto" w:fill="auto"/>
          </w:tcPr>
          <w:p w14:paraId="04F6F3A2"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10.-</w:t>
            </w:r>
            <w:r w:rsidRPr="00451C9D">
              <w:rPr>
                <w:rFonts w:ascii="Verdana" w:hAnsi="Verdana"/>
                <w:sz w:val="16"/>
                <w:szCs w:val="16"/>
                <w:lang w:val="es-MX"/>
              </w:rPr>
              <w:t xml:space="preserve"> Son autoridades competentes en materia de bioseguridad:</w:t>
            </w:r>
          </w:p>
        </w:tc>
        <w:tc>
          <w:tcPr>
            <w:tcW w:w="4675" w:type="dxa"/>
            <w:shd w:val="clear" w:color="auto" w:fill="auto"/>
          </w:tcPr>
          <w:p w14:paraId="10ED3D82" w14:textId="77777777" w:rsidR="00EF5387" w:rsidRPr="00451C9D" w:rsidRDefault="00EF5387" w:rsidP="00EF5387">
            <w:pPr>
              <w:jc w:val="both"/>
              <w:rPr>
                <w:lang w:val="en-US"/>
              </w:rPr>
            </w:pPr>
            <w:r w:rsidRPr="00451C9D">
              <w:rPr>
                <w:rFonts w:ascii="Verdana" w:hAnsi="Verdana"/>
                <w:b/>
                <w:bCs/>
                <w:sz w:val="16"/>
                <w:szCs w:val="16"/>
                <w:lang w:val="en-US"/>
              </w:rPr>
              <w:t>ARTICLE 10.-</w:t>
            </w:r>
            <w:r w:rsidRPr="00451C9D">
              <w:rPr>
                <w:lang w:val="en-US"/>
              </w:rPr>
              <w:t xml:space="preserve"> </w:t>
            </w:r>
            <w:r w:rsidRPr="00451C9D">
              <w:rPr>
                <w:rFonts w:ascii="Verdana" w:hAnsi="Verdana"/>
                <w:sz w:val="16"/>
                <w:szCs w:val="16"/>
                <w:lang w:val="en-US"/>
              </w:rPr>
              <w:t xml:space="preserve">Authorities </w:t>
            </w:r>
            <w:r>
              <w:rPr>
                <w:rFonts w:ascii="Verdana" w:hAnsi="Verdana"/>
                <w:sz w:val="16"/>
                <w:szCs w:val="16"/>
                <w:lang w:val="en-US"/>
              </w:rPr>
              <w:t>responsible for</w:t>
            </w:r>
            <w:r w:rsidRPr="00451C9D">
              <w:rPr>
                <w:rFonts w:ascii="Verdana" w:hAnsi="Verdana"/>
                <w:sz w:val="16"/>
                <w:szCs w:val="16"/>
                <w:lang w:val="en-US"/>
              </w:rPr>
              <w:t xml:space="preserve"> matters of biosecurity are:</w:t>
            </w:r>
            <w:r w:rsidRPr="00451C9D">
              <w:rPr>
                <w:lang w:val="en-US"/>
              </w:rPr>
              <w:t xml:space="preserve"> </w:t>
            </w:r>
          </w:p>
        </w:tc>
      </w:tr>
      <w:tr w:rsidR="00EF5387" w:rsidRPr="00893CB0" w14:paraId="49CA4833" w14:textId="77777777" w:rsidTr="00EF5387">
        <w:tc>
          <w:tcPr>
            <w:tcW w:w="4685" w:type="dxa"/>
            <w:shd w:val="clear" w:color="auto" w:fill="auto"/>
          </w:tcPr>
          <w:p w14:paraId="32FCC367" w14:textId="77777777" w:rsidR="00EF5387" w:rsidRPr="00451C9D"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5E1280D"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451C9D" w14:paraId="2BB1B0F5" w14:textId="77777777" w:rsidTr="00EF5387">
        <w:tc>
          <w:tcPr>
            <w:tcW w:w="4685" w:type="dxa"/>
            <w:shd w:val="clear" w:color="auto" w:fill="auto"/>
          </w:tcPr>
          <w:p w14:paraId="70409F52"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La SEMARNAT;</w:t>
            </w:r>
          </w:p>
        </w:tc>
        <w:tc>
          <w:tcPr>
            <w:tcW w:w="4675" w:type="dxa"/>
            <w:shd w:val="clear" w:color="auto" w:fill="auto"/>
          </w:tcPr>
          <w:p w14:paraId="7A2D01F9" w14:textId="77777777" w:rsidR="00EF5387" w:rsidRPr="00451C9D" w:rsidRDefault="00EF5387" w:rsidP="00EF5387">
            <w:pPr>
              <w:jc w:val="both"/>
              <w:rPr>
                <w:lang w:val="en-US"/>
              </w:rPr>
            </w:pPr>
            <w:r w:rsidRPr="00451C9D">
              <w:rPr>
                <w:rFonts w:ascii="Verdana" w:hAnsi="Verdana"/>
                <w:b/>
                <w:bCs/>
                <w:sz w:val="16"/>
                <w:szCs w:val="16"/>
                <w:lang w:val="en-US"/>
              </w:rPr>
              <w:t>I.</w:t>
            </w:r>
            <w:r w:rsidRPr="00451C9D">
              <w:rPr>
                <w:lang w:val="en-US"/>
              </w:rPr>
              <w:t xml:space="preserve"> </w:t>
            </w:r>
            <w:r w:rsidRPr="00451C9D">
              <w:rPr>
                <w:rFonts w:ascii="Verdana" w:hAnsi="Verdana"/>
                <w:sz w:val="16"/>
                <w:szCs w:val="16"/>
                <w:lang w:val="en-US"/>
              </w:rPr>
              <w:t>The SEMARNAT;</w:t>
            </w:r>
            <w:r w:rsidRPr="00451C9D">
              <w:rPr>
                <w:lang w:val="en-US"/>
              </w:rPr>
              <w:t xml:space="preserve"> </w:t>
            </w:r>
          </w:p>
        </w:tc>
      </w:tr>
      <w:tr w:rsidR="00EF5387" w:rsidRPr="00451C9D" w14:paraId="0E00DAB7" w14:textId="77777777" w:rsidTr="00EF5387">
        <w:tc>
          <w:tcPr>
            <w:tcW w:w="4685" w:type="dxa"/>
            <w:shd w:val="clear" w:color="auto" w:fill="auto"/>
          </w:tcPr>
          <w:p w14:paraId="5ADE7873" w14:textId="77777777" w:rsidR="00EF5387" w:rsidRPr="00451C9D" w:rsidRDefault="00EF5387" w:rsidP="00EF5387">
            <w:pPr>
              <w:pStyle w:val="Texto"/>
              <w:spacing w:after="0" w:line="240" w:lineRule="auto"/>
              <w:ind w:firstLine="0"/>
              <w:rPr>
                <w:rFonts w:ascii="Verdana" w:hAnsi="Verdana"/>
                <w:b/>
                <w:sz w:val="16"/>
                <w:szCs w:val="16"/>
                <w:lang w:val="es-MX"/>
              </w:rPr>
            </w:pPr>
          </w:p>
        </w:tc>
        <w:tc>
          <w:tcPr>
            <w:tcW w:w="4675" w:type="dxa"/>
            <w:shd w:val="clear" w:color="auto" w:fill="auto"/>
          </w:tcPr>
          <w:p w14:paraId="23BFBEA1"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451C9D" w14:paraId="220A9774" w14:textId="77777777" w:rsidTr="00EF5387">
        <w:tc>
          <w:tcPr>
            <w:tcW w:w="4685" w:type="dxa"/>
            <w:shd w:val="clear" w:color="auto" w:fill="auto"/>
          </w:tcPr>
          <w:p w14:paraId="51D3691C"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La SAGARPA, y</w:t>
            </w:r>
          </w:p>
        </w:tc>
        <w:tc>
          <w:tcPr>
            <w:tcW w:w="4675" w:type="dxa"/>
            <w:shd w:val="clear" w:color="auto" w:fill="auto"/>
          </w:tcPr>
          <w:p w14:paraId="36742DB7" w14:textId="77777777" w:rsidR="00EF5387" w:rsidRPr="00451C9D" w:rsidRDefault="00EF5387" w:rsidP="00EF5387">
            <w:pPr>
              <w:jc w:val="both"/>
              <w:rPr>
                <w:lang w:val="en-US"/>
              </w:rPr>
            </w:pPr>
            <w:r w:rsidRPr="00451C9D">
              <w:rPr>
                <w:rFonts w:ascii="Verdana" w:hAnsi="Verdana"/>
                <w:b/>
                <w:bCs/>
                <w:sz w:val="16"/>
                <w:szCs w:val="16"/>
                <w:lang w:val="en-US"/>
              </w:rPr>
              <w:t>II.</w:t>
            </w:r>
            <w:r w:rsidRPr="00451C9D">
              <w:rPr>
                <w:lang w:val="en-US"/>
              </w:rPr>
              <w:t xml:space="preserve"> </w:t>
            </w:r>
            <w:r w:rsidRPr="00451C9D">
              <w:rPr>
                <w:rFonts w:ascii="Verdana" w:hAnsi="Verdana"/>
                <w:sz w:val="16"/>
                <w:szCs w:val="16"/>
                <w:lang w:val="en-US"/>
              </w:rPr>
              <w:t>The SAGARPA, and</w:t>
            </w:r>
            <w:r w:rsidRPr="00451C9D">
              <w:rPr>
                <w:lang w:val="en-US"/>
              </w:rPr>
              <w:t xml:space="preserve"> </w:t>
            </w:r>
          </w:p>
        </w:tc>
      </w:tr>
      <w:tr w:rsidR="00EF5387" w:rsidRPr="00451C9D" w14:paraId="1B2382EA" w14:textId="77777777" w:rsidTr="00EF5387">
        <w:tc>
          <w:tcPr>
            <w:tcW w:w="4685" w:type="dxa"/>
            <w:shd w:val="clear" w:color="auto" w:fill="auto"/>
          </w:tcPr>
          <w:p w14:paraId="0B610C0B" w14:textId="77777777" w:rsidR="00EF5387" w:rsidRPr="00451C9D" w:rsidRDefault="00EF5387" w:rsidP="00EF5387">
            <w:pPr>
              <w:pStyle w:val="Texto"/>
              <w:spacing w:after="0" w:line="240" w:lineRule="auto"/>
              <w:ind w:firstLine="0"/>
              <w:rPr>
                <w:rFonts w:ascii="Verdana" w:hAnsi="Verdana"/>
                <w:sz w:val="16"/>
                <w:szCs w:val="16"/>
                <w:lang w:val="es-MX"/>
              </w:rPr>
            </w:pPr>
          </w:p>
        </w:tc>
        <w:tc>
          <w:tcPr>
            <w:tcW w:w="4675" w:type="dxa"/>
            <w:shd w:val="clear" w:color="auto" w:fill="auto"/>
          </w:tcPr>
          <w:p w14:paraId="2517BFBD"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451C9D" w14:paraId="42666709" w14:textId="77777777" w:rsidTr="00EF5387">
        <w:tc>
          <w:tcPr>
            <w:tcW w:w="4685" w:type="dxa"/>
            <w:shd w:val="clear" w:color="auto" w:fill="auto"/>
          </w:tcPr>
          <w:p w14:paraId="3C6208E6"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La SSA.</w:t>
            </w:r>
          </w:p>
        </w:tc>
        <w:tc>
          <w:tcPr>
            <w:tcW w:w="4675" w:type="dxa"/>
            <w:shd w:val="clear" w:color="auto" w:fill="auto"/>
          </w:tcPr>
          <w:p w14:paraId="17FC3ABF" w14:textId="77777777" w:rsidR="00EF5387" w:rsidRPr="00451C9D" w:rsidRDefault="00EF5387" w:rsidP="00EF5387">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The SSA.</w:t>
            </w:r>
            <w:r w:rsidRPr="00451C9D">
              <w:rPr>
                <w:lang w:val="en-US"/>
              </w:rPr>
              <w:t xml:space="preserve"> </w:t>
            </w:r>
          </w:p>
        </w:tc>
      </w:tr>
      <w:tr w:rsidR="00EF5387" w:rsidRPr="00451C9D" w14:paraId="7EC5F1F1" w14:textId="77777777" w:rsidTr="00EF5387">
        <w:tc>
          <w:tcPr>
            <w:tcW w:w="4685" w:type="dxa"/>
            <w:shd w:val="clear" w:color="auto" w:fill="auto"/>
          </w:tcPr>
          <w:p w14:paraId="6D8BA034" w14:textId="77777777" w:rsidR="00EF5387" w:rsidRPr="00451C9D" w:rsidRDefault="00EF5387" w:rsidP="00EF5387">
            <w:pPr>
              <w:pStyle w:val="Texto"/>
              <w:spacing w:after="0" w:line="240" w:lineRule="auto"/>
              <w:ind w:firstLine="0"/>
              <w:rPr>
                <w:rFonts w:ascii="Verdana" w:hAnsi="Verdana"/>
                <w:sz w:val="16"/>
                <w:szCs w:val="16"/>
                <w:lang w:val="es-MX"/>
              </w:rPr>
            </w:pPr>
          </w:p>
        </w:tc>
        <w:tc>
          <w:tcPr>
            <w:tcW w:w="4675" w:type="dxa"/>
            <w:shd w:val="clear" w:color="auto" w:fill="auto"/>
          </w:tcPr>
          <w:p w14:paraId="208DE63A"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548F9674" w14:textId="77777777" w:rsidTr="00EF5387">
        <w:tc>
          <w:tcPr>
            <w:tcW w:w="4685" w:type="dxa"/>
            <w:shd w:val="clear" w:color="auto" w:fill="auto"/>
          </w:tcPr>
          <w:p w14:paraId="0ADFB792"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sz w:val="16"/>
                <w:szCs w:val="16"/>
                <w:lang w:val="es-MX"/>
              </w:rPr>
              <w:t>La SHCP tendrá las facultades que se establecen en esta Ley, en lo relativo a la importación de OGMs y de productos que los contengan.</w:t>
            </w:r>
          </w:p>
        </w:tc>
        <w:tc>
          <w:tcPr>
            <w:tcW w:w="4675" w:type="dxa"/>
            <w:shd w:val="clear" w:color="auto" w:fill="auto"/>
          </w:tcPr>
          <w:p w14:paraId="439209D2" w14:textId="77777777" w:rsidR="00EF5387" w:rsidRPr="00451C9D" w:rsidRDefault="00EF5387" w:rsidP="00EF5387">
            <w:pPr>
              <w:jc w:val="both"/>
              <w:rPr>
                <w:lang w:val="en-US"/>
              </w:rPr>
            </w:pPr>
            <w:r w:rsidRPr="00451C9D">
              <w:rPr>
                <w:rFonts w:ascii="Verdana" w:hAnsi="Verdana"/>
                <w:sz w:val="16"/>
                <w:szCs w:val="16"/>
                <w:lang w:val="en-US"/>
              </w:rPr>
              <w:t>SHCP will have the powers established in this Law, regarding the import of GMOs and products that contain them.</w:t>
            </w:r>
            <w:r w:rsidRPr="00451C9D">
              <w:rPr>
                <w:lang w:val="en-US"/>
              </w:rPr>
              <w:t xml:space="preserve"> </w:t>
            </w:r>
          </w:p>
        </w:tc>
      </w:tr>
      <w:tr w:rsidR="00EF5387" w:rsidRPr="00AB35A9" w14:paraId="2991256C" w14:textId="77777777" w:rsidTr="00EF5387">
        <w:tc>
          <w:tcPr>
            <w:tcW w:w="4685" w:type="dxa"/>
            <w:shd w:val="clear" w:color="auto" w:fill="auto"/>
          </w:tcPr>
          <w:p w14:paraId="238BBFD3"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34AD9C5"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150DD915" w14:textId="77777777" w:rsidTr="00EF5387">
        <w:tc>
          <w:tcPr>
            <w:tcW w:w="4685" w:type="dxa"/>
            <w:shd w:val="clear" w:color="auto" w:fill="auto"/>
          </w:tcPr>
          <w:p w14:paraId="40556552"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11.-</w:t>
            </w:r>
            <w:r w:rsidRPr="00451C9D">
              <w:rPr>
                <w:rFonts w:ascii="Verdana" w:hAnsi="Verdana"/>
                <w:sz w:val="16"/>
                <w:szCs w:val="16"/>
                <w:lang w:val="es-MX"/>
              </w:rPr>
              <w:t xml:space="preserve"> Corresponde a la SEMARNAT el ejercicio de las siguientes facultades respecto de actividades con todo tipo de OGMs, salvo cuando se trate de OGMs que correspondan a la SAGARPA:</w:t>
            </w:r>
          </w:p>
        </w:tc>
        <w:tc>
          <w:tcPr>
            <w:tcW w:w="4675" w:type="dxa"/>
            <w:shd w:val="clear" w:color="auto" w:fill="auto"/>
          </w:tcPr>
          <w:p w14:paraId="271CC066" w14:textId="77777777" w:rsidR="00EF5387" w:rsidRPr="00451C9D" w:rsidRDefault="00EF5387" w:rsidP="00EF5387">
            <w:pPr>
              <w:jc w:val="both"/>
              <w:rPr>
                <w:lang w:val="en-US"/>
              </w:rPr>
            </w:pPr>
            <w:r w:rsidRPr="00451C9D">
              <w:rPr>
                <w:rFonts w:ascii="Verdana" w:hAnsi="Verdana"/>
                <w:b/>
                <w:bCs/>
                <w:sz w:val="16"/>
                <w:szCs w:val="16"/>
                <w:lang w:val="en-US"/>
              </w:rPr>
              <w:t>ARTICLE 11.-</w:t>
            </w:r>
            <w:r w:rsidRPr="00451C9D">
              <w:rPr>
                <w:lang w:val="en-US"/>
              </w:rPr>
              <w:t xml:space="preserve"> </w:t>
            </w:r>
            <w:r w:rsidRPr="00451C9D">
              <w:rPr>
                <w:rFonts w:ascii="Verdana" w:hAnsi="Verdana"/>
                <w:sz w:val="16"/>
                <w:szCs w:val="16"/>
                <w:lang w:val="en-US"/>
              </w:rPr>
              <w:t>SEMARNAT is responsible for the exercise of the following powers with respect to activities with all types of GMOs, except in the case of GMOs that correspond to SAGARPA:</w:t>
            </w:r>
            <w:r w:rsidRPr="00451C9D">
              <w:rPr>
                <w:lang w:val="en-US"/>
              </w:rPr>
              <w:t xml:space="preserve"> </w:t>
            </w:r>
          </w:p>
        </w:tc>
      </w:tr>
      <w:tr w:rsidR="00EF5387" w:rsidRPr="00893CB0" w14:paraId="27678783" w14:textId="77777777" w:rsidTr="00EF5387">
        <w:tc>
          <w:tcPr>
            <w:tcW w:w="4685" w:type="dxa"/>
            <w:shd w:val="clear" w:color="auto" w:fill="auto"/>
          </w:tcPr>
          <w:p w14:paraId="4F4DADCE"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21193FF"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52295644" w14:textId="77777777" w:rsidTr="00EF5387">
        <w:tc>
          <w:tcPr>
            <w:tcW w:w="4685" w:type="dxa"/>
            <w:shd w:val="clear" w:color="auto" w:fill="auto"/>
          </w:tcPr>
          <w:p w14:paraId="49C67964"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Participar en la formulación y aplicar la política general de bioseguridad;</w:t>
            </w:r>
          </w:p>
        </w:tc>
        <w:tc>
          <w:tcPr>
            <w:tcW w:w="4675" w:type="dxa"/>
            <w:shd w:val="clear" w:color="auto" w:fill="auto"/>
          </w:tcPr>
          <w:p w14:paraId="5E2BD222" w14:textId="77777777" w:rsidR="00EF5387" w:rsidRPr="00451C9D" w:rsidRDefault="00EF5387" w:rsidP="00EF5387">
            <w:pPr>
              <w:jc w:val="both"/>
              <w:rPr>
                <w:lang w:val="en-US"/>
              </w:rPr>
            </w:pPr>
            <w:r w:rsidRPr="00451C9D">
              <w:rPr>
                <w:rFonts w:ascii="Verdana" w:hAnsi="Verdana"/>
                <w:b/>
                <w:bCs/>
                <w:sz w:val="16"/>
                <w:szCs w:val="16"/>
                <w:lang w:val="en-US"/>
              </w:rPr>
              <w:t>I.</w:t>
            </w:r>
            <w:r w:rsidRPr="00451C9D">
              <w:rPr>
                <w:lang w:val="en-US"/>
              </w:rPr>
              <w:t xml:space="preserve"> </w:t>
            </w:r>
            <w:r w:rsidRPr="00451C9D">
              <w:rPr>
                <w:rFonts w:ascii="Verdana" w:hAnsi="Verdana"/>
                <w:sz w:val="16"/>
                <w:szCs w:val="16"/>
                <w:lang w:val="en-US"/>
              </w:rPr>
              <w:t>Participate in the formulation and implementation of the general biosecurity policy;</w:t>
            </w:r>
            <w:r w:rsidRPr="00451C9D">
              <w:rPr>
                <w:lang w:val="en-US"/>
              </w:rPr>
              <w:t xml:space="preserve"> </w:t>
            </w:r>
          </w:p>
        </w:tc>
      </w:tr>
      <w:tr w:rsidR="00EF5387" w:rsidRPr="00AB35A9" w14:paraId="0C21B720" w14:textId="77777777" w:rsidTr="00EF5387">
        <w:tc>
          <w:tcPr>
            <w:tcW w:w="4685" w:type="dxa"/>
            <w:shd w:val="clear" w:color="auto" w:fill="auto"/>
          </w:tcPr>
          <w:p w14:paraId="16DF4878"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0EEBEE4D"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546BEEC8" w14:textId="77777777" w:rsidTr="00EF5387">
        <w:tc>
          <w:tcPr>
            <w:tcW w:w="4685" w:type="dxa"/>
            <w:shd w:val="clear" w:color="auto" w:fill="auto"/>
          </w:tcPr>
          <w:p w14:paraId="047AEE1E"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Analizar y evaluar caso por caso los posibles riesgos que las actividades con OGMs pudieran ocasionar al medio ambiente y a la diversidad biológica, con base en los estudios de riesgo y los reportes de resultados que elaboren y presenten los interesados, en los términos de esta Ley;</w:t>
            </w:r>
          </w:p>
        </w:tc>
        <w:tc>
          <w:tcPr>
            <w:tcW w:w="4675" w:type="dxa"/>
            <w:shd w:val="clear" w:color="auto" w:fill="auto"/>
          </w:tcPr>
          <w:p w14:paraId="7B0D9DCE" w14:textId="77777777" w:rsidR="00EF5387" w:rsidRPr="00451C9D" w:rsidRDefault="00EF5387" w:rsidP="00EF5387">
            <w:pPr>
              <w:jc w:val="both"/>
              <w:rPr>
                <w:lang w:val="en-US"/>
              </w:rPr>
            </w:pPr>
            <w:r w:rsidRPr="00451C9D">
              <w:rPr>
                <w:rFonts w:ascii="Verdana" w:hAnsi="Verdana"/>
                <w:b/>
                <w:bCs/>
                <w:sz w:val="16"/>
                <w:szCs w:val="16"/>
                <w:lang w:val="en-US"/>
              </w:rPr>
              <w:t>II.</w:t>
            </w:r>
            <w:r w:rsidRPr="00451C9D">
              <w:rPr>
                <w:lang w:val="en-US"/>
              </w:rPr>
              <w:t xml:space="preserve"> </w:t>
            </w:r>
            <w:r w:rsidRPr="00451C9D">
              <w:rPr>
                <w:rFonts w:ascii="Verdana" w:hAnsi="Verdana"/>
                <w:sz w:val="16"/>
                <w:szCs w:val="16"/>
                <w:lang w:val="en-US"/>
              </w:rPr>
              <w:t>Analyze and evaluate on a case-by-case basis the possible risks that activities with GMOs could cause to the environment and biological diversity, based on the risk studies and the results reports prepared and presented by interested parties, under the terms of this Law;</w:t>
            </w:r>
            <w:r w:rsidRPr="00451C9D">
              <w:rPr>
                <w:lang w:val="en-US"/>
              </w:rPr>
              <w:t xml:space="preserve"> </w:t>
            </w:r>
          </w:p>
        </w:tc>
      </w:tr>
      <w:tr w:rsidR="00EF5387" w:rsidRPr="00AB35A9" w14:paraId="18E92FF0" w14:textId="77777777" w:rsidTr="00EF5387">
        <w:tc>
          <w:tcPr>
            <w:tcW w:w="4685" w:type="dxa"/>
            <w:shd w:val="clear" w:color="auto" w:fill="auto"/>
          </w:tcPr>
          <w:p w14:paraId="4BB44DBD"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F1738C1"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29C8A208" w14:textId="77777777" w:rsidTr="00EF5387">
        <w:tc>
          <w:tcPr>
            <w:tcW w:w="4685" w:type="dxa"/>
            <w:shd w:val="clear" w:color="auto" w:fill="auto"/>
          </w:tcPr>
          <w:p w14:paraId="44E0CC46"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Resolver y expedir permisos para la realización de actividades de liberación al ambiente de OGMs, así como establecer y dar seguimiento a las condiciones y medidas a las que se deberán sujetar dichas actividades, conforme a las disposiciones del presente ordenamiento, incluyendo la liberación de OGMs para biorremediación;</w:t>
            </w:r>
          </w:p>
        </w:tc>
        <w:tc>
          <w:tcPr>
            <w:tcW w:w="4675" w:type="dxa"/>
            <w:shd w:val="clear" w:color="auto" w:fill="auto"/>
          </w:tcPr>
          <w:p w14:paraId="7F097B35" w14:textId="77777777" w:rsidR="00EF5387" w:rsidRPr="00451C9D" w:rsidRDefault="00EF5387" w:rsidP="00EF5387">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Resolving and issuing permits for the realization of activities for the release of GMOs, as well as establishing and following up on the conditions and measures to which said activities must be subject, in accordance with the provisions of this regulation, including the release of GMOs for bioremediation;</w:t>
            </w:r>
            <w:r w:rsidRPr="00451C9D">
              <w:rPr>
                <w:lang w:val="en-US"/>
              </w:rPr>
              <w:t xml:space="preserve"> </w:t>
            </w:r>
          </w:p>
        </w:tc>
      </w:tr>
      <w:tr w:rsidR="00EF5387" w:rsidRPr="00AB35A9" w14:paraId="66255A24" w14:textId="77777777" w:rsidTr="00EF5387">
        <w:tc>
          <w:tcPr>
            <w:tcW w:w="4685" w:type="dxa"/>
            <w:shd w:val="clear" w:color="auto" w:fill="auto"/>
          </w:tcPr>
          <w:p w14:paraId="10FCD777"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EE29971"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744686E9" w14:textId="77777777" w:rsidTr="00EF5387">
        <w:tc>
          <w:tcPr>
            <w:tcW w:w="4685" w:type="dxa"/>
            <w:shd w:val="clear" w:color="auto" w:fill="auto"/>
          </w:tcPr>
          <w:p w14:paraId="42000BF7"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Realizar el monitoreo de los efectos que pudiera causar la liberación de OGMs, permitida o accidental, al medio ambiente y a la diversidad biológica, de conformidad con lo que dispongan esta Ley y las normas oficiales mexicanas que de ella deriven;</w:t>
            </w:r>
          </w:p>
        </w:tc>
        <w:tc>
          <w:tcPr>
            <w:tcW w:w="4675" w:type="dxa"/>
            <w:shd w:val="clear" w:color="auto" w:fill="auto"/>
          </w:tcPr>
          <w:p w14:paraId="16D7EA5C" w14:textId="77777777" w:rsidR="00EF5387" w:rsidRPr="00451C9D" w:rsidRDefault="00EF5387" w:rsidP="00EF5387">
            <w:pPr>
              <w:jc w:val="both"/>
              <w:rPr>
                <w:lang w:val="en-US"/>
              </w:rPr>
            </w:pPr>
            <w:r w:rsidRPr="00451C9D">
              <w:rPr>
                <w:rFonts w:ascii="Verdana" w:hAnsi="Verdana"/>
                <w:b/>
                <w:bCs/>
                <w:sz w:val="16"/>
                <w:szCs w:val="16"/>
                <w:lang w:val="en-US"/>
              </w:rPr>
              <w:t>IV.</w:t>
            </w:r>
            <w:r w:rsidRPr="00451C9D">
              <w:rPr>
                <w:lang w:val="en-US"/>
              </w:rPr>
              <w:t xml:space="preserve"> </w:t>
            </w:r>
            <w:r w:rsidRPr="00451C9D">
              <w:rPr>
                <w:rFonts w:ascii="Verdana" w:hAnsi="Verdana"/>
                <w:sz w:val="16"/>
                <w:szCs w:val="16"/>
                <w:lang w:val="en-US"/>
              </w:rPr>
              <w:t xml:space="preserve">Perform the monitoring of the effects that the release of GMOs, permitted or accidental, may cause to the environment and to biological diversity, in accordance with the provisions of this Law and the </w:t>
            </w:r>
            <w:r>
              <w:rPr>
                <w:rFonts w:ascii="Verdana" w:hAnsi="Verdana"/>
                <w:sz w:val="16"/>
                <w:szCs w:val="16"/>
                <w:lang w:val="en-US"/>
              </w:rPr>
              <w:t>Official Mexican Standards</w:t>
            </w:r>
            <w:r w:rsidRPr="00451C9D">
              <w:rPr>
                <w:rFonts w:ascii="Verdana" w:hAnsi="Verdana"/>
                <w:sz w:val="16"/>
                <w:szCs w:val="16"/>
                <w:lang w:val="en-US"/>
              </w:rPr>
              <w:t xml:space="preserve"> derived therefrom;</w:t>
            </w:r>
            <w:r w:rsidRPr="00451C9D">
              <w:rPr>
                <w:lang w:val="en-US"/>
              </w:rPr>
              <w:t xml:space="preserve"> </w:t>
            </w:r>
          </w:p>
        </w:tc>
      </w:tr>
      <w:tr w:rsidR="00EF5387" w:rsidRPr="00AB35A9" w14:paraId="6F2BCBA8" w14:textId="77777777" w:rsidTr="00EF5387">
        <w:tc>
          <w:tcPr>
            <w:tcW w:w="4685" w:type="dxa"/>
            <w:shd w:val="clear" w:color="auto" w:fill="auto"/>
          </w:tcPr>
          <w:p w14:paraId="50B2A163"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6FE63FD5"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7B9E548B" w14:textId="77777777" w:rsidTr="00EF5387">
        <w:tc>
          <w:tcPr>
            <w:tcW w:w="4685" w:type="dxa"/>
            <w:shd w:val="clear" w:color="auto" w:fill="auto"/>
          </w:tcPr>
          <w:p w14:paraId="7E30E0D7"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Participar en la elaboración y expedición de las listas a que se refiere esta Ley;</w:t>
            </w:r>
          </w:p>
        </w:tc>
        <w:tc>
          <w:tcPr>
            <w:tcW w:w="4675" w:type="dxa"/>
            <w:shd w:val="clear" w:color="auto" w:fill="auto"/>
          </w:tcPr>
          <w:p w14:paraId="342E9F34" w14:textId="77777777" w:rsidR="00EF5387" w:rsidRPr="00451C9D" w:rsidRDefault="00EF5387" w:rsidP="00EF5387">
            <w:pPr>
              <w:jc w:val="both"/>
              <w:rPr>
                <w:lang w:val="en-US"/>
              </w:rPr>
            </w:pPr>
            <w:r w:rsidRPr="00451C9D">
              <w:rPr>
                <w:rFonts w:ascii="Verdana" w:hAnsi="Verdana"/>
                <w:b/>
                <w:bCs/>
                <w:sz w:val="16"/>
                <w:szCs w:val="16"/>
                <w:lang w:val="en-US"/>
              </w:rPr>
              <w:t>V.</w:t>
            </w:r>
            <w:r w:rsidRPr="00451C9D">
              <w:rPr>
                <w:lang w:val="en-US"/>
              </w:rPr>
              <w:t xml:space="preserve"> </w:t>
            </w:r>
            <w:r w:rsidRPr="00451C9D">
              <w:rPr>
                <w:rFonts w:ascii="Verdana" w:hAnsi="Verdana"/>
                <w:sz w:val="16"/>
                <w:szCs w:val="16"/>
                <w:lang w:val="en-US"/>
              </w:rPr>
              <w:t>Participate in the preparation and issuance of the lists referred to in this Law;</w:t>
            </w:r>
            <w:r w:rsidRPr="00451C9D">
              <w:rPr>
                <w:lang w:val="en-US"/>
              </w:rPr>
              <w:t xml:space="preserve"> </w:t>
            </w:r>
          </w:p>
        </w:tc>
      </w:tr>
      <w:tr w:rsidR="00EF5387" w:rsidRPr="00AB35A9" w14:paraId="7825E615" w14:textId="77777777" w:rsidTr="00EF5387">
        <w:tc>
          <w:tcPr>
            <w:tcW w:w="4685" w:type="dxa"/>
            <w:shd w:val="clear" w:color="auto" w:fill="auto"/>
          </w:tcPr>
          <w:p w14:paraId="041E63B8"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1CE429D7"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533E8093" w14:textId="77777777" w:rsidTr="00EF5387">
        <w:tc>
          <w:tcPr>
            <w:tcW w:w="4685" w:type="dxa"/>
            <w:shd w:val="clear" w:color="auto" w:fill="auto"/>
          </w:tcPr>
          <w:p w14:paraId="60F8B0AF"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Suspender los efectos de los permisos, cuando disponga de información científica y técnica de la que se deduzca que la actividad permitida supone riesgos superiores a los previstos, que puedan afectar negativamente al medio ambiente, a la diversidad </w:t>
            </w:r>
            <w:r w:rsidRPr="00451C9D">
              <w:rPr>
                <w:rFonts w:ascii="Verdana" w:hAnsi="Verdana"/>
                <w:sz w:val="16"/>
                <w:szCs w:val="16"/>
                <w:lang w:val="es-MX"/>
              </w:rPr>
              <w:lastRenderedPageBreak/>
              <w:t>biológica o a la salud humana o la sanidad animal, vegetal o acuícola. Estos dos últimos supuestos, a solicitud expresa de la SAGARPA o de la SSA, según su competencia conforme a esta Ley, con apoyo en elementos técnicos y científicos;</w:t>
            </w:r>
          </w:p>
        </w:tc>
        <w:tc>
          <w:tcPr>
            <w:tcW w:w="4675" w:type="dxa"/>
            <w:shd w:val="clear" w:color="auto" w:fill="auto"/>
          </w:tcPr>
          <w:p w14:paraId="3F9F098F" w14:textId="77777777" w:rsidR="00EF5387" w:rsidRPr="00451C9D" w:rsidRDefault="00EF5387" w:rsidP="00EF5387">
            <w:pPr>
              <w:jc w:val="both"/>
              <w:rPr>
                <w:lang w:val="en-US"/>
              </w:rPr>
            </w:pPr>
            <w:r w:rsidRPr="00451C9D">
              <w:rPr>
                <w:rFonts w:ascii="Verdana" w:hAnsi="Verdana"/>
                <w:b/>
                <w:bCs/>
                <w:sz w:val="16"/>
                <w:szCs w:val="16"/>
                <w:lang w:val="en-US"/>
              </w:rPr>
              <w:lastRenderedPageBreak/>
              <w:t>VI.</w:t>
            </w:r>
            <w:r w:rsidRPr="00451C9D">
              <w:rPr>
                <w:lang w:val="en-US"/>
              </w:rPr>
              <w:t xml:space="preserve"> </w:t>
            </w:r>
            <w:r w:rsidRPr="00451C9D">
              <w:rPr>
                <w:rFonts w:ascii="Verdana" w:hAnsi="Verdana"/>
                <w:sz w:val="16"/>
                <w:szCs w:val="16"/>
                <w:lang w:val="en-US"/>
              </w:rPr>
              <w:t xml:space="preserve">Suspend the effects of permits, when it has scientific and technical information from which it can be deduced that the permitted activity supposes higher risks than foreseen, that may negatively affect the environment, biological diversity or human health or </w:t>
            </w:r>
            <w:r w:rsidRPr="00451C9D">
              <w:rPr>
                <w:rFonts w:ascii="Verdana" w:hAnsi="Verdana"/>
                <w:sz w:val="16"/>
                <w:szCs w:val="16"/>
                <w:lang w:val="en-US"/>
              </w:rPr>
              <w:lastRenderedPageBreak/>
              <w:t xml:space="preserve">animal, </w:t>
            </w:r>
            <w:proofErr w:type="gramStart"/>
            <w:r w:rsidRPr="00451C9D">
              <w:rPr>
                <w:rFonts w:ascii="Verdana" w:hAnsi="Verdana"/>
                <w:sz w:val="16"/>
                <w:szCs w:val="16"/>
                <w:lang w:val="en-US"/>
              </w:rPr>
              <w:t>vegetable</w:t>
            </w:r>
            <w:proofErr w:type="gramEnd"/>
            <w:r w:rsidRPr="00451C9D">
              <w:rPr>
                <w:rFonts w:ascii="Verdana" w:hAnsi="Verdana"/>
                <w:sz w:val="16"/>
                <w:szCs w:val="16"/>
                <w:lang w:val="en-US"/>
              </w:rPr>
              <w:t xml:space="preserve"> or aquaculture health.</w:t>
            </w:r>
            <w:r w:rsidRPr="00451C9D">
              <w:rPr>
                <w:lang w:val="en-US"/>
              </w:rPr>
              <w:t xml:space="preserve"> </w:t>
            </w:r>
            <w:r w:rsidRPr="00451C9D">
              <w:rPr>
                <w:rFonts w:ascii="Verdana" w:hAnsi="Verdana"/>
                <w:sz w:val="16"/>
                <w:szCs w:val="16"/>
                <w:lang w:val="en-US"/>
              </w:rPr>
              <w:t xml:space="preserve">These last two cases, at the express request of SAGARPA or the SSA, according to their </w:t>
            </w:r>
            <w:r>
              <w:rPr>
                <w:rFonts w:ascii="Verdana" w:hAnsi="Verdana"/>
                <w:sz w:val="16"/>
                <w:szCs w:val="16"/>
                <w:lang w:val="en-US"/>
              </w:rPr>
              <w:t>authority</w:t>
            </w:r>
            <w:r w:rsidRPr="00451C9D">
              <w:rPr>
                <w:rFonts w:ascii="Verdana" w:hAnsi="Verdana"/>
                <w:sz w:val="16"/>
                <w:szCs w:val="16"/>
                <w:lang w:val="en-US"/>
              </w:rPr>
              <w:t xml:space="preserve"> under this Law, with support in technical and scientific elements;</w:t>
            </w:r>
            <w:r w:rsidRPr="00451C9D">
              <w:rPr>
                <w:lang w:val="en-US"/>
              </w:rPr>
              <w:t xml:space="preserve"> </w:t>
            </w:r>
            <w:r>
              <w:rPr>
                <w:lang w:val="en-US"/>
              </w:rPr>
              <w:t xml:space="preserve"> </w:t>
            </w:r>
          </w:p>
        </w:tc>
      </w:tr>
      <w:tr w:rsidR="00EF5387" w:rsidRPr="00AB35A9" w14:paraId="3D4ABA7F" w14:textId="77777777" w:rsidTr="00EF5387">
        <w:tc>
          <w:tcPr>
            <w:tcW w:w="4685" w:type="dxa"/>
            <w:shd w:val="clear" w:color="auto" w:fill="auto"/>
          </w:tcPr>
          <w:p w14:paraId="1FD76823" w14:textId="77777777" w:rsidR="00EF5387" w:rsidRPr="00DD6D1C"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5C2CD4D"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5E0E8EDE" w14:textId="77777777" w:rsidTr="00EF5387">
        <w:tc>
          <w:tcPr>
            <w:tcW w:w="4685" w:type="dxa"/>
            <w:shd w:val="clear" w:color="auto" w:fill="auto"/>
          </w:tcPr>
          <w:p w14:paraId="76E16476"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w:t>
            </w:r>
            <w:r w:rsidRPr="00451C9D">
              <w:rPr>
                <w:rFonts w:ascii="Verdana" w:hAnsi="Verdana"/>
                <w:sz w:val="16"/>
                <w:szCs w:val="16"/>
                <w:lang w:val="es-MX"/>
              </w:rPr>
              <w:t xml:space="preserve"> Ordenar y aplicar las medidas de seguridad o de urgente aplicación pertinentes, con bases científicas y técnicas y en el enfoque de precaución, en los términos de esta Ley;</w:t>
            </w:r>
          </w:p>
        </w:tc>
        <w:tc>
          <w:tcPr>
            <w:tcW w:w="4675" w:type="dxa"/>
            <w:shd w:val="clear" w:color="auto" w:fill="auto"/>
          </w:tcPr>
          <w:p w14:paraId="3FD80A43" w14:textId="77777777" w:rsidR="00EF5387" w:rsidRPr="00451C9D" w:rsidRDefault="00EF5387" w:rsidP="00EF5387">
            <w:pPr>
              <w:jc w:val="both"/>
              <w:rPr>
                <w:lang w:val="en-US"/>
              </w:rPr>
            </w:pPr>
            <w:r w:rsidRPr="00451C9D">
              <w:rPr>
                <w:rFonts w:ascii="Verdana" w:hAnsi="Verdana"/>
                <w:b/>
                <w:bCs/>
                <w:sz w:val="16"/>
                <w:szCs w:val="16"/>
                <w:lang w:val="en-US"/>
              </w:rPr>
              <w:t>VII.</w:t>
            </w:r>
            <w:r w:rsidRPr="00451C9D">
              <w:rPr>
                <w:lang w:val="en-US"/>
              </w:rPr>
              <w:t xml:space="preserve"> </w:t>
            </w:r>
            <w:r w:rsidRPr="00451C9D">
              <w:rPr>
                <w:rFonts w:ascii="Verdana" w:hAnsi="Verdana"/>
                <w:sz w:val="16"/>
                <w:szCs w:val="16"/>
                <w:lang w:val="en-US"/>
              </w:rPr>
              <w:t xml:space="preserve">Order and apply the pertinent security or urgent application measures, with scientific and technical </w:t>
            </w:r>
            <w:r>
              <w:rPr>
                <w:rFonts w:ascii="Verdana" w:hAnsi="Verdana"/>
                <w:sz w:val="16"/>
                <w:szCs w:val="16"/>
                <w:lang w:val="en-US"/>
              </w:rPr>
              <w:t xml:space="preserve">criteria </w:t>
            </w:r>
            <w:r w:rsidRPr="00451C9D">
              <w:rPr>
                <w:rFonts w:ascii="Verdana" w:hAnsi="Verdana"/>
                <w:sz w:val="16"/>
                <w:szCs w:val="16"/>
                <w:lang w:val="en-US"/>
              </w:rPr>
              <w:t xml:space="preserve">and in the precautionary approach, </w:t>
            </w:r>
            <w:r>
              <w:rPr>
                <w:rFonts w:ascii="Verdana" w:hAnsi="Verdana"/>
                <w:sz w:val="16"/>
                <w:szCs w:val="16"/>
                <w:lang w:val="en-US"/>
              </w:rPr>
              <w:t>under the terms</w:t>
            </w:r>
            <w:r w:rsidRPr="00451C9D">
              <w:rPr>
                <w:rFonts w:ascii="Verdana" w:hAnsi="Verdana"/>
                <w:sz w:val="16"/>
                <w:szCs w:val="16"/>
                <w:lang w:val="en-US"/>
              </w:rPr>
              <w:t xml:space="preserve"> of this Law;</w:t>
            </w:r>
            <w:r w:rsidRPr="00451C9D">
              <w:rPr>
                <w:lang w:val="en-US"/>
              </w:rPr>
              <w:t xml:space="preserve"> </w:t>
            </w:r>
          </w:p>
        </w:tc>
      </w:tr>
      <w:tr w:rsidR="00EF5387" w:rsidRPr="00AB35A9" w14:paraId="43C82218" w14:textId="77777777" w:rsidTr="00EF5387">
        <w:tc>
          <w:tcPr>
            <w:tcW w:w="4685" w:type="dxa"/>
            <w:shd w:val="clear" w:color="auto" w:fill="auto"/>
          </w:tcPr>
          <w:p w14:paraId="6F8BD561"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6285D84E"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4EDCE4EF" w14:textId="77777777" w:rsidTr="00EF5387">
        <w:tc>
          <w:tcPr>
            <w:tcW w:w="4685" w:type="dxa"/>
            <w:shd w:val="clear" w:color="auto" w:fill="auto"/>
          </w:tcPr>
          <w:p w14:paraId="6FD0D2ED"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VIII.</w:t>
            </w:r>
            <w:r w:rsidRPr="00451C9D">
              <w:rPr>
                <w:rFonts w:ascii="Verdana" w:hAnsi="Verdana"/>
                <w:sz w:val="16"/>
                <w:szCs w:val="16"/>
                <w:lang w:val="es-MX"/>
              </w:rPr>
              <w:t xml:space="preserve"> Inspeccionar y vigilar el cumplimiento de la presente Ley, sus reglamentos y las normas oficiales mexicanas que deriven de la misma;</w:t>
            </w:r>
          </w:p>
        </w:tc>
        <w:tc>
          <w:tcPr>
            <w:tcW w:w="4675" w:type="dxa"/>
            <w:shd w:val="clear" w:color="auto" w:fill="auto"/>
          </w:tcPr>
          <w:p w14:paraId="3938B0A1" w14:textId="77777777" w:rsidR="00EF5387" w:rsidRPr="00451C9D" w:rsidRDefault="00EF5387" w:rsidP="00EF5387">
            <w:pPr>
              <w:jc w:val="both"/>
              <w:rPr>
                <w:lang w:val="en-US"/>
              </w:rPr>
            </w:pPr>
            <w:r w:rsidRPr="00451C9D">
              <w:rPr>
                <w:rFonts w:ascii="Verdana" w:hAnsi="Verdana"/>
                <w:b/>
                <w:bCs/>
                <w:sz w:val="16"/>
                <w:szCs w:val="16"/>
                <w:lang w:val="en-US"/>
              </w:rPr>
              <w:t>VIII.</w:t>
            </w:r>
            <w:r w:rsidRPr="00451C9D">
              <w:rPr>
                <w:lang w:val="en-US"/>
              </w:rPr>
              <w:t xml:space="preserve"> </w:t>
            </w:r>
            <w:r w:rsidRPr="00451C9D">
              <w:rPr>
                <w:rFonts w:ascii="Verdana" w:hAnsi="Verdana"/>
                <w:sz w:val="16"/>
                <w:szCs w:val="16"/>
                <w:lang w:val="en-US"/>
              </w:rPr>
              <w:t xml:space="preserve">Inspect and monitor compliance with this Law, its regulations and the </w:t>
            </w:r>
            <w:r>
              <w:rPr>
                <w:rFonts w:ascii="Verdana" w:hAnsi="Verdana"/>
                <w:sz w:val="16"/>
                <w:szCs w:val="16"/>
                <w:lang w:val="en-US"/>
              </w:rPr>
              <w:t>Official Mexican Standards</w:t>
            </w:r>
            <w:r w:rsidRPr="00451C9D">
              <w:rPr>
                <w:rFonts w:ascii="Verdana" w:hAnsi="Verdana"/>
                <w:sz w:val="16"/>
                <w:szCs w:val="16"/>
                <w:lang w:val="en-US"/>
              </w:rPr>
              <w:t xml:space="preserve"> derived from it;</w:t>
            </w:r>
            <w:r w:rsidRPr="00451C9D">
              <w:rPr>
                <w:lang w:val="en-US"/>
              </w:rPr>
              <w:t xml:space="preserve"> </w:t>
            </w:r>
          </w:p>
        </w:tc>
      </w:tr>
      <w:tr w:rsidR="00EF5387" w:rsidRPr="00893CB0" w14:paraId="1D54E0A5" w14:textId="77777777" w:rsidTr="00EF5387">
        <w:tc>
          <w:tcPr>
            <w:tcW w:w="4685" w:type="dxa"/>
            <w:shd w:val="clear" w:color="auto" w:fill="auto"/>
          </w:tcPr>
          <w:p w14:paraId="0B477381" w14:textId="77777777" w:rsidR="00EF5387" w:rsidRPr="00451C9D"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F26C4B3"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D981F53" w14:textId="77777777" w:rsidTr="00EF5387">
        <w:tc>
          <w:tcPr>
            <w:tcW w:w="4685" w:type="dxa"/>
            <w:shd w:val="clear" w:color="auto" w:fill="auto"/>
          </w:tcPr>
          <w:p w14:paraId="5C3AD6B5"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IX.</w:t>
            </w:r>
            <w:r w:rsidRPr="00451C9D">
              <w:rPr>
                <w:rFonts w:ascii="Verdana" w:hAnsi="Verdana"/>
                <w:sz w:val="16"/>
                <w:szCs w:val="16"/>
                <w:lang w:val="es-MX"/>
              </w:rPr>
              <w:t xml:space="preserve"> Imponer sanciones administrativas a las personas que infrinjan los preceptos de esta Ley, sus reglamentos y las normas oficiales mexicanas que de ella deriven, sin perjuicio, en su caso, de las penas que correspondan cuando los actos u omisiones constitutivos de infracciones a este ordenamiento sean también constitutivos de delito, y de la responsabilidad civil y ambiental que pudiera resultar, y</w:t>
            </w:r>
          </w:p>
        </w:tc>
        <w:tc>
          <w:tcPr>
            <w:tcW w:w="4675" w:type="dxa"/>
            <w:shd w:val="clear" w:color="auto" w:fill="auto"/>
          </w:tcPr>
          <w:p w14:paraId="584BC381" w14:textId="77777777" w:rsidR="00EF5387" w:rsidRPr="00451C9D" w:rsidRDefault="00EF5387" w:rsidP="00EF5387">
            <w:pPr>
              <w:jc w:val="both"/>
              <w:rPr>
                <w:lang w:val="en-US"/>
              </w:rPr>
            </w:pPr>
            <w:r w:rsidRPr="00451C9D">
              <w:rPr>
                <w:rFonts w:ascii="Verdana" w:hAnsi="Verdana"/>
                <w:b/>
                <w:bCs/>
                <w:sz w:val="16"/>
                <w:szCs w:val="16"/>
                <w:lang w:val="en-US"/>
              </w:rPr>
              <w:t>IX.</w:t>
            </w:r>
            <w:r w:rsidRPr="00451C9D">
              <w:rPr>
                <w:lang w:val="en-US"/>
              </w:rPr>
              <w:t xml:space="preserve"> </w:t>
            </w:r>
            <w:r w:rsidRPr="00451C9D">
              <w:rPr>
                <w:rFonts w:ascii="Verdana" w:hAnsi="Verdana"/>
                <w:sz w:val="16"/>
                <w:szCs w:val="16"/>
                <w:lang w:val="en-US"/>
              </w:rPr>
              <w:t xml:space="preserve">Impose administrative sanctions on persons who violate the precepts of this Law, its regulations and the </w:t>
            </w:r>
            <w:r>
              <w:rPr>
                <w:rFonts w:ascii="Verdana" w:hAnsi="Verdana"/>
                <w:sz w:val="16"/>
                <w:szCs w:val="16"/>
                <w:lang w:val="en-US"/>
              </w:rPr>
              <w:t>Official Mexican Standards</w:t>
            </w:r>
            <w:r w:rsidRPr="00451C9D">
              <w:rPr>
                <w:rFonts w:ascii="Verdana" w:hAnsi="Verdana"/>
                <w:sz w:val="16"/>
                <w:szCs w:val="16"/>
                <w:lang w:val="en-US"/>
              </w:rPr>
              <w:t xml:space="preserve"> that derive from it, without prejudice, where appropriate, to the corresponding penalties when the acts or omissions constituting infractions to this ord</w:t>
            </w:r>
            <w:r>
              <w:rPr>
                <w:rFonts w:ascii="Verdana" w:hAnsi="Verdana"/>
                <w:sz w:val="16"/>
                <w:szCs w:val="16"/>
                <w:lang w:val="en-US"/>
              </w:rPr>
              <w:t>inance</w:t>
            </w:r>
            <w:r w:rsidRPr="00451C9D">
              <w:rPr>
                <w:rFonts w:ascii="Verdana" w:hAnsi="Verdana"/>
                <w:sz w:val="16"/>
                <w:szCs w:val="16"/>
                <w:lang w:val="en-US"/>
              </w:rPr>
              <w:t xml:space="preserve"> </w:t>
            </w:r>
            <w:r>
              <w:rPr>
                <w:rFonts w:ascii="Verdana" w:hAnsi="Verdana"/>
                <w:sz w:val="16"/>
                <w:szCs w:val="16"/>
                <w:lang w:val="en-US"/>
              </w:rPr>
              <w:t>also constitute</w:t>
            </w:r>
            <w:r w:rsidRPr="00451C9D">
              <w:rPr>
                <w:rFonts w:ascii="Verdana" w:hAnsi="Verdana"/>
                <w:sz w:val="16"/>
                <w:szCs w:val="16"/>
                <w:lang w:val="en-US"/>
              </w:rPr>
              <w:t xml:space="preserve"> a crime, and</w:t>
            </w:r>
            <w:r>
              <w:rPr>
                <w:rFonts w:ascii="Verdana" w:hAnsi="Verdana"/>
                <w:sz w:val="16"/>
                <w:szCs w:val="16"/>
                <w:lang w:val="en-US"/>
              </w:rPr>
              <w:t xml:space="preserve"> the</w:t>
            </w:r>
            <w:r w:rsidRPr="00451C9D">
              <w:rPr>
                <w:rFonts w:ascii="Verdana" w:hAnsi="Verdana"/>
                <w:sz w:val="16"/>
                <w:szCs w:val="16"/>
                <w:lang w:val="en-US"/>
              </w:rPr>
              <w:t xml:space="preserve"> civil and environmental liability that may result, and</w:t>
            </w:r>
            <w:r w:rsidRPr="00451C9D">
              <w:rPr>
                <w:lang w:val="en-US"/>
              </w:rPr>
              <w:t xml:space="preserve"> </w:t>
            </w:r>
          </w:p>
        </w:tc>
      </w:tr>
      <w:tr w:rsidR="00EF5387" w:rsidRPr="00AB35A9" w14:paraId="49E91D89" w14:textId="77777777" w:rsidTr="00EF5387">
        <w:tc>
          <w:tcPr>
            <w:tcW w:w="4685" w:type="dxa"/>
            <w:shd w:val="clear" w:color="auto" w:fill="auto"/>
          </w:tcPr>
          <w:p w14:paraId="7FF6AFD4"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35C461CF"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3BD6DBDA" w14:textId="77777777" w:rsidTr="00EF5387">
        <w:tc>
          <w:tcPr>
            <w:tcW w:w="4685" w:type="dxa"/>
            <w:shd w:val="clear" w:color="auto" w:fill="auto"/>
          </w:tcPr>
          <w:p w14:paraId="0F1EFAB9"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w:t>
            </w:r>
            <w:r w:rsidRPr="00451C9D">
              <w:rPr>
                <w:rFonts w:ascii="Verdana" w:hAnsi="Verdana"/>
                <w:sz w:val="16"/>
                <w:szCs w:val="16"/>
                <w:lang w:val="es-MX"/>
              </w:rPr>
              <w:t xml:space="preserve"> Las demás que esta Ley le confiere.</w:t>
            </w:r>
          </w:p>
        </w:tc>
        <w:tc>
          <w:tcPr>
            <w:tcW w:w="4675" w:type="dxa"/>
            <w:shd w:val="clear" w:color="auto" w:fill="auto"/>
          </w:tcPr>
          <w:p w14:paraId="3285388A" w14:textId="77777777" w:rsidR="00EF5387" w:rsidRPr="00451C9D" w:rsidRDefault="00EF5387" w:rsidP="00EF5387">
            <w:pPr>
              <w:jc w:val="both"/>
              <w:rPr>
                <w:lang w:val="en-US"/>
              </w:rPr>
            </w:pPr>
            <w:r w:rsidRPr="00451C9D">
              <w:rPr>
                <w:rFonts w:ascii="Verdana" w:hAnsi="Verdana"/>
                <w:b/>
                <w:bCs/>
                <w:sz w:val="16"/>
                <w:szCs w:val="16"/>
                <w:lang w:val="en-US"/>
              </w:rPr>
              <w:t xml:space="preserve">X. </w:t>
            </w:r>
            <w:r w:rsidRPr="00451C9D">
              <w:rPr>
                <w:rFonts w:ascii="Verdana" w:hAnsi="Verdana"/>
                <w:sz w:val="16"/>
                <w:szCs w:val="16"/>
                <w:lang w:val="en-US"/>
              </w:rPr>
              <w:t>The others that this Law confers.</w:t>
            </w:r>
            <w:r w:rsidRPr="00451C9D">
              <w:rPr>
                <w:lang w:val="en-US"/>
              </w:rPr>
              <w:t xml:space="preserve"> </w:t>
            </w:r>
          </w:p>
        </w:tc>
      </w:tr>
      <w:tr w:rsidR="00EF5387" w:rsidRPr="00AB35A9" w14:paraId="712FE84F" w14:textId="77777777" w:rsidTr="00EF5387">
        <w:tc>
          <w:tcPr>
            <w:tcW w:w="4685" w:type="dxa"/>
            <w:shd w:val="clear" w:color="auto" w:fill="auto"/>
          </w:tcPr>
          <w:p w14:paraId="3CBD0C3E"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3B8B7C64"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70B0EF10" w14:textId="77777777" w:rsidTr="00EF5387">
        <w:tc>
          <w:tcPr>
            <w:tcW w:w="4685" w:type="dxa"/>
            <w:shd w:val="clear" w:color="auto" w:fill="auto"/>
          </w:tcPr>
          <w:p w14:paraId="55F012B0"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12.-</w:t>
            </w:r>
            <w:r w:rsidRPr="00451C9D">
              <w:rPr>
                <w:rFonts w:ascii="Verdana" w:hAnsi="Verdana"/>
                <w:sz w:val="16"/>
                <w:szCs w:val="16"/>
                <w:lang w:val="es-MX"/>
              </w:rPr>
              <w:t xml:space="preserve"> Corresponde a la SAGARPA el ejercicio de las facultades que le confiere esta Ley, cuando se trate de actividades con OGMs en los casos siguientes:</w:t>
            </w:r>
          </w:p>
        </w:tc>
        <w:tc>
          <w:tcPr>
            <w:tcW w:w="4675" w:type="dxa"/>
            <w:shd w:val="clear" w:color="auto" w:fill="auto"/>
          </w:tcPr>
          <w:p w14:paraId="7609CAAB" w14:textId="77777777" w:rsidR="00EF5387" w:rsidRPr="00451C9D" w:rsidRDefault="00EF5387" w:rsidP="00EF5387">
            <w:pPr>
              <w:jc w:val="both"/>
              <w:rPr>
                <w:lang w:val="en-US"/>
              </w:rPr>
            </w:pPr>
            <w:r w:rsidRPr="00451C9D">
              <w:rPr>
                <w:rFonts w:ascii="Verdana" w:hAnsi="Verdana"/>
                <w:b/>
                <w:bCs/>
                <w:sz w:val="16"/>
                <w:szCs w:val="16"/>
                <w:lang w:val="en-US"/>
              </w:rPr>
              <w:t xml:space="preserve">ARTICLE 12.- </w:t>
            </w:r>
            <w:r w:rsidRPr="00451C9D">
              <w:rPr>
                <w:rFonts w:ascii="Verdana" w:hAnsi="Verdana"/>
                <w:sz w:val="16"/>
                <w:szCs w:val="16"/>
                <w:lang w:val="en-US"/>
              </w:rPr>
              <w:t>SAGARPA is responsible for exercising the powers conferred by this Law, when dealing with activities with GMOs in the following cases:</w:t>
            </w:r>
            <w:r w:rsidRPr="00451C9D">
              <w:rPr>
                <w:lang w:val="en-US"/>
              </w:rPr>
              <w:t xml:space="preserve"> </w:t>
            </w:r>
          </w:p>
        </w:tc>
      </w:tr>
      <w:tr w:rsidR="00EF5387" w:rsidRPr="00893CB0" w14:paraId="2ECF4EC3" w14:textId="77777777" w:rsidTr="00EF5387">
        <w:tc>
          <w:tcPr>
            <w:tcW w:w="4685" w:type="dxa"/>
            <w:shd w:val="clear" w:color="auto" w:fill="auto"/>
          </w:tcPr>
          <w:p w14:paraId="4ED03D36"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5C918F6"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5FB727D6" w14:textId="77777777" w:rsidTr="00EF5387">
        <w:tc>
          <w:tcPr>
            <w:tcW w:w="4685" w:type="dxa"/>
            <w:shd w:val="clear" w:color="auto" w:fill="auto"/>
          </w:tcPr>
          <w:p w14:paraId="620D6DEC"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Vegetales que se consideren especies agrícolas, incluyendo semillas, y cualquier otro organismo o producto considerado dentro del ámbito de aplicación de la Ley Federal de Sanidad Vegetal, con excepción de las especies silvestres y forestales reguladas por la Ley General de Vida Silvestre y la Ley General de Desarrollo Forestal Sustentable, respectivamente, y aquellas que se encuentren bajo algún régimen de protección por normas oficiales mexicanas derivadas de esas leyes;</w:t>
            </w:r>
          </w:p>
        </w:tc>
        <w:tc>
          <w:tcPr>
            <w:tcW w:w="4675" w:type="dxa"/>
            <w:shd w:val="clear" w:color="auto" w:fill="auto"/>
          </w:tcPr>
          <w:p w14:paraId="383EE3D5" w14:textId="77777777" w:rsidR="00EF5387" w:rsidRPr="00451C9D" w:rsidRDefault="00EF5387" w:rsidP="00EF5387">
            <w:pPr>
              <w:jc w:val="both"/>
              <w:rPr>
                <w:lang w:val="en-US"/>
              </w:rPr>
            </w:pPr>
            <w:r w:rsidRPr="00451C9D">
              <w:rPr>
                <w:rFonts w:ascii="Verdana" w:hAnsi="Verdana"/>
                <w:b/>
                <w:bCs/>
                <w:sz w:val="16"/>
                <w:szCs w:val="16"/>
                <w:lang w:val="en-US"/>
              </w:rPr>
              <w:t xml:space="preserve">I. </w:t>
            </w:r>
            <w:r w:rsidRPr="00451C9D">
              <w:rPr>
                <w:rFonts w:ascii="Verdana" w:hAnsi="Verdana"/>
                <w:sz w:val="16"/>
                <w:szCs w:val="16"/>
                <w:lang w:val="en-US"/>
              </w:rPr>
              <w:t xml:space="preserve">Vegetables that are considered agricultural species, including seeds, and any other organism or product considered within the scope of application of the Federal Law of Plant Health, </w:t>
            </w:r>
            <w:proofErr w:type="gramStart"/>
            <w:r w:rsidRPr="00451C9D">
              <w:rPr>
                <w:rFonts w:ascii="Verdana" w:hAnsi="Verdana"/>
                <w:sz w:val="16"/>
                <w:szCs w:val="16"/>
                <w:lang w:val="en-US"/>
              </w:rPr>
              <w:t>with the exception of</w:t>
            </w:r>
            <w:proofErr w:type="gramEnd"/>
            <w:r w:rsidRPr="00451C9D">
              <w:rPr>
                <w:rFonts w:ascii="Verdana" w:hAnsi="Verdana"/>
                <w:sz w:val="16"/>
                <w:szCs w:val="16"/>
                <w:lang w:val="en-US"/>
              </w:rPr>
              <w:t xml:space="preserve"> wild and forestry species regulated by the General Law of Wildlife and the General Law of Sustainable Forestry Development, respectively, and those that are under some protection regime by </w:t>
            </w:r>
            <w:r>
              <w:rPr>
                <w:rFonts w:ascii="Verdana" w:hAnsi="Verdana"/>
                <w:sz w:val="16"/>
                <w:szCs w:val="16"/>
                <w:lang w:val="en-US"/>
              </w:rPr>
              <w:t>Official Mexican Standards</w:t>
            </w:r>
            <w:r w:rsidRPr="00451C9D">
              <w:rPr>
                <w:rFonts w:ascii="Verdana" w:hAnsi="Verdana"/>
                <w:sz w:val="16"/>
                <w:szCs w:val="16"/>
                <w:lang w:val="en-US"/>
              </w:rPr>
              <w:t xml:space="preserve"> derived from those laws;</w:t>
            </w:r>
            <w:r w:rsidRPr="00451C9D">
              <w:rPr>
                <w:lang w:val="en-US"/>
              </w:rPr>
              <w:t xml:space="preserve"> </w:t>
            </w:r>
          </w:p>
        </w:tc>
      </w:tr>
      <w:tr w:rsidR="00EF5387" w:rsidRPr="00AB35A9" w14:paraId="1CDFF18B" w14:textId="77777777" w:rsidTr="00EF5387">
        <w:tc>
          <w:tcPr>
            <w:tcW w:w="4685" w:type="dxa"/>
            <w:shd w:val="clear" w:color="auto" w:fill="auto"/>
          </w:tcPr>
          <w:p w14:paraId="10802532"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1F1FAA96"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08B13FB5" w14:textId="77777777" w:rsidTr="00EF5387">
        <w:tc>
          <w:tcPr>
            <w:tcW w:w="4685" w:type="dxa"/>
            <w:shd w:val="clear" w:color="auto" w:fill="auto"/>
          </w:tcPr>
          <w:p w14:paraId="56422C0C"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Animales que se consideren especies ganaderas y cualquier otro considerado dentro del ámbito de aplicación de la Ley Federal de Sanidad Animal, con excepción de las especies silvestres reguladas por la Ley General de Vida Silvestre y aquellas que se encuentren bajo algún régimen de protección por normas oficiales mexicanas derivadas de esas leyes;</w:t>
            </w:r>
          </w:p>
        </w:tc>
        <w:tc>
          <w:tcPr>
            <w:tcW w:w="4675" w:type="dxa"/>
            <w:shd w:val="clear" w:color="auto" w:fill="auto"/>
          </w:tcPr>
          <w:p w14:paraId="43A0BE4C" w14:textId="77777777" w:rsidR="00EF5387" w:rsidRPr="00451C9D" w:rsidRDefault="00EF5387" w:rsidP="00EF5387">
            <w:pPr>
              <w:jc w:val="both"/>
              <w:rPr>
                <w:lang w:val="en-US"/>
              </w:rPr>
            </w:pPr>
            <w:r w:rsidRPr="00451C9D">
              <w:rPr>
                <w:rFonts w:ascii="Verdana" w:hAnsi="Verdana"/>
                <w:b/>
                <w:bCs/>
                <w:sz w:val="16"/>
                <w:szCs w:val="16"/>
                <w:lang w:val="en-US"/>
              </w:rPr>
              <w:t xml:space="preserve">II. </w:t>
            </w:r>
            <w:r w:rsidRPr="00451C9D">
              <w:rPr>
                <w:rFonts w:ascii="Verdana" w:hAnsi="Verdana"/>
                <w:sz w:val="16"/>
                <w:szCs w:val="16"/>
                <w:lang w:val="en-US"/>
              </w:rPr>
              <w:t xml:space="preserve">Animals that are considered as livestock species and any other considered within the scope of application of the Federal Law of Animal Health, </w:t>
            </w:r>
            <w:proofErr w:type="gramStart"/>
            <w:r w:rsidRPr="00451C9D">
              <w:rPr>
                <w:rFonts w:ascii="Verdana" w:hAnsi="Verdana"/>
                <w:sz w:val="16"/>
                <w:szCs w:val="16"/>
                <w:lang w:val="en-US"/>
              </w:rPr>
              <w:t>with the exception of</w:t>
            </w:r>
            <w:proofErr w:type="gramEnd"/>
            <w:r w:rsidRPr="00451C9D">
              <w:rPr>
                <w:rFonts w:ascii="Verdana" w:hAnsi="Verdana"/>
                <w:sz w:val="16"/>
                <w:szCs w:val="16"/>
                <w:lang w:val="en-US"/>
              </w:rPr>
              <w:t xml:space="preserve"> wild species regulated by the General Law of Wildlife and those that are under some protection regime by </w:t>
            </w:r>
            <w:r>
              <w:rPr>
                <w:rFonts w:ascii="Verdana" w:hAnsi="Verdana"/>
                <w:sz w:val="16"/>
                <w:szCs w:val="16"/>
                <w:lang w:val="en-US"/>
              </w:rPr>
              <w:t>Official Mexican Standards</w:t>
            </w:r>
            <w:r w:rsidRPr="00451C9D">
              <w:rPr>
                <w:rFonts w:ascii="Verdana" w:hAnsi="Verdana"/>
                <w:sz w:val="16"/>
                <w:szCs w:val="16"/>
                <w:lang w:val="en-US"/>
              </w:rPr>
              <w:t xml:space="preserve"> derived from those laws;</w:t>
            </w:r>
            <w:r w:rsidRPr="00451C9D">
              <w:rPr>
                <w:lang w:val="en-US"/>
              </w:rPr>
              <w:t xml:space="preserve"> </w:t>
            </w:r>
          </w:p>
        </w:tc>
      </w:tr>
      <w:tr w:rsidR="00EF5387" w:rsidRPr="00AB35A9" w14:paraId="5536BAB5" w14:textId="77777777" w:rsidTr="00EF5387">
        <w:tc>
          <w:tcPr>
            <w:tcW w:w="4685" w:type="dxa"/>
            <w:shd w:val="clear" w:color="auto" w:fill="auto"/>
          </w:tcPr>
          <w:p w14:paraId="12E5AAEB"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0FDABAA3"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30A186C1" w14:textId="77777777" w:rsidTr="00EF5387">
        <w:tc>
          <w:tcPr>
            <w:tcW w:w="4685" w:type="dxa"/>
            <w:shd w:val="clear" w:color="auto" w:fill="auto"/>
          </w:tcPr>
          <w:p w14:paraId="2FA59423"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Insumos fitozoosanitarios y de nutrición animal y vegetal;</w:t>
            </w:r>
          </w:p>
        </w:tc>
        <w:tc>
          <w:tcPr>
            <w:tcW w:w="4675" w:type="dxa"/>
            <w:shd w:val="clear" w:color="auto" w:fill="auto"/>
          </w:tcPr>
          <w:p w14:paraId="7E30C925" w14:textId="77777777" w:rsidR="00EF5387" w:rsidRPr="00451C9D" w:rsidRDefault="00EF5387" w:rsidP="00EF5387">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Plant and animal health and animal and plant nutrition supplies;</w:t>
            </w:r>
            <w:r w:rsidRPr="00451C9D">
              <w:rPr>
                <w:lang w:val="en-US"/>
              </w:rPr>
              <w:t xml:space="preserve"> </w:t>
            </w:r>
          </w:p>
        </w:tc>
      </w:tr>
      <w:tr w:rsidR="00EF5387" w:rsidRPr="00AB35A9" w14:paraId="314205F3" w14:textId="77777777" w:rsidTr="00EF5387">
        <w:tc>
          <w:tcPr>
            <w:tcW w:w="4685" w:type="dxa"/>
            <w:shd w:val="clear" w:color="auto" w:fill="auto"/>
          </w:tcPr>
          <w:p w14:paraId="3FBB6CC2"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144835BB"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248C66E1" w14:textId="77777777" w:rsidTr="00EF5387">
        <w:tc>
          <w:tcPr>
            <w:tcW w:w="4685" w:type="dxa"/>
            <w:shd w:val="clear" w:color="auto" w:fill="auto"/>
          </w:tcPr>
          <w:p w14:paraId="4CEB0BE6"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Especies pesqueras y acuícolas, con excepción de aquellas que se encuentren bajo algún régimen de protección por normas oficiales mexicanas;</w:t>
            </w:r>
          </w:p>
        </w:tc>
        <w:tc>
          <w:tcPr>
            <w:tcW w:w="4675" w:type="dxa"/>
            <w:shd w:val="clear" w:color="auto" w:fill="auto"/>
          </w:tcPr>
          <w:p w14:paraId="7034617A" w14:textId="77777777" w:rsidR="00EF5387" w:rsidRPr="00451C9D" w:rsidRDefault="00EF5387" w:rsidP="00EF5387">
            <w:pPr>
              <w:jc w:val="both"/>
              <w:rPr>
                <w:lang w:val="en-US"/>
              </w:rPr>
            </w:pPr>
            <w:r w:rsidRPr="00451C9D">
              <w:rPr>
                <w:rFonts w:ascii="Verdana" w:hAnsi="Verdana"/>
                <w:b/>
                <w:bCs/>
                <w:sz w:val="16"/>
                <w:szCs w:val="16"/>
                <w:lang w:val="en-US"/>
              </w:rPr>
              <w:t>IV.</w:t>
            </w:r>
            <w:r w:rsidRPr="00451C9D">
              <w:rPr>
                <w:lang w:val="en-US"/>
              </w:rPr>
              <w:t xml:space="preserve"> </w:t>
            </w:r>
            <w:r w:rsidRPr="00451C9D">
              <w:rPr>
                <w:rFonts w:ascii="Verdana" w:hAnsi="Verdana"/>
                <w:sz w:val="16"/>
                <w:szCs w:val="16"/>
                <w:lang w:val="en-US"/>
              </w:rPr>
              <w:t xml:space="preserve">Fishing and aquaculture species, </w:t>
            </w:r>
            <w:proofErr w:type="gramStart"/>
            <w:r w:rsidRPr="00451C9D">
              <w:rPr>
                <w:rFonts w:ascii="Verdana" w:hAnsi="Verdana"/>
                <w:sz w:val="16"/>
                <w:szCs w:val="16"/>
                <w:lang w:val="en-US"/>
              </w:rPr>
              <w:t>with the exception of</w:t>
            </w:r>
            <w:proofErr w:type="gramEnd"/>
            <w:r w:rsidRPr="00451C9D">
              <w:rPr>
                <w:rFonts w:ascii="Verdana" w:hAnsi="Verdana"/>
                <w:sz w:val="16"/>
                <w:szCs w:val="16"/>
                <w:lang w:val="en-US"/>
              </w:rPr>
              <w:t xml:space="preserve"> those that are under some protection regime by </w:t>
            </w:r>
            <w:r>
              <w:rPr>
                <w:rFonts w:ascii="Verdana" w:hAnsi="Verdana"/>
                <w:sz w:val="16"/>
                <w:szCs w:val="16"/>
                <w:lang w:val="en-US"/>
              </w:rPr>
              <w:t>Official Mexican Standards</w:t>
            </w:r>
            <w:r w:rsidRPr="00451C9D">
              <w:rPr>
                <w:rFonts w:ascii="Verdana" w:hAnsi="Verdana"/>
                <w:sz w:val="16"/>
                <w:szCs w:val="16"/>
                <w:lang w:val="en-US"/>
              </w:rPr>
              <w:t>;</w:t>
            </w:r>
            <w:r w:rsidRPr="00451C9D">
              <w:rPr>
                <w:lang w:val="en-US"/>
              </w:rPr>
              <w:t xml:space="preserve"> </w:t>
            </w:r>
          </w:p>
        </w:tc>
      </w:tr>
      <w:tr w:rsidR="00EF5387" w:rsidRPr="00AB35A9" w14:paraId="424F3811" w14:textId="77777777" w:rsidTr="00EF5387">
        <w:tc>
          <w:tcPr>
            <w:tcW w:w="4685" w:type="dxa"/>
            <w:shd w:val="clear" w:color="auto" w:fill="auto"/>
          </w:tcPr>
          <w:p w14:paraId="39538C65"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53DE38B"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7D4C790B" w14:textId="77777777" w:rsidTr="00EF5387">
        <w:tc>
          <w:tcPr>
            <w:tcW w:w="4685" w:type="dxa"/>
            <w:shd w:val="clear" w:color="auto" w:fill="auto"/>
          </w:tcPr>
          <w:p w14:paraId="7426C594"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OGMs que se utilicen en la inmunización para proteger y evitar la diseminación de las enfermedades de los animales;</w:t>
            </w:r>
          </w:p>
        </w:tc>
        <w:tc>
          <w:tcPr>
            <w:tcW w:w="4675" w:type="dxa"/>
            <w:shd w:val="clear" w:color="auto" w:fill="auto"/>
          </w:tcPr>
          <w:p w14:paraId="0E76C411" w14:textId="77777777" w:rsidR="00EF5387" w:rsidRPr="00451C9D" w:rsidRDefault="00EF5387" w:rsidP="00EF5387">
            <w:pPr>
              <w:jc w:val="both"/>
              <w:rPr>
                <w:lang w:val="en-US"/>
              </w:rPr>
            </w:pPr>
            <w:r w:rsidRPr="00451C9D">
              <w:rPr>
                <w:rFonts w:ascii="Verdana" w:hAnsi="Verdana"/>
                <w:b/>
                <w:bCs/>
                <w:sz w:val="16"/>
                <w:szCs w:val="16"/>
                <w:lang w:val="en-US"/>
              </w:rPr>
              <w:t xml:space="preserve">V. </w:t>
            </w:r>
            <w:r w:rsidRPr="00451C9D">
              <w:rPr>
                <w:rFonts w:ascii="Verdana" w:hAnsi="Verdana"/>
                <w:sz w:val="16"/>
                <w:szCs w:val="16"/>
                <w:lang w:val="en-US"/>
              </w:rPr>
              <w:t>GMOs that are used in immunization to protect and prevent the spread of animal diseases;</w:t>
            </w:r>
            <w:r w:rsidRPr="00451C9D">
              <w:rPr>
                <w:lang w:val="en-US"/>
              </w:rPr>
              <w:t xml:space="preserve"> </w:t>
            </w:r>
          </w:p>
        </w:tc>
      </w:tr>
      <w:tr w:rsidR="00EF5387" w:rsidRPr="00AB35A9" w14:paraId="17274448" w14:textId="77777777" w:rsidTr="00EF5387">
        <w:tc>
          <w:tcPr>
            <w:tcW w:w="4685" w:type="dxa"/>
            <w:shd w:val="clear" w:color="auto" w:fill="auto"/>
          </w:tcPr>
          <w:p w14:paraId="79CC9606"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38A46E46"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5E690D9D" w14:textId="77777777" w:rsidTr="00EF5387">
        <w:tc>
          <w:tcPr>
            <w:tcW w:w="4685" w:type="dxa"/>
            <w:shd w:val="clear" w:color="auto" w:fill="auto"/>
          </w:tcPr>
          <w:p w14:paraId="58733142"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OGMs que sean hongos, bacterias, protozoarios, virus, viroides, espiroplasmas, fitoplasmas, y otros microorganismos, que tengan fines productivos agrícolas, pecuarios, acuícolas o fitozoosanitarios, y</w:t>
            </w:r>
          </w:p>
        </w:tc>
        <w:tc>
          <w:tcPr>
            <w:tcW w:w="4675" w:type="dxa"/>
            <w:shd w:val="clear" w:color="auto" w:fill="auto"/>
          </w:tcPr>
          <w:p w14:paraId="5635862B" w14:textId="77777777" w:rsidR="00EF5387" w:rsidRPr="00451C9D" w:rsidRDefault="00EF5387" w:rsidP="00EF5387">
            <w:pPr>
              <w:jc w:val="both"/>
              <w:rPr>
                <w:lang w:val="en-US"/>
              </w:rPr>
            </w:pPr>
            <w:r w:rsidRPr="00451C9D">
              <w:rPr>
                <w:rFonts w:ascii="Verdana" w:hAnsi="Verdana"/>
                <w:b/>
                <w:bCs/>
                <w:sz w:val="16"/>
                <w:szCs w:val="16"/>
                <w:lang w:val="en-US"/>
              </w:rPr>
              <w:t>VI.</w:t>
            </w:r>
            <w:r w:rsidRPr="00451C9D">
              <w:rPr>
                <w:lang w:val="en-US"/>
              </w:rPr>
              <w:t xml:space="preserve"> </w:t>
            </w:r>
            <w:r w:rsidRPr="00451C9D">
              <w:rPr>
                <w:rFonts w:ascii="Verdana" w:hAnsi="Verdana"/>
                <w:sz w:val="16"/>
                <w:szCs w:val="16"/>
                <w:lang w:val="en-US"/>
              </w:rPr>
              <w:t>GMOs that are fungi, bacteria, protozoa, viruses, viroids, spiroplasmas, phytoplasmas, and other microorganisms that have productive agricultural, livestock, aquaculture or plant and animal health purposes, and</w:t>
            </w:r>
            <w:r w:rsidRPr="00451C9D">
              <w:rPr>
                <w:lang w:val="en-US"/>
              </w:rPr>
              <w:t xml:space="preserve"> </w:t>
            </w:r>
          </w:p>
        </w:tc>
      </w:tr>
      <w:tr w:rsidR="00EF5387" w:rsidRPr="00AB35A9" w14:paraId="4C909199" w14:textId="77777777" w:rsidTr="00EF5387">
        <w:tc>
          <w:tcPr>
            <w:tcW w:w="4685" w:type="dxa"/>
            <w:shd w:val="clear" w:color="auto" w:fill="auto"/>
          </w:tcPr>
          <w:p w14:paraId="7F3C32BF"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373CD1C"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2C77CEBA" w14:textId="77777777" w:rsidTr="00EF5387">
        <w:tc>
          <w:tcPr>
            <w:tcW w:w="4685" w:type="dxa"/>
            <w:shd w:val="clear" w:color="auto" w:fill="auto"/>
          </w:tcPr>
          <w:p w14:paraId="612E8009"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lastRenderedPageBreak/>
              <w:t>VII.</w:t>
            </w:r>
            <w:r w:rsidRPr="00451C9D">
              <w:rPr>
                <w:rFonts w:ascii="Verdana" w:hAnsi="Verdana"/>
                <w:sz w:val="16"/>
                <w:szCs w:val="16"/>
                <w:lang w:val="es-MX"/>
              </w:rPr>
              <w:t xml:space="preserve"> En los demás organismos y productos que determine el reglamento de esta Ley.</w:t>
            </w:r>
          </w:p>
        </w:tc>
        <w:tc>
          <w:tcPr>
            <w:tcW w:w="4675" w:type="dxa"/>
            <w:shd w:val="clear" w:color="auto" w:fill="auto"/>
          </w:tcPr>
          <w:p w14:paraId="4FF2B0DC" w14:textId="77777777" w:rsidR="00EF5387" w:rsidRPr="00451C9D" w:rsidRDefault="00EF5387" w:rsidP="00EF5387">
            <w:pPr>
              <w:jc w:val="both"/>
              <w:rPr>
                <w:lang w:val="en-US"/>
              </w:rPr>
            </w:pPr>
            <w:r w:rsidRPr="00451C9D">
              <w:rPr>
                <w:rFonts w:ascii="Verdana" w:hAnsi="Verdana"/>
                <w:b/>
                <w:bCs/>
                <w:sz w:val="16"/>
                <w:szCs w:val="16"/>
                <w:lang w:val="en-US"/>
              </w:rPr>
              <w:t>VII.</w:t>
            </w:r>
            <w:r w:rsidRPr="00451C9D">
              <w:rPr>
                <w:lang w:val="en-US"/>
              </w:rPr>
              <w:t xml:space="preserve"> </w:t>
            </w:r>
            <w:r w:rsidRPr="00451C9D">
              <w:rPr>
                <w:rFonts w:ascii="Verdana" w:hAnsi="Verdana"/>
                <w:sz w:val="16"/>
                <w:szCs w:val="16"/>
                <w:lang w:val="en-US"/>
              </w:rPr>
              <w:t>In the other organisms and products determined by the regulations of this Law.</w:t>
            </w:r>
            <w:r w:rsidRPr="00451C9D">
              <w:rPr>
                <w:lang w:val="en-US"/>
              </w:rPr>
              <w:t xml:space="preserve"> </w:t>
            </w:r>
          </w:p>
        </w:tc>
      </w:tr>
      <w:tr w:rsidR="00EF5387" w:rsidRPr="00AB35A9" w14:paraId="562F8F7C" w14:textId="77777777" w:rsidTr="00EF5387">
        <w:tc>
          <w:tcPr>
            <w:tcW w:w="4685" w:type="dxa"/>
            <w:shd w:val="clear" w:color="auto" w:fill="auto"/>
          </w:tcPr>
          <w:p w14:paraId="0B427124"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EFB3511"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0C483F17" w14:textId="77777777" w:rsidTr="00EF5387">
        <w:tc>
          <w:tcPr>
            <w:tcW w:w="4685" w:type="dxa"/>
            <w:shd w:val="clear" w:color="auto" w:fill="auto"/>
          </w:tcPr>
          <w:p w14:paraId="79A07EBB"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13.-</w:t>
            </w:r>
            <w:r w:rsidRPr="00451C9D">
              <w:rPr>
                <w:rFonts w:ascii="Verdana" w:hAnsi="Verdana"/>
                <w:sz w:val="16"/>
                <w:szCs w:val="16"/>
                <w:lang w:val="es-MX"/>
              </w:rPr>
              <w:t xml:space="preserve"> En los casos establecidos en el artículo anterior, corresponde a la SAGARPA el ejercicio de las siguientes atribuciones:</w:t>
            </w:r>
          </w:p>
        </w:tc>
        <w:tc>
          <w:tcPr>
            <w:tcW w:w="4675" w:type="dxa"/>
            <w:shd w:val="clear" w:color="auto" w:fill="auto"/>
          </w:tcPr>
          <w:p w14:paraId="1D2AC159" w14:textId="77777777" w:rsidR="00EF5387" w:rsidRPr="00451C9D" w:rsidRDefault="00EF5387" w:rsidP="00EF5387">
            <w:pPr>
              <w:jc w:val="both"/>
              <w:rPr>
                <w:lang w:val="en-US"/>
              </w:rPr>
            </w:pPr>
            <w:r w:rsidRPr="00451C9D">
              <w:rPr>
                <w:rFonts w:ascii="Verdana" w:hAnsi="Verdana"/>
                <w:b/>
                <w:bCs/>
                <w:sz w:val="16"/>
                <w:szCs w:val="16"/>
                <w:lang w:val="en-US"/>
              </w:rPr>
              <w:t xml:space="preserve">ARTICLE 13.- </w:t>
            </w:r>
            <w:r w:rsidRPr="00451C9D">
              <w:rPr>
                <w:rFonts w:ascii="Verdana" w:hAnsi="Verdana"/>
                <w:sz w:val="16"/>
                <w:szCs w:val="16"/>
                <w:lang w:val="en-US"/>
              </w:rPr>
              <w:t xml:space="preserve">In the cases established in the </w:t>
            </w:r>
            <w:r>
              <w:rPr>
                <w:rFonts w:ascii="Verdana" w:hAnsi="Verdana"/>
                <w:sz w:val="16"/>
                <w:szCs w:val="16"/>
                <w:lang w:val="en-US"/>
              </w:rPr>
              <w:t>preceding article</w:t>
            </w:r>
            <w:r w:rsidRPr="00451C9D">
              <w:rPr>
                <w:rFonts w:ascii="Verdana" w:hAnsi="Verdana"/>
                <w:sz w:val="16"/>
                <w:szCs w:val="16"/>
                <w:lang w:val="en-US"/>
              </w:rPr>
              <w:t>, SAGARPA is responsible for the exercise of the following powers:</w:t>
            </w:r>
            <w:r w:rsidRPr="00451C9D">
              <w:rPr>
                <w:lang w:val="en-US"/>
              </w:rPr>
              <w:t xml:space="preserve"> </w:t>
            </w:r>
          </w:p>
        </w:tc>
      </w:tr>
      <w:tr w:rsidR="00EF5387" w:rsidRPr="00893CB0" w14:paraId="4F1A3757" w14:textId="77777777" w:rsidTr="00EF5387">
        <w:tc>
          <w:tcPr>
            <w:tcW w:w="4685" w:type="dxa"/>
            <w:shd w:val="clear" w:color="auto" w:fill="auto"/>
          </w:tcPr>
          <w:p w14:paraId="4AA8FAF8" w14:textId="77777777" w:rsidR="00EF5387" w:rsidRPr="005D237A"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FB0DCFA"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2353481" w14:textId="77777777" w:rsidTr="00EF5387">
        <w:tc>
          <w:tcPr>
            <w:tcW w:w="4685" w:type="dxa"/>
            <w:shd w:val="clear" w:color="auto" w:fill="auto"/>
          </w:tcPr>
          <w:p w14:paraId="3BC9DA40"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Participar en la formulación y aplicar la política general de bioseguridad;</w:t>
            </w:r>
          </w:p>
        </w:tc>
        <w:tc>
          <w:tcPr>
            <w:tcW w:w="4675" w:type="dxa"/>
            <w:shd w:val="clear" w:color="auto" w:fill="auto"/>
          </w:tcPr>
          <w:p w14:paraId="49C69454" w14:textId="77777777" w:rsidR="00EF5387" w:rsidRPr="00451C9D" w:rsidRDefault="00EF5387" w:rsidP="00EF5387">
            <w:pPr>
              <w:jc w:val="both"/>
              <w:rPr>
                <w:lang w:val="en-US"/>
              </w:rPr>
            </w:pPr>
            <w:r w:rsidRPr="00451C9D">
              <w:rPr>
                <w:rFonts w:ascii="Verdana" w:hAnsi="Verdana"/>
                <w:b/>
                <w:bCs/>
                <w:sz w:val="16"/>
                <w:szCs w:val="16"/>
                <w:lang w:val="en-US"/>
              </w:rPr>
              <w:t xml:space="preserve">I. </w:t>
            </w:r>
            <w:r w:rsidRPr="00451C9D">
              <w:rPr>
                <w:rFonts w:ascii="Verdana" w:hAnsi="Verdana"/>
                <w:sz w:val="16"/>
                <w:szCs w:val="16"/>
                <w:lang w:val="en-US"/>
              </w:rPr>
              <w:t>Participate in the formulation and implementation of the general biosecurity policy;</w:t>
            </w:r>
            <w:r w:rsidRPr="00451C9D">
              <w:rPr>
                <w:lang w:val="en-US"/>
              </w:rPr>
              <w:t xml:space="preserve"> </w:t>
            </w:r>
          </w:p>
        </w:tc>
      </w:tr>
      <w:tr w:rsidR="00EF5387" w:rsidRPr="00AB35A9" w14:paraId="43B7F9C8" w14:textId="77777777" w:rsidTr="00EF5387">
        <w:tc>
          <w:tcPr>
            <w:tcW w:w="4685" w:type="dxa"/>
            <w:shd w:val="clear" w:color="auto" w:fill="auto"/>
          </w:tcPr>
          <w:p w14:paraId="2E2C1879"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6CB3AB1A"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078C693A" w14:textId="77777777" w:rsidTr="00EF5387">
        <w:tc>
          <w:tcPr>
            <w:tcW w:w="4685" w:type="dxa"/>
            <w:shd w:val="clear" w:color="auto" w:fill="auto"/>
          </w:tcPr>
          <w:p w14:paraId="03F658E2"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Analizar y evaluar caso por caso los posibles riesgos que las actividades con OGMs pudieran ocasionar a la sanidad animal, vegetal y acuícola, así como al medio ambiente y a la diversidad biológica, con base en los estudios de riesgo y los reportes de resultados que elaboren y presenten los interesados, en los términos de esta Ley;</w:t>
            </w:r>
          </w:p>
        </w:tc>
        <w:tc>
          <w:tcPr>
            <w:tcW w:w="4675" w:type="dxa"/>
            <w:shd w:val="clear" w:color="auto" w:fill="auto"/>
          </w:tcPr>
          <w:p w14:paraId="1CBC86CF" w14:textId="77777777" w:rsidR="00EF5387" w:rsidRPr="00451C9D" w:rsidRDefault="00EF5387" w:rsidP="00EF5387">
            <w:pPr>
              <w:jc w:val="both"/>
              <w:rPr>
                <w:lang w:val="en-US"/>
              </w:rPr>
            </w:pPr>
            <w:r w:rsidRPr="00451C9D">
              <w:rPr>
                <w:rFonts w:ascii="Verdana" w:hAnsi="Verdana"/>
                <w:b/>
                <w:bCs/>
                <w:sz w:val="16"/>
                <w:szCs w:val="16"/>
                <w:lang w:val="en-US"/>
              </w:rPr>
              <w:t xml:space="preserve">II. </w:t>
            </w:r>
            <w:r w:rsidRPr="00451C9D">
              <w:rPr>
                <w:rFonts w:ascii="Verdana" w:hAnsi="Verdana"/>
                <w:sz w:val="16"/>
                <w:szCs w:val="16"/>
                <w:lang w:val="en-US"/>
              </w:rPr>
              <w:t xml:space="preserve">Analyze and evaluate on a case-by-case basis the possible risks that activities with GMOs could cause to animal, </w:t>
            </w:r>
            <w:proofErr w:type="gramStart"/>
            <w:r w:rsidRPr="00451C9D">
              <w:rPr>
                <w:rFonts w:ascii="Verdana" w:hAnsi="Verdana"/>
                <w:sz w:val="16"/>
                <w:szCs w:val="16"/>
                <w:lang w:val="en-US"/>
              </w:rPr>
              <w:t>plant</w:t>
            </w:r>
            <w:proofErr w:type="gramEnd"/>
            <w:r w:rsidRPr="00451C9D">
              <w:rPr>
                <w:rFonts w:ascii="Verdana" w:hAnsi="Verdana"/>
                <w:sz w:val="16"/>
                <w:szCs w:val="16"/>
                <w:lang w:val="en-US"/>
              </w:rPr>
              <w:t xml:space="preserve"> and aquaculture health, as well as to the environment and biological diversity, based on the risk studies and the</w:t>
            </w:r>
            <w:r>
              <w:rPr>
                <w:rFonts w:ascii="Verdana" w:hAnsi="Verdana"/>
                <w:sz w:val="16"/>
                <w:szCs w:val="16"/>
                <w:lang w:val="en-US"/>
              </w:rPr>
              <w:t xml:space="preserve"> reports of</w:t>
            </w:r>
            <w:r w:rsidRPr="00451C9D">
              <w:rPr>
                <w:rFonts w:ascii="Verdana" w:hAnsi="Verdana"/>
                <w:sz w:val="16"/>
                <w:szCs w:val="16"/>
                <w:lang w:val="en-US"/>
              </w:rPr>
              <w:t xml:space="preserve"> results that </w:t>
            </w:r>
            <w:r>
              <w:rPr>
                <w:rFonts w:ascii="Verdana" w:hAnsi="Verdana"/>
                <w:sz w:val="16"/>
                <w:szCs w:val="16"/>
                <w:lang w:val="en-US"/>
              </w:rPr>
              <w:t>are prepared and presented by</w:t>
            </w:r>
            <w:r w:rsidRPr="00451C9D">
              <w:rPr>
                <w:rFonts w:ascii="Verdana" w:hAnsi="Verdana"/>
                <w:sz w:val="16"/>
                <w:szCs w:val="16"/>
                <w:lang w:val="en-US"/>
              </w:rPr>
              <w:t xml:space="preserve"> the interested parties, </w:t>
            </w:r>
            <w:r>
              <w:rPr>
                <w:rFonts w:ascii="Verdana" w:hAnsi="Verdana"/>
                <w:sz w:val="16"/>
                <w:szCs w:val="16"/>
                <w:lang w:val="en-US"/>
              </w:rPr>
              <w:t>under the terms</w:t>
            </w:r>
            <w:r w:rsidRPr="00451C9D">
              <w:rPr>
                <w:rFonts w:ascii="Verdana" w:hAnsi="Verdana"/>
                <w:sz w:val="16"/>
                <w:szCs w:val="16"/>
                <w:lang w:val="en-US"/>
              </w:rPr>
              <w:t xml:space="preserve"> of this Law;</w:t>
            </w:r>
            <w:r w:rsidRPr="00451C9D">
              <w:rPr>
                <w:lang w:val="en-US"/>
              </w:rPr>
              <w:t xml:space="preserve"> </w:t>
            </w:r>
          </w:p>
        </w:tc>
      </w:tr>
      <w:tr w:rsidR="00EF5387" w:rsidRPr="00AB35A9" w14:paraId="58DC0BDF" w14:textId="77777777" w:rsidTr="00EF5387">
        <w:tc>
          <w:tcPr>
            <w:tcW w:w="4685" w:type="dxa"/>
            <w:shd w:val="clear" w:color="auto" w:fill="auto"/>
          </w:tcPr>
          <w:p w14:paraId="30AD8820"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C4BF3FE"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08982465" w14:textId="77777777" w:rsidTr="00EF5387">
        <w:tc>
          <w:tcPr>
            <w:tcW w:w="4685" w:type="dxa"/>
            <w:shd w:val="clear" w:color="auto" w:fill="auto"/>
          </w:tcPr>
          <w:p w14:paraId="0CC0577C"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Resolver y expedir permisos para la realización de actividades con OGMs, así como establecer y dar seguimiento a las condiciones y medidas a las que se deberán sujetar dichas actividades, conforme a las disposiciones del presente ordenamiento;</w:t>
            </w:r>
          </w:p>
        </w:tc>
        <w:tc>
          <w:tcPr>
            <w:tcW w:w="4675" w:type="dxa"/>
            <w:shd w:val="clear" w:color="auto" w:fill="auto"/>
          </w:tcPr>
          <w:p w14:paraId="49E8F1FC" w14:textId="77777777" w:rsidR="00EF5387" w:rsidRPr="00451C9D" w:rsidRDefault="00EF5387" w:rsidP="00EF5387">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Resolving and issuing permits for carrying out activities with GMOs, as well as establishing and monitoring the conditions and measures to which such activities must be subject, in accordance with the provisions of this regulation;</w:t>
            </w:r>
            <w:r w:rsidRPr="00451C9D">
              <w:rPr>
                <w:lang w:val="en-US"/>
              </w:rPr>
              <w:t xml:space="preserve"> </w:t>
            </w:r>
          </w:p>
        </w:tc>
      </w:tr>
      <w:tr w:rsidR="00EF5387" w:rsidRPr="00AB35A9" w14:paraId="6E03574F" w14:textId="77777777" w:rsidTr="00EF5387">
        <w:tc>
          <w:tcPr>
            <w:tcW w:w="4685" w:type="dxa"/>
            <w:shd w:val="clear" w:color="auto" w:fill="auto"/>
          </w:tcPr>
          <w:p w14:paraId="4FB8F3FB"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574D45B"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18156F6E" w14:textId="77777777" w:rsidTr="00EF5387">
        <w:tc>
          <w:tcPr>
            <w:tcW w:w="4685" w:type="dxa"/>
            <w:shd w:val="clear" w:color="auto" w:fill="auto"/>
          </w:tcPr>
          <w:p w14:paraId="11397101"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Realizar el monitoreo de los efectos que pudiera causar la liberación de OGMs, permitida o accidental, a la sanidad animal, vegetal y acuícola, y a la diversidad biológica, de conformidad con lo que dispongan esta Ley y las normas oficiales mexicanas que de ella deriven;</w:t>
            </w:r>
          </w:p>
        </w:tc>
        <w:tc>
          <w:tcPr>
            <w:tcW w:w="4675" w:type="dxa"/>
            <w:shd w:val="clear" w:color="auto" w:fill="auto"/>
          </w:tcPr>
          <w:p w14:paraId="63B0FE37" w14:textId="77777777" w:rsidR="00EF5387" w:rsidRPr="00451C9D" w:rsidRDefault="00EF5387" w:rsidP="00EF5387">
            <w:pPr>
              <w:jc w:val="both"/>
              <w:rPr>
                <w:lang w:val="en-US"/>
              </w:rPr>
            </w:pPr>
            <w:r w:rsidRPr="00451C9D">
              <w:rPr>
                <w:rFonts w:ascii="Verdana" w:hAnsi="Verdana"/>
                <w:b/>
                <w:bCs/>
                <w:sz w:val="16"/>
                <w:szCs w:val="16"/>
                <w:lang w:val="en-US"/>
              </w:rPr>
              <w:t>IV.</w:t>
            </w:r>
            <w:r w:rsidRPr="00451C9D">
              <w:rPr>
                <w:lang w:val="en-US"/>
              </w:rPr>
              <w:t xml:space="preserve"> </w:t>
            </w:r>
            <w:r w:rsidRPr="00451C9D">
              <w:rPr>
                <w:rFonts w:ascii="Verdana" w:hAnsi="Verdana"/>
                <w:sz w:val="16"/>
                <w:szCs w:val="16"/>
                <w:lang w:val="en-US"/>
              </w:rPr>
              <w:t xml:space="preserve">Perform the monitoring of the effects that may cause the release of GMOs, permitted or accidental, to animal, </w:t>
            </w:r>
            <w:proofErr w:type="gramStart"/>
            <w:r w:rsidRPr="00451C9D">
              <w:rPr>
                <w:rFonts w:ascii="Verdana" w:hAnsi="Verdana"/>
                <w:sz w:val="16"/>
                <w:szCs w:val="16"/>
                <w:lang w:val="en-US"/>
              </w:rPr>
              <w:t>plant</w:t>
            </w:r>
            <w:proofErr w:type="gramEnd"/>
            <w:r w:rsidRPr="00451C9D">
              <w:rPr>
                <w:rFonts w:ascii="Verdana" w:hAnsi="Verdana"/>
                <w:sz w:val="16"/>
                <w:szCs w:val="16"/>
                <w:lang w:val="en-US"/>
              </w:rPr>
              <w:t xml:space="preserve"> and aquaculture health, and to biological diversity, in accordance with the provisions of this Law and the </w:t>
            </w:r>
            <w:r>
              <w:rPr>
                <w:rFonts w:ascii="Verdana" w:hAnsi="Verdana"/>
                <w:sz w:val="16"/>
                <w:szCs w:val="16"/>
                <w:lang w:val="en-US"/>
              </w:rPr>
              <w:t>Official Mexican Standards</w:t>
            </w:r>
            <w:r w:rsidRPr="00451C9D">
              <w:rPr>
                <w:rFonts w:ascii="Verdana" w:hAnsi="Verdana"/>
                <w:sz w:val="16"/>
                <w:szCs w:val="16"/>
                <w:lang w:val="en-US"/>
              </w:rPr>
              <w:t xml:space="preserve"> derived </w:t>
            </w:r>
            <w:r>
              <w:rPr>
                <w:rFonts w:ascii="Verdana" w:hAnsi="Verdana"/>
                <w:sz w:val="16"/>
                <w:szCs w:val="16"/>
                <w:lang w:val="en-US"/>
              </w:rPr>
              <w:t>from it</w:t>
            </w:r>
            <w:r w:rsidRPr="00451C9D">
              <w:rPr>
                <w:rFonts w:ascii="Verdana" w:hAnsi="Verdana"/>
                <w:sz w:val="16"/>
                <w:szCs w:val="16"/>
                <w:lang w:val="en-US"/>
              </w:rPr>
              <w:t>;</w:t>
            </w:r>
            <w:r w:rsidRPr="00451C9D">
              <w:rPr>
                <w:lang w:val="en-US"/>
              </w:rPr>
              <w:t xml:space="preserve"> </w:t>
            </w:r>
          </w:p>
        </w:tc>
      </w:tr>
      <w:tr w:rsidR="00EF5387" w:rsidRPr="00AB35A9" w14:paraId="3307C05A" w14:textId="77777777" w:rsidTr="00EF5387">
        <w:tc>
          <w:tcPr>
            <w:tcW w:w="4685" w:type="dxa"/>
            <w:shd w:val="clear" w:color="auto" w:fill="auto"/>
          </w:tcPr>
          <w:p w14:paraId="09609493"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9307510"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744A360C" w14:textId="77777777" w:rsidTr="00EF5387">
        <w:tc>
          <w:tcPr>
            <w:tcW w:w="4685" w:type="dxa"/>
            <w:shd w:val="clear" w:color="auto" w:fill="auto"/>
          </w:tcPr>
          <w:p w14:paraId="4B6B18DB"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Participar en la elaboración y expedición de las listas a que se refiere esta Ley;</w:t>
            </w:r>
          </w:p>
        </w:tc>
        <w:tc>
          <w:tcPr>
            <w:tcW w:w="4675" w:type="dxa"/>
            <w:shd w:val="clear" w:color="auto" w:fill="auto"/>
          </w:tcPr>
          <w:p w14:paraId="66A5736E" w14:textId="77777777" w:rsidR="00EF5387" w:rsidRPr="00451C9D" w:rsidRDefault="00EF5387" w:rsidP="00EF5387">
            <w:pPr>
              <w:jc w:val="both"/>
              <w:rPr>
                <w:lang w:val="en-US"/>
              </w:rPr>
            </w:pPr>
            <w:r w:rsidRPr="00451C9D">
              <w:rPr>
                <w:rFonts w:ascii="Verdana" w:hAnsi="Verdana"/>
                <w:b/>
                <w:bCs/>
                <w:sz w:val="16"/>
                <w:szCs w:val="16"/>
                <w:lang w:val="en-US"/>
              </w:rPr>
              <w:t xml:space="preserve">V. </w:t>
            </w:r>
            <w:r w:rsidRPr="00451C9D">
              <w:rPr>
                <w:rFonts w:ascii="Verdana" w:hAnsi="Verdana"/>
                <w:sz w:val="16"/>
                <w:szCs w:val="16"/>
                <w:lang w:val="en-US"/>
              </w:rPr>
              <w:t>Participate in the preparation and issuance of the lists referred to in this Law;</w:t>
            </w:r>
            <w:r w:rsidRPr="00451C9D">
              <w:rPr>
                <w:lang w:val="en-US"/>
              </w:rPr>
              <w:t xml:space="preserve"> </w:t>
            </w:r>
          </w:p>
        </w:tc>
      </w:tr>
      <w:tr w:rsidR="00EF5387" w:rsidRPr="00AB35A9" w14:paraId="328F67CF" w14:textId="77777777" w:rsidTr="00EF5387">
        <w:tc>
          <w:tcPr>
            <w:tcW w:w="4685" w:type="dxa"/>
            <w:shd w:val="clear" w:color="auto" w:fill="auto"/>
          </w:tcPr>
          <w:p w14:paraId="5E086A8F"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3ECE810"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1DE933B0" w14:textId="77777777" w:rsidTr="00EF5387">
        <w:tc>
          <w:tcPr>
            <w:tcW w:w="4685" w:type="dxa"/>
            <w:shd w:val="clear" w:color="auto" w:fill="auto"/>
          </w:tcPr>
          <w:p w14:paraId="428E3A4E"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Suspender los efectos de los permisos, cuando disponga de información científica y técnica superveniente de la que se deduzca que la actividad permitida supone riesgos superiores a los previstos, que puedan afectar negativamente a la sanidad animal, vegetal o acuícola, a la diversidad biológica o a la salud humana. Estos dos últimos supuestos, a solicitud expresa de la SEMARNAT o de la SSA, según sea su competencia conforme a esta Ley, con apoyo en elementos técnicos y científicos;</w:t>
            </w:r>
          </w:p>
        </w:tc>
        <w:tc>
          <w:tcPr>
            <w:tcW w:w="4675" w:type="dxa"/>
            <w:shd w:val="clear" w:color="auto" w:fill="auto"/>
          </w:tcPr>
          <w:p w14:paraId="655F8E76" w14:textId="77777777" w:rsidR="00EF5387" w:rsidRPr="00451C9D" w:rsidRDefault="00EF5387" w:rsidP="00EF5387">
            <w:pPr>
              <w:jc w:val="both"/>
              <w:rPr>
                <w:lang w:val="en-US"/>
              </w:rPr>
            </w:pPr>
            <w:r w:rsidRPr="00451C9D">
              <w:rPr>
                <w:rFonts w:ascii="Verdana" w:hAnsi="Verdana"/>
                <w:b/>
                <w:bCs/>
                <w:sz w:val="16"/>
                <w:szCs w:val="16"/>
                <w:lang w:val="en-US"/>
              </w:rPr>
              <w:t>VI.</w:t>
            </w:r>
            <w:r w:rsidRPr="00451C9D">
              <w:rPr>
                <w:lang w:val="en-US"/>
              </w:rPr>
              <w:t xml:space="preserve"> </w:t>
            </w:r>
            <w:r w:rsidRPr="00451C9D">
              <w:rPr>
                <w:rFonts w:ascii="Verdana" w:hAnsi="Verdana"/>
                <w:sz w:val="16"/>
                <w:szCs w:val="16"/>
                <w:lang w:val="en-US"/>
              </w:rPr>
              <w:t xml:space="preserve">Suspend the effects of permits, when it has scientific and technical information supervening from which it can be deduced that the permitted activity supposes risks higher than those foreseen, that may negatively affect animal, plant or aquaculture health, biological </w:t>
            </w:r>
            <w:proofErr w:type="gramStart"/>
            <w:r w:rsidRPr="00451C9D">
              <w:rPr>
                <w:rFonts w:ascii="Verdana" w:hAnsi="Verdana"/>
                <w:sz w:val="16"/>
                <w:szCs w:val="16"/>
                <w:lang w:val="en-US"/>
              </w:rPr>
              <w:t>diversity</w:t>
            </w:r>
            <w:proofErr w:type="gramEnd"/>
            <w:r w:rsidRPr="00451C9D">
              <w:rPr>
                <w:rFonts w:ascii="Verdana" w:hAnsi="Verdana"/>
                <w:sz w:val="16"/>
                <w:szCs w:val="16"/>
                <w:lang w:val="en-US"/>
              </w:rPr>
              <w:t xml:space="preserve"> or Human health. These last two cases, at the express request of SEMARNAT or the SSA, depending on their </w:t>
            </w:r>
            <w:r>
              <w:rPr>
                <w:rFonts w:ascii="Verdana" w:hAnsi="Verdana"/>
                <w:sz w:val="16"/>
                <w:szCs w:val="16"/>
                <w:lang w:val="en-US"/>
              </w:rPr>
              <w:t>authority</w:t>
            </w:r>
            <w:r w:rsidRPr="00451C9D">
              <w:rPr>
                <w:rFonts w:ascii="Verdana" w:hAnsi="Verdana"/>
                <w:sz w:val="16"/>
                <w:szCs w:val="16"/>
                <w:lang w:val="en-US"/>
              </w:rPr>
              <w:t xml:space="preserve"> under this Law, with support in technical and scientific elements;</w:t>
            </w:r>
            <w:r w:rsidRPr="00451C9D">
              <w:rPr>
                <w:lang w:val="en-US"/>
              </w:rPr>
              <w:t xml:space="preserve"> </w:t>
            </w:r>
          </w:p>
        </w:tc>
      </w:tr>
      <w:tr w:rsidR="00EF5387" w:rsidRPr="00AB35A9" w14:paraId="725EF5E8" w14:textId="77777777" w:rsidTr="00EF5387">
        <w:tc>
          <w:tcPr>
            <w:tcW w:w="4685" w:type="dxa"/>
            <w:shd w:val="clear" w:color="auto" w:fill="auto"/>
          </w:tcPr>
          <w:p w14:paraId="1670B338" w14:textId="77777777" w:rsidR="00EF5387" w:rsidRPr="00C927E4"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C981B5F"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4F48230A" w14:textId="77777777" w:rsidTr="00EF5387">
        <w:tc>
          <w:tcPr>
            <w:tcW w:w="4685" w:type="dxa"/>
            <w:shd w:val="clear" w:color="auto" w:fill="auto"/>
          </w:tcPr>
          <w:p w14:paraId="400CC2C9"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w:t>
            </w:r>
            <w:r w:rsidRPr="00451C9D">
              <w:rPr>
                <w:rFonts w:ascii="Verdana" w:hAnsi="Verdana"/>
                <w:sz w:val="16"/>
                <w:szCs w:val="16"/>
                <w:lang w:val="es-MX"/>
              </w:rPr>
              <w:t xml:space="preserve"> Ordenar y aplicar las medidas de seguridad o de urgente aplicación pertinentes, con bases técnicas y científicas y en el enfoque de precaución, en los términos de esta Ley;</w:t>
            </w:r>
          </w:p>
        </w:tc>
        <w:tc>
          <w:tcPr>
            <w:tcW w:w="4675" w:type="dxa"/>
            <w:shd w:val="clear" w:color="auto" w:fill="auto"/>
          </w:tcPr>
          <w:p w14:paraId="44997C73" w14:textId="77777777" w:rsidR="00EF5387" w:rsidRPr="00451C9D" w:rsidRDefault="00EF5387" w:rsidP="00EF5387">
            <w:pPr>
              <w:jc w:val="both"/>
              <w:rPr>
                <w:lang w:val="en-US"/>
              </w:rPr>
            </w:pPr>
            <w:r w:rsidRPr="00451C9D">
              <w:rPr>
                <w:rFonts w:ascii="Verdana" w:hAnsi="Verdana"/>
                <w:b/>
                <w:bCs/>
                <w:sz w:val="16"/>
                <w:szCs w:val="16"/>
                <w:lang w:val="en-US"/>
              </w:rPr>
              <w:t>VII.</w:t>
            </w:r>
            <w:r w:rsidRPr="00451C9D">
              <w:rPr>
                <w:lang w:val="en-US"/>
              </w:rPr>
              <w:t xml:space="preserve"> </w:t>
            </w:r>
            <w:r w:rsidRPr="00451C9D">
              <w:rPr>
                <w:rFonts w:ascii="Verdana" w:hAnsi="Verdana"/>
                <w:sz w:val="16"/>
                <w:szCs w:val="16"/>
                <w:lang w:val="en-US"/>
              </w:rPr>
              <w:t xml:space="preserve">Order and apply the pertinent security or measures </w:t>
            </w:r>
            <w:r>
              <w:rPr>
                <w:rFonts w:ascii="Verdana" w:hAnsi="Verdana"/>
                <w:sz w:val="16"/>
                <w:szCs w:val="16"/>
                <w:lang w:val="en-US"/>
              </w:rPr>
              <w:t xml:space="preserve">for </w:t>
            </w:r>
            <w:r w:rsidRPr="00451C9D">
              <w:rPr>
                <w:rFonts w:ascii="Verdana" w:hAnsi="Verdana"/>
                <w:sz w:val="16"/>
                <w:szCs w:val="16"/>
                <w:lang w:val="en-US"/>
              </w:rPr>
              <w:t xml:space="preserve">urgent application, with technical and </w:t>
            </w:r>
            <w:r>
              <w:rPr>
                <w:rFonts w:ascii="Verdana" w:hAnsi="Verdana"/>
                <w:sz w:val="16"/>
                <w:szCs w:val="16"/>
                <w:lang w:val="en-US"/>
              </w:rPr>
              <w:t>scientific criteria</w:t>
            </w:r>
            <w:r w:rsidRPr="00451C9D">
              <w:rPr>
                <w:rFonts w:ascii="Verdana" w:hAnsi="Verdana"/>
                <w:sz w:val="16"/>
                <w:szCs w:val="16"/>
                <w:lang w:val="en-US"/>
              </w:rPr>
              <w:t xml:space="preserve"> and in the precautionary approach, </w:t>
            </w:r>
            <w:r>
              <w:rPr>
                <w:rFonts w:ascii="Verdana" w:hAnsi="Verdana"/>
                <w:sz w:val="16"/>
                <w:szCs w:val="16"/>
                <w:lang w:val="en-US"/>
              </w:rPr>
              <w:t>under the terms</w:t>
            </w:r>
            <w:r w:rsidRPr="00451C9D">
              <w:rPr>
                <w:rFonts w:ascii="Verdana" w:hAnsi="Verdana"/>
                <w:sz w:val="16"/>
                <w:szCs w:val="16"/>
                <w:lang w:val="en-US"/>
              </w:rPr>
              <w:t xml:space="preserve"> of this Law;</w:t>
            </w:r>
            <w:r w:rsidRPr="00451C9D">
              <w:rPr>
                <w:lang w:val="en-US"/>
              </w:rPr>
              <w:t xml:space="preserve"> </w:t>
            </w:r>
          </w:p>
        </w:tc>
      </w:tr>
      <w:tr w:rsidR="00EF5387" w:rsidRPr="00AB35A9" w14:paraId="18BD478B" w14:textId="77777777" w:rsidTr="00EF5387">
        <w:tc>
          <w:tcPr>
            <w:tcW w:w="4685" w:type="dxa"/>
            <w:shd w:val="clear" w:color="auto" w:fill="auto"/>
          </w:tcPr>
          <w:p w14:paraId="1D75199E"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306473DA"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06CEF39D" w14:textId="77777777" w:rsidTr="00EF5387">
        <w:tc>
          <w:tcPr>
            <w:tcW w:w="4685" w:type="dxa"/>
            <w:shd w:val="clear" w:color="auto" w:fill="auto"/>
          </w:tcPr>
          <w:p w14:paraId="306E4EB4"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VIII.</w:t>
            </w:r>
            <w:r w:rsidRPr="00451C9D">
              <w:rPr>
                <w:rFonts w:ascii="Verdana" w:hAnsi="Verdana"/>
                <w:sz w:val="16"/>
                <w:szCs w:val="16"/>
                <w:lang w:val="es-MX"/>
              </w:rPr>
              <w:t xml:space="preserve"> Inspeccionar y vigilar el cumplimiento de la presente Ley, sus reglamentos y las normas oficiales mexicanas que deriven de la misma;</w:t>
            </w:r>
          </w:p>
        </w:tc>
        <w:tc>
          <w:tcPr>
            <w:tcW w:w="4675" w:type="dxa"/>
            <w:shd w:val="clear" w:color="auto" w:fill="auto"/>
          </w:tcPr>
          <w:p w14:paraId="12CE1381" w14:textId="77777777" w:rsidR="00EF5387" w:rsidRPr="00451C9D" w:rsidRDefault="00EF5387" w:rsidP="00EF5387">
            <w:pPr>
              <w:jc w:val="both"/>
              <w:rPr>
                <w:lang w:val="en-US"/>
              </w:rPr>
            </w:pPr>
            <w:r w:rsidRPr="00451C9D">
              <w:rPr>
                <w:rFonts w:ascii="Verdana" w:hAnsi="Verdana"/>
                <w:b/>
                <w:bCs/>
                <w:sz w:val="16"/>
                <w:szCs w:val="16"/>
                <w:lang w:val="en-US"/>
              </w:rPr>
              <w:t>VIII.</w:t>
            </w:r>
            <w:r w:rsidRPr="00451C9D">
              <w:rPr>
                <w:lang w:val="en-US"/>
              </w:rPr>
              <w:t xml:space="preserve"> </w:t>
            </w:r>
            <w:r w:rsidRPr="00451C9D">
              <w:rPr>
                <w:rFonts w:ascii="Verdana" w:hAnsi="Verdana"/>
                <w:sz w:val="16"/>
                <w:szCs w:val="16"/>
                <w:lang w:val="en-US"/>
              </w:rPr>
              <w:t xml:space="preserve">Inspect and monitor compliance with this Law, its regulations and the </w:t>
            </w:r>
            <w:r>
              <w:rPr>
                <w:rFonts w:ascii="Verdana" w:hAnsi="Verdana"/>
                <w:sz w:val="16"/>
                <w:szCs w:val="16"/>
                <w:lang w:val="en-US"/>
              </w:rPr>
              <w:t>Official Mexican Standards</w:t>
            </w:r>
            <w:r w:rsidRPr="00451C9D">
              <w:rPr>
                <w:rFonts w:ascii="Verdana" w:hAnsi="Verdana"/>
                <w:sz w:val="16"/>
                <w:szCs w:val="16"/>
                <w:lang w:val="en-US"/>
              </w:rPr>
              <w:t xml:space="preserve"> derived from it;</w:t>
            </w:r>
            <w:r w:rsidRPr="00451C9D">
              <w:rPr>
                <w:lang w:val="en-US"/>
              </w:rPr>
              <w:t xml:space="preserve"> </w:t>
            </w:r>
          </w:p>
        </w:tc>
      </w:tr>
      <w:tr w:rsidR="00EF5387" w:rsidRPr="00893CB0" w14:paraId="37E6BBDC" w14:textId="77777777" w:rsidTr="00EF5387">
        <w:tc>
          <w:tcPr>
            <w:tcW w:w="4685" w:type="dxa"/>
            <w:shd w:val="clear" w:color="auto" w:fill="auto"/>
          </w:tcPr>
          <w:p w14:paraId="4C6486E8" w14:textId="77777777" w:rsidR="00EF5387" w:rsidRPr="00451C9D"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79846F3"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0C50E08D" w14:textId="77777777" w:rsidTr="00EF5387">
        <w:tc>
          <w:tcPr>
            <w:tcW w:w="4685" w:type="dxa"/>
            <w:shd w:val="clear" w:color="auto" w:fill="auto"/>
          </w:tcPr>
          <w:p w14:paraId="29C1A9C2"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IX.</w:t>
            </w:r>
            <w:r w:rsidRPr="00451C9D">
              <w:rPr>
                <w:rFonts w:ascii="Verdana" w:hAnsi="Verdana"/>
                <w:sz w:val="16"/>
                <w:szCs w:val="16"/>
                <w:lang w:val="es-MX"/>
              </w:rPr>
              <w:t xml:space="preserve"> Imponer sanciones administrativas a las personas que infrinjan los preceptos de esta Ley, sus reglamentos y las normas oficiales mexicanas que de ella deriven, sin perjuicio, en su caso, de las penas que correspondan cuando los actos u omisiones constitutivos de infracciones a este ordenamiento sean también constitutivos de delito, y de la responsabilidad civil que pudiera resultar, y</w:t>
            </w:r>
          </w:p>
        </w:tc>
        <w:tc>
          <w:tcPr>
            <w:tcW w:w="4675" w:type="dxa"/>
            <w:shd w:val="clear" w:color="auto" w:fill="auto"/>
          </w:tcPr>
          <w:p w14:paraId="059A5238" w14:textId="77777777" w:rsidR="00EF5387" w:rsidRPr="00451C9D" w:rsidRDefault="00EF5387" w:rsidP="00EF5387">
            <w:pPr>
              <w:jc w:val="both"/>
              <w:rPr>
                <w:lang w:val="en-US"/>
              </w:rPr>
            </w:pPr>
            <w:r w:rsidRPr="00451C9D">
              <w:rPr>
                <w:rFonts w:ascii="Verdana" w:hAnsi="Verdana"/>
                <w:b/>
                <w:bCs/>
                <w:sz w:val="16"/>
                <w:szCs w:val="16"/>
                <w:lang w:val="en-US"/>
              </w:rPr>
              <w:t xml:space="preserve">IX. </w:t>
            </w:r>
            <w:r w:rsidRPr="00451C9D">
              <w:rPr>
                <w:rFonts w:ascii="Verdana" w:hAnsi="Verdana"/>
                <w:sz w:val="16"/>
                <w:szCs w:val="16"/>
                <w:lang w:val="en-US"/>
              </w:rPr>
              <w:t xml:space="preserve">Impose administrative sanctions on persons who violate the precepts of this Law, its regulations and the </w:t>
            </w:r>
            <w:r>
              <w:rPr>
                <w:rFonts w:ascii="Verdana" w:hAnsi="Verdana"/>
                <w:sz w:val="16"/>
                <w:szCs w:val="16"/>
                <w:lang w:val="en-US"/>
              </w:rPr>
              <w:t>Official Mexican Standards</w:t>
            </w:r>
            <w:r w:rsidRPr="00451C9D">
              <w:rPr>
                <w:rFonts w:ascii="Verdana" w:hAnsi="Verdana"/>
                <w:sz w:val="16"/>
                <w:szCs w:val="16"/>
                <w:lang w:val="en-US"/>
              </w:rPr>
              <w:t xml:space="preserve"> that derive from it, without prejudice, where appropriate, to the corresponding penalties when the acts or omissions constituting infractions to this order are </w:t>
            </w:r>
            <w:r>
              <w:rPr>
                <w:rFonts w:ascii="Verdana" w:hAnsi="Verdana"/>
                <w:sz w:val="16"/>
                <w:szCs w:val="16"/>
                <w:lang w:val="en-US"/>
              </w:rPr>
              <w:t>also constitute</w:t>
            </w:r>
            <w:r w:rsidRPr="00451C9D">
              <w:rPr>
                <w:rFonts w:ascii="Verdana" w:hAnsi="Verdana"/>
                <w:sz w:val="16"/>
                <w:szCs w:val="16"/>
                <w:lang w:val="en-US"/>
              </w:rPr>
              <w:t xml:space="preserve"> a crime, and </w:t>
            </w:r>
            <w:r>
              <w:rPr>
                <w:rFonts w:ascii="Verdana" w:hAnsi="Verdana"/>
                <w:sz w:val="16"/>
                <w:szCs w:val="16"/>
                <w:lang w:val="en-US"/>
              </w:rPr>
              <w:t xml:space="preserve">the </w:t>
            </w:r>
            <w:r w:rsidRPr="00451C9D">
              <w:rPr>
                <w:rFonts w:ascii="Verdana" w:hAnsi="Verdana"/>
                <w:sz w:val="16"/>
                <w:szCs w:val="16"/>
                <w:lang w:val="en-US"/>
              </w:rPr>
              <w:t>civil liability that may result, and</w:t>
            </w:r>
            <w:r w:rsidRPr="00451C9D">
              <w:rPr>
                <w:lang w:val="en-US"/>
              </w:rPr>
              <w:t xml:space="preserve"> </w:t>
            </w:r>
          </w:p>
        </w:tc>
      </w:tr>
      <w:tr w:rsidR="00EF5387" w:rsidRPr="00AB35A9" w14:paraId="04326142" w14:textId="77777777" w:rsidTr="00EF5387">
        <w:tc>
          <w:tcPr>
            <w:tcW w:w="4685" w:type="dxa"/>
            <w:shd w:val="clear" w:color="auto" w:fill="auto"/>
          </w:tcPr>
          <w:p w14:paraId="15C3292A"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B0EDC9D"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03335D06" w14:textId="77777777" w:rsidTr="00EF5387">
        <w:tc>
          <w:tcPr>
            <w:tcW w:w="4685" w:type="dxa"/>
            <w:shd w:val="clear" w:color="auto" w:fill="auto"/>
          </w:tcPr>
          <w:p w14:paraId="1BC9DBF3"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w:t>
            </w:r>
            <w:r w:rsidRPr="00451C9D">
              <w:rPr>
                <w:rFonts w:ascii="Verdana" w:hAnsi="Verdana"/>
                <w:sz w:val="16"/>
                <w:szCs w:val="16"/>
                <w:lang w:val="es-MX"/>
              </w:rPr>
              <w:t xml:space="preserve"> Las demás que esta Ley le confiere.</w:t>
            </w:r>
          </w:p>
        </w:tc>
        <w:tc>
          <w:tcPr>
            <w:tcW w:w="4675" w:type="dxa"/>
            <w:shd w:val="clear" w:color="auto" w:fill="auto"/>
          </w:tcPr>
          <w:p w14:paraId="2A07AAE2" w14:textId="77777777" w:rsidR="00EF5387" w:rsidRPr="00451C9D" w:rsidRDefault="00EF5387" w:rsidP="00EF5387">
            <w:pPr>
              <w:jc w:val="both"/>
              <w:rPr>
                <w:lang w:val="en-US"/>
              </w:rPr>
            </w:pPr>
            <w:r w:rsidRPr="00451C9D">
              <w:rPr>
                <w:rFonts w:ascii="Verdana" w:hAnsi="Verdana"/>
                <w:b/>
                <w:bCs/>
                <w:sz w:val="16"/>
                <w:szCs w:val="16"/>
                <w:lang w:val="en-US"/>
              </w:rPr>
              <w:t xml:space="preserve">X. </w:t>
            </w:r>
            <w:r w:rsidRPr="00451C9D">
              <w:rPr>
                <w:rFonts w:ascii="Verdana" w:hAnsi="Verdana"/>
                <w:sz w:val="16"/>
                <w:szCs w:val="16"/>
                <w:lang w:val="en-US"/>
              </w:rPr>
              <w:t xml:space="preserve">The others </w:t>
            </w:r>
            <w:r>
              <w:rPr>
                <w:rFonts w:ascii="Verdana" w:hAnsi="Verdana"/>
                <w:sz w:val="16"/>
                <w:szCs w:val="16"/>
                <w:lang w:val="en-US"/>
              </w:rPr>
              <w:t xml:space="preserve">conferred by </w:t>
            </w:r>
            <w:r w:rsidRPr="00451C9D">
              <w:rPr>
                <w:rFonts w:ascii="Verdana" w:hAnsi="Verdana"/>
                <w:sz w:val="16"/>
                <w:szCs w:val="16"/>
                <w:lang w:val="en-US"/>
              </w:rPr>
              <w:t>this Law.</w:t>
            </w:r>
            <w:r w:rsidRPr="00451C9D">
              <w:rPr>
                <w:lang w:val="en-US"/>
              </w:rPr>
              <w:t xml:space="preserve"> </w:t>
            </w:r>
          </w:p>
        </w:tc>
      </w:tr>
      <w:tr w:rsidR="00EF5387" w:rsidRPr="00AB35A9" w14:paraId="72050E0A" w14:textId="77777777" w:rsidTr="00EF5387">
        <w:tc>
          <w:tcPr>
            <w:tcW w:w="4685" w:type="dxa"/>
            <w:shd w:val="clear" w:color="auto" w:fill="auto"/>
          </w:tcPr>
          <w:p w14:paraId="64845624"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3E98E4E"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145D336A" w14:textId="77777777" w:rsidTr="00EF5387">
        <w:tc>
          <w:tcPr>
            <w:tcW w:w="4685" w:type="dxa"/>
            <w:shd w:val="clear" w:color="auto" w:fill="auto"/>
          </w:tcPr>
          <w:p w14:paraId="46F88F51"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14.- </w:t>
            </w:r>
            <w:r w:rsidRPr="00451C9D">
              <w:rPr>
                <w:rFonts w:ascii="Verdana" w:hAnsi="Verdana"/>
                <w:sz w:val="16"/>
                <w:szCs w:val="16"/>
                <w:lang w:val="es-MX"/>
              </w:rPr>
              <w:t xml:space="preserve">En los casos en que a la SEMARNAT le corresponda el conocimiento, tramitación y resolución </w:t>
            </w:r>
            <w:r w:rsidRPr="00451C9D">
              <w:rPr>
                <w:rFonts w:ascii="Verdana" w:hAnsi="Verdana"/>
                <w:sz w:val="16"/>
                <w:szCs w:val="16"/>
                <w:lang w:val="es-MX"/>
              </w:rPr>
              <w:lastRenderedPageBreak/>
              <w:t>de una solicitud de permiso, tratándose de especies silvestres y forestales, deberá remitir el expediente respectivo a la SAGARPA para que emita la opinión que corresponda.</w:t>
            </w:r>
          </w:p>
        </w:tc>
        <w:tc>
          <w:tcPr>
            <w:tcW w:w="4675" w:type="dxa"/>
            <w:shd w:val="clear" w:color="auto" w:fill="auto"/>
          </w:tcPr>
          <w:p w14:paraId="489EEFAA" w14:textId="77777777" w:rsidR="00EF5387" w:rsidRPr="00451C9D" w:rsidRDefault="00EF5387" w:rsidP="00EF5387">
            <w:pPr>
              <w:jc w:val="both"/>
              <w:rPr>
                <w:lang w:val="en-US"/>
              </w:rPr>
            </w:pPr>
            <w:r w:rsidRPr="00451C9D">
              <w:rPr>
                <w:rFonts w:ascii="Verdana" w:hAnsi="Verdana"/>
                <w:b/>
                <w:bCs/>
                <w:sz w:val="16"/>
                <w:szCs w:val="16"/>
                <w:lang w:val="en-US"/>
              </w:rPr>
              <w:lastRenderedPageBreak/>
              <w:t xml:space="preserve">ARTICLE 14.- </w:t>
            </w:r>
            <w:r w:rsidRPr="00451C9D">
              <w:rPr>
                <w:rFonts w:ascii="Verdana" w:hAnsi="Verdana"/>
                <w:sz w:val="16"/>
                <w:szCs w:val="16"/>
                <w:lang w:val="en-US"/>
              </w:rPr>
              <w:t xml:space="preserve">In the cases in which the SEMARNAT is responsible for the knowledge, </w:t>
            </w:r>
            <w:proofErr w:type="gramStart"/>
            <w:r w:rsidRPr="00451C9D">
              <w:rPr>
                <w:rFonts w:ascii="Verdana" w:hAnsi="Verdana"/>
                <w:sz w:val="16"/>
                <w:szCs w:val="16"/>
                <w:lang w:val="en-US"/>
              </w:rPr>
              <w:t>processing</w:t>
            </w:r>
            <w:proofErr w:type="gramEnd"/>
            <w:r w:rsidRPr="00451C9D">
              <w:rPr>
                <w:rFonts w:ascii="Verdana" w:hAnsi="Verdana"/>
                <w:sz w:val="16"/>
                <w:szCs w:val="16"/>
                <w:lang w:val="en-US"/>
              </w:rPr>
              <w:t xml:space="preserve"> and </w:t>
            </w:r>
            <w:r w:rsidRPr="00451C9D">
              <w:rPr>
                <w:rFonts w:ascii="Verdana" w:hAnsi="Verdana"/>
                <w:sz w:val="16"/>
                <w:szCs w:val="16"/>
                <w:lang w:val="en-US"/>
              </w:rPr>
              <w:lastRenderedPageBreak/>
              <w:t xml:space="preserve">resolution of a permit request, in the case of wild and forestry species, it </w:t>
            </w:r>
            <w:r>
              <w:rPr>
                <w:rFonts w:ascii="Verdana" w:hAnsi="Verdana"/>
                <w:sz w:val="16"/>
                <w:szCs w:val="16"/>
                <w:lang w:val="en-US"/>
              </w:rPr>
              <w:t>will</w:t>
            </w:r>
            <w:r w:rsidRPr="00451C9D">
              <w:rPr>
                <w:rFonts w:ascii="Verdana" w:hAnsi="Verdana"/>
                <w:sz w:val="16"/>
                <w:szCs w:val="16"/>
                <w:lang w:val="en-US"/>
              </w:rPr>
              <w:t xml:space="preserve"> send the respective file to SAGARPA so that it may issue the corresponding opinion.</w:t>
            </w:r>
            <w:r w:rsidRPr="00451C9D">
              <w:rPr>
                <w:lang w:val="en-US"/>
              </w:rPr>
              <w:t xml:space="preserve"> </w:t>
            </w:r>
          </w:p>
        </w:tc>
      </w:tr>
      <w:tr w:rsidR="00EF5387" w:rsidRPr="00893CB0" w14:paraId="323B1743" w14:textId="77777777" w:rsidTr="00EF5387">
        <w:tc>
          <w:tcPr>
            <w:tcW w:w="4685" w:type="dxa"/>
            <w:shd w:val="clear" w:color="auto" w:fill="auto"/>
          </w:tcPr>
          <w:p w14:paraId="568A1723"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AA68B4F"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08A1779A" w14:textId="77777777" w:rsidTr="00EF5387">
        <w:tc>
          <w:tcPr>
            <w:tcW w:w="4685" w:type="dxa"/>
            <w:shd w:val="clear" w:color="auto" w:fill="auto"/>
          </w:tcPr>
          <w:p w14:paraId="1FF83CB5"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15.-</w:t>
            </w:r>
            <w:r w:rsidRPr="00451C9D">
              <w:rPr>
                <w:rFonts w:ascii="Verdana" w:hAnsi="Verdana"/>
                <w:sz w:val="16"/>
                <w:szCs w:val="16"/>
                <w:lang w:val="es-MX"/>
              </w:rPr>
              <w:t xml:space="preserve"> En los casos que son competencia de la SAGARPA, a la SEMARNAT le corresponderá lo siguiente:</w:t>
            </w:r>
          </w:p>
        </w:tc>
        <w:tc>
          <w:tcPr>
            <w:tcW w:w="4675" w:type="dxa"/>
            <w:shd w:val="clear" w:color="auto" w:fill="auto"/>
          </w:tcPr>
          <w:p w14:paraId="113DBDA7" w14:textId="77777777" w:rsidR="00EF5387" w:rsidRPr="00451C9D" w:rsidRDefault="00EF5387" w:rsidP="00EF5387">
            <w:pPr>
              <w:jc w:val="both"/>
              <w:rPr>
                <w:lang w:val="en-US"/>
              </w:rPr>
            </w:pPr>
            <w:r w:rsidRPr="00451C9D">
              <w:rPr>
                <w:rFonts w:ascii="Verdana" w:hAnsi="Verdana"/>
                <w:b/>
                <w:bCs/>
                <w:sz w:val="16"/>
                <w:szCs w:val="16"/>
                <w:lang w:val="en-US"/>
              </w:rPr>
              <w:t xml:space="preserve">ARTICLE 15.- </w:t>
            </w:r>
            <w:r w:rsidRPr="00451C9D">
              <w:rPr>
                <w:rFonts w:ascii="Verdana" w:hAnsi="Verdana"/>
                <w:sz w:val="16"/>
                <w:szCs w:val="16"/>
                <w:lang w:val="en-US"/>
              </w:rPr>
              <w:t xml:space="preserve">In the cases that are </w:t>
            </w:r>
            <w:r>
              <w:rPr>
                <w:rFonts w:ascii="Verdana" w:hAnsi="Verdana"/>
                <w:sz w:val="16"/>
                <w:szCs w:val="16"/>
                <w:lang w:val="en-US"/>
              </w:rPr>
              <w:t>under the responsibility</w:t>
            </w:r>
            <w:r w:rsidRPr="00451C9D">
              <w:rPr>
                <w:rFonts w:ascii="Verdana" w:hAnsi="Verdana"/>
                <w:sz w:val="16"/>
                <w:szCs w:val="16"/>
                <w:lang w:val="en-US"/>
              </w:rPr>
              <w:t xml:space="preserve"> of SAGARPA, SEMARNAT the following</w:t>
            </w:r>
            <w:r>
              <w:rPr>
                <w:rFonts w:ascii="Verdana" w:hAnsi="Verdana"/>
                <w:sz w:val="16"/>
                <w:szCs w:val="16"/>
                <w:lang w:val="en-US"/>
              </w:rPr>
              <w:t xml:space="preserve"> will correspond to them</w:t>
            </w:r>
            <w:r w:rsidRPr="00451C9D">
              <w:rPr>
                <w:rFonts w:ascii="Verdana" w:hAnsi="Verdana"/>
                <w:sz w:val="16"/>
                <w:szCs w:val="16"/>
                <w:lang w:val="en-US"/>
              </w:rPr>
              <w:t>:</w:t>
            </w:r>
            <w:r w:rsidRPr="00451C9D">
              <w:rPr>
                <w:lang w:val="en-US"/>
              </w:rPr>
              <w:t xml:space="preserve"> </w:t>
            </w:r>
          </w:p>
        </w:tc>
      </w:tr>
      <w:tr w:rsidR="00EF5387" w:rsidRPr="00893CB0" w14:paraId="0EA99AAE" w14:textId="77777777" w:rsidTr="00EF5387">
        <w:tc>
          <w:tcPr>
            <w:tcW w:w="4685" w:type="dxa"/>
            <w:shd w:val="clear" w:color="auto" w:fill="auto"/>
          </w:tcPr>
          <w:p w14:paraId="357610CF" w14:textId="77777777" w:rsidR="00EF5387" w:rsidRPr="00C927E4"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D6FA214"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37DB106" w14:textId="77777777" w:rsidTr="00EF5387">
        <w:tc>
          <w:tcPr>
            <w:tcW w:w="4685" w:type="dxa"/>
            <w:shd w:val="clear" w:color="auto" w:fill="auto"/>
          </w:tcPr>
          <w:p w14:paraId="1B9FCEA5"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Emitir el dictamen de bioseguridad que corresponda, previo a la resolución de la SAGARPA, como resultado del análisis y evaluación de riesgos que realice con base en el estudio que elaboren y presenten los interesados, sobre los posibles riesgos que la actividad con OGMs de que se trate pueda causar al medio ambiente y a la diversidad biológica, cuando se trate de solicitudes de permisos para liberación experimental de dichos organismos, o con base en los reportes de resultados y la información que adjunten los interesados a sus solicitudes de permisos para liberación en programa piloto y para liberación comercial;</w:t>
            </w:r>
          </w:p>
        </w:tc>
        <w:tc>
          <w:tcPr>
            <w:tcW w:w="4675" w:type="dxa"/>
            <w:shd w:val="clear" w:color="auto" w:fill="auto"/>
          </w:tcPr>
          <w:p w14:paraId="5CC743B7" w14:textId="77777777" w:rsidR="00EF5387" w:rsidRPr="00451C9D" w:rsidRDefault="00EF5387" w:rsidP="00EF5387">
            <w:pPr>
              <w:jc w:val="both"/>
              <w:rPr>
                <w:lang w:val="en-US"/>
              </w:rPr>
            </w:pPr>
            <w:r w:rsidRPr="00451C9D">
              <w:rPr>
                <w:rFonts w:ascii="Verdana" w:hAnsi="Verdana"/>
                <w:b/>
                <w:bCs/>
                <w:sz w:val="16"/>
                <w:szCs w:val="16"/>
                <w:lang w:val="en-US"/>
              </w:rPr>
              <w:t xml:space="preserve">I. </w:t>
            </w:r>
            <w:r w:rsidRPr="00451C9D">
              <w:rPr>
                <w:rFonts w:ascii="Verdana" w:hAnsi="Verdana"/>
                <w:sz w:val="16"/>
                <w:szCs w:val="16"/>
                <w:lang w:val="en-US"/>
              </w:rPr>
              <w:t>Issue the biosecurity opinion that corresponds, prior to the resolution of the SAGARPA, as a result of the analysis and evaluation of risks based on the study prepared and presented by interested parties, on the possible risks that the activity with GMOs of in question may cause the environment and biological diversity, in the case of applications for permits for experimental release of such organisms, or based on the results reports and the information that the interested parties attach to their applications for permits for release in pilot program and for commercial release;</w:t>
            </w:r>
            <w:r w:rsidRPr="00451C9D">
              <w:rPr>
                <w:lang w:val="en-US"/>
              </w:rPr>
              <w:t xml:space="preserve"> </w:t>
            </w:r>
          </w:p>
        </w:tc>
      </w:tr>
      <w:tr w:rsidR="00EF5387" w:rsidRPr="00AB35A9" w14:paraId="5085C387" w14:textId="77777777" w:rsidTr="00EF5387">
        <w:tc>
          <w:tcPr>
            <w:tcW w:w="4685" w:type="dxa"/>
            <w:shd w:val="clear" w:color="auto" w:fill="auto"/>
          </w:tcPr>
          <w:p w14:paraId="67FD2272"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751F6580"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671BD7C4" w14:textId="77777777" w:rsidTr="00EF5387">
        <w:tc>
          <w:tcPr>
            <w:tcW w:w="4685" w:type="dxa"/>
            <w:shd w:val="clear" w:color="auto" w:fill="auto"/>
          </w:tcPr>
          <w:p w14:paraId="36AAFEC4"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Requerir a la SAGARPA la suspensión de los efectos de los permisos que expida dicha Secretaría, cuando disponga de información científica y técnica de la que se deduzca que la liberación permitida supone riesgos superiores a los previstos que pueden afectar negativamente el medio ambiente y la diversidad biológica, y</w:t>
            </w:r>
          </w:p>
        </w:tc>
        <w:tc>
          <w:tcPr>
            <w:tcW w:w="4675" w:type="dxa"/>
            <w:shd w:val="clear" w:color="auto" w:fill="auto"/>
          </w:tcPr>
          <w:p w14:paraId="58FC6E2F" w14:textId="77777777" w:rsidR="00EF5387" w:rsidRPr="00451C9D" w:rsidRDefault="00EF5387" w:rsidP="00EF5387">
            <w:pPr>
              <w:jc w:val="both"/>
              <w:rPr>
                <w:lang w:val="en-US"/>
              </w:rPr>
            </w:pPr>
            <w:r w:rsidRPr="00451C9D">
              <w:rPr>
                <w:rFonts w:ascii="Verdana" w:hAnsi="Verdana"/>
                <w:b/>
                <w:bCs/>
                <w:sz w:val="16"/>
                <w:szCs w:val="16"/>
                <w:lang w:val="en-US"/>
              </w:rPr>
              <w:t xml:space="preserve">II. </w:t>
            </w:r>
            <w:r w:rsidRPr="00451C9D">
              <w:rPr>
                <w:rFonts w:ascii="Verdana" w:hAnsi="Verdana"/>
                <w:sz w:val="16"/>
                <w:szCs w:val="16"/>
                <w:lang w:val="en-US"/>
              </w:rPr>
              <w:t xml:space="preserve">Require SAGARPA to suspend the effects of the permits issued by said Secretary, when it has scientific and technical information from which it can be deduced that the permitted release entails higher than anticipated risks that may negatively affect the environment and biological diversity, </w:t>
            </w:r>
            <w:r>
              <w:rPr>
                <w:rFonts w:ascii="Verdana" w:hAnsi="Verdana"/>
                <w:sz w:val="16"/>
                <w:szCs w:val="16"/>
                <w:lang w:val="en-US"/>
              </w:rPr>
              <w:t>and</w:t>
            </w:r>
            <w:r w:rsidRPr="00451C9D">
              <w:rPr>
                <w:lang w:val="en-US"/>
              </w:rPr>
              <w:t xml:space="preserve"> </w:t>
            </w:r>
          </w:p>
        </w:tc>
      </w:tr>
      <w:tr w:rsidR="00EF5387" w:rsidRPr="00AB35A9" w14:paraId="791829A7" w14:textId="77777777" w:rsidTr="00EF5387">
        <w:tc>
          <w:tcPr>
            <w:tcW w:w="4685" w:type="dxa"/>
            <w:shd w:val="clear" w:color="auto" w:fill="auto"/>
          </w:tcPr>
          <w:p w14:paraId="32315A1D"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2A5AD132"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196E27B" w14:textId="77777777" w:rsidTr="00EF5387">
        <w:tc>
          <w:tcPr>
            <w:tcW w:w="4685" w:type="dxa"/>
            <w:shd w:val="clear" w:color="auto" w:fill="auto"/>
          </w:tcPr>
          <w:p w14:paraId="2F02D83E"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El ejercicio de las facultades establecidas en las fracciones I, II, IV, V, VII y VIII del artículo 11 de esta Ley.</w:t>
            </w:r>
          </w:p>
        </w:tc>
        <w:tc>
          <w:tcPr>
            <w:tcW w:w="4675" w:type="dxa"/>
            <w:shd w:val="clear" w:color="auto" w:fill="auto"/>
          </w:tcPr>
          <w:p w14:paraId="1B2E7DA5" w14:textId="77777777" w:rsidR="00EF5387" w:rsidRPr="00451C9D" w:rsidRDefault="00EF5387" w:rsidP="00EF5387">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 xml:space="preserve">The exercise of the </w:t>
            </w:r>
            <w:r>
              <w:rPr>
                <w:rFonts w:ascii="Verdana" w:hAnsi="Verdana"/>
                <w:sz w:val="16"/>
                <w:szCs w:val="16"/>
                <w:lang w:val="en-US"/>
              </w:rPr>
              <w:t xml:space="preserve">powers </w:t>
            </w:r>
            <w:r w:rsidRPr="00451C9D">
              <w:rPr>
                <w:rFonts w:ascii="Verdana" w:hAnsi="Verdana"/>
                <w:sz w:val="16"/>
                <w:szCs w:val="16"/>
                <w:lang w:val="en-US"/>
              </w:rPr>
              <w:t>established in sections I, II, IV, V, VII and VIII of article 11 of this Law.</w:t>
            </w:r>
            <w:r w:rsidRPr="00451C9D">
              <w:rPr>
                <w:lang w:val="en-US"/>
              </w:rPr>
              <w:t xml:space="preserve"> </w:t>
            </w:r>
          </w:p>
        </w:tc>
      </w:tr>
      <w:tr w:rsidR="00EF5387" w:rsidRPr="00AB35A9" w14:paraId="66D2747C" w14:textId="77777777" w:rsidTr="00EF5387">
        <w:tc>
          <w:tcPr>
            <w:tcW w:w="4685" w:type="dxa"/>
            <w:shd w:val="clear" w:color="auto" w:fill="auto"/>
          </w:tcPr>
          <w:p w14:paraId="747B63B8"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3CAD7E48"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5A0161F7" w14:textId="77777777" w:rsidTr="00EF5387">
        <w:tc>
          <w:tcPr>
            <w:tcW w:w="4685" w:type="dxa"/>
            <w:shd w:val="clear" w:color="auto" w:fill="auto"/>
          </w:tcPr>
          <w:p w14:paraId="32CB9B34"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sz w:val="16"/>
                <w:szCs w:val="16"/>
                <w:lang w:val="es-MX"/>
              </w:rPr>
              <w:t>El dictamen de bioseguridad a que se refiere la fracción I de este artículo tendrá carácter vinculante, previo al otorgamiento de los permisos que le corresponda emitir a la SAGARPA, y se expedirá en los términos del artículo 66 de esta Ley.</w:t>
            </w:r>
          </w:p>
        </w:tc>
        <w:tc>
          <w:tcPr>
            <w:tcW w:w="4675" w:type="dxa"/>
            <w:shd w:val="clear" w:color="auto" w:fill="auto"/>
          </w:tcPr>
          <w:p w14:paraId="480DF1C8" w14:textId="77777777" w:rsidR="00EF5387" w:rsidRPr="00451C9D" w:rsidRDefault="00EF5387" w:rsidP="00EF5387">
            <w:pPr>
              <w:jc w:val="both"/>
              <w:rPr>
                <w:lang w:val="en-US"/>
              </w:rPr>
            </w:pPr>
            <w:r w:rsidRPr="00451C9D">
              <w:rPr>
                <w:rFonts w:ascii="Verdana" w:hAnsi="Verdana"/>
                <w:sz w:val="16"/>
                <w:szCs w:val="16"/>
                <w:lang w:val="en-US"/>
              </w:rPr>
              <w:t xml:space="preserve">The biosecurity opinion referred to in section I of this article </w:t>
            </w:r>
            <w:r>
              <w:rPr>
                <w:rFonts w:ascii="Verdana" w:hAnsi="Verdana"/>
                <w:sz w:val="16"/>
                <w:szCs w:val="16"/>
                <w:lang w:val="en-US"/>
              </w:rPr>
              <w:t>will</w:t>
            </w:r>
            <w:r w:rsidRPr="00451C9D">
              <w:rPr>
                <w:rFonts w:ascii="Verdana" w:hAnsi="Verdana"/>
                <w:sz w:val="16"/>
                <w:szCs w:val="16"/>
                <w:lang w:val="en-US"/>
              </w:rPr>
              <w:t xml:space="preserve"> be binding, prior to the granting of the permits that correspond </w:t>
            </w:r>
            <w:r>
              <w:rPr>
                <w:rFonts w:ascii="Verdana" w:hAnsi="Verdana"/>
                <w:sz w:val="16"/>
                <w:szCs w:val="16"/>
                <w:lang w:val="en-US"/>
              </w:rPr>
              <w:t>to be issued by</w:t>
            </w:r>
            <w:r w:rsidRPr="00451C9D">
              <w:rPr>
                <w:rFonts w:ascii="Verdana" w:hAnsi="Verdana"/>
                <w:sz w:val="16"/>
                <w:szCs w:val="16"/>
                <w:lang w:val="en-US"/>
              </w:rPr>
              <w:t xml:space="preserve"> </w:t>
            </w:r>
            <w:proofErr w:type="gramStart"/>
            <w:r w:rsidRPr="00451C9D">
              <w:rPr>
                <w:rFonts w:ascii="Verdana" w:hAnsi="Verdana"/>
                <w:sz w:val="16"/>
                <w:szCs w:val="16"/>
                <w:lang w:val="en-US"/>
              </w:rPr>
              <w:t>SAGARPA, and</w:t>
            </w:r>
            <w:proofErr w:type="gramEnd"/>
            <w:r w:rsidRPr="00451C9D">
              <w:rPr>
                <w:rFonts w:ascii="Verdana" w:hAnsi="Verdana"/>
                <w:sz w:val="16"/>
                <w:szCs w:val="16"/>
                <w:lang w:val="en-US"/>
              </w:rPr>
              <w:t xml:space="preserve"> </w:t>
            </w:r>
            <w:r>
              <w:rPr>
                <w:rFonts w:ascii="Verdana" w:hAnsi="Verdana"/>
                <w:sz w:val="16"/>
                <w:szCs w:val="16"/>
                <w:lang w:val="en-US"/>
              </w:rPr>
              <w:t>will</w:t>
            </w:r>
            <w:r w:rsidRPr="00451C9D">
              <w:rPr>
                <w:rFonts w:ascii="Verdana" w:hAnsi="Verdana"/>
                <w:sz w:val="16"/>
                <w:szCs w:val="16"/>
                <w:lang w:val="en-US"/>
              </w:rPr>
              <w:t xml:space="preserve"> be issued under the terms of article 66 of this Law.</w:t>
            </w:r>
            <w:r w:rsidRPr="00451C9D">
              <w:rPr>
                <w:lang w:val="en-US"/>
              </w:rPr>
              <w:t xml:space="preserve"> </w:t>
            </w:r>
          </w:p>
        </w:tc>
      </w:tr>
      <w:tr w:rsidR="00EF5387" w:rsidRPr="00AB35A9" w14:paraId="4152A7C6" w14:textId="77777777" w:rsidTr="00EF5387">
        <w:tc>
          <w:tcPr>
            <w:tcW w:w="4685" w:type="dxa"/>
            <w:shd w:val="clear" w:color="auto" w:fill="auto"/>
          </w:tcPr>
          <w:p w14:paraId="0218388B"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63DF0FA"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00A54D2F" w14:textId="77777777" w:rsidTr="00EF5387">
        <w:tc>
          <w:tcPr>
            <w:tcW w:w="4685" w:type="dxa"/>
            <w:shd w:val="clear" w:color="auto" w:fill="auto"/>
          </w:tcPr>
          <w:p w14:paraId="1AFB3890"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16.-</w:t>
            </w:r>
            <w:r w:rsidRPr="00451C9D">
              <w:rPr>
                <w:rFonts w:ascii="Verdana" w:hAnsi="Verdana"/>
                <w:sz w:val="16"/>
                <w:szCs w:val="16"/>
                <w:lang w:val="es-MX"/>
              </w:rPr>
              <w:t xml:space="preserve"> Corresponde a la SSA el ejercicio de las siguientes facultades en relación con los OGMs:</w:t>
            </w:r>
          </w:p>
        </w:tc>
        <w:tc>
          <w:tcPr>
            <w:tcW w:w="4675" w:type="dxa"/>
            <w:shd w:val="clear" w:color="auto" w:fill="auto"/>
          </w:tcPr>
          <w:p w14:paraId="32B5B9CA" w14:textId="77777777" w:rsidR="00EF5387" w:rsidRPr="00451C9D" w:rsidRDefault="00EF5387" w:rsidP="00EF5387">
            <w:pPr>
              <w:jc w:val="both"/>
              <w:rPr>
                <w:lang w:val="en-US"/>
              </w:rPr>
            </w:pPr>
            <w:r w:rsidRPr="00451C9D">
              <w:rPr>
                <w:rFonts w:ascii="Verdana" w:hAnsi="Verdana"/>
                <w:b/>
                <w:bCs/>
                <w:sz w:val="16"/>
                <w:szCs w:val="16"/>
                <w:lang w:val="en-US"/>
              </w:rPr>
              <w:t xml:space="preserve">ARTICLE 16.- </w:t>
            </w:r>
            <w:r>
              <w:rPr>
                <w:rFonts w:ascii="Verdana" w:hAnsi="Verdana"/>
                <w:bCs/>
                <w:sz w:val="16"/>
                <w:szCs w:val="16"/>
                <w:lang w:val="en-US"/>
              </w:rPr>
              <w:t>The</w:t>
            </w:r>
            <w:r w:rsidRPr="00451C9D">
              <w:rPr>
                <w:rFonts w:ascii="Verdana" w:hAnsi="Verdana"/>
                <w:sz w:val="16"/>
                <w:szCs w:val="16"/>
                <w:lang w:val="en-US"/>
              </w:rPr>
              <w:t xml:space="preserve"> exercise of the following </w:t>
            </w:r>
            <w:r>
              <w:rPr>
                <w:rFonts w:ascii="Verdana" w:hAnsi="Verdana"/>
                <w:sz w:val="16"/>
                <w:szCs w:val="16"/>
                <w:lang w:val="en-US"/>
              </w:rPr>
              <w:t xml:space="preserve">powers </w:t>
            </w:r>
            <w:proofErr w:type="gramStart"/>
            <w:r>
              <w:rPr>
                <w:rFonts w:ascii="Verdana" w:hAnsi="Verdana"/>
                <w:sz w:val="16"/>
                <w:szCs w:val="16"/>
                <w:lang w:val="en-US"/>
              </w:rPr>
              <w:t>with regard to</w:t>
            </w:r>
            <w:proofErr w:type="gramEnd"/>
            <w:r w:rsidRPr="00451C9D">
              <w:rPr>
                <w:rFonts w:ascii="Verdana" w:hAnsi="Verdana"/>
                <w:sz w:val="16"/>
                <w:szCs w:val="16"/>
                <w:lang w:val="en-US"/>
              </w:rPr>
              <w:t xml:space="preserve"> GMO</w:t>
            </w:r>
            <w:r>
              <w:rPr>
                <w:rFonts w:ascii="Verdana" w:hAnsi="Verdana"/>
                <w:sz w:val="16"/>
                <w:szCs w:val="16"/>
                <w:lang w:val="en-US"/>
              </w:rPr>
              <w:t xml:space="preserve"> are the responsibility of the SSA</w:t>
            </w:r>
            <w:r w:rsidRPr="00451C9D">
              <w:rPr>
                <w:rFonts w:ascii="Verdana" w:hAnsi="Verdana"/>
                <w:sz w:val="16"/>
                <w:szCs w:val="16"/>
                <w:lang w:val="en-US"/>
              </w:rPr>
              <w:t>:</w:t>
            </w:r>
            <w:r w:rsidRPr="00451C9D">
              <w:rPr>
                <w:lang w:val="en-US"/>
              </w:rPr>
              <w:t xml:space="preserve"> </w:t>
            </w:r>
          </w:p>
        </w:tc>
      </w:tr>
      <w:tr w:rsidR="00EF5387" w:rsidRPr="00893CB0" w14:paraId="642A011E" w14:textId="77777777" w:rsidTr="00EF5387">
        <w:tc>
          <w:tcPr>
            <w:tcW w:w="4685" w:type="dxa"/>
            <w:shd w:val="clear" w:color="auto" w:fill="auto"/>
          </w:tcPr>
          <w:p w14:paraId="608EAC89" w14:textId="77777777" w:rsidR="00EF5387" w:rsidRPr="00C927E4"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C7DE0E8"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0500F252" w14:textId="77777777" w:rsidTr="00EF5387">
        <w:tc>
          <w:tcPr>
            <w:tcW w:w="4685" w:type="dxa"/>
            <w:shd w:val="clear" w:color="auto" w:fill="auto"/>
          </w:tcPr>
          <w:p w14:paraId="3A79B7C3"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Participar en la formulación y aplicar la política general de bioseguridad;</w:t>
            </w:r>
          </w:p>
        </w:tc>
        <w:tc>
          <w:tcPr>
            <w:tcW w:w="4675" w:type="dxa"/>
            <w:shd w:val="clear" w:color="auto" w:fill="auto"/>
          </w:tcPr>
          <w:p w14:paraId="6A8B81D7" w14:textId="77777777" w:rsidR="00EF5387" w:rsidRPr="00451C9D" w:rsidRDefault="00EF5387" w:rsidP="00EF5387">
            <w:pPr>
              <w:jc w:val="both"/>
              <w:rPr>
                <w:lang w:val="en-US"/>
              </w:rPr>
            </w:pPr>
            <w:r w:rsidRPr="00451C9D">
              <w:rPr>
                <w:rFonts w:ascii="Verdana" w:hAnsi="Verdana"/>
                <w:b/>
                <w:bCs/>
                <w:sz w:val="16"/>
                <w:szCs w:val="16"/>
                <w:lang w:val="en-US"/>
              </w:rPr>
              <w:t xml:space="preserve">I. </w:t>
            </w:r>
            <w:r w:rsidRPr="00451C9D">
              <w:rPr>
                <w:rFonts w:ascii="Verdana" w:hAnsi="Verdana"/>
                <w:sz w:val="16"/>
                <w:szCs w:val="16"/>
                <w:lang w:val="en-US"/>
              </w:rPr>
              <w:t>Participate in the formulation and implementation of the general biosecurity policy;</w:t>
            </w:r>
            <w:r w:rsidRPr="00451C9D">
              <w:rPr>
                <w:lang w:val="en-US"/>
              </w:rPr>
              <w:t xml:space="preserve"> </w:t>
            </w:r>
          </w:p>
        </w:tc>
      </w:tr>
      <w:tr w:rsidR="00EF5387" w:rsidRPr="00AB35A9" w14:paraId="07BF0F74" w14:textId="77777777" w:rsidTr="00EF5387">
        <w:tc>
          <w:tcPr>
            <w:tcW w:w="4685" w:type="dxa"/>
            <w:shd w:val="clear" w:color="auto" w:fill="auto"/>
          </w:tcPr>
          <w:p w14:paraId="105CE5C5"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56E76FF6"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096EC4D5" w14:textId="77777777" w:rsidTr="00EF5387">
        <w:tc>
          <w:tcPr>
            <w:tcW w:w="4685" w:type="dxa"/>
            <w:shd w:val="clear" w:color="auto" w:fill="auto"/>
          </w:tcPr>
          <w:p w14:paraId="47C09BDF"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Evaluar caso por caso los estudios que elaboren y presenten los interesados sobre la inocuidad y los posibles riesgos de los OGMs sujetos a autorización en los términos del Título Quinto de esta Ley;</w:t>
            </w:r>
          </w:p>
        </w:tc>
        <w:tc>
          <w:tcPr>
            <w:tcW w:w="4675" w:type="dxa"/>
            <w:shd w:val="clear" w:color="auto" w:fill="auto"/>
          </w:tcPr>
          <w:p w14:paraId="4328A5D5" w14:textId="77777777" w:rsidR="00EF5387" w:rsidRPr="00451C9D" w:rsidRDefault="00EF5387" w:rsidP="00EF5387">
            <w:pPr>
              <w:jc w:val="both"/>
              <w:rPr>
                <w:lang w:val="en-US"/>
              </w:rPr>
            </w:pPr>
            <w:r w:rsidRPr="00451C9D">
              <w:rPr>
                <w:rFonts w:ascii="Verdana" w:hAnsi="Verdana"/>
                <w:b/>
                <w:bCs/>
                <w:sz w:val="16"/>
                <w:szCs w:val="16"/>
                <w:lang w:val="en-US"/>
              </w:rPr>
              <w:t xml:space="preserve">II. </w:t>
            </w:r>
            <w:r w:rsidRPr="00451C9D">
              <w:rPr>
                <w:rFonts w:ascii="Verdana" w:hAnsi="Verdana"/>
                <w:sz w:val="16"/>
                <w:szCs w:val="16"/>
                <w:lang w:val="en-US"/>
              </w:rPr>
              <w:t>Evaluate on a case-by-case basis the studies prepared and presented by interested parties on the safety and possible risks of GMOs subject to authorization under the terms of</w:t>
            </w:r>
            <w:r>
              <w:rPr>
                <w:rFonts w:ascii="Verdana" w:hAnsi="Verdana"/>
                <w:sz w:val="16"/>
                <w:szCs w:val="16"/>
                <w:lang w:val="en-US"/>
              </w:rPr>
              <w:t xml:space="preserve"> the Fifth</w:t>
            </w:r>
            <w:r w:rsidRPr="00451C9D">
              <w:rPr>
                <w:rFonts w:ascii="Verdana" w:hAnsi="Verdana"/>
                <w:sz w:val="16"/>
                <w:szCs w:val="16"/>
                <w:lang w:val="en-US"/>
              </w:rPr>
              <w:t xml:space="preserve"> Title of this Law;</w:t>
            </w:r>
            <w:r w:rsidRPr="00451C9D">
              <w:rPr>
                <w:lang w:val="en-US"/>
              </w:rPr>
              <w:t xml:space="preserve"> </w:t>
            </w:r>
          </w:p>
        </w:tc>
      </w:tr>
      <w:tr w:rsidR="00EF5387" w:rsidRPr="00AB35A9" w14:paraId="56FBA23B" w14:textId="77777777" w:rsidTr="00EF5387">
        <w:tc>
          <w:tcPr>
            <w:tcW w:w="4685" w:type="dxa"/>
            <w:shd w:val="clear" w:color="auto" w:fill="auto"/>
          </w:tcPr>
          <w:p w14:paraId="7981DACB"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05B39F87"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1796B1D6" w14:textId="77777777" w:rsidTr="00EF5387">
        <w:tc>
          <w:tcPr>
            <w:tcW w:w="4685" w:type="dxa"/>
            <w:shd w:val="clear" w:color="auto" w:fill="auto"/>
          </w:tcPr>
          <w:p w14:paraId="0E8BA760"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Resolver y expedir las autorizaciones de OGMs a que se refiere la fracción anterior;</w:t>
            </w:r>
          </w:p>
        </w:tc>
        <w:tc>
          <w:tcPr>
            <w:tcW w:w="4675" w:type="dxa"/>
            <w:shd w:val="clear" w:color="auto" w:fill="auto"/>
          </w:tcPr>
          <w:p w14:paraId="1EA0BD9B" w14:textId="77777777" w:rsidR="00EF5387" w:rsidRPr="00451C9D" w:rsidRDefault="00EF5387" w:rsidP="00EF5387">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 xml:space="preserve">Resolve and issue the authorizations of GMOs referred to in the </w:t>
            </w:r>
            <w:r>
              <w:rPr>
                <w:rFonts w:ascii="Verdana" w:hAnsi="Verdana"/>
                <w:sz w:val="16"/>
                <w:szCs w:val="16"/>
                <w:lang w:val="en-US"/>
              </w:rPr>
              <w:t>preceding section</w:t>
            </w:r>
            <w:r w:rsidRPr="00451C9D">
              <w:rPr>
                <w:rFonts w:ascii="Verdana" w:hAnsi="Verdana"/>
                <w:sz w:val="16"/>
                <w:szCs w:val="16"/>
                <w:lang w:val="en-US"/>
              </w:rPr>
              <w:t>;</w:t>
            </w:r>
            <w:r w:rsidRPr="00451C9D">
              <w:rPr>
                <w:lang w:val="en-US"/>
              </w:rPr>
              <w:t xml:space="preserve"> </w:t>
            </w:r>
          </w:p>
        </w:tc>
      </w:tr>
      <w:tr w:rsidR="00EF5387" w:rsidRPr="00AB35A9" w14:paraId="4C334EB9" w14:textId="77777777" w:rsidTr="00EF5387">
        <w:tc>
          <w:tcPr>
            <w:tcW w:w="4685" w:type="dxa"/>
            <w:shd w:val="clear" w:color="auto" w:fill="auto"/>
          </w:tcPr>
          <w:p w14:paraId="0B312002"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76A5A837"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55017386" w14:textId="77777777" w:rsidTr="00EF5387">
        <w:tc>
          <w:tcPr>
            <w:tcW w:w="4685" w:type="dxa"/>
            <w:shd w:val="clear" w:color="auto" w:fill="auto"/>
          </w:tcPr>
          <w:p w14:paraId="675FFC13"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Participar en la elaboración y expedición de las listas a que se refiere esta Ley;</w:t>
            </w:r>
          </w:p>
        </w:tc>
        <w:tc>
          <w:tcPr>
            <w:tcW w:w="4675" w:type="dxa"/>
            <w:shd w:val="clear" w:color="auto" w:fill="auto"/>
          </w:tcPr>
          <w:p w14:paraId="6856622E" w14:textId="77777777" w:rsidR="00EF5387" w:rsidRPr="00451C9D" w:rsidRDefault="00EF5387" w:rsidP="00EF5387">
            <w:pPr>
              <w:jc w:val="both"/>
              <w:rPr>
                <w:lang w:val="en-US"/>
              </w:rPr>
            </w:pPr>
            <w:r w:rsidRPr="00451C9D">
              <w:rPr>
                <w:rFonts w:ascii="Verdana" w:hAnsi="Verdana"/>
                <w:b/>
                <w:bCs/>
                <w:sz w:val="16"/>
                <w:szCs w:val="16"/>
                <w:lang w:val="en-US"/>
              </w:rPr>
              <w:t>IV.</w:t>
            </w:r>
            <w:r w:rsidRPr="00451C9D">
              <w:rPr>
                <w:lang w:val="en-US"/>
              </w:rPr>
              <w:t xml:space="preserve"> </w:t>
            </w:r>
            <w:r w:rsidRPr="00451C9D">
              <w:rPr>
                <w:rFonts w:ascii="Verdana" w:hAnsi="Verdana"/>
                <w:sz w:val="16"/>
                <w:szCs w:val="16"/>
                <w:lang w:val="en-US"/>
              </w:rPr>
              <w:t>Participate in the preparation and issuance of the lists referred to in this Law;</w:t>
            </w:r>
            <w:r w:rsidRPr="00451C9D">
              <w:rPr>
                <w:lang w:val="en-US"/>
              </w:rPr>
              <w:t xml:space="preserve"> </w:t>
            </w:r>
          </w:p>
        </w:tc>
      </w:tr>
      <w:tr w:rsidR="00EF5387" w:rsidRPr="00AB35A9" w14:paraId="47E9E75A" w14:textId="77777777" w:rsidTr="00EF5387">
        <w:tc>
          <w:tcPr>
            <w:tcW w:w="4685" w:type="dxa"/>
            <w:shd w:val="clear" w:color="auto" w:fill="auto"/>
          </w:tcPr>
          <w:p w14:paraId="33B9BC57"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77B1537"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035675C6" w14:textId="77777777" w:rsidTr="00EF5387">
        <w:tc>
          <w:tcPr>
            <w:tcW w:w="4685" w:type="dxa"/>
            <w:shd w:val="clear" w:color="auto" w:fill="auto"/>
          </w:tcPr>
          <w:p w14:paraId="735D31A6"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Ordenar y aplicar las medidas de seguridad o de urgente aplicación pertinentes, con bases técnicas y científicas y en el enfoque de precaución, en los términos de esta Ley;</w:t>
            </w:r>
          </w:p>
        </w:tc>
        <w:tc>
          <w:tcPr>
            <w:tcW w:w="4675" w:type="dxa"/>
            <w:shd w:val="clear" w:color="auto" w:fill="auto"/>
          </w:tcPr>
          <w:p w14:paraId="594691DB" w14:textId="77777777" w:rsidR="00EF5387" w:rsidRPr="00451C9D" w:rsidRDefault="00EF5387" w:rsidP="00EF5387">
            <w:pPr>
              <w:jc w:val="both"/>
              <w:rPr>
                <w:lang w:val="en-US"/>
              </w:rPr>
            </w:pPr>
            <w:r w:rsidRPr="00451C9D">
              <w:rPr>
                <w:rFonts w:ascii="Verdana" w:hAnsi="Verdana"/>
                <w:b/>
                <w:bCs/>
                <w:sz w:val="16"/>
                <w:szCs w:val="16"/>
                <w:lang w:val="en-US"/>
              </w:rPr>
              <w:t xml:space="preserve">V. To </w:t>
            </w:r>
            <w:r w:rsidRPr="00451C9D">
              <w:rPr>
                <w:rFonts w:ascii="Verdana" w:hAnsi="Verdana"/>
                <w:sz w:val="16"/>
                <w:szCs w:val="16"/>
                <w:lang w:val="en-US"/>
              </w:rPr>
              <w:t xml:space="preserve">order and apply the pertinent security or urgent application measures, with technical and </w:t>
            </w:r>
            <w:r>
              <w:rPr>
                <w:rFonts w:ascii="Verdana" w:hAnsi="Verdana"/>
                <w:sz w:val="16"/>
                <w:szCs w:val="16"/>
                <w:lang w:val="en-US"/>
              </w:rPr>
              <w:t>scientific criteria</w:t>
            </w:r>
            <w:r w:rsidRPr="00451C9D">
              <w:rPr>
                <w:rFonts w:ascii="Verdana" w:hAnsi="Verdana"/>
                <w:sz w:val="16"/>
                <w:szCs w:val="16"/>
                <w:lang w:val="en-US"/>
              </w:rPr>
              <w:t xml:space="preserve"> and in the precautionary approach, </w:t>
            </w:r>
            <w:r>
              <w:rPr>
                <w:rFonts w:ascii="Verdana" w:hAnsi="Verdana"/>
                <w:sz w:val="16"/>
                <w:szCs w:val="16"/>
                <w:lang w:val="en-US"/>
              </w:rPr>
              <w:t>under the terms</w:t>
            </w:r>
            <w:r w:rsidRPr="00451C9D">
              <w:rPr>
                <w:rFonts w:ascii="Verdana" w:hAnsi="Verdana"/>
                <w:sz w:val="16"/>
                <w:szCs w:val="16"/>
                <w:lang w:val="en-US"/>
              </w:rPr>
              <w:t xml:space="preserve"> of this Law;</w:t>
            </w:r>
            <w:r w:rsidRPr="00451C9D">
              <w:rPr>
                <w:lang w:val="en-US"/>
              </w:rPr>
              <w:t xml:space="preserve"> </w:t>
            </w:r>
          </w:p>
        </w:tc>
      </w:tr>
      <w:tr w:rsidR="00EF5387" w:rsidRPr="00AB35A9" w14:paraId="0CD97515" w14:textId="77777777" w:rsidTr="00EF5387">
        <w:tc>
          <w:tcPr>
            <w:tcW w:w="4685" w:type="dxa"/>
            <w:shd w:val="clear" w:color="auto" w:fill="auto"/>
          </w:tcPr>
          <w:p w14:paraId="26F0E008"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1CF681B"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574AE313" w14:textId="77777777" w:rsidTr="00EF5387">
        <w:tc>
          <w:tcPr>
            <w:tcW w:w="4685" w:type="dxa"/>
            <w:shd w:val="clear" w:color="auto" w:fill="auto"/>
          </w:tcPr>
          <w:p w14:paraId="0D6D4CA0"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Solicitar a la SEMARNAT o a la SAGARPA, según se trate, con apoyo en elementos técnicos y científicos, la suspensión de los efectos de los permisos de liberación </w:t>
            </w:r>
            <w:r w:rsidRPr="00451C9D">
              <w:rPr>
                <w:rFonts w:ascii="Verdana" w:hAnsi="Verdana"/>
                <w:sz w:val="16"/>
                <w:szCs w:val="16"/>
                <w:lang w:val="es-MX"/>
              </w:rPr>
              <w:lastRenderedPageBreak/>
              <w:t>al ambiente de OGMs, cuando disponga de información de la que se deduzca que la actividad permitida por esas Secretarías supone riesgos superiores a los previstos que pudieran afectar a la salud humana;</w:t>
            </w:r>
          </w:p>
        </w:tc>
        <w:tc>
          <w:tcPr>
            <w:tcW w:w="4675" w:type="dxa"/>
            <w:shd w:val="clear" w:color="auto" w:fill="auto"/>
          </w:tcPr>
          <w:p w14:paraId="35213DC1" w14:textId="77777777" w:rsidR="00EF5387" w:rsidRPr="00451C9D" w:rsidRDefault="00EF5387" w:rsidP="00EF5387">
            <w:pPr>
              <w:jc w:val="both"/>
              <w:rPr>
                <w:lang w:val="en-US"/>
              </w:rPr>
            </w:pPr>
            <w:r w:rsidRPr="00451C9D">
              <w:rPr>
                <w:rFonts w:ascii="Verdana" w:hAnsi="Verdana"/>
                <w:b/>
                <w:bCs/>
                <w:sz w:val="16"/>
                <w:szCs w:val="16"/>
                <w:lang w:val="en-US"/>
              </w:rPr>
              <w:lastRenderedPageBreak/>
              <w:t>VI.</w:t>
            </w:r>
            <w:r w:rsidRPr="00451C9D">
              <w:rPr>
                <w:lang w:val="en-US"/>
              </w:rPr>
              <w:t xml:space="preserve"> </w:t>
            </w:r>
            <w:r w:rsidRPr="00451C9D">
              <w:rPr>
                <w:rFonts w:ascii="Verdana" w:hAnsi="Verdana"/>
                <w:sz w:val="16"/>
                <w:szCs w:val="16"/>
                <w:lang w:val="en-US"/>
              </w:rPr>
              <w:t xml:space="preserve">Request SEMARNAT or SAGARPA, as appropriate, with support in technical and scientific elements, the suspension of the effects of release permits to the </w:t>
            </w:r>
            <w:r w:rsidRPr="00451C9D">
              <w:rPr>
                <w:rFonts w:ascii="Verdana" w:hAnsi="Verdana"/>
                <w:sz w:val="16"/>
                <w:szCs w:val="16"/>
                <w:lang w:val="en-US"/>
              </w:rPr>
              <w:lastRenderedPageBreak/>
              <w:t>environment of GMOs, when it has information from which it can be deduced that the activity allowed by these Secretaries entail</w:t>
            </w:r>
            <w:r>
              <w:rPr>
                <w:rFonts w:ascii="Verdana" w:hAnsi="Verdana"/>
                <w:sz w:val="16"/>
                <w:szCs w:val="16"/>
                <w:lang w:val="en-US"/>
              </w:rPr>
              <w:t>s</w:t>
            </w:r>
            <w:r w:rsidRPr="00451C9D">
              <w:rPr>
                <w:rFonts w:ascii="Verdana" w:hAnsi="Verdana"/>
                <w:sz w:val="16"/>
                <w:szCs w:val="16"/>
                <w:lang w:val="en-US"/>
              </w:rPr>
              <w:t xml:space="preserve"> higher than anticipated risks that could affect human health;</w:t>
            </w:r>
            <w:r w:rsidRPr="00451C9D">
              <w:rPr>
                <w:lang w:val="en-US"/>
              </w:rPr>
              <w:t xml:space="preserve"> </w:t>
            </w:r>
          </w:p>
        </w:tc>
      </w:tr>
      <w:tr w:rsidR="00EF5387" w:rsidRPr="00AB35A9" w14:paraId="2DAD6E71" w14:textId="77777777" w:rsidTr="00EF5387">
        <w:tc>
          <w:tcPr>
            <w:tcW w:w="4685" w:type="dxa"/>
            <w:shd w:val="clear" w:color="auto" w:fill="auto"/>
          </w:tcPr>
          <w:p w14:paraId="6EF63CCF"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787BEBE"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644445A" w14:textId="77777777" w:rsidTr="00EF5387">
        <w:tc>
          <w:tcPr>
            <w:tcW w:w="4685" w:type="dxa"/>
            <w:shd w:val="clear" w:color="auto" w:fill="auto"/>
          </w:tcPr>
          <w:p w14:paraId="7172C2C9"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w:t>
            </w:r>
            <w:r w:rsidRPr="00451C9D">
              <w:rPr>
                <w:rFonts w:ascii="Verdana" w:hAnsi="Verdana"/>
                <w:sz w:val="16"/>
                <w:szCs w:val="16"/>
                <w:lang w:val="es-MX"/>
              </w:rPr>
              <w:t xml:space="preserve"> Inspeccionar y vigilar el cumplimiento de la presente Ley, sus reglamentos y normas oficiales mexicanas;</w:t>
            </w:r>
          </w:p>
        </w:tc>
        <w:tc>
          <w:tcPr>
            <w:tcW w:w="4675" w:type="dxa"/>
            <w:shd w:val="clear" w:color="auto" w:fill="auto"/>
          </w:tcPr>
          <w:p w14:paraId="5AA77BC6" w14:textId="77777777" w:rsidR="00EF5387" w:rsidRPr="00451C9D" w:rsidRDefault="00EF5387" w:rsidP="00EF5387">
            <w:pPr>
              <w:jc w:val="both"/>
              <w:rPr>
                <w:lang w:val="en-US"/>
              </w:rPr>
            </w:pPr>
            <w:r w:rsidRPr="00451C9D">
              <w:rPr>
                <w:rFonts w:ascii="Verdana" w:hAnsi="Verdana"/>
                <w:b/>
                <w:bCs/>
                <w:sz w:val="16"/>
                <w:szCs w:val="16"/>
                <w:lang w:val="en-US"/>
              </w:rPr>
              <w:t>VII.</w:t>
            </w:r>
            <w:r w:rsidRPr="00451C9D">
              <w:rPr>
                <w:lang w:val="en-US"/>
              </w:rPr>
              <w:t xml:space="preserve"> </w:t>
            </w:r>
            <w:r w:rsidRPr="00451C9D">
              <w:rPr>
                <w:rFonts w:ascii="Verdana" w:hAnsi="Verdana"/>
                <w:sz w:val="16"/>
                <w:szCs w:val="16"/>
                <w:lang w:val="en-US"/>
              </w:rPr>
              <w:t xml:space="preserve">Inspect and monitor compliance with this Law, its </w:t>
            </w:r>
            <w:proofErr w:type="gramStart"/>
            <w:r w:rsidRPr="00451C9D">
              <w:rPr>
                <w:rFonts w:ascii="Verdana" w:hAnsi="Verdana"/>
                <w:sz w:val="16"/>
                <w:szCs w:val="16"/>
                <w:lang w:val="en-US"/>
              </w:rPr>
              <w:t>regulations</w:t>
            </w:r>
            <w:proofErr w:type="gramEnd"/>
            <w:r w:rsidRPr="00451C9D">
              <w:rPr>
                <w:rFonts w:ascii="Verdana" w:hAnsi="Verdana"/>
                <w:sz w:val="16"/>
                <w:szCs w:val="16"/>
                <w:lang w:val="en-US"/>
              </w:rPr>
              <w:t xml:space="preserve"> and </w:t>
            </w:r>
            <w:r>
              <w:rPr>
                <w:rFonts w:ascii="Verdana" w:hAnsi="Verdana"/>
                <w:sz w:val="16"/>
                <w:szCs w:val="16"/>
                <w:lang w:val="en-US"/>
              </w:rPr>
              <w:t>Official Mexican Standards</w:t>
            </w:r>
            <w:r w:rsidRPr="00451C9D">
              <w:rPr>
                <w:rFonts w:ascii="Verdana" w:hAnsi="Verdana"/>
                <w:sz w:val="16"/>
                <w:szCs w:val="16"/>
                <w:lang w:val="en-US"/>
              </w:rPr>
              <w:t>;</w:t>
            </w:r>
            <w:r w:rsidRPr="00451C9D">
              <w:rPr>
                <w:lang w:val="en-US"/>
              </w:rPr>
              <w:t xml:space="preserve"> </w:t>
            </w:r>
          </w:p>
        </w:tc>
      </w:tr>
      <w:tr w:rsidR="00EF5387" w:rsidRPr="00AB35A9" w14:paraId="071C55A1" w14:textId="77777777" w:rsidTr="00EF5387">
        <w:tc>
          <w:tcPr>
            <w:tcW w:w="4685" w:type="dxa"/>
            <w:shd w:val="clear" w:color="auto" w:fill="auto"/>
          </w:tcPr>
          <w:p w14:paraId="63FF2056"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D8875CF"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7A915F9C" w14:textId="77777777" w:rsidTr="00EF5387">
        <w:tc>
          <w:tcPr>
            <w:tcW w:w="4685" w:type="dxa"/>
            <w:shd w:val="clear" w:color="auto" w:fill="auto"/>
          </w:tcPr>
          <w:p w14:paraId="650DA347"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VIII.</w:t>
            </w:r>
            <w:r w:rsidRPr="00451C9D">
              <w:rPr>
                <w:rFonts w:ascii="Verdana" w:hAnsi="Verdana"/>
                <w:sz w:val="16"/>
                <w:szCs w:val="16"/>
                <w:lang w:val="es-MX"/>
              </w:rPr>
              <w:t xml:space="preserve"> Imponer sanciones administrativas a las personas que infrinjan los preceptos de esta Ley, sus reglamentos y las normas oficiales mexicanas que deriven de esta Ley, sin perjuicio, en su caso, de las penas que correspondan cuando los actos u omisiones constitutivos de infracciones a este ordenamiento sean también constitutivos de delito, y de la responsabilidad civil que pudiera resultar, y</w:t>
            </w:r>
          </w:p>
        </w:tc>
        <w:tc>
          <w:tcPr>
            <w:tcW w:w="4675" w:type="dxa"/>
            <w:shd w:val="clear" w:color="auto" w:fill="auto"/>
          </w:tcPr>
          <w:p w14:paraId="573DD7EC" w14:textId="77777777" w:rsidR="00EF5387" w:rsidRPr="00451C9D" w:rsidRDefault="00EF5387" w:rsidP="00EF5387">
            <w:pPr>
              <w:jc w:val="both"/>
              <w:rPr>
                <w:lang w:val="en-US"/>
              </w:rPr>
            </w:pPr>
            <w:r w:rsidRPr="00451C9D">
              <w:rPr>
                <w:rFonts w:ascii="Verdana" w:hAnsi="Verdana"/>
                <w:b/>
                <w:bCs/>
                <w:sz w:val="16"/>
                <w:szCs w:val="16"/>
                <w:lang w:val="en-US"/>
              </w:rPr>
              <w:t>VIII.</w:t>
            </w:r>
            <w:r w:rsidRPr="00451C9D">
              <w:rPr>
                <w:lang w:val="en-US"/>
              </w:rPr>
              <w:t xml:space="preserve"> </w:t>
            </w:r>
            <w:r w:rsidRPr="00451C9D">
              <w:rPr>
                <w:rFonts w:ascii="Verdana" w:hAnsi="Verdana"/>
                <w:sz w:val="16"/>
                <w:szCs w:val="16"/>
                <w:lang w:val="en-US"/>
              </w:rPr>
              <w:t xml:space="preserve">Impose administrative sanctions on persons who violate the precepts of this Law, its regulations and the </w:t>
            </w:r>
            <w:r>
              <w:rPr>
                <w:rFonts w:ascii="Verdana" w:hAnsi="Verdana"/>
                <w:sz w:val="16"/>
                <w:szCs w:val="16"/>
                <w:lang w:val="en-US"/>
              </w:rPr>
              <w:t>Official Mexican Standards</w:t>
            </w:r>
            <w:r w:rsidRPr="00451C9D">
              <w:rPr>
                <w:rFonts w:ascii="Verdana" w:hAnsi="Verdana"/>
                <w:sz w:val="16"/>
                <w:szCs w:val="16"/>
                <w:lang w:val="en-US"/>
              </w:rPr>
              <w:t xml:space="preserve"> derived from this Law, without prejudice, where appropriate, to the corresponding penalties when the acts or omissions constituting infractions to this order are also constituting a crime, and civil liability that may result, and</w:t>
            </w:r>
            <w:r w:rsidRPr="00451C9D">
              <w:rPr>
                <w:lang w:val="en-US"/>
              </w:rPr>
              <w:t xml:space="preserve"> </w:t>
            </w:r>
          </w:p>
        </w:tc>
      </w:tr>
      <w:tr w:rsidR="00EF5387" w:rsidRPr="00893CB0" w14:paraId="748E33C0" w14:textId="77777777" w:rsidTr="00EF5387">
        <w:tc>
          <w:tcPr>
            <w:tcW w:w="4685" w:type="dxa"/>
            <w:shd w:val="clear" w:color="auto" w:fill="auto"/>
          </w:tcPr>
          <w:p w14:paraId="360DCC93" w14:textId="77777777" w:rsidR="00EF5387" w:rsidRPr="00451C9D"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A6DE244"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9980358" w14:textId="77777777" w:rsidTr="00EF5387">
        <w:tc>
          <w:tcPr>
            <w:tcW w:w="4685" w:type="dxa"/>
            <w:shd w:val="clear" w:color="auto" w:fill="auto"/>
          </w:tcPr>
          <w:p w14:paraId="0E643FEB"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IX.</w:t>
            </w:r>
            <w:r w:rsidRPr="00451C9D">
              <w:rPr>
                <w:rFonts w:ascii="Verdana" w:hAnsi="Verdana"/>
                <w:sz w:val="16"/>
                <w:szCs w:val="16"/>
                <w:lang w:val="es-MX"/>
              </w:rPr>
              <w:t xml:space="preserve"> Las demás que esta Ley le confiere.</w:t>
            </w:r>
          </w:p>
        </w:tc>
        <w:tc>
          <w:tcPr>
            <w:tcW w:w="4675" w:type="dxa"/>
            <w:shd w:val="clear" w:color="auto" w:fill="auto"/>
          </w:tcPr>
          <w:p w14:paraId="36F4D4E4" w14:textId="77777777" w:rsidR="00EF5387" w:rsidRPr="00451C9D" w:rsidRDefault="00EF5387" w:rsidP="00EF5387">
            <w:pPr>
              <w:jc w:val="both"/>
              <w:rPr>
                <w:lang w:val="en-US"/>
              </w:rPr>
            </w:pPr>
            <w:r w:rsidRPr="00451C9D">
              <w:rPr>
                <w:rFonts w:ascii="Verdana" w:hAnsi="Verdana"/>
                <w:b/>
                <w:bCs/>
                <w:sz w:val="16"/>
                <w:szCs w:val="16"/>
                <w:lang w:val="en-US"/>
              </w:rPr>
              <w:t xml:space="preserve">IX. </w:t>
            </w:r>
            <w:r w:rsidRPr="00451C9D">
              <w:rPr>
                <w:rFonts w:ascii="Verdana" w:hAnsi="Verdana"/>
                <w:sz w:val="16"/>
                <w:szCs w:val="16"/>
                <w:lang w:val="en-US"/>
              </w:rPr>
              <w:t>The others that this Law confers.</w:t>
            </w:r>
            <w:r w:rsidRPr="00451C9D">
              <w:rPr>
                <w:lang w:val="en-US"/>
              </w:rPr>
              <w:t xml:space="preserve"> </w:t>
            </w:r>
          </w:p>
        </w:tc>
      </w:tr>
      <w:tr w:rsidR="00EF5387" w:rsidRPr="00AB35A9" w14:paraId="6BB1C08B" w14:textId="77777777" w:rsidTr="00EF5387">
        <w:tc>
          <w:tcPr>
            <w:tcW w:w="4685" w:type="dxa"/>
            <w:shd w:val="clear" w:color="auto" w:fill="auto"/>
          </w:tcPr>
          <w:p w14:paraId="07C542FB"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35A73BE6"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24CC85FB" w14:textId="77777777" w:rsidTr="00EF5387">
        <w:tc>
          <w:tcPr>
            <w:tcW w:w="4685" w:type="dxa"/>
            <w:shd w:val="clear" w:color="auto" w:fill="auto"/>
          </w:tcPr>
          <w:p w14:paraId="1D34741B"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sz w:val="16"/>
                <w:szCs w:val="16"/>
                <w:lang w:val="es-MX"/>
              </w:rPr>
              <w:t>La SSA realizará las acciones de vigilancia sanitaria y epidemiológica de los OGMs y de los productos que los contengan y de los productos derivados, de conformidad con la Ley General de Salud y sus disposiciones reglamentarias.</w:t>
            </w:r>
          </w:p>
        </w:tc>
        <w:tc>
          <w:tcPr>
            <w:tcW w:w="4675" w:type="dxa"/>
            <w:shd w:val="clear" w:color="auto" w:fill="auto"/>
          </w:tcPr>
          <w:p w14:paraId="005700F6" w14:textId="77777777" w:rsidR="00EF5387" w:rsidRPr="00451C9D" w:rsidRDefault="00EF5387" w:rsidP="00EF5387">
            <w:pPr>
              <w:jc w:val="both"/>
              <w:rPr>
                <w:lang w:val="en-US"/>
              </w:rPr>
            </w:pPr>
            <w:r w:rsidRPr="00451C9D">
              <w:rPr>
                <w:rFonts w:ascii="Verdana" w:hAnsi="Verdana"/>
                <w:sz w:val="16"/>
                <w:szCs w:val="16"/>
                <w:lang w:val="en-US"/>
              </w:rPr>
              <w:t xml:space="preserve">The SSA will carry out the actions of sanitary and epidemiological </w:t>
            </w:r>
            <w:r>
              <w:rPr>
                <w:rFonts w:ascii="Verdana" w:hAnsi="Verdana"/>
                <w:sz w:val="16"/>
                <w:szCs w:val="16"/>
                <w:lang w:val="en-US"/>
              </w:rPr>
              <w:t>oversight</w:t>
            </w:r>
            <w:r w:rsidRPr="00451C9D">
              <w:rPr>
                <w:rFonts w:ascii="Verdana" w:hAnsi="Verdana"/>
                <w:sz w:val="16"/>
                <w:szCs w:val="16"/>
                <w:lang w:val="en-US"/>
              </w:rPr>
              <w:t xml:space="preserve"> of the GMOs and of the products that contain them and of the derived products, in accordance with the General Law of Health and its regulatory </w:t>
            </w:r>
            <w:r>
              <w:rPr>
                <w:rFonts w:ascii="Verdana" w:hAnsi="Verdana"/>
                <w:sz w:val="16"/>
                <w:szCs w:val="16"/>
                <w:lang w:val="en-US"/>
              </w:rPr>
              <w:t>provisions</w:t>
            </w:r>
            <w:r w:rsidRPr="00451C9D">
              <w:rPr>
                <w:rFonts w:ascii="Verdana" w:hAnsi="Verdana"/>
                <w:sz w:val="16"/>
                <w:szCs w:val="16"/>
                <w:lang w:val="en-US"/>
              </w:rPr>
              <w:t>.</w:t>
            </w:r>
            <w:r w:rsidRPr="00451C9D">
              <w:rPr>
                <w:lang w:val="en-US"/>
              </w:rPr>
              <w:t xml:space="preserve"> </w:t>
            </w:r>
          </w:p>
        </w:tc>
      </w:tr>
      <w:tr w:rsidR="00EF5387" w:rsidRPr="00AB35A9" w14:paraId="054B4997" w14:textId="77777777" w:rsidTr="00EF5387">
        <w:tc>
          <w:tcPr>
            <w:tcW w:w="4685" w:type="dxa"/>
            <w:shd w:val="clear" w:color="auto" w:fill="auto"/>
          </w:tcPr>
          <w:p w14:paraId="553CB2E5"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14A7D2B6"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1B955DCB" w14:textId="77777777" w:rsidTr="00EF5387">
        <w:tc>
          <w:tcPr>
            <w:tcW w:w="4685" w:type="dxa"/>
            <w:shd w:val="clear" w:color="auto" w:fill="auto"/>
          </w:tcPr>
          <w:p w14:paraId="3452E58C"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17.-</w:t>
            </w:r>
            <w:r w:rsidRPr="00451C9D">
              <w:rPr>
                <w:rFonts w:ascii="Verdana" w:hAnsi="Verdana"/>
                <w:sz w:val="16"/>
                <w:szCs w:val="16"/>
                <w:lang w:val="es-MX"/>
              </w:rPr>
              <w:t xml:space="preserve"> En caso de liberación accidental de OGMs, las Secretarías se coordinarán para que, en el ámbito de sus respectivas competencias conforme a esta Ley, impongan las medidas necesarias para evitar afectaciones negativas a la diversidad biológica, a la salud humana o a la sanidad animal, vegetal y acuícola, según se trate.</w:t>
            </w:r>
          </w:p>
        </w:tc>
        <w:tc>
          <w:tcPr>
            <w:tcW w:w="4675" w:type="dxa"/>
            <w:shd w:val="clear" w:color="auto" w:fill="auto"/>
          </w:tcPr>
          <w:p w14:paraId="6B3CEE78" w14:textId="77777777" w:rsidR="00EF5387" w:rsidRPr="00451C9D" w:rsidRDefault="00EF5387" w:rsidP="00EF5387">
            <w:pPr>
              <w:jc w:val="both"/>
              <w:rPr>
                <w:lang w:val="en-US"/>
              </w:rPr>
            </w:pPr>
            <w:r w:rsidRPr="00451C9D">
              <w:rPr>
                <w:rFonts w:ascii="Verdana" w:hAnsi="Verdana"/>
                <w:b/>
                <w:bCs/>
                <w:sz w:val="16"/>
                <w:szCs w:val="16"/>
                <w:lang w:val="en-US"/>
              </w:rPr>
              <w:t xml:space="preserve">ARTICLE 17.- </w:t>
            </w:r>
            <w:r w:rsidRPr="00451C9D">
              <w:rPr>
                <w:rFonts w:ascii="Verdana" w:hAnsi="Verdana"/>
                <w:sz w:val="16"/>
                <w:szCs w:val="16"/>
                <w:lang w:val="en-US"/>
              </w:rPr>
              <w:t>In</w:t>
            </w:r>
            <w:r>
              <w:rPr>
                <w:rFonts w:ascii="Verdana" w:hAnsi="Verdana"/>
                <w:sz w:val="16"/>
                <w:szCs w:val="16"/>
                <w:lang w:val="en-US"/>
              </w:rPr>
              <w:t xml:space="preserve"> the</w:t>
            </w:r>
            <w:r w:rsidRPr="00451C9D">
              <w:rPr>
                <w:rFonts w:ascii="Verdana" w:hAnsi="Verdana"/>
                <w:sz w:val="16"/>
                <w:szCs w:val="16"/>
                <w:lang w:val="en-US"/>
              </w:rPr>
              <w:t xml:space="preserve"> case of</w:t>
            </w:r>
            <w:r>
              <w:rPr>
                <w:rFonts w:ascii="Verdana" w:hAnsi="Verdana"/>
                <w:sz w:val="16"/>
                <w:szCs w:val="16"/>
                <w:lang w:val="en-US"/>
              </w:rPr>
              <w:t xml:space="preserve"> the</w:t>
            </w:r>
            <w:r w:rsidRPr="00451C9D">
              <w:rPr>
                <w:rFonts w:ascii="Verdana" w:hAnsi="Verdana"/>
                <w:sz w:val="16"/>
                <w:szCs w:val="16"/>
                <w:lang w:val="en-US"/>
              </w:rPr>
              <w:t xml:space="preserve"> accidental release of GMOs, the Secretaries will coordinate so that, within the scope of their respective </w:t>
            </w:r>
            <w:r>
              <w:rPr>
                <w:rFonts w:ascii="Verdana" w:hAnsi="Verdana"/>
                <w:sz w:val="16"/>
                <w:szCs w:val="16"/>
                <w:lang w:val="en-US"/>
              </w:rPr>
              <w:t>authority</w:t>
            </w:r>
            <w:r w:rsidRPr="00451C9D">
              <w:rPr>
                <w:rFonts w:ascii="Verdana" w:hAnsi="Verdana"/>
                <w:sz w:val="16"/>
                <w:szCs w:val="16"/>
                <w:lang w:val="en-US"/>
              </w:rPr>
              <w:t xml:space="preserve"> according to this Law, they</w:t>
            </w:r>
            <w:r>
              <w:rPr>
                <w:rFonts w:ascii="Verdana" w:hAnsi="Verdana"/>
                <w:sz w:val="16"/>
                <w:szCs w:val="16"/>
                <w:lang w:val="en-US"/>
              </w:rPr>
              <w:t xml:space="preserve"> may</w:t>
            </w:r>
            <w:r w:rsidRPr="00451C9D">
              <w:rPr>
                <w:rFonts w:ascii="Verdana" w:hAnsi="Verdana"/>
                <w:sz w:val="16"/>
                <w:szCs w:val="16"/>
                <w:lang w:val="en-US"/>
              </w:rPr>
              <w:t xml:space="preserve"> impose the necessary measures to avoid negative effects on biological diversity, human health or animal, </w:t>
            </w:r>
            <w:proofErr w:type="gramStart"/>
            <w:r w:rsidRPr="00451C9D">
              <w:rPr>
                <w:rFonts w:ascii="Verdana" w:hAnsi="Verdana"/>
                <w:sz w:val="16"/>
                <w:szCs w:val="16"/>
                <w:lang w:val="en-US"/>
              </w:rPr>
              <w:t>plant</w:t>
            </w:r>
            <w:proofErr w:type="gramEnd"/>
            <w:r w:rsidRPr="00451C9D">
              <w:rPr>
                <w:rFonts w:ascii="Verdana" w:hAnsi="Verdana"/>
                <w:sz w:val="16"/>
                <w:szCs w:val="16"/>
                <w:lang w:val="en-US"/>
              </w:rPr>
              <w:t xml:space="preserve"> and aquaculture health, as appropriate.</w:t>
            </w:r>
            <w:r w:rsidRPr="00451C9D">
              <w:rPr>
                <w:lang w:val="en-US"/>
              </w:rPr>
              <w:t xml:space="preserve"> </w:t>
            </w:r>
          </w:p>
        </w:tc>
      </w:tr>
      <w:tr w:rsidR="00EF5387" w:rsidRPr="00893CB0" w14:paraId="0B8C2E73" w14:textId="77777777" w:rsidTr="00EF5387">
        <w:tc>
          <w:tcPr>
            <w:tcW w:w="4685" w:type="dxa"/>
            <w:shd w:val="clear" w:color="auto" w:fill="auto"/>
          </w:tcPr>
          <w:p w14:paraId="4C3BF350"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32F2113D"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893CB0" w14:paraId="1A387BEE" w14:textId="77777777" w:rsidTr="00EF5387">
        <w:tc>
          <w:tcPr>
            <w:tcW w:w="4685" w:type="dxa"/>
            <w:shd w:val="clear" w:color="auto" w:fill="auto"/>
          </w:tcPr>
          <w:p w14:paraId="1BDEAABA"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18.-</w:t>
            </w:r>
            <w:r w:rsidRPr="00451C9D">
              <w:rPr>
                <w:rFonts w:ascii="Verdana" w:hAnsi="Verdana"/>
                <w:sz w:val="16"/>
                <w:szCs w:val="16"/>
                <w:lang w:val="es-MX"/>
              </w:rPr>
              <w:t xml:space="preserve"> Corresponde a la SHCP el ejercicio de las siguientes facultades, respecto de la importación de OGMs y de productos que los contengan:</w:t>
            </w:r>
          </w:p>
        </w:tc>
        <w:tc>
          <w:tcPr>
            <w:tcW w:w="4675" w:type="dxa"/>
            <w:shd w:val="clear" w:color="auto" w:fill="auto"/>
          </w:tcPr>
          <w:p w14:paraId="484856D8" w14:textId="77777777" w:rsidR="00EF5387" w:rsidRPr="00451C9D" w:rsidRDefault="00EF5387" w:rsidP="00EF5387">
            <w:pPr>
              <w:jc w:val="both"/>
              <w:rPr>
                <w:lang w:val="en-US"/>
              </w:rPr>
            </w:pPr>
            <w:r w:rsidRPr="00451C9D">
              <w:rPr>
                <w:rFonts w:ascii="Verdana" w:hAnsi="Verdana"/>
                <w:b/>
                <w:bCs/>
                <w:sz w:val="16"/>
                <w:szCs w:val="16"/>
                <w:lang w:val="en-US"/>
              </w:rPr>
              <w:t xml:space="preserve">ARTICLE 18.- </w:t>
            </w:r>
            <w:r w:rsidRPr="00451C9D">
              <w:rPr>
                <w:rFonts w:ascii="Verdana" w:hAnsi="Verdana"/>
                <w:sz w:val="16"/>
                <w:szCs w:val="16"/>
                <w:lang w:val="en-US"/>
              </w:rPr>
              <w:t>It is the responsibility of the SHCP to exercise the following powers, regarding the importation of GMOs and products that contain them:</w:t>
            </w:r>
            <w:r w:rsidRPr="00451C9D">
              <w:rPr>
                <w:lang w:val="en-US"/>
              </w:rPr>
              <w:t xml:space="preserve"> </w:t>
            </w:r>
          </w:p>
        </w:tc>
      </w:tr>
      <w:tr w:rsidR="00EF5387" w:rsidRPr="00893CB0" w14:paraId="242DC25A" w14:textId="77777777" w:rsidTr="00EF5387">
        <w:tc>
          <w:tcPr>
            <w:tcW w:w="4685" w:type="dxa"/>
            <w:shd w:val="clear" w:color="auto" w:fill="auto"/>
          </w:tcPr>
          <w:p w14:paraId="03F71CAD"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3A13C9B4"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1596118C" w14:textId="77777777" w:rsidTr="00EF5387">
        <w:tc>
          <w:tcPr>
            <w:tcW w:w="4685" w:type="dxa"/>
            <w:shd w:val="clear" w:color="auto" w:fill="auto"/>
          </w:tcPr>
          <w:p w14:paraId="0A85C6DF"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Revisar en las aduanas de entrada del territorio nacional, que los OGMs que se importen y destinen a su liberación al ambiente o a las finalidades establecidas en el artículo 91 de esta Ley, cuenten con el permiso y/o la autorización respectiva, según sea el caso en los términos de este ordenamiento;</w:t>
            </w:r>
          </w:p>
        </w:tc>
        <w:tc>
          <w:tcPr>
            <w:tcW w:w="4675" w:type="dxa"/>
            <w:shd w:val="clear" w:color="auto" w:fill="auto"/>
          </w:tcPr>
          <w:p w14:paraId="492B1A20" w14:textId="77777777" w:rsidR="00EF5387" w:rsidRPr="00451C9D" w:rsidRDefault="00EF5387" w:rsidP="00EF5387">
            <w:pPr>
              <w:jc w:val="both"/>
              <w:rPr>
                <w:lang w:val="en-US"/>
              </w:rPr>
            </w:pPr>
            <w:r w:rsidRPr="00451C9D">
              <w:rPr>
                <w:rFonts w:ascii="Verdana" w:hAnsi="Verdana"/>
                <w:b/>
                <w:bCs/>
                <w:sz w:val="16"/>
                <w:szCs w:val="16"/>
                <w:lang w:val="en-US"/>
              </w:rPr>
              <w:t xml:space="preserve">I. </w:t>
            </w:r>
            <w:r w:rsidRPr="00451C9D">
              <w:rPr>
                <w:rFonts w:ascii="Verdana" w:hAnsi="Verdana"/>
                <w:sz w:val="16"/>
                <w:szCs w:val="16"/>
                <w:lang w:val="en-US"/>
              </w:rPr>
              <w:t xml:space="preserve">Review in customs of entry of the national territory, that the GMOs that are imported and </w:t>
            </w:r>
            <w:r>
              <w:rPr>
                <w:rFonts w:ascii="Verdana" w:hAnsi="Verdana"/>
                <w:sz w:val="16"/>
                <w:szCs w:val="16"/>
                <w:lang w:val="en-US"/>
              </w:rPr>
              <w:t>designated</w:t>
            </w:r>
            <w:r w:rsidRPr="00451C9D">
              <w:rPr>
                <w:rFonts w:ascii="Verdana" w:hAnsi="Verdana"/>
                <w:sz w:val="16"/>
                <w:szCs w:val="16"/>
                <w:lang w:val="en-US"/>
              </w:rPr>
              <w:t xml:space="preserve"> for their release to the environment or for the purposes established in article 91 of this Law, have the permission and/or the respective authorization, according to the case </w:t>
            </w:r>
            <w:r>
              <w:rPr>
                <w:rFonts w:ascii="Verdana" w:hAnsi="Verdana"/>
                <w:sz w:val="16"/>
                <w:szCs w:val="16"/>
                <w:lang w:val="en-US"/>
              </w:rPr>
              <w:t>under the terms</w:t>
            </w:r>
            <w:r w:rsidRPr="00451C9D">
              <w:rPr>
                <w:rFonts w:ascii="Verdana" w:hAnsi="Verdana"/>
                <w:sz w:val="16"/>
                <w:szCs w:val="16"/>
                <w:lang w:val="en-US"/>
              </w:rPr>
              <w:t xml:space="preserve"> of this order;</w:t>
            </w:r>
            <w:r w:rsidRPr="00451C9D">
              <w:rPr>
                <w:lang w:val="en-US"/>
              </w:rPr>
              <w:t xml:space="preserve"> </w:t>
            </w:r>
          </w:p>
        </w:tc>
      </w:tr>
      <w:tr w:rsidR="00EF5387" w:rsidRPr="00AB35A9" w14:paraId="6AF8E8E7" w14:textId="77777777" w:rsidTr="00EF5387">
        <w:tc>
          <w:tcPr>
            <w:tcW w:w="4685" w:type="dxa"/>
            <w:shd w:val="clear" w:color="auto" w:fill="auto"/>
          </w:tcPr>
          <w:p w14:paraId="392BEC1F"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650E26F1"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43F7B6AA" w14:textId="77777777" w:rsidTr="00EF5387">
        <w:tc>
          <w:tcPr>
            <w:tcW w:w="4685" w:type="dxa"/>
            <w:shd w:val="clear" w:color="auto" w:fill="auto"/>
          </w:tcPr>
          <w:p w14:paraId="6A0BE1B2"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Revisar que la documentación que acompañe a los OGMs que se importen al país, contenga los requisitos de identificación establecidos en las normas oficiales mexicanas que deriven de esta Ley;</w:t>
            </w:r>
          </w:p>
        </w:tc>
        <w:tc>
          <w:tcPr>
            <w:tcW w:w="4675" w:type="dxa"/>
            <w:shd w:val="clear" w:color="auto" w:fill="auto"/>
          </w:tcPr>
          <w:p w14:paraId="64DE6C90" w14:textId="77777777" w:rsidR="00EF5387" w:rsidRPr="00451C9D" w:rsidRDefault="00EF5387" w:rsidP="00EF5387">
            <w:pPr>
              <w:jc w:val="both"/>
              <w:rPr>
                <w:lang w:val="en-US"/>
              </w:rPr>
            </w:pPr>
            <w:r w:rsidRPr="00451C9D">
              <w:rPr>
                <w:rFonts w:ascii="Verdana" w:hAnsi="Verdana"/>
                <w:b/>
                <w:bCs/>
                <w:sz w:val="16"/>
                <w:szCs w:val="16"/>
                <w:lang w:val="en-US"/>
              </w:rPr>
              <w:t xml:space="preserve">II. </w:t>
            </w:r>
            <w:r w:rsidRPr="00451C9D">
              <w:rPr>
                <w:rFonts w:ascii="Verdana" w:hAnsi="Verdana"/>
                <w:sz w:val="16"/>
                <w:szCs w:val="16"/>
                <w:lang w:val="en-US"/>
              </w:rPr>
              <w:t xml:space="preserve">Check that the documentation that accompanies the GMOs that are imported into the country, contains the identification requirements established in the </w:t>
            </w:r>
            <w:r>
              <w:rPr>
                <w:rFonts w:ascii="Verdana" w:hAnsi="Verdana"/>
                <w:sz w:val="16"/>
                <w:szCs w:val="16"/>
                <w:lang w:val="en-US"/>
              </w:rPr>
              <w:t>Official Mexican Standards</w:t>
            </w:r>
            <w:r w:rsidRPr="00451C9D">
              <w:rPr>
                <w:rFonts w:ascii="Verdana" w:hAnsi="Verdana"/>
                <w:sz w:val="16"/>
                <w:szCs w:val="16"/>
                <w:lang w:val="en-US"/>
              </w:rPr>
              <w:t xml:space="preserve"> derived from this Law;</w:t>
            </w:r>
            <w:r w:rsidRPr="00451C9D">
              <w:rPr>
                <w:lang w:val="en-US"/>
              </w:rPr>
              <w:t xml:space="preserve"> </w:t>
            </w:r>
          </w:p>
        </w:tc>
      </w:tr>
      <w:tr w:rsidR="00EF5387" w:rsidRPr="00AB35A9" w14:paraId="5FDF5839" w14:textId="77777777" w:rsidTr="00EF5387">
        <w:tc>
          <w:tcPr>
            <w:tcW w:w="4685" w:type="dxa"/>
            <w:shd w:val="clear" w:color="auto" w:fill="auto"/>
          </w:tcPr>
          <w:p w14:paraId="1127763F"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31F0043D"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4E0EAFD9" w14:textId="77777777" w:rsidTr="00EF5387">
        <w:tc>
          <w:tcPr>
            <w:tcW w:w="4685" w:type="dxa"/>
            <w:shd w:val="clear" w:color="auto" w:fill="auto"/>
          </w:tcPr>
          <w:p w14:paraId="1648682A"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Participar, de manera conjunta con las Secretarías, en la expedición de normas oficiales mexicanas relativas al almacenamiento o depósito de OGMs o de productos que los contengan en los recintos aduaneros del territorio nacional;</w:t>
            </w:r>
          </w:p>
        </w:tc>
        <w:tc>
          <w:tcPr>
            <w:tcW w:w="4675" w:type="dxa"/>
            <w:shd w:val="clear" w:color="auto" w:fill="auto"/>
          </w:tcPr>
          <w:p w14:paraId="72D0C47C" w14:textId="77777777" w:rsidR="00EF5387" w:rsidRPr="00451C9D" w:rsidRDefault="00EF5387" w:rsidP="00EF5387">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 xml:space="preserve">Participate, jointly with the Secretaries, in the issuance of </w:t>
            </w:r>
            <w:r>
              <w:rPr>
                <w:rFonts w:ascii="Verdana" w:hAnsi="Verdana"/>
                <w:sz w:val="16"/>
                <w:szCs w:val="16"/>
                <w:lang w:val="en-US"/>
              </w:rPr>
              <w:t>Official Mexican Standards</w:t>
            </w:r>
            <w:r w:rsidRPr="00451C9D">
              <w:rPr>
                <w:rFonts w:ascii="Verdana" w:hAnsi="Verdana"/>
                <w:sz w:val="16"/>
                <w:szCs w:val="16"/>
                <w:lang w:val="en-US"/>
              </w:rPr>
              <w:t xml:space="preserve"> regarding the storage or deposit of GMOs or products that contain them in the customs areas of the national territory;</w:t>
            </w:r>
            <w:r w:rsidRPr="00451C9D">
              <w:rPr>
                <w:lang w:val="en-US"/>
              </w:rPr>
              <w:t xml:space="preserve"> </w:t>
            </w:r>
          </w:p>
        </w:tc>
      </w:tr>
      <w:tr w:rsidR="00EF5387" w:rsidRPr="00AB35A9" w14:paraId="6B62F51C" w14:textId="77777777" w:rsidTr="00EF5387">
        <w:tc>
          <w:tcPr>
            <w:tcW w:w="4685" w:type="dxa"/>
            <w:shd w:val="clear" w:color="auto" w:fill="auto"/>
          </w:tcPr>
          <w:p w14:paraId="247CF9C4"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69869730"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08E3B22" w14:textId="77777777" w:rsidTr="00EF5387">
        <w:tc>
          <w:tcPr>
            <w:tcW w:w="4685" w:type="dxa"/>
            <w:shd w:val="clear" w:color="auto" w:fill="auto"/>
          </w:tcPr>
          <w:p w14:paraId="4E6229DC"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Dar aviso inmediato a la SEMARNAT, a la SAGARPA y/o a la SSA, sobre la probable comisión de infracciones a los preceptos de esta Ley, en materia de importación de OGMs, y</w:t>
            </w:r>
          </w:p>
        </w:tc>
        <w:tc>
          <w:tcPr>
            <w:tcW w:w="4675" w:type="dxa"/>
            <w:shd w:val="clear" w:color="auto" w:fill="auto"/>
          </w:tcPr>
          <w:p w14:paraId="26ECABF9" w14:textId="77777777" w:rsidR="00EF5387" w:rsidRPr="00451C9D" w:rsidRDefault="00EF5387" w:rsidP="00EF5387">
            <w:pPr>
              <w:jc w:val="both"/>
              <w:rPr>
                <w:lang w:val="en-US"/>
              </w:rPr>
            </w:pPr>
            <w:r w:rsidRPr="00451C9D">
              <w:rPr>
                <w:rFonts w:ascii="Verdana" w:hAnsi="Verdana"/>
                <w:b/>
                <w:bCs/>
                <w:sz w:val="16"/>
                <w:szCs w:val="16"/>
                <w:lang w:val="en-US"/>
              </w:rPr>
              <w:t>IV.</w:t>
            </w:r>
            <w:r w:rsidRPr="00451C9D">
              <w:rPr>
                <w:lang w:val="en-US"/>
              </w:rPr>
              <w:t xml:space="preserve"> </w:t>
            </w:r>
            <w:r w:rsidRPr="00451C9D">
              <w:rPr>
                <w:rFonts w:ascii="Verdana" w:hAnsi="Verdana"/>
                <w:sz w:val="16"/>
                <w:szCs w:val="16"/>
                <w:lang w:val="en-US"/>
              </w:rPr>
              <w:t>Immediately notify the SEMARNAT, the SAGARPA and/or the SSA, about the probable commission of infractions to the precepts of this Law, regarding the importation of GMOs, and</w:t>
            </w:r>
            <w:r w:rsidRPr="00451C9D">
              <w:rPr>
                <w:lang w:val="en-US"/>
              </w:rPr>
              <w:t xml:space="preserve"> </w:t>
            </w:r>
          </w:p>
        </w:tc>
      </w:tr>
      <w:tr w:rsidR="00EF5387" w:rsidRPr="00AB35A9" w14:paraId="6C84D3C2" w14:textId="77777777" w:rsidTr="00EF5387">
        <w:tc>
          <w:tcPr>
            <w:tcW w:w="4685" w:type="dxa"/>
            <w:shd w:val="clear" w:color="auto" w:fill="auto"/>
          </w:tcPr>
          <w:p w14:paraId="4B7F72B9"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3610835"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69B95D3C" w14:textId="77777777" w:rsidTr="00EF5387">
        <w:tc>
          <w:tcPr>
            <w:tcW w:w="4685" w:type="dxa"/>
            <w:shd w:val="clear" w:color="auto" w:fill="auto"/>
          </w:tcPr>
          <w:p w14:paraId="3EBCB914"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Impedir la entrada al territorio nacional de OGMs y productos que los contengan, en los casos en que dichos organismos y productos no cuenten con permiso y/o autorización, según corresponda, para su importación, conforme a esta Ley.</w:t>
            </w:r>
          </w:p>
        </w:tc>
        <w:tc>
          <w:tcPr>
            <w:tcW w:w="4675" w:type="dxa"/>
            <w:shd w:val="clear" w:color="auto" w:fill="auto"/>
          </w:tcPr>
          <w:p w14:paraId="69151AFD" w14:textId="77777777" w:rsidR="00EF5387" w:rsidRPr="00451C9D" w:rsidRDefault="00EF5387" w:rsidP="00EF5387">
            <w:pPr>
              <w:jc w:val="both"/>
              <w:rPr>
                <w:lang w:val="en-US"/>
              </w:rPr>
            </w:pPr>
            <w:r w:rsidRPr="00451C9D">
              <w:rPr>
                <w:rFonts w:ascii="Verdana" w:hAnsi="Verdana"/>
                <w:b/>
                <w:bCs/>
                <w:sz w:val="16"/>
                <w:szCs w:val="16"/>
                <w:lang w:val="en-US"/>
              </w:rPr>
              <w:t xml:space="preserve">V. </w:t>
            </w:r>
            <w:r w:rsidRPr="00451C9D">
              <w:rPr>
                <w:rFonts w:ascii="Verdana" w:hAnsi="Verdana"/>
                <w:sz w:val="16"/>
                <w:szCs w:val="16"/>
                <w:lang w:val="en-US"/>
              </w:rPr>
              <w:t>Prevent the entry into the national territory of GMOs and products that contain them, in cases where such organisms and products do not have a permit and/or authorization, as appropriate, for their importation, in accordance with this Law.</w:t>
            </w:r>
            <w:r w:rsidRPr="00451C9D">
              <w:rPr>
                <w:lang w:val="en-US"/>
              </w:rPr>
              <w:t xml:space="preserve"> </w:t>
            </w:r>
          </w:p>
        </w:tc>
      </w:tr>
      <w:tr w:rsidR="00EF5387" w:rsidRPr="00AB35A9" w14:paraId="30226336" w14:textId="77777777" w:rsidTr="00EF5387">
        <w:tc>
          <w:tcPr>
            <w:tcW w:w="4685" w:type="dxa"/>
            <w:shd w:val="clear" w:color="auto" w:fill="auto"/>
          </w:tcPr>
          <w:p w14:paraId="073AB445"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2227D00"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35534349" w14:textId="77777777" w:rsidTr="00EF5387">
        <w:tc>
          <w:tcPr>
            <w:tcW w:w="4685" w:type="dxa"/>
            <w:shd w:val="clear" w:color="auto" w:fill="auto"/>
          </w:tcPr>
          <w:p w14:paraId="3244CBFC"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sz w:val="16"/>
                <w:szCs w:val="16"/>
                <w:lang w:val="es-MX"/>
              </w:rPr>
              <w:t>La SHCP ejercerá las facultades anteriores, sin perjuicio de las que le confiera la legislación aduanera, aplicables a la importación de todas las mercancías.</w:t>
            </w:r>
          </w:p>
        </w:tc>
        <w:tc>
          <w:tcPr>
            <w:tcW w:w="4675" w:type="dxa"/>
            <w:shd w:val="clear" w:color="auto" w:fill="auto"/>
          </w:tcPr>
          <w:p w14:paraId="14525353" w14:textId="77777777" w:rsidR="00EF5387" w:rsidRPr="00451C9D" w:rsidRDefault="00EF5387" w:rsidP="00EF5387">
            <w:pPr>
              <w:jc w:val="both"/>
              <w:rPr>
                <w:lang w:val="en-US"/>
              </w:rPr>
            </w:pPr>
            <w:r w:rsidRPr="00451C9D">
              <w:rPr>
                <w:rFonts w:ascii="Verdana" w:hAnsi="Verdana"/>
                <w:sz w:val="16"/>
                <w:szCs w:val="16"/>
                <w:lang w:val="en-US"/>
              </w:rPr>
              <w:t>The SHCP will exercise the above powers, without prejudice to those granted by the customs legislation, applicable to the importation of all goods.</w:t>
            </w:r>
            <w:r w:rsidRPr="00451C9D">
              <w:rPr>
                <w:lang w:val="en-US"/>
              </w:rPr>
              <w:t xml:space="preserve"> </w:t>
            </w:r>
          </w:p>
        </w:tc>
      </w:tr>
      <w:tr w:rsidR="00EF5387" w:rsidRPr="00AB35A9" w14:paraId="3E97C4E0" w14:textId="77777777" w:rsidTr="00EF5387">
        <w:tc>
          <w:tcPr>
            <w:tcW w:w="4685" w:type="dxa"/>
            <w:shd w:val="clear" w:color="auto" w:fill="auto"/>
          </w:tcPr>
          <w:p w14:paraId="564920D5"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4E7D7900"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451C9D" w14:paraId="014B92D6" w14:textId="77777777" w:rsidTr="00EF5387">
        <w:tc>
          <w:tcPr>
            <w:tcW w:w="4685" w:type="dxa"/>
            <w:shd w:val="clear" w:color="auto" w:fill="auto"/>
          </w:tcPr>
          <w:p w14:paraId="5F6890FA" w14:textId="77777777" w:rsidR="00EF5387" w:rsidRPr="00451C9D" w:rsidRDefault="00EF5387" w:rsidP="00EF5387">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IV</w:t>
            </w:r>
          </w:p>
        </w:tc>
        <w:tc>
          <w:tcPr>
            <w:tcW w:w="4675" w:type="dxa"/>
            <w:shd w:val="clear" w:color="auto" w:fill="auto"/>
          </w:tcPr>
          <w:p w14:paraId="498EAB39" w14:textId="77777777" w:rsidR="00EF5387" w:rsidRPr="00451C9D" w:rsidRDefault="00EF5387" w:rsidP="00EF5387">
            <w:pPr>
              <w:jc w:val="center"/>
              <w:rPr>
                <w:lang w:val="en-US"/>
              </w:rPr>
            </w:pPr>
            <w:r w:rsidRPr="00451C9D">
              <w:rPr>
                <w:rFonts w:ascii="Verdana" w:hAnsi="Verdana"/>
                <w:b/>
                <w:bCs/>
                <w:sz w:val="16"/>
                <w:szCs w:val="16"/>
                <w:lang w:val="en-US"/>
              </w:rPr>
              <w:t>CHAPTER IV</w:t>
            </w:r>
            <w:r w:rsidRPr="00451C9D">
              <w:rPr>
                <w:lang w:val="en-US"/>
              </w:rPr>
              <w:t xml:space="preserve"> </w:t>
            </w:r>
          </w:p>
        </w:tc>
      </w:tr>
      <w:tr w:rsidR="00EF5387" w:rsidRPr="00451C9D" w14:paraId="78A02229" w14:textId="77777777" w:rsidTr="00EF5387">
        <w:tc>
          <w:tcPr>
            <w:tcW w:w="4685" w:type="dxa"/>
            <w:shd w:val="clear" w:color="auto" w:fill="auto"/>
          </w:tcPr>
          <w:p w14:paraId="4B4CC926" w14:textId="77777777" w:rsidR="00EF5387" w:rsidRPr="00451C9D" w:rsidRDefault="00EF5387" w:rsidP="00EF5387">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la Coordinación y Participación</w:t>
            </w:r>
          </w:p>
        </w:tc>
        <w:tc>
          <w:tcPr>
            <w:tcW w:w="4675" w:type="dxa"/>
            <w:shd w:val="clear" w:color="auto" w:fill="auto"/>
          </w:tcPr>
          <w:p w14:paraId="5BCD937E" w14:textId="77777777" w:rsidR="00EF5387" w:rsidRPr="00451C9D" w:rsidRDefault="00EF5387" w:rsidP="00EF5387">
            <w:pPr>
              <w:jc w:val="center"/>
              <w:rPr>
                <w:lang w:val="en-US"/>
              </w:rPr>
            </w:pPr>
            <w:r w:rsidRPr="00451C9D">
              <w:rPr>
                <w:rFonts w:ascii="Verdana" w:hAnsi="Verdana"/>
                <w:b/>
                <w:bCs/>
                <w:sz w:val="16"/>
                <w:szCs w:val="16"/>
                <w:lang w:val="en-US"/>
              </w:rPr>
              <w:t>Coordination and Participation</w:t>
            </w:r>
            <w:r w:rsidRPr="00451C9D">
              <w:rPr>
                <w:lang w:val="en-US"/>
              </w:rPr>
              <w:t xml:space="preserve"> </w:t>
            </w:r>
          </w:p>
        </w:tc>
      </w:tr>
      <w:tr w:rsidR="00EF5387" w:rsidRPr="00451C9D" w14:paraId="1BF5AF74" w14:textId="77777777" w:rsidTr="00EF5387">
        <w:tc>
          <w:tcPr>
            <w:tcW w:w="4685" w:type="dxa"/>
            <w:shd w:val="clear" w:color="auto" w:fill="auto"/>
          </w:tcPr>
          <w:p w14:paraId="324B737C" w14:textId="77777777" w:rsidR="00EF5387" w:rsidRPr="00451C9D" w:rsidRDefault="00EF5387" w:rsidP="00EF5387">
            <w:pPr>
              <w:pStyle w:val="Texto"/>
              <w:spacing w:after="0" w:line="240" w:lineRule="auto"/>
              <w:ind w:firstLine="0"/>
              <w:jc w:val="center"/>
              <w:outlineLvl w:val="9"/>
              <w:rPr>
                <w:rFonts w:ascii="Verdana" w:hAnsi="Verdana"/>
                <w:b/>
                <w:sz w:val="16"/>
                <w:szCs w:val="16"/>
                <w:lang w:val="es-MX"/>
              </w:rPr>
            </w:pPr>
          </w:p>
        </w:tc>
        <w:tc>
          <w:tcPr>
            <w:tcW w:w="4675" w:type="dxa"/>
            <w:shd w:val="clear" w:color="auto" w:fill="auto"/>
          </w:tcPr>
          <w:p w14:paraId="139A27CD" w14:textId="77777777" w:rsidR="00EF5387" w:rsidRPr="00451C9D" w:rsidRDefault="00EF5387" w:rsidP="00EF5387">
            <w:pPr>
              <w:jc w:val="center"/>
              <w:rPr>
                <w:lang w:val="en-US"/>
              </w:rPr>
            </w:pPr>
            <w:r w:rsidRPr="00451C9D">
              <w:rPr>
                <w:rFonts w:ascii="Verdana" w:hAnsi="Verdana"/>
                <w:b/>
                <w:bCs/>
                <w:sz w:val="16"/>
                <w:szCs w:val="16"/>
                <w:lang w:val="en-US"/>
              </w:rPr>
              <w:t> </w:t>
            </w:r>
          </w:p>
        </w:tc>
      </w:tr>
      <w:tr w:rsidR="00EF5387" w:rsidRPr="00893CB0" w14:paraId="44AA78A7" w14:textId="77777777" w:rsidTr="00EF5387">
        <w:tc>
          <w:tcPr>
            <w:tcW w:w="4685" w:type="dxa"/>
            <w:shd w:val="clear" w:color="auto" w:fill="auto"/>
          </w:tcPr>
          <w:p w14:paraId="3B58AFA9"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19.- </w:t>
            </w:r>
            <w:r w:rsidRPr="00451C9D">
              <w:rPr>
                <w:rFonts w:ascii="Verdana" w:hAnsi="Verdana"/>
                <w:sz w:val="16"/>
                <w:szCs w:val="16"/>
                <w:lang w:val="es-MX"/>
              </w:rPr>
              <w:t>La CIBIOGEM es una Comisión Intersecretarial que tiene por objeto formular y coordinar las políticas de la Administración Pública Federal relativas a la bioseguridad de los OGMs, la cual tendrá las funciones que establezcan las disposiciones reglamentarias que deriven de esta Ley, conforme a las siguientes bases:</w:t>
            </w:r>
          </w:p>
        </w:tc>
        <w:tc>
          <w:tcPr>
            <w:tcW w:w="4675" w:type="dxa"/>
            <w:shd w:val="clear" w:color="auto" w:fill="auto"/>
          </w:tcPr>
          <w:p w14:paraId="5457BAEA" w14:textId="77777777" w:rsidR="00EF5387" w:rsidRPr="00451C9D" w:rsidRDefault="00EF5387" w:rsidP="00EF5387">
            <w:pPr>
              <w:jc w:val="both"/>
              <w:rPr>
                <w:lang w:val="en-US"/>
              </w:rPr>
            </w:pPr>
            <w:r w:rsidRPr="00451C9D">
              <w:rPr>
                <w:rFonts w:ascii="Verdana" w:hAnsi="Verdana"/>
                <w:b/>
                <w:bCs/>
                <w:sz w:val="16"/>
                <w:szCs w:val="16"/>
                <w:lang w:val="en-US"/>
              </w:rPr>
              <w:t xml:space="preserve">ARTICLE 19.- </w:t>
            </w:r>
            <w:r w:rsidRPr="00451C9D">
              <w:rPr>
                <w:rFonts w:ascii="Verdana" w:hAnsi="Verdana"/>
                <w:sz w:val="16"/>
                <w:szCs w:val="16"/>
                <w:lang w:val="en-US"/>
              </w:rPr>
              <w:t xml:space="preserve">The CIBIOGEM is an Inter-Secretarial Commission whose purpose is to formulate and coordinate the policies of the Federal Public Administration regarding the biosecurity of the GMOs, which will have the functions established by the regulations derived from this Law, in accordance with </w:t>
            </w:r>
            <w:r>
              <w:rPr>
                <w:rFonts w:ascii="Verdana" w:hAnsi="Verdana"/>
                <w:sz w:val="16"/>
                <w:szCs w:val="16"/>
                <w:lang w:val="en-US"/>
              </w:rPr>
              <w:t>t</w:t>
            </w:r>
            <w:r w:rsidRPr="00451C9D">
              <w:rPr>
                <w:rFonts w:ascii="Verdana" w:hAnsi="Verdana"/>
                <w:sz w:val="16"/>
                <w:szCs w:val="16"/>
                <w:lang w:val="en-US"/>
              </w:rPr>
              <w:t xml:space="preserve">he following </w:t>
            </w:r>
            <w:r>
              <w:rPr>
                <w:rFonts w:ascii="Verdana" w:hAnsi="Verdana"/>
                <w:sz w:val="16"/>
                <w:szCs w:val="16"/>
                <w:lang w:val="en-US"/>
              </w:rPr>
              <w:t>criteria</w:t>
            </w:r>
            <w:r w:rsidRPr="00451C9D">
              <w:rPr>
                <w:rFonts w:ascii="Verdana" w:hAnsi="Verdana"/>
                <w:sz w:val="16"/>
                <w:szCs w:val="16"/>
                <w:lang w:val="en-US"/>
              </w:rPr>
              <w:t>:</w:t>
            </w:r>
            <w:r w:rsidRPr="00451C9D">
              <w:rPr>
                <w:lang w:val="en-US"/>
              </w:rPr>
              <w:t xml:space="preserve"> </w:t>
            </w:r>
          </w:p>
        </w:tc>
      </w:tr>
      <w:tr w:rsidR="00EF5387" w:rsidRPr="00893CB0" w14:paraId="3934A87C" w14:textId="77777777" w:rsidTr="00EF5387">
        <w:tc>
          <w:tcPr>
            <w:tcW w:w="4685" w:type="dxa"/>
            <w:shd w:val="clear" w:color="auto" w:fill="auto"/>
          </w:tcPr>
          <w:p w14:paraId="5AE369BF" w14:textId="77777777" w:rsidR="00EF5387" w:rsidRPr="00C27764"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615C9E60"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421C80CA" w14:textId="77777777" w:rsidTr="00EF5387">
        <w:tc>
          <w:tcPr>
            <w:tcW w:w="4685" w:type="dxa"/>
            <w:shd w:val="clear" w:color="auto" w:fill="auto"/>
          </w:tcPr>
          <w:p w14:paraId="34306E32"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La CIBIOGEM estará integrada por los titulares de las Secretarías de Agricultura, Ganadería, Desarrollo Rural, Pesca y Alimentación; Medio Ambiente y Recursos Naturales; Salud; Educación Pública; Hacienda y Crédito Público, y Economía, así como por el </w:t>
            </w:r>
            <w:proofErr w:type="gramStart"/>
            <w:r w:rsidRPr="00451C9D">
              <w:rPr>
                <w:rFonts w:ascii="Verdana" w:hAnsi="Verdana"/>
                <w:sz w:val="16"/>
                <w:szCs w:val="16"/>
                <w:lang w:val="es-MX"/>
              </w:rPr>
              <w:t>Director General</w:t>
            </w:r>
            <w:proofErr w:type="gramEnd"/>
            <w:r w:rsidRPr="00451C9D">
              <w:rPr>
                <w:rFonts w:ascii="Verdana" w:hAnsi="Verdana"/>
                <w:sz w:val="16"/>
                <w:szCs w:val="16"/>
                <w:lang w:val="es-MX"/>
              </w:rPr>
              <w:t xml:space="preserve"> del CONACyT;</w:t>
            </w:r>
          </w:p>
        </w:tc>
        <w:tc>
          <w:tcPr>
            <w:tcW w:w="4675" w:type="dxa"/>
            <w:shd w:val="clear" w:color="auto" w:fill="auto"/>
          </w:tcPr>
          <w:p w14:paraId="41004324" w14:textId="77777777" w:rsidR="00EF5387" w:rsidRPr="00451C9D" w:rsidRDefault="00EF5387" w:rsidP="00EF5387">
            <w:pPr>
              <w:jc w:val="both"/>
              <w:rPr>
                <w:lang w:val="en-US"/>
              </w:rPr>
            </w:pPr>
            <w:r w:rsidRPr="00451C9D">
              <w:rPr>
                <w:rFonts w:ascii="Verdana" w:hAnsi="Verdana"/>
                <w:b/>
                <w:bCs/>
                <w:sz w:val="16"/>
                <w:szCs w:val="16"/>
                <w:lang w:val="en-US"/>
              </w:rPr>
              <w:t xml:space="preserve">I. </w:t>
            </w:r>
            <w:r w:rsidRPr="00451C9D">
              <w:rPr>
                <w:rFonts w:ascii="Verdana" w:hAnsi="Verdana"/>
                <w:sz w:val="16"/>
                <w:szCs w:val="16"/>
                <w:lang w:val="en-US"/>
              </w:rPr>
              <w:t>The CIBIOGEM will be made up of the heads of the Secretaries of Agriculture, Livestock, Rural Development, Fisheries and Food; Environment and Natural Resources;</w:t>
            </w:r>
            <w:r w:rsidRPr="00451C9D">
              <w:rPr>
                <w:lang w:val="en-US"/>
              </w:rPr>
              <w:t xml:space="preserve"> </w:t>
            </w:r>
            <w:r w:rsidRPr="00451C9D">
              <w:rPr>
                <w:rFonts w:ascii="Verdana" w:hAnsi="Verdana"/>
                <w:sz w:val="16"/>
                <w:szCs w:val="16"/>
                <w:lang w:val="en-US"/>
              </w:rPr>
              <w:t>Health;</w:t>
            </w:r>
            <w:r w:rsidRPr="00451C9D">
              <w:rPr>
                <w:lang w:val="en-US"/>
              </w:rPr>
              <w:t xml:space="preserve"> </w:t>
            </w:r>
            <w:r w:rsidRPr="00451C9D">
              <w:rPr>
                <w:rFonts w:ascii="Verdana" w:hAnsi="Verdana"/>
                <w:sz w:val="16"/>
                <w:szCs w:val="16"/>
                <w:lang w:val="en-US"/>
              </w:rPr>
              <w:t>Public education; Treasury and Public Credit, and Economy, as well as by the General Director of CONACyT;</w:t>
            </w:r>
            <w:r w:rsidRPr="00451C9D">
              <w:rPr>
                <w:lang w:val="en-US"/>
              </w:rPr>
              <w:t xml:space="preserve"> </w:t>
            </w:r>
          </w:p>
        </w:tc>
      </w:tr>
      <w:tr w:rsidR="00EF5387" w:rsidRPr="00AB35A9" w14:paraId="687C6802" w14:textId="77777777" w:rsidTr="00EF5387">
        <w:tc>
          <w:tcPr>
            <w:tcW w:w="4685" w:type="dxa"/>
            <w:shd w:val="clear" w:color="auto" w:fill="auto"/>
          </w:tcPr>
          <w:p w14:paraId="5A858E83" w14:textId="77777777" w:rsidR="00EF5387" w:rsidRPr="00E31013" w:rsidRDefault="00EF5387" w:rsidP="00EF5387">
            <w:pPr>
              <w:pStyle w:val="Texto"/>
              <w:spacing w:after="0" w:line="240" w:lineRule="auto"/>
              <w:ind w:firstLine="0"/>
              <w:rPr>
                <w:rFonts w:ascii="Verdana" w:hAnsi="Verdana"/>
                <w:b/>
                <w:sz w:val="16"/>
                <w:szCs w:val="16"/>
                <w:lang w:val="en-US"/>
              </w:rPr>
            </w:pPr>
          </w:p>
        </w:tc>
        <w:tc>
          <w:tcPr>
            <w:tcW w:w="4675" w:type="dxa"/>
            <w:shd w:val="clear" w:color="auto" w:fill="auto"/>
          </w:tcPr>
          <w:p w14:paraId="50B91C38" w14:textId="77777777" w:rsidR="00EF5387" w:rsidRPr="00451C9D" w:rsidRDefault="00EF5387" w:rsidP="00EF5387">
            <w:pPr>
              <w:jc w:val="both"/>
              <w:rPr>
                <w:lang w:val="en-US"/>
              </w:rPr>
            </w:pPr>
            <w:r w:rsidRPr="00451C9D">
              <w:rPr>
                <w:rFonts w:ascii="Verdana" w:hAnsi="Verdana"/>
                <w:b/>
                <w:bCs/>
                <w:sz w:val="16"/>
                <w:szCs w:val="16"/>
                <w:lang w:val="en-US"/>
              </w:rPr>
              <w:t> </w:t>
            </w:r>
          </w:p>
        </w:tc>
      </w:tr>
      <w:tr w:rsidR="00EF5387" w:rsidRPr="00AB35A9" w14:paraId="6CA7F0A3" w14:textId="77777777" w:rsidTr="00EF5387">
        <w:tc>
          <w:tcPr>
            <w:tcW w:w="4685" w:type="dxa"/>
            <w:shd w:val="clear" w:color="auto" w:fill="auto"/>
          </w:tcPr>
          <w:p w14:paraId="07AF0280"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La CIBIOGEM tendrá una Presidencia que será rotatoria entre los titulares de las Secretarías de Agricultura, Ganadería, Desarrollo Rural, Pesca y Alimentación, de Medio Ambiente y Recursos Naturales y de Salud, y cuyo ejercicio, funciones y duración se determinarán en las disposiciones reglamentarias correspondientes. También habrá una Vicepresidencia cuyo titular será el </w:t>
            </w:r>
            <w:proofErr w:type="gramStart"/>
            <w:r w:rsidRPr="00451C9D">
              <w:rPr>
                <w:rFonts w:ascii="Verdana" w:hAnsi="Verdana"/>
                <w:sz w:val="16"/>
                <w:szCs w:val="16"/>
                <w:lang w:val="es-MX"/>
              </w:rPr>
              <w:t>Director General</w:t>
            </w:r>
            <w:proofErr w:type="gramEnd"/>
            <w:r w:rsidRPr="00451C9D">
              <w:rPr>
                <w:rFonts w:ascii="Verdana" w:hAnsi="Verdana"/>
                <w:sz w:val="16"/>
                <w:szCs w:val="16"/>
                <w:lang w:val="es-MX"/>
              </w:rPr>
              <w:t xml:space="preserve"> del CONACyT, quien presidirá las sesiones en ausencia del Presidente, coadyuvará con la Comisión y con el Secretario Ejecutivo en el ejercicio de sus funciones y realizará las actividades que le encomiende la propia CIBIOGEM en los términos que establezcan las disposiciones reglamentarias que deriven de la presente Ley;</w:t>
            </w:r>
          </w:p>
        </w:tc>
        <w:tc>
          <w:tcPr>
            <w:tcW w:w="4675" w:type="dxa"/>
            <w:shd w:val="clear" w:color="auto" w:fill="auto"/>
          </w:tcPr>
          <w:p w14:paraId="5FFF9FF2" w14:textId="77777777" w:rsidR="00EF5387" w:rsidRPr="00451C9D" w:rsidRDefault="00EF5387" w:rsidP="00EF5387">
            <w:pPr>
              <w:jc w:val="both"/>
              <w:rPr>
                <w:lang w:val="en-US"/>
              </w:rPr>
            </w:pPr>
            <w:r w:rsidRPr="00451C9D">
              <w:rPr>
                <w:rFonts w:ascii="Verdana" w:hAnsi="Verdana"/>
                <w:b/>
                <w:bCs/>
                <w:sz w:val="16"/>
                <w:szCs w:val="16"/>
                <w:lang w:val="en-US"/>
              </w:rPr>
              <w:t xml:space="preserve">II. </w:t>
            </w:r>
            <w:r w:rsidRPr="00451C9D">
              <w:rPr>
                <w:rFonts w:ascii="Verdana" w:hAnsi="Verdana"/>
                <w:sz w:val="16"/>
                <w:szCs w:val="16"/>
                <w:lang w:val="en-US"/>
              </w:rPr>
              <w:t xml:space="preserve">The CIBIOGEM will have a Presidency that will be rotating among the heads of the Secretaries of Agriculture, Livestock, Rural Development, Fisheries and Food, Environment and Natural Resources and Health, and whose exercise, functions and duration will be determined in the corresponding regulatory provisions. There will also be a Vice Presidency whose head will be the General Director of CONACyT, who will preside over the sessions in the absence of the President, collaborate with the Commission and with the Executive Secretary in the exercise of their functions and perform the activities entrusted to them by CIBIOGEM itself under the terms that establish the regulatory </w:t>
            </w:r>
            <w:r>
              <w:rPr>
                <w:rFonts w:ascii="Verdana" w:hAnsi="Verdana"/>
                <w:sz w:val="16"/>
                <w:szCs w:val="16"/>
                <w:lang w:val="en-US"/>
              </w:rPr>
              <w:t>provisions</w:t>
            </w:r>
            <w:r w:rsidRPr="00451C9D">
              <w:rPr>
                <w:rFonts w:ascii="Verdana" w:hAnsi="Verdana"/>
                <w:sz w:val="16"/>
                <w:szCs w:val="16"/>
                <w:lang w:val="en-US"/>
              </w:rPr>
              <w:t xml:space="preserve"> that derive from this Law;</w:t>
            </w:r>
            <w:r w:rsidRPr="00451C9D">
              <w:rPr>
                <w:lang w:val="en-US"/>
              </w:rPr>
              <w:t xml:space="preserve"> </w:t>
            </w:r>
          </w:p>
        </w:tc>
      </w:tr>
      <w:tr w:rsidR="00EF5387" w:rsidRPr="00AB35A9" w14:paraId="2356921A" w14:textId="77777777" w:rsidTr="00EF5387">
        <w:tc>
          <w:tcPr>
            <w:tcW w:w="4685" w:type="dxa"/>
            <w:shd w:val="clear" w:color="auto" w:fill="auto"/>
          </w:tcPr>
          <w:p w14:paraId="01C7825F" w14:textId="77777777" w:rsidR="00EF5387" w:rsidRPr="00451C9D"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5DE13261"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77FB9702" w14:textId="77777777" w:rsidTr="00EF5387">
        <w:tc>
          <w:tcPr>
            <w:tcW w:w="4685" w:type="dxa"/>
            <w:shd w:val="clear" w:color="auto" w:fill="auto"/>
          </w:tcPr>
          <w:p w14:paraId="4B2FB846"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La CIBIOGEM podrá invitar a otras dependencias a participar, con voz, en los acuerdos y decisiones de los asuntos que tengan relación con su objeto, así como a los miembros del Consejo Consultivo;</w:t>
            </w:r>
          </w:p>
        </w:tc>
        <w:tc>
          <w:tcPr>
            <w:tcW w:w="4675" w:type="dxa"/>
            <w:shd w:val="clear" w:color="auto" w:fill="auto"/>
          </w:tcPr>
          <w:p w14:paraId="00BD448D" w14:textId="77777777" w:rsidR="00EF5387" w:rsidRPr="00451C9D" w:rsidRDefault="00EF5387" w:rsidP="00EF5387">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 xml:space="preserve">The CIBIOGEM may invite other </w:t>
            </w:r>
            <w:r>
              <w:rPr>
                <w:rFonts w:ascii="Verdana" w:hAnsi="Verdana"/>
                <w:sz w:val="16"/>
                <w:szCs w:val="16"/>
                <w:lang w:val="en-US"/>
              </w:rPr>
              <w:t>departments</w:t>
            </w:r>
            <w:r w:rsidRPr="00451C9D">
              <w:rPr>
                <w:rFonts w:ascii="Verdana" w:hAnsi="Verdana"/>
                <w:sz w:val="16"/>
                <w:szCs w:val="16"/>
                <w:lang w:val="en-US"/>
              </w:rPr>
              <w:t xml:space="preserve"> to participate, with voice, in the agreements and decisions of the matters related to its purpose, as well as to the members of the </w:t>
            </w:r>
            <w:r>
              <w:rPr>
                <w:rFonts w:ascii="Verdana" w:hAnsi="Verdana"/>
                <w:sz w:val="16"/>
                <w:szCs w:val="16"/>
                <w:lang w:val="en-US"/>
              </w:rPr>
              <w:t>Consultative Council</w:t>
            </w:r>
            <w:r w:rsidRPr="00451C9D">
              <w:rPr>
                <w:rFonts w:ascii="Verdana" w:hAnsi="Verdana"/>
                <w:sz w:val="16"/>
                <w:szCs w:val="16"/>
                <w:lang w:val="en-US"/>
              </w:rPr>
              <w:t>;</w:t>
            </w:r>
            <w:r w:rsidRPr="00451C9D">
              <w:rPr>
                <w:lang w:val="en-US"/>
              </w:rPr>
              <w:t xml:space="preserve"> </w:t>
            </w:r>
          </w:p>
        </w:tc>
      </w:tr>
      <w:tr w:rsidR="00EF5387" w:rsidRPr="00AB35A9" w14:paraId="381921C8" w14:textId="77777777" w:rsidTr="00EF5387">
        <w:tc>
          <w:tcPr>
            <w:tcW w:w="4685" w:type="dxa"/>
            <w:shd w:val="clear" w:color="auto" w:fill="auto"/>
          </w:tcPr>
          <w:p w14:paraId="09DD1401"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1551527"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450961A3" w14:textId="77777777" w:rsidTr="00EF5387">
        <w:tc>
          <w:tcPr>
            <w:tcW w:w="4685" w:type="dxa"/>
            <w:shd w:val="clear" w:color="auto" w:fill="auto"/>
          </w:tcPr>
          <w:p w14:paraId="3731BA5E"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La CIBIOGEM contará con un </w:t>
            </w:r>
            <w:proofErr w:type="gramStart"/>
            <w:r w:rsidRPr="00451C9D">
              <w:rPr>
                <w:rFonts w:ascii="Verdana" w:hAnsi="Verdana"/>
                <w:sz w:val="16"/>
                <w:szCs w:val="16"/>
                <w:lang w:val="es-MX"/>
              </w:rPr>
              <w:t>Secretario Ejecutivo</w:t>
            </w:r>
            <w:proofErr w:type="gramEnd"/>
            <w:r w:rsidRPr="00451C9D">
              <w:rPr>
                <w:rFonts w:ascii="Verdana" w:hAnsi="Verdana"/>
                <w:sz w:val="16"/>
                <w:szCs w:val="16"/>
                <w:lang w:val="es-MX"/>
              </w:rPr>
              <w:t xml:space="preserve"> que será designado por el Presidente de la República, a propuesta del Director General del CONACyT, aprobada por la propia CIBIOGEM. Tendrá las atribuciones y facultades que se determinen en las disposiciones reglamentarias que deriven de este ordenamiento, y ejecutará y dará seguimiento a los acuerdos de la propia Comisión y ejercerá las demás funciones que se le encomienden;</w:t>
            </w:r>
          </w:p>
        </w:tc>
        <w:tc>
          <w:tcPr>
            <w:tcW w:w="4675" w:type="dxa"/>
            <w:shd w:val="clear" w:color="auto" w:fill="auto"/>
          </w:tcPr>
          <w:p w14:paraId="09C77CBF" w14:textId="77777777" w:rsidR="00EF5387" w:rsidRPr="00451C9D" w:rsidRDefault="00EF5387" w:rsidP="00EF5387">
            <w:pPr>
              <w:jc w:val="both"/>
              <w:rPr>
                <w:lang w:val="en-US"/>
              </w:rPr>
            </w:pPr>
            <w:r w:rsidRPr="00451C9D">
              <w:rPr>
                <w:rFonts w:ascii="Verdana" w:hAnsi="Verdana"/>
                <w:b/>
                <w:bCs/>
                <w:sz w:val="16"/>
                <w:szCs w:val="16"/>
                <w:lang w:val="en-US"/>
              </w:rPr>
              <w:t>IV.</w:t>
            </w:r>
            <w:r w:rsidRPr="00451C9D">
              <w:rPr>
                <w:lang w:val="en-US"/>
              </w:rPr>
              <w:t xml:space="preserve"> </w:t>
            </w:r>
            <w:r w:rsidRPr="00451C9D">
              <w:rPr>
                <w:rFonts w:ascii="Verdana" w:hAnsi="Verdana"/>
                <w:sz w:val="16"/>
                <w:szCs w:val="16"/>
                <w:lang w:val="en-US"/>
              </w:rPr>
              <w:t xml:space="preserve">The CIBIOGEM will have an Executive Secretary who will be appointed by the President of the Republic, at the proposal of the General Director of CONACyT, approved by the CIBIOGEM itself. It will have the attributions and </w:t>
            </w:r>
            <w:r>
              <w:rPr>
                <w:rFonts w:ascii="Verdana" w:hAnsi="Verdana"/>
                <w:sz w:val="16"/>
                <w:szCs w:val="16"/>
                <w:lang w:val="en-US"/>
              </w:rPr>
              <w:t>powers</w:t>
            </w:r>
            <w:r w:rsidRPr="00451C9D">
              <w:rPr>
                <w:rFonts w:ascii="Verdana" w:hAnsi="Verdana"/>
                <w:sz w:val="16"/>
                <w:szCs w:val="16"/>
                <w:lang w:val="en-US"/>
              </w:rPr>
              <w:t xml:space="preserve"> that are determined in the regulatory </w:t>
            </w:r>
            <w:r>
              <w:rPr>
                <w:rFonts w:ascii="Verdana" w:hAnsi="Verdana"/>
                <w:sz w:val="16"/>
                <w:szCs w:val="16"/>
                <w:lang w:val="en-US"/>
              </w:rPr>
              <w:t>provisions</w:t>
            </w:r>
            <w:r w:rsidRPr="00451C9D">
              <w:rPr>
                <w:rFonts w:ascii="Verdana" w:hAnsi="Verdana"/>
                <w:sz w:val="16"/>
                <w:szCs w:val="16"/>
                <w:lang w:val="en-US"/>
              </w:rPr>
              <w:t xml:space="preserve"> that derive from this </w:t>
            </w:r>
            <w:r>
              <w:rPr>
                <w:rFonts w:ascii="Verdana" w:hAnsi="Verdana"/>
                <w:sz w:val="16"/>
                <w:szCs w:val="16"/>
                <w:lang w:val="en-US"/>
              </w:rPr>
              <w:t>ordinance</w:t>
            </w:r>
            <w:r w:rsidRPr="00451C9D">
              <w:rPr>
                <w:rFonts w:ascii="Verdana" w:hAnsi="Verdana"/>
                <w:sz w:val="16"/>
                <w:szCs w:val="16"/>
                <w:lang w:val="en-US"/>
              </w:rPr>
              <w:t>, and will execute and will follow up the agreements of the Commission and will exert the other functions that are entrusted to him;</w:t>
            </w:r>
            <w:r w:rsidRPr="00451C9D">
              <w:rPr>
                <w:lang w:val="en-US"/>
              </w:rPr>
              <w:t xml:space="preserve"> </w:t>
            </w:r>
          </w:p>
        </w:tc>
      </w:tr>
      <w:tr w:rsidR="00EF5387" w:rsidRPr="00AB35A9" w14:paraId="07A7556C" w14:textId="77777777" w:rsidTr="00EF5387">
        <w:tc>
          <w:tcPr>
            <w:tcW w:w="4685" w:type="dxa"/>
            <w:shd w:val="clear" w:color="auto" w:fill="auto"/>
          </w:tcPr>
          <w:p w14:paraId="13F3712D" w14:textId="77777777" w:rsidR="00EF5387" w:rsidRPr="00C27764"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D497F58"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23E80B6F" w14:textId="77777777" w:rsidTr="00EF5387">
        <w:tc>
          <w:tcPr>
            <w:tcW w:w="4685" w:type="dxa"/>
            <w:shd w:val="clear" w:color="auto" w:fill="auto"/>
          </w:tcPr>
          <w:p w14:paraId="3984CCDA"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La Secretaría Ejecutiva de la CIBIOGEM contará con la estructura orgánica que se apruebe en los términos de las disposiciones aplicables, y será considerada una unidad administrativa por función del CONACyT, de conformidad con la Ley Orgánica de dicha entidad paraestatal, y</w:t>
            </w:r>
          </w:p>
        </w:tc>
        <w:tc>
          <w:tcPr>
            <w:tcW w:w="4675" w:type="dxa"/>
            <w:shd w:val="clear" w:color="auto" w:fill="auto"/>
          </w:tcPr>
          <w:p w14:paraId="36B39F03" w14:textId="77777777" w:rsidR="00EF5387" w:rsidRPr="00451C9D" w:rsidRDefault="00EF5387" w:rsidP="00EF5387">
            <w:pPr>
              <w:jc w:val="both"/>
              <w:rPr>
                <w:lang w:val="en-US"/>
              </w:rPr>
            </w:pPr>
            <w:r w:rsidRPr="00451C9D">
              <w:rPr>
                <w:rFonts w:ascii="Verdana" w:hAnsi="Verdana"/>
                <w:b/>
                <w:bCs/>
                <w:sz w:val="16"/>
                <w:szCs w:val="16"/>
                <w:lang w:val="en-US"/>
              </w:rPr>
              <w:t xml:space="preserve">V. </w:t>
            </w:r>
            <w:r w:rsidRPr="00451C9D">
              <w:rPr>
                <w:rFonts w:ascii="Verdana" w:hAnsi="Verdana"/>
                <w:sz w:val="16"/>
                <w:szCs w:val="16"/>
                <w:lang w:val="en-US"/>
              </w:rPr>
              <w:t>The Executive Secretary of CIBIOGEM will have the organic structure approved under the terms of the applicable provisions, and will be considered an administrative unit by CONACyT function, in accordance with the Organic Law of said parastatal entity, and</w:t>
            </w:r>
            <w:r w:rsidRPr="00451C9D">
              <w:rPr>
                <w:lang w:val="en-US"/>
              </w:rPr>
              <w:t xml:space="preserve"> </w:t>
            </w:r>
          </w:p>
        </w:tc>
      </w:tr>
      <w:tr w:rsidR="00EF5387" w:rsidRPr="00AB35A9" w14:paraId="596EAF15" w14:textId="77777777" w:rsidTr="00EF5387">
        <w:tc>
          <w:tcPr>
            <w:tcW w:w="4685" w:type="dxa"/>
            <w:shd w:val="clear" w:color="auto" w:fill="auto"/>
          </w:tcPr>
          <w:p w14:paraId="180B76E5"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0ADCF34E"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5036ED38" w14:textId="77777777" w:rsidTr="00EF5387">
        <w:tc>
          <w:tcPr>
            <w:tcW w:w="4685" w:type="dxa"/>
            <w:shd w:val="clear" w:color="auto" w:fill="auto"/>
          </w:tcPr>
          <w:p w14:paraId="063F97DE" w14:textId="77777777" w:rsidR="00EF5387" w:rsidRPr="00451C9D" w:rsidRDefault="00EF5387" w:rsidP="00EF5387">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La CIBIOGEM también contará con un Comité Técnico integrado por los coordinadores, directores generales o equivalentes competentes en la materia que designen los titulares de las dependencias y entidades que formen parte de la CIBIOGEM. Dicho Comité podrá proponer la creación de subcomités especializados para </w:t>
            </w:r>
            <w:r w:rsidRPr="00451C9D">
              <w:rPr>
                <w:rFonts w:ascii="Verdana" w:hAnsi="Verdana"/>
                <w:sz w:val="16"/>
                <w:szCs w:val="16"/>
                <w:lang w:val="es-MX"/>
              </w:rPr>
              <w:lastRenderedPageBreak/>
              <w:t>la atención de asuntos específicos y tendrá las atribuciones que se determinen en las disposiciones reglamentarias que deriven de esta Ley.</w:t>
            </w:r>
          </w:p>
        </w:tc>
        <w:tc>
          <w:tcPr>
            <w:tcW w:w="4675" w:type="dxa"/>
            <w:shd w:val="clear" w:color="auto" w:fill="auto"/>
          </w:tcPr>
          <w:p w14:paraId="50B1CDF4" w14:textId="77777777" w:rsidR="00EF5387" w:rsidRPr="00451C9D" w:rsidRDefault="00EF5387" w:rsidP="00EF5387">
            <w:pPr>
              <w:jc w:val="both"/>
              <w:rPr>
                <w:lang w:val="en-US"/>
              </w:rPr>
            </w:pPr>
            <w:r w:rsidRPr="00451C9D">
              <w:rPr>
                <w:rFonts w:ascii="Verdana" w:hAnsi="Verdana"/>
                <w:b/>
                <w:bCs/>
                <w:sz w:val="16"/>
                <w:szCs w:val="16"/>
                <w:lang w:val="en-US"/>
              </w:rPr>
              <w:lastRenderedPageBreak/>
              <w:t>VI.</w:t>
            </w:r>
            <w:r w:rsidRPr="00451C9D">
              <w:rPr>
                <w:lang w:val="en-US"/>
              </w:rPr>
              <w:t xml:space="preserve"> </w:t>
            </w:r>
            <w:r w:rsidRPr="00451C9D">
              <w:rPr>
                <w:rFonts w:ascii="Verdana" w:hAnsi="Verdana"/>
                <w:sz w:val="16"/>
                <w:szCs w:val="16"/>
                <w:lang w:val="en-US"/>
              </w:rPr>
              <w:t xml:space="preserve">The CIBIOGEM will also have a Technical Committee composed of the coordinators, general managers or equivalent competent in the matter designated by the holders of the departments and entities that are part of the CIBIOGEM. Said Committee may propose the creation of specialized subcommittees for the attention </w:t>
            </w:r>
            <w:r w:rsidRPr="00451C9D">
              <w:rPr>
                <w:rFonts w:ascii="Verdana" w:hAnsi="Verdana"/>
                <w:sz w:val="16"/>
                <w:szCs w:val="16"/>
                <w:lang w:val="en-US"/>
              </w:rPr>
              <w:lastRenderedPageBreak/>
              <w:t xml:space="preserve">of specific matters and </w:t>
            </w:r>
            <w:r>
              <w:rPr>
                <w:rFonts w:ascii="Verdana" w:hAnsi="Verdana"/>
                <w:sz w:val="16"/>
                <w:szCs w:val="16"/>
                <w:lang w:val="en-US"/>
              </w:rPr>
              <w:t>will</w:t>
            </w:r>
            <w:r w:rsidRPr="00451C9D">
              <w:rPr>
                <w:rFonts w:ascii="Verdana" w:hAnsi="Verdana"/>
                <w:sz w:val="16"/>
                <w:szCs w:val="16"/>
                <w:lang w:val="en-US"/>
              </w:rPr>
              <w:t xml:space="preserve"> have the attributions that are determined in the regulatory </w:t>
            </w:r>
            <w:r>
              <w:rPr>
                <w:rFonts w:ascii="Verdana" w:hAnsi="Verdana"/>
                <w:sz w:val="16"/>
                <w:szCs w:val="16"/>
                <w:lang w:val="en-US"/>
              </w:rPr>
              <w:t>provisions</w:t>
            </w:r>
            <w:r w:rsidRPr="00451C9D">
              <w:rPr>
                <w:rFonts w:ascii="Verdana" w:hAnsi="Verdana"/>
                <w:sz w:val="16"/>
                <w:szCs w:val="16"/>
                <w:lang w:val="en-US"/>
              </w:rPr>
              <w:t xml:space="preserve"> derived from this Law.</w:t>
            </w:r>
            <w:r w:rsidRPr="00451C9D">
              <w:rPr>
                <w:lang w:val="en-US"/>
              </w:rPr>
              <w:t xml:space="preserve"> </w:t>
            </w:r>
          </w:p>
        </w:tc>
      </w:tr>
      <w:tr w:rsidR="00EF5387" w:rsidRPr="00AB35A9" w14:paraId="38197F5D" w14:textId="77777777" w:rsidTr="00EF5387">
        <w:tc>
          <w:tcPr>
            <w:tcW w:w="4685" w:type="dxa"/>
            <w:shd w:val="clear" w:color="auto" w:fill="auto"/>
          </w:tcPr>
          <w:p w14:paraId="6637668B"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7665BD3B"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2A00971F" w14:textId="77777777" w:rsidTr="00EF5387">
        <w:tc>
          <w:tcPr>
            <w:tcW w:w="4685" w:type="dxa"/>
            <w:shd w:val="clear" w:color="auto" w:fill="auto"/>
          </w:tcPr>
          <w:p w14:paraId="4537E13C" w14:textId="4FB1AE8F" w:rsidR="00EF5387" w:rsidRPr="00451C9D" w:rsidRDefault="00893CB0" w:rsidP="00EF5387">
            <w:pPr>
              <w:pStyle w:val="Texto"/>
              <w:spacing w:after="0" w:line="240" w:lineRule="auto"/>
              <w:ind w:firstLine="0"/>
              <w:rPr>
                <w:rFonts w:ascii="Verdana" w:hAnsi="Verdana"/>
                <w:sz w:val="16"/>
                <w:szCs w:val="16"/>
                <w:lang w:val="es-MX"/>
              </w:rPr>
            </w:pPr>
            <w:r>
              <w:rPr>
                <w:rFonts w:ascii="Verdana" w:hAnsi="Verdana"/>
                <w:b/>
                <w:sz w:val="16"/>
                <w:szCs w:val="16"/>
                <w:lang w:val="es-MX"/>
              </w:rPr>
              <w:t xml:space="preserve">ARTÍCULO 20.- </w:t>
            </w:r>
            <w:r>
              <w:rPr>
                <w:rFonts w:ascii="Verdana" w:hAnsi="Verdana"/>
                <w:sz w:val="16"/>
                <w:szCs w:val="16"/>
                <w:lang w:val="es-MX"/>
              </w:rPr>
              <w:t>Se crea el Consejo Consultivo Científico de la CIBIOGEM que fungirá como órgano de consulta obligatoria de la propia CIBIOGEM en aspectos técnicos y científicos en biotecnología moderna y bioseguridad de OGMs. Se integrará por un conjunto de personas expertas en diferentes disciplinas, provenientes de centros, instituciones de investigación, academias o sociedades científicas de reconocido prestigio, que ejercerán su función a título personal, con independencia de la institución, asociación o empresa de la que formen parte o en la que presten sus servicios. Dichas personas expertas manifestarán expresamente en carta compromiso, al momento de ser designadas como integrantes del Consejo Consultivo Científico, no tener ningún conflicto de interés.</w:t>
            </w:r>
          </w:p>
        </w:tc>
        <w:tc>
          <w:tcPr>
            <w:tcW w:w="4675" w:type="dxa"/>
            <w:shd w:val="clear" w:color="auto" w:fill="auto"/>
          </w:tcPr>
          <w:p w14:paraId="0BC89B75" w14:textId="5B4AC257" w:rsidR="00EF5387" w:rsidRPr="00451C9D" w:rsidRDefault="00893CB0" w:rsidP="00EF5387">
            <w:pPr>
              <w:jc w:val="both"/>
              <w:rPr>
                <w:lang w:val="en-US"/>
              </w:rPr>
            </w:pPr>
            <w:r>
              <w:rPr>
                <w:rFonts w:ascii="Verdana" w:hAnsi="Verdana"/>
                <w:b/>
                <w:sz w:val="16"/>
                <w:szCs w:val="16"/>
                <w:lang w:val="en-US"/>
              </w:rPr>
              <w:t xml:space="preserve">ARTICLE 20.- </w:t>
            </w:r>
            <w:r>
              <w:rPr>
                <w:rFonts w:ascii="Verdana" w:hAnsi="Verdana"/>
                <w:sz w:val="16"/>
                <w:szCs w:val="16"/>
                <w:lang w:val="en-US"/>
              </w:rPr>
              <w:t>The CIBIOGEM Scientific Consultative Council is hereby created, which will serve as the CIBIOGEM's own mandatory consultation body on technical and scientific aspects of modern biotechnology and GMO biosafety. It will be made up of a group of experts in different disciplines, from centers, research institutions, academies, or scientific societies of recognized prestige, who will perform their duties in a personal capacity, regardless of the institution, association, or company of which they are a part. or where they provide their services. Said experts will expressly declare in a letter of commitment, at the time of being appointed as members of the Scientific Consultative Council, that they have no conflict of interest.</w:t>
            </w:r>
          </w:p>
        </w:tc>
      </w:tr>
      <w:tr w:rsidR="00EF5387" w:rsidRPr="00AB35A9" w14:paraId="7BEFCB6C" w14:textId="77777777" w:rsidTr="00EF5387">
        <w:tc>
          <w:tcPr>
            <w:tcW w:w="4685" w:type="dxa"/>
            <w:shd w:val="clear" w:color="auto" w:fill="auto"/>
          </w:tcPr>
          <w:p w14:paraId="73B23BE7" w14:textId="77777777" w:rsidR="00EF5387" w:rsidRPr="00E31013" w:rsidRDefault="00EF5387" w:rsidP="00EF5387">
            <w:pPr>
              <w:pStyle w:val="Texto"/>
              <w:spacing w:after="0" w:line="240" w:lineRule="auto"/>
              <w:ind w:firstLine="0"/>
              <w:rPr>
                <w:rFonts w:ascii="Verdana" w:hAnsi="Verdana"/>
                <w:sz w:val="16"/>
                <w:szCs w:val="16"/>
                <w:lang w:val="en-US"/>
              </w:rPr>
            </w:pPr>
          </w:p>
        </w:tc>
        <w:tc>
          <w:tcPr>
            <w:tcW w:w="4675" w:type="dxa"/>
            <w:shd w:val="clear" w:color="auto" w:fill="auto"/>
          </w:tcPr>
          <w:p w14:paraId="17B0FD3D" w14:textId="77777777" w:rsidR="00EF5387" w:rsidRPr="00451C9D" w:rsidRDefault="00EF5387" w:rsidP="00EF5387">
            <w:pPr>
              <w:jc w:val="both"/>
              <w:rPr>
                <w:lang w:val="en-US"/>
              </w:rPr>
            </w:pPr>
            <w:r w:rsidRPr="00451C9D">
              <w:rPr>
                <w:rFonts w:ascii="Verdana" w:hAnsi="Verdana"/>
                <w:sz w:val="16"/>
                <w:szCs w:val="16"/>
                <w:lang w:val="en-US"/>
              </w:rPr>
              <w:t> </w:t>
            </w:r>
          </w:p>
        </w:tc>
      </w:tr>
      <w:tr w:rsidR="00EF5387" w:rsidRPr="00AB35A9" w14:paraId="55A733B9" w14:textId="77777777" w:rsidTr="00EF5387">
        <w:tc>
          <w:tcPr>
            <w:tcW w:w="4685" w:type="dxa"/>
            <w:shd w:val="clear" w:color="auto" w:fill="auto"/>
          </w:tcPr>
          <w:p w14:paraId="395BEC44" w14:textId="7208E70F" w:rsidR="00EF5387" w:rsidRPr="00451C9D" w:rsidRDefault="00893CB0" w:rsidP="00EF5387">
            <w:pPr>
              <w:pStyle w:val="Texto"/>
              <w:spacing w:after="0" w:line="240" w:lineRule="auto"/>
              <w:ind w:firstLine="0"/>
              <w:rPr>
                <w:rFonts w:ascii="Verdana" w:hAnsi="Verdana"/>
                <w:sz w:val="16"/>
                <w:szCs w:val="16"/>
                <w:lang w:val="es-MX"/>
              </w:rPr>
            </w:pPr>
            <w:r>
              <w:rPr>
                <w:rFonts w:ascii="Verdana" w:hAnsi="Verdana"/>
                <w:sz w:val="16"/>
                <w:szCs w:val="16"/>
                <w:lang w:val="es-MX"/>
              </w:rPr>
              <w:t>La selección de las personas integrantes del Consejo Consultivo Científico se realizará mediante convocatoria pública que emitan conjuntamente el CONACyT y el Foro Consultivo Científico y Tecnológico previsto en la Ley de Ciencia y Tecnología, garantizando el principio de paridad de género. Entre las funciones del Consejo Consultivo se preverá la formulación de protocolos de investigación, análisis y metodologías y dictámenes técnicos, que podrán ser remunerados. Las funciones específicas del Consejo Consultivo y los mecanismos para que la renovación de sus integrantes sea progresiva y escalonada, se establecerán en las disposiciones reglamentarias que deriven de esta Ley. Los dictámenes técnicos que emita el Consejo Consultivo Científico deberán ser considerados por la CIBIOGEM en las decisiones que adopte.</w:t>
            </w:r>
          </w:p>
        </w:tc>
        <w:tc>
          <w:tcPr>
            <w:tcW w:w="4675" w:type="dxa"/>
            <w:shd w:val="clear" w:color="auto" w:fill="auto"/>
          </w:tcPr>
          <w:p w14:paraId="1683B443" w14:textId="0FC35160" w:rsidR="00EF5387" w:rsidRPr="00451C9D" w:rsidRDefault="00893CB0" w:rsidP="00EF5387">
            <w:pPr>
              <w:jc w:val="both"/>
              <w:rPr>
                <w:lang w:val="en-US"/>
              </w:rPr>
            </w:pPr>
            <w:r>
              <w:rPr>
                <w:rFonts w:ascii="Verdana" w:hAnsi="Verdana"/>
                <w:sz w:val="16"/>
                <w:szCs w:val="16"/>
                <w:lang w:val="en-US"/>
              </w:rPr>
              <w:t>The selection of the members of the Scientific Consultative Council will be carried out through a public call issued jointly by CONACyT and the Scientific and Technological Consultative Forum provided for in the Science and Technology Law, guaranteeing the principle of gender parity. Among the functions of the Consultative Council, the formulation of research protocols, analysis and methodologies and technical opinions, which may be remunerated, will be foreseen. The specific functions of the Consultative Council and the mechanisms so that the renewal of its members is progressive and staggered, will be established in the regulatory provisions that derive from this Law. The technical opinions issued by the Scientific Consultative Council must be considered by CIBIOGEM in the decisions that it adopts.</w:t>
            </w:r>
          </w:p>
        </w:tc>
      </w:tr>
      <w:tr w:rsidR="00EF5387" w:rsidRPr="00AB35A9" w14:paraId="545E0D24" w14:textId="77777777" w:rsidTr="00EF5387">
        <w:tc>
          <w:tcPr>
            <w:tcW w:w="4685" w:type="dxa"/>
            <w:shd w:val="clear" w:color="auto" w:fill="auto"/>
          </w:tcPr>
          <w:p w14:paraId="0A7821B1" w14:textId="40A211DF" w:rsidR="00EF5387" w:rsidRPr="00893CB0" w:rsidRDefault="00893CB0" w:rsidP="00893CB0">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Artículo reformado DOF 11-05-2022</w:t>
            </w:r>
          </w:p>
        </w:tc>
        <w:tc>
          <w:tcPr>
            <w:tcW w:w="4675" w:type="dxa"/>
            <w:shd w:val="clear" w:color="auto" w:fill="auto"/>
          </w:tcPr>
          <w:p w14:paraId="3DB142D7" w14:textId="503B313D" w:rsidR="00EF5387" w:rsidRPr="00893CB0" w:rsidRDefault="00893CB0" w:rsidP="00893CB0">
            <w:pPr>
              <w:jc w:val="right"/>
              <w:rPr>
                <w:i/>
                <w:iCs/>
                <w:color w:val="0000FA"/>
                <w:lang w:val="en-US"/>
              </w:rPr>
            </w:pPr>
            <w:r>
              <w:rPr>
                <w:rFonts w:ascii="Verdana" w:hAnsi="Verdana"/>
                <w:i/>
                <w:iCs/>
                <w:color w:val="0000FA"/>
                <w:sz w:val="16"/>
                <w:szCs w:val="16"/>
                <w:lang w:val="en-US"/>
              </w:rPr>
              <w:t>Article reformed DOF 11-05-20222</w:t>
            </w:r>
          </w:p>
        </w:tc>
      </w:tr>
      <w:tr w:rsidR="00EF5387" w:rsidRPr="00AB35A9" w14:paraId="5A938A92" w14:textId="77777777" w:rsidTr="00EF5387">
        <w:tc>
          <w:tcPr>
            <w:tcW w:w="4685" w:type="dxa"/>
            <w:shd w:val="clear" w:color="auto" w:fill="auto"/>
          </w:tcPr>
          <w:p w14:paraId="372B1284" w14:textId="48CF012E" w:rsidR="00EF5387" w:rsidRPr="00451C9D" w:rsidRDefault="00893CB0" w:rsidP="00EF5387">
            <w:pPr>
              <w:pStyle w:val="Texto"/>
              <w:spacing w:after="0" w:line="240" w:lineRule="auto"/>
              <w:ind w:firstLine="0"/>
              <w:rPr>
                <w:rFonts w:ascii="Verdana" w:hAnsi="Verdana"/>
                <w:sz w:val="16"/>
                <w:szCs w:val="16"/>
                <w:lang w:val="es-MX"/>
              </w:rPr>
            </w:pPr>
            <w:r>
              <w:rPr>
                <w:rFonts w:ascii="Verdana" w:hAnsi="Verdana"/>
                <w:b/>
                <w:sz w:val="16"/>
                <w:szCs w:val="16"/>
                <w:lang w:val="es-MX"/>
              </w:rPr>
              <w:t xml:space="preserve">ARTÍCULO 21.- </w:t>
            </w:r>
            <w:r>
              <w:rPr>
                <w:rFonts w:ascii="Verdana" w:hAnsi="Verdana"/>
                <w:sz w:val="16"/>
                <w:szCs w:val="16"/>
                <w:lang w:val="es-MX"/>
              </w:rPr>
              <w:t>Se crea el Consejo Consultivo Mixto de la CIBIOGEM que fungirá como órgano auxiliar de consulta y opinión de la propia CIBIOGEM. Se integrará garantizando el principio de paridad de género, por representantes de asociaciones, cámaras o empresas de los sectores privado, social y productivo. Su función fundamental será conocer y opinar sobre aspectos sociales, económicos, y otros aspectos relativos a las políticas regulatorias y de fomento, así como sobre las prioridades en la normalización y el mejoramiento de trámites y procedimientos en materia de bioseguridad de los OGMs. Las funciones específicas del Consejo Consultivo Mixto y los mecanismos para la incorporación de sus integrantes serán establecidas por la CIBIOGEM.</w:t>
            </w:r>
          </w:p>
        </w:tc>
        <w:tc>
          <w:tcPr>
            <w:tcW w:w="4675" w:type="dxa"/>
            <w:shd w:val="clear" w:color="auto" w:fill="auto"/>
          </w:tcPr>
          <w:p w14:paraId="0A723623" w14:textId="6AECC49B" w:rsidR="00EF5387" w:rsidRPr="00451C9D" w:rsidRDefault="00893CB0" w:rsidP="00EF5387">
            <w:pPr>
              <w:jc w:val="both"/>
              <w:rPr>
                <w:lang w:val="en-US"/>
              </w:rPr>
            </w:pPr>
            <w:r>
              <w:rPr>
                <w:rFonts w:ascii="Verdana" w:hAnsi="Verdana"/>
                <w:b/>
                <w:sz w:val="16"/>
                <w:szCs w:val="16"/>
                <w:lang w:val="en-US"/>
              </w:rPr>
              <w:t xml:space="preserve">ARTICLE 21.- </w:t>
            </w:r>
            <w:r>
              <w:rPr>
                <w:rFonts w:ascii="Verdana" w:hAnsi="Verdana"/>
                <w:sz w:val="16"/>
                <w:szCs w:val="16"/>
                <w:lang w:val="en-US"/>
              </w:rPr>
              <w:t>The Joint Consultative Council of CIBIOGEM is hereby created, which will function as an auxiliary body for consultation and opinion of CIBIOGEM itself. It will be integrated guaranteeing the principle of gender parity, by representatives of associations, chambers, or companies from the private, social, and productive sectors. Its fundamental function will be to know and comment on social, economic, and other aspects related to regulatory and promotion policies, as well as on the priorities in the standardization and improvement of processes and procedures in the field of biosafety of GMOs. The specific functions of the Joint Consultative Council and the mechanisms for the incorporation of its members will be established by CIBIOGEM.</w:t>
            </w:r>
          </w:p>
        </w:tc>
      </w:tr>
      <w:tr w:rsidR="00893CB0" w:rsidRPr="00AB35A9" w14:paraId="10BCD55A" w14:textId="77777777" w:rsidTr="00EF5387">
        <w:tc>
          <w:tcPr>
            <w:tcW w:w="4685" w:type="dxa"/>
            <w:shd w:val="clear" w:color="auto" w:fill="auto"/>
          </w:tcPr>
          <w:p w14:paraId="6937E32B" w14:textId="3D5042CE" w:rsidR="00893CB0" w:rsidRPr="00893CB0" w:rsidRDefault="00893CB0" w:rsidP="00893CB0">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Artículo reformado DOF 11-05-2022</w:t>
            </w:r>
          </w:p>
        </w:tc>
        <w:tc>
          <w:tcPr>
            <w:tcW w:w="4675" w:type="dxa"/>
            <w:shd w:val="clear" w:color="auto" w:fill="auto"/>
          </w:tcPr>
          <w:p w14:paraId="2012EA8D" w14:textId="16AC8FD6" w:rsidR="00893CB0" w:rsidRPr="00893CB0" w:rsidRDefault="00893CB0" w:rsidP="00893CB0">
            <w:pPr>
              <w:jc w:val="right"/>
              <w:rPr>
                <w:i/>
                <w:iCs/>
                <w:color w:val="0000FA"/>
                <w:lang w:val="en-US"/>
              </w:rPr>
            </w:pPr>
            <w:r>
              <w:rPr>
                <w:rFonts w:ascii="Verdana" w:hAnsi="Verdana"/>
                <w:i/>
                <w:iCs/>
                <w:color w:val="0000FA"/>
                <w:sz w:val="16"/>
                <w:szCs w:val="16"/>
                <w:lang w:val="en-US"/>
              </w:rPr>
              <w:t>Article reformed DOF 11-05-20222</w:t>
            </w:r>
          </w:p>
        </w:tc>
      </w:tr>
      <w:tr w:rsidR="00893CB0" w:rsidRPr="00893CB0" w14:paraId="4FC4A172" w14:textId="77777777" w:rsidTr="00EF5387">
        <w:tc>
          <w:tcPr>
            <w:tcW w:w="4685" w:type="dxa"/>
            <w:shd w:val="clear" w:color="auto" w:fill="auto"/>
          </w:tcPr>
          <w:p w14:paraId="3751A50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22.-</w:t>
            </w:r>
            <w:r w:rsidRPr="00451C9D">
              <w:rPr>
                <w:rFonts w:ascii="Verdana" w:hAnsi="Verdana"/>
                <w:sz w:val="16"/>
                <w:szCs w:val="16"/>
                <w:lang w:val="es-MX"/>
              </w:rPr>
              <w:t xml:space="preserve"> La CIBIOGEM emitirá sus reglas de operación en las que se establecerán los mecanismos de participación para que integrantes y representantes de los sectores académico, científico, tecnológico, social y productivo, de reconocido prestigio y experiencia en los temas relacionados directamente con las actividades que son materia de esta Ley, puedan participar mediante opiniones, estudios y consultas en el conocimiento y evolución de las políticas de bioseguridad y de fomento de la investigación en bioseguridad y biotecnología, así como también para recibir opiniones, estudios y consultas en dichas materias.</w:t>
            </w:r>
          </w:p>
        </w:tc>
        <w:tc>
          <w:tcPr>
            <w:tcW w:w="4675" w:type="dxa"/>
            <w:shd w:val="clear" w:color="auto" w:fill="auto"/>
          </w:tcPr>
          <w:p w14:paraId="5234D462" w14:textId="77777777" w:rsidR="00893CB0" w:rsidRPr="00451C9D" w:rsidRDefault="00893CB0" w:rsidP="00893CB0">
            <w:pPr>
              <w:jc w:val="both"/>
              <w:rPr>
                <w:lang w:val="en-US"/>
              </w:rPr>
            </w:pPr>
            <w:r w:rsidRPr="00451C9D">
              <w:rPr>
                <w:rFonts w:ascii="Verdana" w:hAnsi="Verdana"/>
                <w:b/>
                <w:bCs/>
                <w:sz w:val="16"/>
                <w:szCs w:val="16"/>
                <w:lang w:val="en-US"/>
              </w:rPr>
              <w:t xml:space="preserve">ARTICLE 22.- </w:t>
            </w:r>
            <w:r w:rsidRPr="00451C9D">
              <w:rPr>
                <w:rFonts w:ascii="Verdana" w:hAnsi="Verdana"/>
                <w:sz w:val="16"/>
                <w:szCs w:val="16"/>
                <w:lang w:val="en-US"/>
              </w:rPr>
              <w:t>The CIBIOGEM will issue its operation rules in which the mechanisms of participation will be established so that members and representatives of the academic, scientific, technological, social and productive sectors, of recognized prestige and experience in the topics directly related to the activities that are the subject of this Law, can participate through opinions, studies and consultations on the knowledge and evolution of biosecurity policies and the promotion of biosecurity and biotechnology research, as well as to receive opinions, studies and consultations on these matters.</w:t>
            </w:r>
            <w:r w:rsidRPr="00451C9D">
              <w:rPr>
                <w:lang w:val="en-US"/>
              </w:rPr>
              <w:t xml:space="preserve"> </w:t>
            </w:r>
          </w:p>
        </w:tc>
      </w:tr>
      <w:tr w:rsidR="00893CB0" w:rsidRPr="00893CB0" w14:paraId="443EECF2" w14:textId="77777777" w:rsidTr="00EF5387">
        <w:tc>
          <w:tcPr>
            <w:tcW w:w="4685" w:type="dxa"/>
            <w:shd w:val="clear" w:color="auto" w:fill="auto"/>
          </w:tcPr>
          <w:p w14:paraId="45727731"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3537867"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0F4A1186" w14:textId="77777777" w:rsidTr="00EF5387">
        <w:tc>
          <w:tcPr>
            <w:tcW w:w="4685" w:type="dxa"/>
            <w:shd w:val="clear" w:color="auto" w:fill="auto"/>
          </w:tcPr>
          <w:p w14:paraId="3D14DE7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23.-</w:t>
            </w:r>
            <w:r w:rsidRPr="00451C9D">
              <w:rPr>
                <w:rFonts w:ascii="Verdana" w:hAnsi="Verdana"/>
                <w:sz w:val="16"/>
                <w:szCs w:val="16"/>
                <w:lang w:val="es-MX"/>
              </w:rPr>
              <w:t xml:space="preserve"> El CONACyT contará en su presupuesto con los recursos necesarios para el desarrollo de las actividades de la CIBIOGEM, de la Secretaría Ejecutiva y del Consejo Consultivo Científico, conforme al presupuesto que se autorice en los términos de las disposiciones aplicables. Dichos recursos serán administrados y ejercidos por el </w:t>
            </w:r>
            <w:proofErr w:type="gramStart"/>
            <w:r w:rsidRPr="00451C9D">
              <w:rPr>
                <w:rFonts w:ascii="Verdana" w:hAnsi="Verdana"/>
                <w:sz w:val="16"/>
                <w:szCs w:val="16"/>
                <w:lang w:val="es-MX"/>
              </w:rPr>
              <w:t>Secretario Ejecutivo</w:t>
            </w:r>
            <w:proofErr w:type="gramEnd"/>
            <w:r w:rsidRPr="00451C9D">
              <w:rPr>
                <w:rFonts w:ascii="Verdana" w:hAnsi="Verdana"/>
                <w:sz w:val="16"/>
                <w:szCs w:val="16"/>
                <w:lang w:val="es-MX"/>
              </w:rPr>
              <w:t xml:space="preserve"> de la CIBIOGEM.</w:t>
            </w:r>
          </w:p>
        </w:tc>
        <w:tc>
          <w:tcPr>
            <w:tcW w:w="4675" w:type="dxa"/>
            <w:shd w:val="clear" w:color="auto" w:fill="auto"/>
          </w:tcPr>
          <w:p w14:paraId="64A7AAA3" w14:textId="77777777" w:rsidR="00893CB0" w:rsidRPr="00451C9D" w:rsidRDefault="00893CB0" w:rsidP="00893CB0">
            <w:pPr>
              <w:jc w:val="both"/>
              <w:rPr>
                <w:lang w:val="en-US"/>
              </w:rPr>
            </w:pPr>
            <w:r w:rsidRPr="00451C9D">
              <w:rPr>
                <w:rFonts w:ascii="Verdana" w:hAnsi="Verdana"/>
                <w:b/>
                <w:bCs/>
                <w:sz w:val="16"/>
                <w:szCs w:val="16"/>
                <w:lang w:val="en-US"/>
              </w:rPr>
              <w:t xml:space="preserve">ARTICLE 23.- </w:t>
            </w:r>
            <w:r w:rsidRPr="00451C9D">
              <w:rPr>
                <w:rFonts w:ascii="Verdana" w:hAnsi="Verdana"/>
                <w:sz w:val="16"/>
                <w:szCs w:val="16"/>
                <w:lang w:val="en-US"/>
              </w:rPr>
              <w:t xml:space="preserve">The CONACyT will have in its budget the necessary resources for the development of the activities of the CIBIOGEM, the Executive Secretary and the Scientific </w:t>
            </w:r>
            <w:r>
              <w:rPr>
                <w:rFonts w:ascii="Verdana" w:hAnsi="Verdana"/>
                <w:sz w:val="16"/>
                <w:szCs w:val="16"/>
                <w:lang w:val="en-US"/>
              </w:rPr>
              <w:t>Consultative Council</w:t>
            </w:r>
            <w:r w:rsidRPr="00451C9D">
              <w:rPr>
                <w:rFonts w:ascii="Verdana" w:hAnsi="Verdana"/>
                <w:sz w:val="16"/>
                <w:szCs w:val="16"/>
                <w:lang w:val="en-US"/>
              </w:rPr>
              <w:t>, in accordance with the budget that is authorized under the terms of the applicable provisions. These resources will be administered and exercised by the Executive Secretary of CIBIOGEM.</w:t>
            </w:r>
            <w:r w:rsidRPr="00451C9D">
              <w:rPr>
                <w:lang w:val="en-US"/>
              </w:rPr>
              <w:t xml:space="preserve"> </w:t>
            </w:r>
          </w:p>
        </w:tc>
      </w:tr>
      <w:tr w:rsidR="00893CB0" w:rsidRPr="00AB35A9" w14:paraId="0CEBBFCA" w14:textId="77777777" w:rsidTr="00EF5387">
        <w:tc>
          <w:tcPr>
            <w:tcW w:w="4685" w:type="dxa"/>
            <w:shd w:val="clear" w:color="auto" w:fill="auto"/>
          </w:tcPr>
          <w:p w14:paraId="278F012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342BBC83"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01D81C12" w14:textId="77777777" w:rsidTr="00EF5387">
        <w:tc>
          <w:tcPr>
            <w:tcW w:w="4685" w:type="dxa"/>
            <w:shd w:val="clear" w:color="auto" w:fill="auto"/>
          </w:tcPr>
          <w:p w14:paraId="4B2965D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Los programas, proyectos, apoyos, así como las demás acciones que se lleven a cabo por la aplicación de la presente Ley y demás disposiciones en la materia, en los que se ejerzan recursos de carácter federal, se sujetarán a la disponibilidad de recursos que se determinen para tal fin en el Presupuesto de Egresos de la Federación del ejercicio fiscal correspondiente, y deberán observar las disposiciones aplicables en materia presupuestaria.</w:t>
            </w:r>
          </w:p>
        </w:tc>
        <w:tc>
          <w:tcPr>
            <w:tcW w:w="4675" w:type="dxa"/>
            <w:shd w:val="clear" w:color="auto" w:fill="auto"/>
          </w:tcPr>
          <w:p w14:paraId="0E342766" w14:textId="77777777" w:rsidR="00893CB0" w:rsidRPr="00451C9D" w:rsidRDefault="00893CB0" w:rsidP="00893CB0">
            <w:pPr>
              <w:jc w:val="both"/>
              <w:rPr>
                <w:lang w:val="en-US"/>
              </w:rPr>
            </w:pPr>
            <w:r w:rsidRPr="00451C9D">
              <w:rPr>
                <w:rFonts w:ascii="Verdana" w:hAnsi="Verdana"/>
                <w:sz w:val="16"/>
                <w:szCs w:val="16"/>
                <w:lang w:val="en-US"/>
              </w:rPr>
              <w:t xml:space="preserve">The programs, projects, supports, as well as the other actions carried out by the application of this Law and other </w:t>
            </w:r>
            <w:r>
              <w:rPr>
                <w:rFonts w:ascii="Verdana" w:hAnsi="Verdana"/>
                <w:sz w:val="16"/>
                <w:szCs w:val="16"/>
                <w:lang w:val="en-US"/>
              </w:rPr>
              <w:t>provisions</w:t>
            </w:r>
            <w:r w:rsidRPr="00451C9D">
              <w:rPr>
                <w:rFonts w:ascii="Verdana" w:hAnsi="Verdana"/>
                <w:sz w:val="16"/>
                <w:szCs w:val="16"/>
                <w:lang w:val="en-US"/>
              </w:rPr>
              <w:t xml:space="preserve"> in the matter, in which federal resources are exercised, will be subject to the availability of resources that are determine for this purpose in the Budget of Expenditures of the Federation of the corresponding fiscal year, and must observe the applicable provisions in budgetary matters.</w:t>
            </w:r>
            <w:r w:rsidRPr="00451C9D">
              <w:rPr>
                <w:lang w:val="en-US"/>
              </w:rPr>
              <w:t xml:space="preserve"> </w:t>
            </w:r>
          </w:p>
        </w:tc>
      </w:tr>
      <w:tr w:rsidR="00893CB0" w:rsidRPr="00AB35A9" w14:paraId="3AC4693D" w14:textId="77777777" w:rsidTr="00EF5387">
        <w:tc>
          <w:tcPr>
            <w:tcW w:w="4685" w:type="dxa"/>
            <w:shd w:val="clear" w:color="auto" w:fill="auto"/>
          </w:tcPr>
          <w:p w14:paraId="5AB991D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C1DB563"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48D2BB25" w14:textId="77777777" w:rsidTr="00EF5387">
        <w:tc>
          <w:tcPr>
            <w:tcW w:w="4685" w:type="dxa"/>
            <w:shd w:val="clear" w:color="auto" w:fill="auto"/>
          </w:tcPr>
          <w:p w14:paraId="1C060D9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24.-</w:t>
            </w:r>
            <w:r w:rsidRPr="00451C9D">
              <w:rPr>
                <w:rFonts w:ascii="Verdana" w:hAnsi="Verdana"/>
                <w:sz w:val="16"/>
                <w:szCs w:val="16"/>
                <w:lang w:val="es-MX"/>
              </w:rPr>
              <w:t xml:space="preserve"> Las Secretarías podrán establecer comités técnicos científicos que les proporcionen apoyo en la resolución de expedientes de solicitudes de permisos y autorizaciones, así como en materia de avisos. Las disposiciones reglamentarias de esta Ley determinarán las bases de organización y funcionamiento de dichos comités.</w:t>
            </w:r>
          </w:p>
        </w:tc>
        <w:tc>
          <w:tcPr>
            <w:tcW w:w="4675" w:type="dxa"/>
            <w:shd w:val="clear" w:color="auto" w:fill="auto"/>
          </w:tcPr>
          <w:p w14:paraId="2F436DA9" w14:textId="77777777" w:rsidR="00893CB0" w:rsidRPr="00451C9D" w:rsidRDefault="00893CB0" w:rsidP="00893CB0">
            <w:pPr>
              <w:jc w:val="both"/>
              <w:rPr>
                <w:lang w:val="en-US"/>
              </w:rPr>
            </w:pPr>
            <w:r w:rsidRPr="00451C9D">
              <w:rPr>
                <w:rFonts w:ascii="Verdana" w:hAnsi="Verdana"/>
                <w:b/>
                <w:bCs/>
                <w:sz w:val="16"/>
                <w:szCs w:val="16"/>
                <w:lang w:val="en-US"/>
              </w:rPr>
              <w:t xml:space="preserve">ARTICLE 24.- </w:t>
            </w:r>
            <w:r w:rsidRPr="00451C9D">
              <w:rPr>
                <w:rFonts w:ascii="Verdana" w:hAnsi="Verdana"/>
                <w:sz w:val="16"/>
                <w:szCs w:val="16"/>
                <w:lang w:val="en-US"/>
              </w:rPr>
              <w:t xml:space="preserve">The Secretaries may establish scientific technical committees that provide support in the resolution of applications for permits and authorizations, as well as in the matter of notices. The regulatory provisions of this Law </w:t>
            </w:r>
            <w:r>
              <w:rPr>
                <w:rFonts w:ascii="Verdana" w:hAnsi="Verdana"/>
                <w:sz w:val="16"/>
                <w:szCs w:val="16"/>
                <w:lang w:val="en-US"/>
              </w:rPr>
              <w:t>will</w:t>
            </w:r>
            <w:r w:rsidRPr="00451C9D">
              <w:rPr>
                <w:rFonts w:ascii="Verdana" w:hAnsi="Verdana"/>
                <w:sz w:val="16"/>
                <w:szCs w:val="16"/>
                <w:lang w:val="en-US"/>
              </w:rPr>
              <w:t xml:space="preserve"> determine the </w:t>
            </w:r>
            <w:r>
              <w:rPr>
                <w:rFonts w:ascii="Verdana" w:hAnsi="Verdana"/>
                <w:sz w:val="16"/>
                <w:szCs w:val="16"/>
                <w:lang w:val="en-US"/>
              </w:rPr>
              <w:t>criteria</w:t>
            </w:r>
            <w:r w:rsidRPr="00451C9D">
              <w:rPr>
                <w:rFonts w:ascii="Verdana" w:hAnsi="Verdana"/>
                <w:sz w:val="16"/>
                <w:szCs w:val="16"/>
                <w:lang w:val="en-US"/>
              </w:rPr>
              <w:t xml:space="preserve"> for the organization and operation of said committees.</w:t>
            </w:r>
            <w:r w:rsidRPr="00451C9D">
              <w:rPr>
                <w:lang w:val="en-US"/>
              </w:rPr>
              <w:t xml:space="preserve"> </w:t>
            </w:r>
          </w:p>
        </w:tc>
      </w:tr>
      <w:tr w:rsidR="00893CB0" w:rsidRPr="00AB35A9" w14:paraId="387F9CC3" w14:textId="77777777" w:rsidTr="00EF5387">
        <w:tc>
          <w:tcPr>
            <w:tcW w:w="4685" w:type="dxa"/>
            <w:shd w:val="clear" w:color="auto" w:fill="auto"/>
          </w:tcPr>
          <w:p w14:paraId="5762509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71BB462A"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451C9D" w14:paraId="2EA60D3F" w14:textId="77777777" w:rsidTr="00EF5387">
        <w:tc>
          <w:tcPr>
            <w:tcW w:w="4685" w:type="dxa"/>
            <w:shd w:val="clear" w:color="auto" w:fill="auto"/>
          </w:tcPr>
          <w:p w14:paraId="12ADC713"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V</w:t>
            </w:r>
          </w:p>
        </w:tc>
        <w:tc>
          <w:tcPr>
            <w:tcW w:w="4675" w:type="dxa"/>
            <w:shd w:val="clear" w:color="auto" w:fill="auto"/>
          </w:tcPr>
          <w:p w14:paraId="2FBADC66" w14:textId="77777777" w:rsidR="00893CB0" w:rsidRPr="00451C9D" w:rsidRDefault="00893CB0" w:rsidP="00893CB0">
            <w:pPr>
              <w:jc w:val="center"/>
              <w:rPr>
                <w:lang w:val="en-US"/>
              </w:rPr>
            </w:pPr>
            <w:r w:rsidRPr="00451C9D">
              <w:rPr>
                <w:rFonts w:ascii="Verdana" w:hAnsi="Verdana"/>
                <w:b/>
                <w:bCs/>
                <w:sz w:val="16"/>
                <w:szCs w:val="16"/>
                <w:lang w:val="en-US"/>
              </w:rPr>
              <w:t>CHAPTER V</w:t>
            </w:r>
            <w:r w:rsidRPr="00451C9D">
              <w:rPr>
                <w:lang w:val="en-US"/>
              </w:rPr>
              <w:t xml:space="preserve"> </w:t>
            </w:r>
          </w:p>
        </w:tc>
      </w:tr>
      <w:tr w:rsidR="00893CB0" w:rsidRPr="00AB35A9" w14:paraId="353E899D" w14:textId="77777777" w:rsidTr="00EF5387">
        <w:tc>
          <w:tcPr>
            <w:tcW w:w="4685" w:type="dxa"/>
            <w:shd w:val="clear" w:color="auto" w:fill="auto"/>
          </w:tcPr>
          <w:p w14:paraId="3356FBB6"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la Coordinación con las Entidades Federativas</w:t>
            </w:r>
          </w:p>
        </w:tc>
        <w:tc>
          <w:tcPr>
            <w:tcW w:w="4675" w:type="dxa"/>
            <w:shd w:val="clear" w:color="auto" w:fill="auto"/>
          </w:tcPr>
          <w:p w14:paraId="2B033615" w14:textId="77777777" w:rsidR="00893CB0" w:rsidRPr="00451C9D" w:rsidRDefault="00893CB0" w:rsidP="00893CB0">
            <w:pPr>
              <w:jc w:val="center"/>
              <w:rPr>
                <w:lang w:val="en-US"/>
              </w:rPr>
            </w:pPr>
            <w:r w:rsidRPr="00451C9D">
              <w:rPr>
                <w:rFonts w:ascii="Verdana" w:hAnsi="Verdana"/>
                <w:b/>
                <w:bCs/>
                <w:sz w:val="16"/>
                <w:szCs w:val="16"/>
                <w:lang w:val="en-US"/>
              </w:rPr>
              <w:t xml:space="preserve">Coordination with the </w:t>
            </w:r>
            <w:r>
              <w:rPr>
                <w:rFonts w:ascii="Verdana" w:hAnsi="Verdana"/>
                <w:b/>
                <w:bCs/>
                <w:sz w:val="16"/>
                <w:szCs w:val="16"/>
                <w:lang w:val="en-US"/>
              </w:rPr>
              <w:t>States and Mexico City</w:t>
            </w:r>
            <w:r w:rsidRPr="00451C9D">
              <w:rPr>
                <w:lang w:val="en-US"/>
              </w:rPr>
              <w:t xml:space="preserve"> </w:t>
            </w:r>
          </w:p>
        </w:tc>
      </w:tr>
      <w:tr w:rsidR="00893CB0" w:rsidRPr="00AB35A9" w14:paraId="4B550936" w14:textId="77777777" w:rsidTr="00EF5387">
        <w:tc>
          <w:tcPr>
            <w:tcW w:w="4685" w:type="dxa"/>
            <w:shd w:val="clear" w:color="auto" w:fill="auto"/>
          </w:tcPr>
          <w:p w14:paraId="3B32188A" w14:textId="77777777" w:rsidR="00893CB0" w:rsidRPr="005D237A"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shd w:val="clear" w:color="auto" w:fill="auto"/>
          </w:tcPr>
          <w:p w14:paraId="0BE42B12" w14:textId="77777777" w:rsidR="00893CB0" w:rsidRPr="00451C9D" w:rsidRDefault="00893CB0" w:rsidP="00893CB0">
            <w:pPr>
              <w:jc w:val="center"/>
              <w:rPr>
                <w:lang w:val="en-US"/>
              </w:rPr>
            </w:pPr>
            <w:r w:rsidRPr="00451C9D">
              <w:rPr>
                <w:rFonts w:ascii="Verdana" w:hAnsi="Verdana"/>
                <w:b/>
                <w:bCs/>
                <w:sz w:val="16"/>
                <w:szCs w:val="16"/>
                <w:lang w:val="en-US"/>
              </w:rPr>
              <w:t> </w:t>
            </w:r>
          </w:p>
        </w:tc>
      </w:tr>
      <w:tr w:rsidR="00893CB0" w:rsidRPr="00893CB0" w14:paraId="45BF0008" w14:textId="77777777" w:rsidTr="00EF5387">
        <w:tc>
          <w:tcPr>
            <w:tcW w:w="4685" w:type="dxa"/>
            <w:shd w:val="clear" w:color="auto" w:fill="auto"/>
          </w:tcPr>
          <w:p w14:paraId="184F34E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25.-</w:t>
            </w:r>
            <w:r w:rsidRPr="00451C9D">
              <w:rPr>
                <w:rFonts w:ascii="Verdana" w:hAnsi="Verdana"/>
                <w:sz w:val="16"/>
                <w:szCs w:val="16"/>
                <w:lang w:val="es-MX"/>
              </w:rPr>
              <w:t xml:space="preserve"> La Federación, por conducto de las Secretarías en el ámbito de su competencia y en los términos de las disposiciones aplicables, con el conocimiento de la CIBIOGEM, podrá celebrar convenios o acuerdos de coordinación con los gobiernos de las entidades federativas, con el objeto de:</w:t>
            </w:r>
          </w:p>
        </w:tc>
        <w:tc>
          <w:tcPr>
            <w:tcW w:w="4675" w:type="dxa"/>
            <w:shd w:val="clear" w:color="auto" w:fill="auto"/>
          </w:tcPr>
          <w:p w14:paraId="31AC9AE5" w14:textId="77777777" w:rsidR="00893CB0" w:rsidRPr="00451C9D" w:rsidRDefault="00893CB0" w:rsidP="00893CB0">
            <w:pPr>
              <w:jc w:val="both"/>
              <w:rPr>
                <w:lang w:val="en-US"/>
              </w:rPr>
            </w:pPr>
            <w:r w:rsidRPr="00451C9D">
              <w:rPr>
                <w:rFonts w:ascii="Verdana" w:hAnsi="Verdana"/>
                <w:b/>
                <w:bCs/>
                <w:sz w:val="16"/>
                <w:szCs w:val="16"/>
                <w:lang w:val="en-US"/>
              </w:rPr>
              <w:t xml:space="preserve">ARTICLE 25.- </w:t>
            </w:r>
            <w:r w:rsidRPr="00451C9D">
              <w:rPr>
                <w:rFonts w:ascii="Verdana" w:hAnsi="Verdana"/>
                <w:sz w:val="16"/>
                <w:szCs w:val="16"/>
                <w:lang w:val="en-US"/>
              </w:rPr>
              <w:t xml:space="preserve">The Federation, through the Secretaries within the scope of its </w:t>
            </w:r>
            <w:r>
              <w:rPr>
                <w:rFonts w:ascii="Verdana" w:hAnsi="Verdana"/>
                <w:sz w:val="16"/>
                <w:szCs w:val="16"/>
                <w:lang w:val="en-US"/>
              </w:rPr>
              <w:t>jurisdiction</w:t>
            </w:r>
            <w:r w:rsidRPr="00451C9D">
              <w:rPr>
                <w:rFonts w:ascii="Verdana" w:hAnsi="Verdana"/>
                <w:sz w:val="16"/>
                <w:szCs w:val="16"/>
                <w:lang w:val="en-US"/>
              </w:rPr>
              <w:t xml:space="preserve"> and under the terms of the applicable provisions, with the knowledge of the CIBIOGEM, may enter into agreements or coordination agreements with the governments of the </w:t>
            </w:r>
            <w:r>
              <w:rPr>
                <w:rFonts w:ascii="Verdana" w:hAnsi="Verdana"/>
                <w:sz w:val="16"/>
                <w:szCs w:val="16"/>
                <w:lang w:val="en-US"/>
              </w:rPr>
              <w:t>States and Mexico City</w:t>
            </w:r>
            <w:r w:rsidRPr="00451C9D">
              <w:rPr>
                <w:rFonts w:ascii="Verdana" w:hAnsi="Verdana"/>
                <w:sz w:val="16"/>
                <w:szCs w:val="16"/>
                <w:lang w:val="en-US"/>
              </w:rPr>
              <w:t xml:space="preserve">, </w:t>
            </w:r>
            <w:r>
              <w:rPr>
                <w:rFonts w:ascii="Verdana" w:hAnsi="Verdana"/>
                <w:sz w:val="16"/>
                <w:szCs w:val="16"/>
                <w:lang w:val="en-US"/>
              </w:rPr>
              <w:t>for the purpose</w:t>
            </w:r>
            <w:r w:rsidRPr="00451C9D">
              <w:rPr>
                <w:rFonts w:ascii="Verdana" w:hAnsi="Verdana"/>
                <w:sz w:val="16"/>
                <w:szCs w:val="16"/>
                <w:lang w:val="en-US"/>
              </w:rPr>
              <w:t xml:space="preserve"> of:</w:t>
            </w:r>
            <w:r w:rsidRPr="00451C9D">
              <w:rPr>
                <w:lang w:val="en-US"/>
              </w:rPr>
              <w:t xml:space="preserve"> </w:t>
            </w:r>
          </w:p>
        </w:tc>
      </w:tr>
      <w:tr w:rsidR="00893CB0" w:rsidRPr="00893CB0" w14:paraId="52D1CE49" w14:textId="77777777" w:rsidTr="00EF5387">
        <w:tc>
          <w:tcPr>
            <w:tcW w:w="4685" w:type="dxa"/>
            <w:shd w:val="clear" w:color="auto" w:fill="auto"/>
          </w:tcPr>
          <w:p w14:paraId="4B711FA0" w14:textId="77777777" w:rsidR="00893CB0" w:rsidRPr="00451C9D"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4DD72C78"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27DCE241" w14:textId="77777777" w:rsidTr="00EF5387">
        <w:tc>
          <w:tcPr>
            <w:tcW w:w="4685" w:type="dxa"/>
            <w:shd w:val="clear" w:color="auto" w:fill="auto"/>
          </w:tcPr>
          <w:p w14:paraId="55E3A66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I. </w:t>
            </w:r>
            <w:r w:rsidRPr="00451C9D">
              <w:rPr>
                <w:rFonts w:ascii="Verdana" w:hAnsi="Verdana"/>
                <w:sz w:val="16"/>
                <w:szCs w:val="16"/>
                <w:lang w:val="es-MX"/>
              </w:rPr>
              <w:t>Establecer la colaboración concurrente en el monitoreo de los riesgos que pudieran ocasionar las actividades de liberación de OGMs al ambiente, sea experimental o en programa piloto, que se determinen en dichos convenios o acuerdos, y</w:t>
            </w:r>
          </w:p>
        </w:tc>
        <w:tc>
          <w:tcPr>
            <w:tcW w:w="4675" w:type="dxa"/>
            <w:shd w:val="clear" w:color="auto" w:fill="auto"/>
          </w:tcPr>
          <w:p w14:paraId="1974909F" w14:textId="77777777" w:rsidR="00893CB0" w:rsidRPr="00451C9D" w:rsidRDefault="00893CB0" w:rsidP="00893CB0">
            <w:pPr>
              <w:jc w:val="both"/>
              <w:rPr>
                <w:lang w:val="en-US"/>
              </w:rPr>
            </w:pPr>
            <w:r w:rsidRPr="00451C9D">
              <w:rPr>
                <w:rFonts w:ascii="Verdana" w:hAnsi="Verdana"/>
                <w:b/>
                <w:bCs/>
                <w:sz w:val="16"/>
                <w:szCs w:val="16"/>
                <w:lang w:val="en-US"/>
              </w:rPr>
              <w:t xml:space="preserve">I. </w:t>
            </w:r>
            <w:r w:rsidRPr="00451C9D">
              <w:rPr>
                <w:rFonts w:ascii="Verdana" w:hAnsi="Verdana"/>
                <w:sz w:val="16"/>
                <w:szCs w:val="16"/>
                <w:lang w:val="en-US"/>
              </w:rPr>
              <w:t>Establish</w:t>
            </w:r>
            <w:r>
              <w:rPr>
                <w:rFonts w:ascii="Verdana" w:hAnsi="Verdana"/>
                <w:sz w:val="16"/>
                <w:szCs w:val="16"/>
                <w:lang w:val="en-US"/>
              </w:rPr>
              <w:t>ing</w:t>
            </w:r>
            <w:r w:rsidRPr="00451C9D">
              <w:rPr>
                <w:rFonts w:ascii="Verdana" w:hAnsi="Verdana"/>
                <w:sz w:val="16"/>
                <w:szCs w:val="16"/>
                <w:lang w:val="en-US"/>
              </w:rPr>
              <w:t xml:space="preserve"> concurrent collaboration in the monitoring of the risks that may arise from the activities of releasing GMOs to the environment, whether experimental or in a pilot program, as determined in said </w:t>
            </w:r>
            <w:r>
              <w:rPr>
                <w:rFonts w:ascii="Verdana" w:hAnsi="Verdana"/>
                <w:sz w:val="16"/>
                <w:szCs w:val="16"/>
                <w:lang w:val="en-US"/>
              </w:rPr>
              <w:t>conventions or agreements</w:t>
            </w:r>
            <w:r w:rsidRPr="00451C9D">
              <w:rPr>
                <w:rFonts w:ascii="Verdana" w:hAnsi="Verdana"/>
                <w:sz w:val="16"/>
                <w:szCs w:val="16"/>
                <w:lang w:val="en-US"/>
              </w:rPr>
              <w:t>, and</w:t>
            </w:r>
            <w:r w:rsidRPr="00451C9D">
              <w:rPr>
                <w:lang w:val="en-US"/>
              </w:rPr>
              <w:t xml:space="preserve"> </w:t>
            </w:r>
          </w:p>
        </w:tc>
      </w:tr>
      <w:tr w:rsidR="00893CB0" w:rsidRPr="00AB35A9" w14:paraId="4DBE2599" w14:textId="77777777" w:rsidTr="00EF5387">
        <w:tc>
          <w:tcPr>
            <w:tcW w:w="4685" w:type="dxa"/>
            <w:shd w:val="clear" w:color="auto" w:fill="auto"/>
          </w:tcPr>
          <w:p w14:paraId="5FE09DD2"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shd w:val="clear" w:color="auto" w:fill="auto"/>
          </w:tcPr>
          <w:p w14:paraId="471362B2" w14:textId="77777777" w:rsidR="00893CB0" w:rsidRPr="00451C9D" w:rsidRDefault="00893CB0" w:rsidP="00893CB0">
            <w:pPr>
              <w:jc w:val="both"/>
              <w:rPr>
                <w:lang w:val="en-US"/>
              </w:rPr>
            </w:pPr>
            <w:r w:rsidRPr="00451C9D">
              <w:rPr>
                <w:rFonts w:ascii="Verdana" w:hAnsi="Verdana"/>
                <w:b/>
                <w:bCs/>
                <w:sz w:val="16"/>
                <w:szCs w:val="16"/>
                <w:lang w:val="en-US"/>
              </w:rPr>
              <w:t> </w:t>
            </w:r>
          </w:p>
        </w:tc>
      </w:tr>
      <w:tr w:rsidR="00893CB0" w:rsidRPr="00AB35A9" w14:paraId="1AE0F3E9" w14:textId="77777777" w:rsidTr="00EF5387">
        <w:tc>
          <w:tcPr>
            <w:tcW w:w="4685" w:type="dxa"/>
            <w:shd w:val="clear" w:color="auto" w:fill="auto"/>
          </w:tcPr>
          <w:p w14:paraId="12B53DB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En su caso, en la realización de acciones para la vigilancia del cumplimiento de las disposiciones de esta Ley.</w:t>
            </w:r>
          </w:p>
        </w:tc>
        <w:tc>
          <w:tcPr>
            <w:tcW w:w="4675" w:type="dxa"/>
            <w:shd w:val="clear" w:color="auto" w:fill="auto"/>
          </w:tcPr>
          <w:p w14:paraId="4E0E6FB9" w14:textId="77777777" w:rsidR="00893CB0" w:rsidRPr="00451C9D" w:rsidRDefault="00893CB0" w:rsidP="00893CB0">
            <w:pPr>
              <w:jc w:val="both"/>
              <w:rPr>
                <w:lang w:val="en-US"/>
              </w:rPr>
            </w:pPr>
            <w:r w:rsidRPr="00451C9D">
              <w:rPr>
                <w:rFonts w:ascii="Verdana" w:hAnsi="Verdana"/>
                <w:b/>
                <w:bCs/>
                <w:sz w:val="16"/>
                <w:szCs w:val="16"/>
                <w:lang w:val="en-US"/>
              </w:rPr>
              <w:t xml:space="preserve">II. </w:t>
            </w:r>
            <w:r>
              <w:rPr>
                <w:rFonts w:ascii="Verdana" w:hAnsi="Verdana"/>
                <w:sz w:val="16"/>
                <w:szCs w:val="16"/>
                <w:lang w:val="en-US"/>
              </w:rPr>
              <w:t>When applicable</w:t>
            </w:r>
            <w:r w:rsidRPr="00451C9D">
              <w:rPr>
                <w:rFonts w:ascii="Verdana" w:hAnsi="Verdana"/>
                <w:sz w:val="16"/>
                <w:szCs w:val="16"/>
                <w:lang w:val="en-US"/>
              </w:rPr>
              <w:t>, in carrying out actions to monitor compliance with the provisions of this Law.</w:t>
            </w:r>
            <w:r w:rsidRPr="00451C9D">
              <w:rPr>
                <w:lang w:val="en-US"/>
              </w:rPr>
              <w:t xml:space="preserve"> </w:t>
            </w:r>
          </w:p>
        </w:tc>
      </w:tr>
      <w:tr w:rsidR="00893CB0" w:rsidRPr="00AB35A9" w14:paraId="1E550F59" w14:textId="77777777" w:rsidTr="00EF5387">
        <w:tc>
          <w:tcPr>
            <w:tcW w:w="4685" w:type="dxa"/>
            <w:shd w:val="clear" w:color="auto" w:fill="auto"/>
          </w:tcPr>
          <w:p w14:paraId="42F9F41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0A168E12"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0CEE1BFF" w14:textId="77777777" w:rsidTr="00EF5387">
        <w:tc>
          <w:tcPr>
            <w:tcW w:w="4685" w:type="dxa"/>
            <w:shd w:val="clear" w:color="auto" w:fill="auto"/>
          </w:tcPr>
          <w:p w14:paraId="403A95C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26.- </w:t>
            </w:r>
            <w:r w:rsidRPr="00451C9D">
              <w:rPr>
                <w:rFonts w:ascii="Verdana" w:hAnsi="Verdana"/>
                <w:sz w:val="16"/>
                <w:szCs w:val="16"/>
                <w:lang w:val="es-MX"/>
              </w:rPr>
              <w:t>Los convenios o acuerdos de coordinación que suscriban la Federación con los gobiernos de las entidades federativas para los propósitos a que se refiere el artículo anterior, deberán ajustarse a las disposiciones aplicables y a las siguientes bases:</w:t>
            </w:r>
          </w:p>
        </w:tc>
        <w:tc>
          <w:tcPr>
            <w:tcW w:w="4675" w:type="dxa"/>
            <w:shd w:val="clear" w:color="auto" w:fill="auto"/>
          </w:tcPr>
          <w:p w14:paraId="229017CF" w14:textId="77777777" w:rsidR="00893CB0" w:rsidRPr="00451C9D" w:rsidRDefault="00893CB0" w:rsidP="00893CB0">
            <w:pPr>
              <w:jc w:val="both"/>
              <w:rPr>
                <w:lang w:val="en-US"/>
              </w:rPr>
            </w:pPr>
            <w:r w:rsidRPr="00451C9D">
              <w:rPr>
                <w:rFonts w:ascii="Verdana" w:hAnsi="Verdana"/>
                <w:b/>
                <w:bCs/>
                <w:sz w:val="16"/>
                <w:szCs w:val="16"/>
                <w:lang w:val="en-US"/>
              </w:rPr>
              <w:t xml:space="preserve">ARTICLE 26.- </w:t>
            </w:r>
            <w:r w:rsidRPr="00451C9D">
              <w:rPr>
                <w:rFonts w:ascii="Verdana" w:hAnsi="Verdana"/>
                <w:sz w:val="16"/>
                <w:szCs w:val="16"/>
                <w:lang w:val="en-US"/>
              </w:rPr>
              <w:t xml:space="preserve">The conventions or coordination agreements that the Federation </w:t>
            </w:r>
            <w:r>
              <w:rPr>
                <w:rFonts w:ascii="Verdana" w:hAnsi="Verdana"/>
                <w:sz w:val="16"/>
                <w:szCs w:val="16"/>
                <w:lang w:val="en-US"/>
              </w:rPr>
              <w:t>endorses</w:t>
            </w:r>
            <w:r w:rsidRPr="00451C9D">
              <w:rPr>
                <w:rFonts w:ascii="Verdana" w:hAnsi="Verdana"/>
                <w:sz w:val="16"/>
                <w:szCs w:val="16"/>
                <w:lang w:val="en-US"/>
              </w:rPr>
              <w:t xml:space="preserve"> with the governments of the </w:t>
            </w:r>
            <w:r>
              <w:rPr>
                <w:rFonts w:ascii="Verdana" w:hAnsi="Verdana"/>
                <w:sz w:val="16"/>
                <w:szCs w:val="16"/>
                <w:lang w:val="en-US"/>
              </w:rPr>
              <w:t>States and Mexico City</w:t>
            </w:r>
            <w:r w:rsidRPr="00451C9D">
              <w:rPr>
                <w:rFonts w:ascii="Verdana" w:hAnsi="Verdana"/>
                <w:sz w:val="16"/>
                <w:szCs w:val="16"/>
                <w:lang w:val="en-US"/>
              </w:rPr>
              <w:t xml:space="preserve"> for the purposes referred to in the </w:t>
            </w:r>
            <w:r>
              <w:rPr>
                <w:rFonts w:ascii="Verdana" w:hAnsi="Verdana"/>
                <w:sz w:val="16"/>
                <w:szCs w:val="16"/>
                <w:lang w:val="en-US"/>
              </w:rPr>
              <w:t>preceding article</w:t>
            </w:r>
            <w:r w:rsidRPr="00451C9D">
              <w:rPr>
                <w:rFonts w:ascii="Verdana" w:hAnsi="Verdana"/>
                <w:sz w:val="16"/>
                <w:szCs w:val="16"/>
                <w:lang w:val="en-US"/>
              </w:rPr>
              <w:t xml:space="preserve">, </w:t>
            </w:r>
            <w:r>
              <w:rPr>
                <w:rFonts w:ascii="Verdana" w:hAnsi="Verdana"/>
                <w:sz w:val="16"/>
                <w:szCs w:val="16"/>
                <w:lang w:val="en-US"/>
              </w:rPr>
              <w:t>will</w:t>
            </w:r>
            <w:r w:rsidRPr="00451C9D">
              <w:rPr>
                <w:rFonts w:ascii="Verdana" w:hAnsi="Verdana"/>
                <w:sz w:val="16"/>
                <w:szCs w:val="16"/>
                <w:lang w:val="en-US"/>
              </w:rPr>
              <w:t xml:space="preserve"> conform to the applicable provisions and to the following </w:t>
            </w:r>
            <w:r>
              <w:rPr>
                <w:rFonts w:ascii="Verdana" w:hAnsi="Verdana"/>
                <w:sz w:val="16"/>
                <w:szCs w:val="16"/>
                <w:lang w:val="en-US"/>
              </w:rPr>
              <w:t>criteria</w:t>
            </w:r>
            <w:r w:rsidRPr="00451C9D">
              <w:rPr>
                <w:rFonts w:ascii="Verdana" w:hAnsi="Verdana"/>
                <w:sz w:val="16"/>
                <w:szCs w:val="16"/>
                <w:lang w:val="en-US"/>
              </w:rPr>
              <w:t>:</w:t>
            </w:r>
            <w:r w:rsidRPr="00451C9D">
              <w:rPr>
                <w:lang w:val="en-US"/>
              </w:rPr>
              <w:t xml:space="preserve"> </w:t>
            </w:r>
          </w:p>
        </w:tc>
      </w:tr>
      <w:tr w:rsidR="00893CB0" w:rsidRPr="00893CB0" w14:paraId="57E08C7C" w14:textId="77777777" w:rsidTr="00EF5387">
        <w:tc>
          <w:tcPr>
            <w:tcW w:w="4685" w:type="dxa"/>
            <w:shd w:val="clear" w:color="auto" w:fill="auto"/>
          </w:tcPr>
          <w:p w14:paraId="25B4B72B" w14:textId="77777777" w:rsidR="00893CB0" w:rsidRPr="0097221D"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20E3A292"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51EFD549" w14:textId="77777777" w:rsidTr="00EF5387">
        <w:tc>
          <w:tcPr>
            <w:tcW w:w="4685" w:type="dxa"/>
            <w:shd w:val="clear" w:color="auto" w:fill="auto"/>
          </w:tcPr>
          <w:p w14:paraId="5C7A5BE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Definirán con precisión las materias y actividades que constituyan el objeto del convenio o acuerdo;</w:t>
            </w:r>
          </w:p>
        </w:tc>
        <w:tc>
          <w:tcPr>
            <w:tcW w:w="4675" w:type="dxa"/>
            <w:shd w:val="clear" w:color="auto" w:fill="auto"/>
          </w:tcPr>
          <w:p w14:paraId="5D243AC7" w14:textId="77777777" w:rsidR="00893CB0" w:rsidRPr="00451C9D" w:rsidRDefault="00893CB0" w:rsidP="00893CB0">
            <w:pPr>
              <w:jc w:val="both"/>
              <w:rPr>
                <w:lang w:val="en-US"/>
              </w:rPr>
            </w:pPr>
            <w:r w:rsidRPr="00451C9D">
              <w:rPr>
                <w:rFonts w:ascii="Verdana" w:hAnsi="Verdana"/>
                <w:b/>
                <w:bCs/>
                <w:sz w:val="16"/>
                <w:szCs w:val="16"/>
                <w:lang w:val="en-US"/>
              </w:rPr>
              <w:t xml:space="preserve">I. </w:t>
            </w:r>
            <w:r w:rsidRPr="005D237A">
              <w:rPr>
                <w:rFonts w:ascii="Verdana" w:hAnsi="Verdana"/>
                <w:bCs/>
                <w:sz w:val="16"/>
                <w:szCs w:val="16"/>
                <w:lang w:val="en-US"/>
              </w:rPr>
              <w:t>They will</w:t>
            </w:r>
            <w:r w:rsidRPr="00451C9D">
              <w:rPr>
                <w:rFonts w:ascii="Verdana" w:hAnsi="Verdana"/>
                <w:b/>
                <w:bCs/>
                <w:sz w:val="16"/>
                <w:szCs w:val="16"/>
                <w:lang w:val="en-US"/>
              </w:rPr>
              <w:t xml:space="preserve"> </w:t>
            </w:r>
            <w:r w:rsidRPr="00451C9D">
              <w:rPr>
                <w:rFonts w:ascii="Verdana" w:hAnsi="Verdana"/>
                <w:sz w:val="16"/>
                <w:szCs w:val="16"/>
                <w:lang w:val="en-US"/>
              </w:rPr>
              <w:t>define with precision the matters and activities that constitute the object of the</w:t>
            </w:r>
            <w:r>
              <w:rPr>
                <w:rFonts w:ascii="Verdana" w:hAnsi="Verdana"/>
                <w:sz w:val="16"/>
                <w:szCs w:val="16"/>
                <w:lang w:val="en-US"/>
              </w:rPr>
              <w:t xml:space="preserve"> convention</w:t>
            </w:r>
            <w:r w:rsidRPr="00451C9D">
              <w:rPr>
                <w:rFonts w:ascii="Verdana" w:hAnsi="Verdana"/>
                <w:sz w:val="16"/>
                <w:szCs w:val="16"/>
                <w:lang w:val="en-US"/>
              </w:rPr>
              <w:t xml:space="preserve"> or agreement;</w:t>
            </w:r>
            <w:r w:rsidRPr="00451C9D">
              <w:rPr>
                <w:lang w:val="en-US"/>
              </w:rPr>
              <w:t xml:space="preserve"> </w:t>
            </w:r>
          </w:p>
        </w:tc>
      </w:tr>
      <w:tr w:rsidR="00893CB0" w:rsidRPr="00AB35A9" w14:paraId="05895113" w14:textId="77777777" w:rsidTr="00EF5387">
        <w:tc>
          <w:tcPr>
            <w:tcW w:w="4685" w:type="dxa"/>
            <w:shd w:val="clear" w:color="auto" w:fill="auto"/>
          </w:tcPr>
          <w:p w14:paraId="78D6280F"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shd w:val="clear" w:color="auto" w:fill="auto"/>
          </w:tcPr>
          <w:p w14:paraId="4ACBBFC9" w14:textId="77777777" w:rsidR="00893CB0" w:rsidRPr="00451C9D" w:rsidRDefault="00893CB0" w:rsidP="00893CB0">
            <w:pPr>
              <w:jc w:val="both"/>
              <w:rPr>
                <w:lang w:val="en-US"/>
              </w:rPr>
            </w:pPr>
            <w:r w:rsidRPr="00451C9D">
              <w:rPr>
                <w:rFonts w:ascii="Verdana" w:hAnsi="Verdana"/>
                <w:b/>
                <w:bCs/>
                <w:sz w:val="16"/>
                <w:szCs w:val="16"/>
                <w:lang w:val="en-US"/>
              </w:rPr>
              <w:t> </w:t>
            </w:r>
          </w:p>
        </w:tc>
      </w:tr>
      <w:tr w:rsidR="00893CB0" w:rsidRPr="00AB35A9" w14:paraId="6D06C9C5" w14:textId="77777777" w:rsidTr="00EF5387">
        <w:tc>
          <w:tcPr>
            <w:tcW w:w="4685" w:type="dxa"/>
            <w:shd w:val="clear" w:color="auto" w:fill="auto"/>
          </w:tcPr>
          <w:p w14:paraId="7FF7EB3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El propósito de los convenios o acuerdos deberá ser congruente con la política en materia de bioseguridad;</w:t>
            </w:r>
          </w:p>
        </w:tc>
        <w:tc>
          <w:tcPr>
            <w:tcW w:w="4675" w:type="dxa"/>
            <w:shd w:val="clear" w:color="auto" w:fill="auto"/>
          </w:tcPr>
          <w:p w14:paraId="6507885A" w14:textId="77777777" w:rsidR="00893CB0" w:rsidRPr="00451C9D" w:rsidRDefault="00893CB0" w:rsidP="00893CB0">
            <w:pPr>
              <w:jc w:val="both"/>
              <w:rPr>
                <w:lang w:val="en-US"/>
              </w:rPr>
            </w:pPr>
            <w:r w:rsidRPr="00451C9D">
              <w:rPr>
                <w:rFonts w:ascii="Verdana" w:hAnsi="Verdana"/>
                <w:b/>
                <w:bCs/>
                <w:sz w:val="16"/>
                <w:szCs w:val="16"/>
                <w:lang w:val="en-US"/>
              </w:rPr>
              <w:t xml:space="preserve">II. </w:t>
            </w:r>
            <w:r w:rsidRPr="00451C9D">
              <w:rPr>
                <w:rFonts w:ascii="Verdana" w:hAnsi="Verdana"/>
                <w:sz w:val="16"/>
                <w:szCs w:val="16"/>
                <w:lang w:val="en-US"/>
              </w:rPr>
              <w:t xml:space="preserve">The purpose of the </w:t>
            </w:r>
            <w:r>
              <w:rPr>
                <w:rFonts w:ascii="Verdana" w:hAnsi="Verdana"/>
                <w:sz w:val="16"/>
                <w:szCs w:val="16"/>
                <w:lang w:val="en-US"/>
              </w:rPr>
              <w:t>conventions or agreements</w:t>
            </w:r>
            <w:r w:rsidRPr="00451C9D">
              <w:rPr>
                <w:rFonts w:ascii="Verdana" w:hAnsi="Verdana"/>
                <w:sz w:val="16"/>
                <w:szCs w:val="16"/>
                <w:lang w:val="en-US"/>
              </w:rPr>
              <w:t xml:space="preserve"> must be consistent with the biosecurity policy;</w:t>
            </w:r>
            <w:r w:rsidRPr="00451C9D">
              <w:rPr>
                <w:lang w:val="en-US"/>
              </w:rPr>
              <w:t xml:space="preserve"> </w:t>
            </w:r>
          </w:p>
        </w:tc>
      </w:tr>
      <w:tr w:rsidR="00893CB0" w:rsidRPr="00AB35A9" w14:paraId="21CBFAB1" w14:textId="77777777" w:rsidTr="00EF5387">
        <w:tc>
          <w:tcPr>
            <w:tcW w:w="4685" w:type="dxa"/>
            <w:shd w:val="clear" w:color="auto" w:fill="auto"/>
          </w:tcPr>
          <w:p w14:paraId="38778C0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D44570A"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13A08ACC" w14:textId="77777777" w:rsidTr="00EF5387">
        <w:tc>
          <w:tcPr>
            <w:tcW w:w="4685" w:type="dxa"/>
            <w:shd w:val="clear" w:color="auto" w:fill="auto"/>
          </w:tcPr>
          <w:p w14:paraId="295D2CE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Se describirán los bienes y recursos que aporten las partes esclareciendo cuál será su destino específico y su forma de administración, para lo cual la Federación </w:t>
            </w:r>
            <w:r w:rsidRPr="00451C9D">
              <w:rPr>
                <w:rFonts w:ascii="Verdana" w:hAnsi="Verdana"/>
                <w:sz w:val="16"/>
                <w:szCs w:val="16"/>
                <w:lang w:val="es-MX"/>
              </w:rPr>
              <w:lastRenderedPageBreak/>
              <w:t>contribuirá al fortalecimiento de sus capacidades financieras e institucionales;</w:t>
            </w:r>
          </w:p>
        </w:tc>
        <w:tc>
          <w:tcPr>
            <w:tcW w:w="4675" w:type="dxa"/>
            <w:shd w:val="clear" w:color="auto" w:fill="auto"/>
          </w:tcPr>
          <w:p w14:paraId="769029CD" w14:textId="77777777" w:rsidR="00893CB0" w:rsidRPr="00451C9D" w:rsidRDefault="00893CB0" w:rsidP="00893CB0">
            <w:pPr>
              <w:jc w:val="both"/>
              <w:rPr>
                <w:lang w:val="en-US"/>
              </w:rPr>
            </w:pPr>
            <w:r w:rsidRPr="00451C9D">
              <w:rPr>
                <w:rFonts w:ascii="Verdana" w:hAnsi="Verdana"/>
                <w:b/>
                <w:bCs/>
                <w:sz w:val="16"/>
                <w:szCs w:val="16"/>
                <w:lang w:val="en-US"/>
              </w:rPr>
              <w:lastRenderedPageBreak/>
              <w:t>III.</w:t>
            </w:r>
            <w:r w:rsidRPr="00451C9D">
              <w:rPr>
                <w:lang w:val="en-US"/>
              </w:rPr>
              <w:t xml:space="preserve"> </w:t>
            </w:r>
            <w:r w:rsidRPr="00451C9D">
              <w:rPr>
                <w:rFonts w:ascii="Verdana" w:hAnsi="Verdana"/>
                <w:sz w:val="16"/>
                <w:szCs w:val="16"/>
                <w:lang w:val="en-US"/>
              </w:rPr>
              <w:t xml:space="preserve">The assets and resources contributed by the parties will be described, clarifying what will be their specific destiny and their form of administration, for which the </w:t>
            </w:r>
            <w:r w:rsidRPr="00451C9D">
              <w:rPr>
                <w:rFonts w:ascii="Verdana" w:hAnsi="Verdana"/>
                <w:sz w:val="16"/>
                <w:szCs w:val="16"/>
                <w:lang w:val="en-US"/>
              </w:rPr>
              <w:lastRenderedPageBreak/>
              <w:t>Federation will contribute to the strengthening of their financial and institutional capacities;</w:t>
            </w:r>
            <w:r w:rsidRPr="00451C9D">
              <w:rPr>
                <w:lang w:val="en-US"/>
              </w:rPr>
              <w:t xml:space="preserve"> </w:t>
            </w:r>
          </w:p>
        </w:tc>
      </w:tr>
      <w:tr w:rsidR="00893CB0" w:rsidRPr="00AB35A9" w14:paraId="743DEEC5" w14:textId="77777777" w:rsidTr="00EF5387">
        <w:tc>
          <w:tcPr>
            <w:tcW w:w="4685" w:type="dxa"/>
            <w:shd w:val="clear" w:color="auto" w:fill="auto"/>
          </w:tcPr>
          <w:p w14:paraId="10F96830"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4B1EB621"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7D791A1F" w14:textId="77777777" w:rsidTr="00EF5387">
        <w:tc>
          <w:tcPr>
            <w:tcW w:w="4685" w:type="dxa"/>
            <w:shd w:val="clear" w:color="auto" w:fill="auto"/>
          </w:tcPr>
          <w:p w14:paraId="06FDF32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Se determinarán los medios, procedimientos y recursos necesarios que aporten las Secretarías competentes, con la finalidad de que los gobiernos de las entidades federativas puedan realizar las acciones y las actividades objeto de los convenios o acuerdos de coordinación;</w:t>
            </w:r>
          </w:p>
        </w:tc>
        <w:tc>
          <w:tcPr>
            <w:tcW w:w="4675" w:type="dxa"/>
            <w:shd w:val="clear" w:color="auto" w:fill="auto"/>
          </w:tcPr>
          <w:p w14:paraId="5765F51C" w14:textId="77777777" w:rsidR="00893CB0" w:rsidRPr="00451C9D" w:rsidRDefault="00893CB0" w:rsidP="00893CB0">
            <w:pPr>
              <w:jc w:val="both"/>
              <w:rPr>
                <w:lang w:val="en-US"/>
              </w:rPr>
            </w:pPr>
            <w:r w:rsidRPr="00451C9D">
              <w:rPr>
                <w:rFonts w:ascii="Verdana" w:hAnsi="Verdana"/>
                <w:b/>
                <w:bCs/>
                <w:sz w:val="16"/>
                <w:szCs w:val="16"/>
                <w:lang w:val="en-US"/>
              </w:rPr>
              <w:t>IV.</w:t>
            </w:r>
            <w:r w:rsidRPr="00451C9D">
              <w:rPr>
                <w:lang w:val="en-US"/>
              </w:rPr>
              <w:t xml:space="preserve"> </w:t>
            </w:r>
            <w:r w:rsidRPr="00451C9D">
              <w:rPr>
                <w:rFonts w:ascii="Verdana" w:hAnsi="Verdana"/>
                <w:sz w:val="16"/>
                <w:szCs w:val="16"/>
                <w:lang w:val="en-US"/>
              </w:rPr>
              <w:t xml:space="preserve">The means, procedures and necessary resources provided by the </w:t>
            </w:r>
            <w:r>
              <w:rPr>
                <w:rFonts w:ascii="Verdana" w:hAnsi="Verdana"/>
                <w:sz w:val="16"/>
                <w:szCs w:val="16"/>
                <w:lang w:val="en-US"/>
              </w:rPr>
              <w:t>appropriate</w:t>
            </w:r>
            <w:r w:rsidRPr="00451C9D">
              <w:rPr>
                <w:rFonts w:ascii="Verdana" w:hAnsi="Verdana"/>
                <w:sz w:val="16"/>
                <w:szCs w:val="16"/>
                <w:lang w:val="en-US"/>
              </w:rPr>
              <w:t xml:space="preserve"> Secretaries will be determined, in order that the governments of the </w:t>
            </w:r>
            <w:r>
              <w:rPr>
                <w:rFonts w:ascii="Verdana" w:hAnsi="Verdana"/>
                <w:sz w:val="16"/>
                <w:szCs w:val="16"/>
                <w:lang w:val="en-US"/>
              </w:rPr>
              <w:t>States and Mexico City</w:t>
            </w:r>
            <w:r w:rsidRPr="00451C9D">
              <w:rPr>
                <w:rFonts w:ascii="Verdana" w:hAnsi="Verdana"/>
                <w:sz w:val="16"/>
                <w:szCs w:val="16"/>
                <w:lang w:val="en-US"/>
              </w:rPr>
              <w:t xml:space="preserve"> can carry out the actions and activities object of the agreements or coordination agreements;</w:t>
            </w:r>
            <w:r w:rsidRPr="00451C9D">
              <w:rPr>
                <w:lang w:val="en-US"/>
              </w:rPr>
              <w:t xml:space="preserve"> </w:t>
            </w:r>
          </w:p>
        </w:tc>
      </w:tr>
      <w:tr w:rsidR="00893CB0" w:rsidRPr="00AB35A9" w14:paraId="7A5B8803" w14:textId="77777777" w:rsidTr="00EF5387">
        <w:tc>
          <w:tcPr>
            <w:tcW w:w="4685" w:type="dxa"/>
            <w:shd w:val="clear" w:color="auto" w:fill="auto"/>
          </w:tcPr>
          <w:p w14:paraId="29EC072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EDA5E2B"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1799CFD0" w14:textId="77777777" w:rsidTr="00EF5387">
        <w:tc>
          <w:tcPr>
            <w:tcW w:w="4685" w:type="dxa"/>
            <w:shd w:val="clear" w:color="auto" w:fill="auto"/>
          </w:tcPr>
          <w:p w14:paraId="247DC69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Se especificará la vigencia del convenio o acuerdo, sus formas de terminación y de solución de controversias y, en su caso, de prórroga;</w:t>
            </w:r>
          </w:p>
        </w:tc>
        <w:tc>
          <w:tcPr>
            <w:tcW w:w="4675" w:type="dxa"/>
            <w:shd w:val="clear" w:color="auto" w:fill="auto"/>
          </w:tcPr>
          <w:p w14:paraId="083941B1" w14:textId="77777777" w:rsidR="00893CB0" w:rsidRPr="00451C9D" w:rsidRDefault="00893CB0" w:rsidP="00893CB0">
            <w:pPr>
              <w:jc w:val="both"/>
              <w:rPr>
                <w:lang w:val="en-US"/>
              </w:rPr>
            </w:pPr>
            <w:r w:rsidRPr="00451C9D">
              <w:rPr>
                <w:rFonts w:ascii="Verdana" w:hAnsi="Verdana"/>
                <w:b/>
                <w:bCs/>
                <w:sz w:val="16"/>
                <w:szCs w:val="16"/>
                <w:lang w:val="en-US"/>
              </w:rPr>
              <w:t xml:space="preserve">V. </w:t>
            </w:r>
            <w:r w:rsidRPr="00451C9D">
              <w:rPr>
                <w:rFonts w:ascii="Verdana" w:hAnsi="Verdana"/>
                <w:sz w:val="16"/>
                <w:szCs w:val="16"/>
                <w:lang w:val="en-US"/>
              </w:rPr>
              <w:t>The validity of the agreement or agreement, its forms of termination and resolution of disputes and, where appropriate, of extension;</w:t>
            </w:r>
            <w:r w:rsidRPr="00451C9D">
              <w:rPr>
                <w:lang w:val="en-US"/>
              </w:rPr>
              <w:t xml:space="preserve"> </w:t>
            </w:r>
          </w:p>
        </w:tc>
      </w:tr>
      <w:tr w:rsidR="00893CB0" w:rsidRPr="00AB35A9" w14:paraId="2345C2A2" w14:textId="77777777" w:rsidTr="00EF5387">
        <w:tc>
          <w:tcPr>
            <w:tcW w:w="4685" w:type="dxa"/>
            <w:shd w:val="clear" w:color="auto" w:fill="auto"/>
          </w:tcPr>
          <w:p w14:paraId="02C60DF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0313A24B"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22BFEF28" w14:textId="77777777" w:rsidTr="00EF5387">
        <w:tc>
          <w:tcPr>
            <w:tcW w:w="4685" w:type="dxa"/>
            <w:shd w:val="clear" w:color="auto" w:fill="auto"/>
          </w:tcPr>
          <w:p w14:paraId="464891D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Definirán el órgano u órganos que llevarán a cabo las acciones que resulten de los convenios o acuerdos de coordinación;</w:t>
            </w:r>
          </w:p>
        </w:tc>
        <w:tc>
          <w:tcPr>
            <w:tcW w:w="4675" w:type="dxa"/>
            <w:shd w:val="clear" w:color="auto" w:fill="auto"/>
          </w:tcPr>
          <w:p w14:paraId="690FEB3A" w14:textId="77777777" w:rsidR="00893CB0" w:rsidRPr="00451C9D" w:rsidRDefault="00893CB0" w:rsidP="00893CB0">
            <w:pPr>
              <w:jc w:val="both"/>
              <w:rPr>
                <w:lang w:val="en-US"/>
              </w:rPr>
            </w:pPr>
            <w:r w:rsidRPr="00451C9D">
              <w:rPr>
                <w:rFonts w:ascii="Verdana" w:hAnsi="Verdana"/>
                <w:b/>
                <w:bCs/>
                <w:sz w:val="16"/>
                <w:szCs w:val="16"/>
                <w:lang w:val="en-US"/>
              </w:rPr>
              <w:t>VI.</w:t>
            </w:r>
            <w:r w:rsidRPr="00451C9D">
              <w:rPr>
                <w:lang w:val="en-US"/>
              </w:rPr>
              <w:t xml:space="preserve"> </w:t>
            </w:r>
            <w:r w:rsidRPr="00451C9D">
              <w:rPr>
                <w:rFonts w:ascii="Verdana" w:hAnsi="Verdana"/>
                <w:sz w:val="16"/>
                <w:szCs w:val="16"/>
                <w:lang w:val="en-US"/>
              </w:rPr>
              <w:t>They will define the body or bodies that will carry out the actions that result from the agreements or coordination agreements;</w:t>
            </w:r>
            <w:r w:rsidRPr="00451C9D">
              <w:rPr>
                <w:lang w:val="en-US"/>
              </w:rPr>
              <w:t xml:space="preserve"> </w:t>
            </w:r>
          </w:p>
        </w:tc>
      </w:tr>
      <w:tr w:rsidR="00893CB0" w:rsidRPr="00AB35A9" w14:paraId="1093C359" w14:textId="77777777" w:rsidTr="00EF5387">
        <w:tc>
          <w:tcPr>
            <w:tcW w:w="4685" w:type="dxa"/>
            <w:shd w:val="clear" w:color="auto" w:fill="auto"/>
          </w:tcPr>
          <w:p w14:paraId="3846984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074C2E2A"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5857BACF" w14:textId="77777777" w:rsidTr="00EF5387">
        <w:tc>
          <w:tcPr>
            <w:tcW w:w="4685" w:type="dxa"/>
            <w:shd w:val="clear" w:color="auto" w:fill="auto"/>
          </w:tcPr>
          <w:p w14:paraId="0FB9E8C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w:t>
            </w:r>
            <w:r w:rsidRPr="00451C9D">
              <w:rPr>
                <w:rFonts w:ascii="Verdana" w:hAnsi="Verdana"/>
                <w:sz w:val="16"/>
                <w:szCs w:val="16"/>
                <w:lang w:val="es-MX"/>
              </w:rPr>
              <w:t xml:space="preserve"> Determinarán las acciones para promover y participar conjuntamente en el apoyo a la investigación científica y tecnológica en bioseguridad y biotecnología;</w:t>
            </w:r>
          </w:p>
        </w:tc>
        <w:tc>
          <w:tcPr>
            <w:tcW w:w="4675" w:type="dxa"/>
            <w:shd w:val="clear" w:color="auto" w:fill="auto"/>
          </w:tcPr>
          <w:p w14:paraId="6A22E929" w14:textId="77777777" w:rsidR="00893CB0" w:rsidRPr="00451C9D" w:rsidRDefault="00893CB0" w:rsidP="00893CB0">
            <w:pPr>
              <w:jc w:val="both"/>
              <w:rPr>
                <w:lang w:val="en-US"/>
              </w:rPr>
            </w:pPr>
            <w:r w:rsidRPr="00451C9D">
              <w:rPr>
                <w:rFonts w:ascii="Verdana" w:hAnsi="Verdana"/>
                <w:b/>
                <w:bCs/>
                <w:sz w:val="16"/>
                <w:szCs w:val="16"/>
                <w:lang w:val="en-US"/>
              </w:rPr>
              <w:t>VII.</w:t>
            </w:r>
            <w:r w:rsidRPr="00451C9D">
              <w:rPr>
                <w:lang w:val="en-US"/>
              </w:rPr>
              <w:t xml:space="preserve"> </w:t>
            </w:r>
            <w:r w:rsidRPr="00451C9D">
              <w:rPr>
                <w:rFonts w:ascii="Verdana" w:hAnsi="Verdana"/>
                <w:sz w:val="16"/>
                <w:szCs w:val="16"/>
                <w:lang w:val="en-US"/>
              </w:rPr>
              <w:t>Determine the actions to promote and participate jointly in the support of scientific and technological research in biosecurity and biotechnology;</w:t>
            </w:r>
            <w:r w:rsidRPr="00451C9D">
              <w:rPr>
                <w:lang w:val="en-US"/>
              </w:rPr>
              <w:t xml:space="preserve"> </w:t>
            </w:r>
          </w:p>
        </w:tc>
      </w:tr>
      <w:tr w:rsidR="00893CB0" w:rsidRPr="00AB35A9" w14:paraId="4392CCB9" w14:textId="77777777" w:rsidTr="00EF5387">
        <w:tc>
          <w:tcPr>
            <w:tcW w:w="4685" w:type="dxa"/>
            <w:shd w:val="clear" w:color="auto" w:fill="auto"/>
          </w:tcPr>
          <w:p w14:paraId="38A68D2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68814DCE"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770DF553" w14:textId="77777777" w:rsidTr="00EF5387">
        <w:tc>
          <w:tcPr>
            <w:tcW w:w="4685" w:type="dxa"/>
            <w:shd w:val="clear" w:color="auto" w:fill="auto"/>
          </w:tcPr>
          <w:p w14:paraId="71C4BCD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VIII.</w:t>
            </w:r>
            <w:r w:rsidRPr="00451C9D">
              <w:rPr>
                <w:rFonts w:ascii="Verdana" w:hAnsi="Verdana"/>
                <w:sz w:val="16"/>
                <w:szCs w:val="16"/>
                <w:lang w:val="es-MX"/>
              </w:rPr>
              <w:t xml:space="preserve"> Se establecerá la obligación de presentar informes detallados sobre el cumplimiento del objeto de los convenios y acuerdos de coordinación, y</w:t>
            </w:r>
          </w:p>
        </w:tc>
        <w:tc>
          <w:tcPr>
            <w:tcW w:w="4675" w:type="dxa"/>
            <w:shd w:val="clear" w:color="auto" w:fill="auto"/>
          </w:tcPr>
          <w:p w14:paraId="238D193D" w14:textId="77777777" w:rsidR="00893CB0" w:rsidRPr="00451C9D" w:rsidRDefault="00893CB0" w:rsidP="00893CB0">
            <w:pPr>
              <w:jc w:val="both"/>
              <w:rPr>
                <w:lang w:val="en-US"/>
              </w:rPr>
            </w:pPr>
            <w:r w:rsidRPr="00451C9D">
              <w:rPr>
                <w:rFonts w:ascii="Verdana" w:hAnsi="Verdana"/>
                <w:b/>
                <w:bCs/>
                <w:sz w:val="16"/>
                <w:szCs w:val="16"/>
                <w:lang w:val="en-US"/>
              </w:rPr>
              <w:t>VIII.</w:t>
            </w:r>
            <w:r w:rsidRPr="00451C9D">
              <w:rPr>
                <w:lang w:val="en-US"/>
              </w:rPr>
              <w:t xml:space="preserve"> </w:t>
            </w:r>
            <w:r w:rsidRPr="00451C9D">
              <w:rPr>
                <w:rFonts w:ascii="Verdana" w:hAnsi="Verdana"/>
                <w:sz w:val="16"/>
                <w:szCs w:val="16"/>
                <w:lang w:val="en-US"/>
              </w:rPr>
              <w:t>The obligation to submit detailed reports on the fulfillment of the purpose of the agreements and coordination agreements will be established, and</w:t>
            </w:r>
            <w:r w:rsidRPr="00451C9D">
              <w:rPr>
                <w:lang w:val="en-US"/>
              </w:rPr>
              <w:t xml:space="preserve"> </w:t>
            </w:r>
          </w:p>
        </w:tc>
      </w:tr>
      <w:tr w:rsidR="00893CB0" w:rsidRPr="00893CB0" w14:paraId="37454A1F" w14:textId="77777777" w:rsidTr="00EF5387">
        <w:tc>
          <w:tcPr>
            <w:tcW w:w="4685" w:type="dxa"/>
            <w:shd w:val="clear" w:color="auto" w:fill="auto"/>
          </w:tcPr>
          <w:p w14:paraId="6D896BE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4BFCAB52"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4717A519" w14:textId="77777777" w:rsidTr="00EF5387">
        <w:tc>
          <w:tcPr>
            <w:tcW w:w="4685" w:type="dxa"/>
            <w:shd w:val="clear" w:color="auto" w:fill="auto"/>
          </w:tcPr>
          <w:p w14:paraId="78395F3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IX.</w:t>
            </w:r>
            <w:r w:rsidRPr="00451C9D">
              <w:rPr>
                <w:rFonts w:ascii="Verdana" w:hAnsi="Verdana"/>
                <w:sz w:val="16"/>
                <w:szCs w:val="16"/>
                <w:lang w:val="es-MX"/>
              </w:rPr>
              <w:t xml:space="preserve"> Contendrán las demás estipulaciones que las partes consideren necesarias para el correcto cumplimiento del convenio o acuerdo.</w:t>
            </w:r>
          </w:p>
        </w:tc>
        <w:tc>
          <w:tcPr>
            <w:tcW w:w="4675" w:type="dxa"/>
            <w:shd w:val="clear" w:color="auto" w:fill="auto"/>
          </w:tcPr>
          <w:p w14:paraId="4C07175A" w14:textId="77777777" w:rsidR="00893CB0" w:rsidRPr="00451C9D" w:rsidRDefault="00893CB0" w:rsidP="00893CB0">
            <w:pPr>
              <w:jc w:val="both"/>
              <w:rPr>
                <w:lang w:val="en-US"/>
              </w:rPr>
            </w:pPr>
            <w:r w:rsidRPr="00451C9D">
              <w:rPr>
                <w:rFonts w:ascii="Verdana" w:hAnsi="Verdana"/>
                <w:b/>
                <w:bCs/>
                <w:sz w:val="16"/>
                <w:szCs w:val="16"/>
                <w:lang w:val="en-US"/>
              </w:rPr>
              <w:t xml:space="preserve">IX. </w:t>
            </w:r>
            <w:r w:rsidRPr="00451C9D">
              <w:rPr>
                <w:rFonts w:ascii="Verdana" w:hAnsi="Verdana"/>
                <w:sz w:val="16"/>
                <w:szCs w:val="16"/>
                <w:lang w:val="en-US"/>
              </w:rPr>
              <w:t>They will contain the other stipulations that the parties consider necessary for the correct fulfillment of the agreement or agreement.</w:t>
            </w:r>
            <w:r w:rsidRPr="00451C9D">
              <w:rPr>
                <w:lang w:val="en-US"/>
              </w:rPr>
              <w:t xml:space="preserve"> </w:t>
            </w:r>
          </w:p>
        </w:tc>
      </w:tr>
      <w:tr w:rsidR="00893CB0" w:rsidRPr="00AB35A9" w14:paraId="58C5B9B1" w14:textId="77777777" w:rsidTr="00EF5387">
        <w:tc>
          <w:tcPr>
            <w:tcW w:w="4685" w:type="dxa"/>
            <w:shd w:val="clear" w:color="auto" w:fill="auto"/>
          </w:tcPr>
          <w:p w14:paraId="71257BE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460F6C97"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7967652F" w14:textId="77777777" w:rsidTr="00EF5387">
        <w:tc>
          <w:tcPr>
            <w:tcW w:w="4685" w:type="dxa"/>
            <w:shd w:val="clear" w:color="auto" w:fill="auto"/>
          </w:tcPr>
          <w:p w14:paraId="3471972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 xml:space="preserve">Los convenios a que se refiere este artículo deberán publicarse en el </w:t>
            </w:r>
            <w:r w:rsidRPr="00451C9D">
              <w:rPr>
                <w:rFonts w:ascii="Verdana" w:hAnsi="Verdana"/>
                <w:b/>
                <w:sz w:val="16"/>
                <w:szCs w:val="16"/>
                <w:lang w:val="es-MX"/>
              </w:rPr>
              <w:t>Diario Oficial de la Federación</w:t>
            </w:r>
            <w:r w:rsidRPr="00451C9D">
              <w:rPr>
                <w:rFonts w:ascii="Verdana" w:hAnsi="Verdana"/>
                <w:sz w:val="16"/>
                <w:szCs w:val="16"/>
                <w:lang w:val="es-MX"/>
              </w:rPr>
              <w:t xml:space="preserve"> y en el órgano de difusión oficial del gobierno local respectivo.</w:t>
            </w:r>
          </w:p>
        </w:tc>
        <w:tc>
          <w:tcPr>
            <w:tcW w:w="4675" w:type="dxa"/>
            <w:shd w:val="clear" w:color="auto" w:fill="auto"/>
          </w:tcPr>
          <w:p w14:paraId="04C0F443" w14:textId="77777777" w:rsidR="00893CB0" w:rsidRPr="00451C9D" w:rsidRDefault="00893CB0" w:rsidP="00893CB0">
            <w:pPr>
              <w:jc w:val="both"/>
              <w:rPr>
                <w:lang w:val="en-US"/>
              </w:rPr>
            </w:pPr>
            <w:r w:rsidRPr="00451C9D">
              <w:rPr>
                <w:rFonts w:ascii="Verdana" w:hAnsi="Verdana"/>
                <w:sz w:val="16"/>
                <w:szCs w:val="16"/>
                <w:lang w:val="en-US"/>
              </w:rPr>
              <w:t xml:space="preserve">The agreements referred to in this article must be published in the </w:t>
            </w:r>
            <w:r w:rsidRPr="00451C9D">
              <w:rPr>
                <w:rFonts w:ascii="Verdana" w:hAnsi="Verdana"/>
                <w:b/>
                <w:bCs/>
                <w:sz w:val="16"/>
                <w:szCs w:val="16"/>
                <w:lang w:val="en-US"/>
              </w:rPr>
              <w:t xml:space="preserve">Official Daily of the Federation </w:t>
            </w:r>
            <w:r w:rsidRPr="00451C9D">
              <w:rPr>
                <w:rFonts w:ascii="Verdana" w:hAnsi="Verdana"/>
                <w:sz w:val="16"/>
                <w:szCs w:val="16"/>
                <w:lang w:val="en-US"/>
              </w:rPr>
              <w:t>and in the official dissemination body of the respective local government.</w:t>
            </w:r>
            <w:r w:rsidRPr="00451C9D">
              <w:rPr>
                <w:lang w:val="en-US"/>
              </w:rPr>
              <w:t xml:space="preserve"> </w:t>
            </w:r>
          </w:p>
        </w:tc>
      </w:tr>
      <w:tr w:rsidR="00893CB0" w:rsidRPr="00AB35A9" w14:paraId="794D65AD" w14:textId="77777777" w:rsidTr="00EF5387">
        <w:tc>
          <w:tcPr>
            <w:tcW w:w="4685" w:type="dxa"/>
            <w:shd w:val="clear" w:color="auto" w:fill="auto"/>
          </w:tcPr>
          <w:p w14:paraId="0EA1BAC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6D874420"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69D0B7A0" w14:textId="77777777" w:rsidTr="00EF5387">
        <w:tc>
          <w:tcPr>
            <w:tcW w:w="4685" w:type="dxa"/>
            <w:shd w:val="clear" w:color="auto" w:fill="auto"/>
          </w:tcPr>
          <w:p w14:paraId="294286F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27.-</w:t>
            </w:r>
            <w:r w:rsidRPr="00451C9D">
              <w:rPr>
                <w:rFonts w:ascii="Verdana" w:hAnsi="Verdana"/>
                <w:sz w:val="16"/>
                <w:szCs w:val="16"/>
                <w:lang w:val="es-MX"/>
              </w:rPr>
              <w:t xml:space="preserve"> Los gobiernos de las entidades federativas tendrán acceso permanente a la información que se inscriba en el Registro Nacional de Bioseguridad de los Organismos Genéticamente Modificados. Asimismo, la CIBIOGEM, por conducto de su Secretaría Ejecutiva, notificará las solicitudes de permisos de liberación comercial al ambiente de OGMs, a los gobiernos de las entidades federativas en las que se pretenda llevar a cabo dicha actividad, a efecto de que tengan conocimiento de esa situación y puedan emitir sus opiniones en los términos de esta Ley. La notificación deberá realizarse dentro de los veinte días siguientes a aquel en que la CIBIOGEM haya recibido la solicitud de permiso correspondiente para su inscripción en el Registro.</w:t>
            </w:r>
          </w:p>
        </w:tc>
        <w:tc>
          <w:tcPr>
            <w:tcW w:w="4675" w:type="dxa"/>
            <w:shd w:val="clear" w:color="auto" w:fill="auto"/>
          </w:tcPr>
          <w:p w14:paraId="7840D24C" w14:textId="77777777" w:rsidR="00893CB0" w:rsidRPr="00451C9D" w:rsidRDefault="00893CB0" w:rsidP="00893CB0">
            <w:pPr>
              <w:jc w:val="both"/>
              <w:rPr>
                <w:lang w:val="en-US"/>
              </w:rPr>
            </w:pPr>
            <w:r w:rsidRPr="00451C9D">
              <w:rPr>
                <w:rFonts w:ascii="Verdana" w:hAnsi="Verdana"/>
                <w:b/>
                <w:bCs/>
                <w:sz w:val="16"/>
                <w:szCs w:val="16"/>
                <w:lang w:val="en-US"/>
              </w:rPr>
              <w:t xml:space="preserve">ARTICLE 27.- </w:t>
            </w:r>
            <w:r w:rsidRPr="00451C9D">
              <w:rPr>
                <w:rFonts w:ascii="Verdana" w:hAnsi="Verdana"/>
                <w:sz w:val="16"/>
                <w:szCs w:val="16"/>
                <w:lang w:val="en-US"/>
              </w:rPr>
              <w:t xml:space="preserve">The governments of the </w:t>
            </w:r>
            <w:r>
              <w:rPr>
                <w:rFonts w:ascii="Verdana" w:hAnsi="Verdana"/>
                <w:sz w:val="16"/>
                <w:szCs w:val="16"/>
                <w:lang w:val="en-US"/>
              </w:rPr>
              <w:t>States and Mexico City</w:t>
            </w:r>
            <w:r w:rsidRPr="00451C9D">
              <w:rPr>
                <w:rFonts w:ascii="Verdana" w:hAnsi="Verdana"/>
                <w:sz w:val="16"/>
                <w:szCs w:val="16"/>
                <w:lang w:val="en-US"/>
              </w:rPr>
              <w:t xml:space="preserve"> will have permanent access to the information that is registered in the National Biosecurity Registry of the Genetically Modified Organisms. Likewise, the CIBIOGEM, through its Executive Secretary, will notify applications for commercial release permits to the environment of GMOs, to the governments of the states in which it is intended to carry out said activity, so that they have knowledge of that situation and may issue their opinions under the terms of this </w:t>
            </w:r>
            <w:r>
              <w:rPr>
                <w:rFonts w:ascii="Verdana" w:hAnsi="Verdana"/>
                <w:sz w:val="16"/>
                <w:szCs w:val="16"/>
                <w:lang w:val="en-US"/>
              </w:rPr>
              <w:t>Law</w:t>
            </w:r>
            <w:r w:rsidRPr="00451C9D">
              <w:rPr>
                <w:rFonts w:ascii="Verdana" w:hAnsi="Verdana"/>
                <w:sz w:val="16"/>
                <w:szCs w:val="16"/>
                <w:lang w:val="en-US"/>
              </w:rPr>
              <w:t>. The notification must be made within twenty days following that in which the CIBIOGEM has received the corresponding permit request for its registration in the Registry.</w:t>
            </w:r>
            <w:r w:rsidRPr="00451C9D">
              <w:rPr>
                <w:lang w:val="en-US"/>
              </w:rPr>
              <w:t xml:space="preserve"> </w:t>
            </w:r>
          </w:p>
        </w:tc>
      </w:tr>
      <w:tr w:rsidR="00893CB0" w:rsidRPr="00AB35A9" w14:paraId="7E14FF01" w14:textId="77777777" w:rsidTr="00EF5387">
        <w:tc>
          <w:tcPr>
            <w:tcW w:w="4685" w:type="dxa"/>
            <w:shd w:val="clear" w:color="auto" w:fill="auto"/>
          </w:tcPr>
          <w:p w14:paraId="0721657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273D849B"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451C9D" w14:paraId="27E7DB9B" w14:textId="77777777" w:rsidTr="00EF5387">
        <w:tc>
          <w:tcPr>
            <w:tcW w:w="4685" w:type="dxa"/>
            <w:shd w:val="clear" w:color="auto" w:fill="auto"/>
          </w:tcPr>
          <w:p w14:paraId="0687BB42" w14:textId="77777777" w:rsidR="00893CB0" w:rsidRPr="006C6FA9" w:rsidRDefault="00893CB0" w:rsidP="00893CB0">
            <w:pPr>
              <w:pStyle w:val="Texto"/>
              <w:spacing w:after="0" w:line="240" w:lineRule="auto"/>
              <w:ind w:firstLine="0"/>
              <w:jc w:val="center"/>
              <w:outlineLvl w:val="9"/>
              <w:rPr>
                <w:rFonts w:ascii="Verdana" w:hAnsi="Verdana"/>
                <w:b/>
                <w:sz w:val="16"/>
                <w:szCs w:val="16"/>
                <w:lang w:val="es-MX"/>
              </w:rPr>
            </w:pPr>
            <w:r w:rsidRPr="006C6FA9">
              <w:rPr>
                <w:rFonts w:ascii="Verdana" w:hAnsi="Verdana"/>
                <w:b/>
                <w:sz w:val="16"/>
                <w:szCs w:val="16"/>
                <w:lang w:val="es-MX"/>
              </w:rPr>
              <w:t>CAPÍTULO VI</w:t>
            </w:r>
          </w:p>
        </w:tc>
        <w:tc>
          <w:tcPr>
            <w:tcW w:w="4675" w:type="dxa"/>
            <w:shd w:val="clear" w:color="auto" w:fill="auto"/>
          </w:tcPr>
          <w:p w14:paraId="20278A0D" w14:textId="77777777" w:rsidR="00893CB0" w:rsidRPr="006C6FA9" w:rsidRDefault="00893CB0" w:rsidP="00893CB0">
            <w:pPr>
              <w:jc w:val="center"/>
              <w:rPr>
                <w:lang w:val="en-US"/>
              </w:rPr>
            </w:pPr>
            <w:r w:rsidRPr="006C6FA9">
              <w:rPr>
                <w:rFonts w:ascii="Verdana" w:hAnsi="Verdana"/>
                <w:b/>
                <w:bCs/>
                <w:sz w:val="16"/>
                <w:szCs w:val="16"/>
                <w:lang w:val="en-US"/>
              </w:rPr>
              <w:t>CHAPTER VI</w:t>
            </w:r>
            <w:r w:rsidRPr="006C6FA9">
              <w:rPr>
                <w:lang w:val="en-US"/>
              </w:rPr>
              <w:t xml:space="preserve"> </w:t>
            </w:r>
          </w:p>
        </w:tc>
      </w:tr>
      <w:tr w:rsidR="00893CB0" w:rsidRPr="00AB35A9" w14:paraId="6E5A211C" w14:textId="77777777" w:rsidTr="00EF5387">
        <w:tc>
          <w:tcPr>
            <w:tcW w:w="4685" w:type="dxa"/>
            <w:shd w:val="clear" w:color="auto" w:fill="auto"/>
          </w:tcPr>
          <w:p w14:paraId="04E09CB5" w14:textId="77777777" w:rsidR="00893CB0" w:rsidRPr="006C6FA9" w:rsidRDefault="00893CB0" w:rsidP="00893CB0">
            <w:pPr>
              <w:pStyle w:val="Texto"/>
              <w:spacing w:after="0" w:line="240" w:lineRule="auto"/>
              <w:ind w:firstLine="0"/>
              <w:jc w:val="center"/>
              <w:outlineLvl w:val="9"/>
              <w:rPr>
                <w:rFonts w:ascii="Verdana" w:hAnsi="Verdana"/>
                <w:b/>
                <w:sz w:val="16"/>
                <w:szCs w:val="16"/>
                <w:lang w:val="es-MX"/>
              </w:rPr>
            </w:pPr>
            <w:r w:rsidRPr="006C6FA9">
              <w:rPr>
                <w:rFonts w:ascii="Verdana" w:hAnsi="Verdana"/>
                <w:b/>
                <w:sz w:val="16"/>
                <w:szCs w:val="16"/>
                <w:lang w:val="es-MX"/>
              </w:rPr>
              <w:t>Del Fomento a la Investigación Científica y Tecnológica en Bioseguridad y Biotecnología</w:t>
            </w:r>
          </w:p>
        </w:tc>
        <w:tc>
          <w:tcPr>
            <w:tcW w:w="4675" w:type="dxa"/>
            <w:shd w:val="clear" w:color="auto" w:fill="auto"/>
          </w:tcPr>
          <w:p w14:paraId="37E88599" w14:textId="77777777" w:rsidR="00893CB0" w:rsidRPr="006C6FA9" w:rsidRDefault="00893CB0" w:rsidP="00893CB0">
            <w:pPr>
              <w:jc w:val="center"/>
              <w:rPr>
                <w:lang w:val="en-US"/>
              </w:rPr>
            </w:pPr>
            <w:r w:rsidRPr="006C6FA9">
              <w:rPr>
                <w:rFonts w:ascii="Verdana" w:hAnsi="Verdana"/>
                <w:b/>
                <w:bCs/>
                <w:sz w:val="16"/>
                <w:szCs w:val="16"/>
                <w:lang w:val="en-US"/>
              </w:rPr>
              <w:t>Promotion of Scientific and Technological Research in Biosecurity and Biotechnology</w:t>
            </w:r>
            <w:r w:rsidRPr="006C6FA9">
              <w:rPr>
                <w:lang w:val="en-US"/>
              </w:rPr>
              <w:t xml:space="preserve"> </w:t>
            </w:r>
          </w:p>
        </w:tc>
      </w:tr>
      <w:tr w:rsidR="00893CB0" w:rsidRPr="00AB35A9" w14:paraId="10A22CFA" w14:textId="77777777" w:rsidTr="00EF5387">
        <w:tc>
          <w:tcPr>
            <w:tcW w:w="4685" w:type="dxa"/>
            <w:shd w:val="clear" w:color="auto" w:fill="auto"/>
          </w:tcPr>
          <w:p w14:paraId="12B529E8"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shd w:val="clear" w:color="auto" w:fill="auto"/>
          </w:tcPr>
          <w:p w14:paraId="4B157123" w14:textId="77777777" w:rsidR="00893CB0" w:rsidRPr="00451C9D" w:rsidRDefault="00893CB0" w:rsidP="00893CB0">
            <w:pPr>
              <w:jc w:val="center"/>
              <w:rPr>
                <w:lang w:val="en-US"/>
              </w:rPr>
            </w:pPr>
            <w:r w:rsidRPr="00451C9D">
              <w:rPr>
                <w:rFonts w:ascii="Verdana" w:hAnsi="Verdana"/>
                <w:b/>
                <w:bCs/>
                <w:sz w:val="16"/>
                <w:szCs w:val="16"/>
                <w:lang w:val="en-US"/>
              </w:rPr>
              <w:t> </w:t>
            </w:r>
          </w:p>
        </w:tc>
      </w:tr>
      <w:tr w:rsidR="00893CB0" w:rsidRPr="00AB35A9" w14:paraId="393BEB73" w14:textId="77777777" w:rsidTr="00EF5387">
        <w:tc>
          <w:tcPr>
            <w:tcW w:w="4685" w:type="dxa"/>
            <w:shd w:val="clear" w:color="auto" w:fill="auto"/>
          </w:tcPr>
          <w:p w14:paraId="38A41D7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28.-</w:t>
            </w:r>
            <w:r w:rsidRPr="00451C9D">
              <w:rPr>
                <w:rFonts w:ascii="Verdana" w:hAnsi="Verdana"/>
                <w:sz w:val="16"/>
                <w:szCs w:val="16"/>
                <w:lang w:val="es-MX"/>
              </w:rPr>
              <w:t xml:space="preserve"> El Ejecutivo Federal fomentará, apoyará y fortalecerá la investigación científica y tecnológica en materia de bioseguridad y de biotecnología a través de las políticas y los instrumentos establecidos en esta Ley y en la Ley de Ciencia y Tecnología. En materia de biotecnología, estos apoyos se orientarán a impulsar proyectos de investigación y desarrollo e innovación, formación de recursos humanos especializados y fortalecimiento de grupos e infraestructura de las universidades, instituciones de educación superior y centros públicos de investigación, </w:t>
            </w:r>
            <w:r w:rsidRPr="00451C9D">
              <w:rPr>
                <w:rFonts w:ascii="Verdana" w:hAnsi="Verdana"/>
                <w:sz w:val="16"/>
                <w:szCs w:val="16"/>
                <w:lang w:val="es-MX"/>
              </w:rPr>
              <w:lastRenderedPageBreak/>
              <w:t>que se lleven a cabo para resolver necesidades productivas específicas del país y que beneficien directamente a los productores nacionales.</w:t>
            </w:r>
          </w:p>
        </w:tc>
        <w:tc>
          <w:tcPr>
            <w:tcW w:w="4675" w:type="dxa"/>
            <w:shd w:val="clear" w:color="auto" w:fill="auto"/>
          </w:tcPr>
          <w:p w14:paraId="0B0AD28C" w14:textId="77777777" w:rsidR="00893CB0" w:rsidRPr="00451C9D" w:rsidRDefault="00893CB0" w:rsidP="00893CB0">
            <w:pPr>
              <w:jc w:val="both"/>
              <w:rPr>
                <w:lang w:val="en-US"/>
              </w:rPr>
            </w:pPr>
            <w:r w:rsidRPr="00451C9D">
              <w:rPr>
                <w:rFonts w:ascii="Verdana" w:hAnsi="Verdana"/>
                <w:b/>
                <w:bCs/>
                <w:sz w:val="16"/>
                <w:szCs w:val="16"/>
                <w:lang w:val="en-US"/>
              </w:rPr>
              <w:lastRenderedPageBreak/>
              <w:t xml:space="preserve">ARTICLE 28.- </w:t>
            </w:r>
            <w:r w:rsidRPr="00451C9D">
              <w:rPr>
                <w:rFonts w:ascii="Verdana" w:hAnsi="Verdana"/>
                <w:sz w:val="16"/>
                <w:szCs w:val="16"/>
                <w:lang w:val="en-US"/>
              </w:rPr>
              <w:t xml:space="preserve">The Federal Executive </w:t>
            </w:r>
            <w:r>
              <w:rPr>
                <w:rFonts w:ascii="Verdana" w:hAnsi="Verdana"/>
                <w:sz w:val="16"/>
                <w:szCs w:val="16"/>
                <w:lang w:val="en-US"/>
              </w:rPr>
              <w:t>will</w:t>
            </w:r>
            <w:r w:rsidRPr="00451C9D">
              <w:rPr>
                <w:rFonts w:ascii="Verdana" w:hAnsi="Verdana"/>
                <w:sz w:val="16"/>
                <w:szCs w:val="16"/>
                <w:lang w:val="en-US"/>
              </w:rPr>
              <w:t xml:space="preserve"> promote, </w:t>
            </w:r>
            <w:proofErr w:type="gramStart"/>
            <w:r w:rsidRPr="00451C9D">
              <w:rPr>
                <w:rFonts w:ascii="Verdana" w:hAnsi="Verdana"/>
                <w:sz w:val="16"/>
                <w:szCs w:val="16"/>
                <w:lang w:val="en-US"/>
              </w:rPr>
              <w:t>support</w:t>
            </w:r>
            <w:proofErr w:type="gramEnd"/>
            <w:r w:rsidRPr="00451C9D">
              <w:rPr>
                <w:rFonts w:ascii="Verdana" w:hAnsi="Verdana"/>
                <w:sz w:val="16"/>
                <w:szCs w:val="16"/>
                <w:lang w:val="en-US"/>
              </w:rPr>
              <w:t xml:space="preserve"> and strengthen scientific and technological research in biosecurity and biotechnology through the policies and instruments established in this Law and in the Science and Technology Law. In the field of biotechnology, these supports will be oriented to promote research and development and innovation projects, training of specialized human resources and strengthening of groups and infrastructure of universities, higher education institutions and public research centers, which are carried out to solve specific </w:t>
            </w:r>
            <w:r w:rsidRPr="00451C9D">
              <w:rPr>
                <w:rFonts w:ascii="Verdana" w:hAnsi="Verdana"/>
                <w:sz w:val="16"/>
                <w:szCs w:val="16"/>
                <w:lang w:val="en-US"/>
              </w:rPr>
              <w:lastRenderedPageBreak/>
              <w:t>productive needs of the country and directly benefit domestic producers.</w:t>
            </w:r>
            <w:r w:rsidRPr="00451C9D">
              <w:rPr>
                <w:lang w:val="en-US"/>
              </w:rPr>
              <w:t xml:space="preserve"> </w:t>
            </w:r>
          </w:p>
        </w:tc>
      </w:tr>
      <w:tr w:rsidR="00893CB0" w:rsidRPr="00AB35A9" w14:paraId="4DF86267" w14:textId="77777777" w:rsidTr="00EF5387">
        <w:tc>
          <w:tcPr>
            <w:tcW w:w="4685" w:type="dxa"/>
            <w:shd w:val="clear" w:color="auto" w:fill="auto"/>
          </w:tcPr>
          <w:p w14:paraId="4AC4632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6B1CE133"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57310E14" w14:textId="77777777" w:rsidTr="00EF5387">
        <w:tc>
          <w:tcPr>
            <w:tcW w:w="4685" w:type="dxa"/>
            <w:shd w:val="clear" w:color="auto" w:fill="auto"/>
          </w:tcPr>
          <w:p w14:paraId="4CE3F37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En materia de bioseguridad se fomentará la investigación para obtener conocimientos suficientes que permitan evaluar los posibles riesgos de los OGMs en el medio ambiente, la diversidad biológica, la salud humana y la sanidad animal, vegetal y acuícola; para generar las consideraciones socioeconómicas de los efectos de dichos organismos para la conservación y el aprovechamiento de la diversidad biológica, y para valorar y comprobar la información proporcionada por</w:t>
            </w:r>
            <w:r w:rsidRPr="00451C9D">
              <w:rPr>
                <w:rFonts w:ascii="Verdana" w:hAnsi="Verdana"/>
                <w:b/>
                <w:sz w:val="16"/>
                <w:szCs w:val="16"/>
                <w:lang w:val="es-MX"/>
              </w:rPr>
              <w:t xml:space="preserve"> </w:t>
            </w:r>
            <w:r w:rsidRPr="00451C9D">
              <w:rPr>
                <w:rFonts w:ascii="Verdana" w:hAnsi="Verdana"/>
                <w:sz w:val="16"/>
                <w:szCs w:val="16"/>
                <w:lang w:val="es-MX"/>
              </w:rPr>
              <w:t>los promoventes. Asimismo, se impulsará la creación de capacidades humanas, institucionales y de infraestructura para la evaluación y monitoreo de riesgos.</w:t>
            </w:r>
          </w:p>
        </w:tc>
        <w:tc>
          <w:tcPr>
            <w:tcW w:w="4675" w:type="dxa"/>
            <w:shd w:val="clear" w:color="auto" w:fill="auto"/>
          </w:tcPr>
          <w:p w14:paraId="5FFF10B6" w14:textId="77777777" w:rsidR="00893CB0" w:rsidRPr="00451C9D" w:rsidRDefault="00893CB0" w:rsidP="00893CB0">
            <w:pPr>
              <w:jc w:val="both"/>
              <w:rPr>
                <w:lang w:val="en-US"/>
              </w:rPr>
            </w:pPr>
            <w:r w:rsidRPr="00451C9D">
              <w:rPr>
                <w:rFonts w:ascii="Verdana" w:hAnsi="Verdana"/>
                <w:sz w:val="16"/>
                <w:szCs w:val="16"/>
                <w:lang w:val="en-US"/>
              </w:rPr>
              <w:t xml:space="preserve">In the field of biosecurity, research will be promoted to obtain sufficient knowledge to evaluate the possible risks of GMOs in the environment, biological diversity, human and animal health, </w:t>
            </w:r>
            <w:proofErr w:type="gramStart"/>
            <w:r w:rsidRPr="00451C9D">
              <w:rPr>
                <w:rFonts w:ascii="Verdana" w:hAnsi="Verdana"/>
                <w:sz w:val="16"/>
                <w:szCs w:val="16"/>
                <w:lang w:val="en-US"/>
              </w:rPr>
              <w:t>plant</w:t>
            </w:r>
            <w:proofErr w:type="gramEnd"/>
            <w:r w:rsidRPr="00451C9D">
              <w:rPr>
                <w:rFonts w:ascii="Verdana" w:hAnsi="Verdana"/>
                <w:sz w:val="16"/>
                <w:szCs w:val="16"/>
                <w:lang w:val="en-US"/>
              </w:rPr>
              <w:t xml:space="preserve"> and aquaculture health; to generate the socioeconomic considerations of the effects of said organisms for the conservation and the use of the biological diversity, and to evaluate and verify the information provided by the promoters. Likewise, the creation of human, institutional and infrastructure capacities for the evaluation and monitoring of risks will be promoted.</w:t>
            </w:r>
            <w:r>
              <w:rPr>
                <w:rFonts w:ascii="Verdana" w:hAnsi="Verdana"/>
                <w:sz w:val="16"/>
                <w:szCs w:val="16"/>
                <w:lang w:val="en-US"/>
              </w:rPr>
              <w:t xml:space="preserve"> </w:t>
            </w:r>
            <w:r w:rsidRPr="00451C9D">
              <w:rPr>
                <w:rFonts w:ascii="Verdana" w:hAnsi="Verdana"/>
                <w:b/>
                <w:bCs/>
                <w:sz w:val="16"/>
                <w:szCs w:val="16"/>
                <w:lang w:val="en-US"/>
              </w:rPr>
              <w:t xml:space="preserve"> </w:t>
            </w:r>
          </w:p>
        </w:tc>
      </w:tr>
      <w:tr w:rsidR="00893CB0" w:rsidRPr="00AB35A9" w14:paraId="365E44E6" w14:textId="77777777" w:rsidTr="00EF5387">
        <w:tc>
          <w:tcPr>
            <w:tcW w:w="4685" w:type="dxa"/>
            <w:shd w:val="clear" w:color="auto" w:fill="auto"/>
          </w:tcPr>
          <w:p w14:paraId="0FF5E7B1"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67C61D48"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1F704544" w14:textId="77777777" w:rsidTr="00EF5387">
        <w:tc>
          <w:tcPr>
            <w:tcW w:w="4685" w:type="dxa"/>
            <w:shd w:val="clear" w:color="auto" w:fill="auto"/>
          </w:tcPr>
          <w:p w14:paraId="5985FB0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29.-</w:t>
            </w:r>
            <w:r w:rsidRPr="00451C9D">
              <w:rPr>
                <w:rFonts w:ascii="Verdana" w:hAnsi="Verdana"/>
                <w:sz w:val="16"/>
                <w:szCs w:val="16"/>
                <w:lang w:val="es-MX"/>
              </w:rPr>
              <w:t xml:space="preserve"> Para lograr el fomento a la investigación científica y tecnológica en materia de bioseguridad y de biotecnología se establecerá un programa para el desarrollo de la bioseguridad y la biotecnología que será considerado como un programa cuya formulación estará a cargo del CONACyT con base en las propuestas que presenten las Secretarías y las demás dependencias y entidades de la Administración Pública Federal que apoyen o realicen investigación científica y desarrollo tecnológico. En dicho proceso se tomarán en cuenta las opiniones y propuestas de las comunidades científica, académica, tecnológica y sector productivo, convocadas por el Foro Consultivo Científico y Tecnológico, y de la CIBIOGEM.</w:t>
            </w:r>
          </w:p>
        </w:tc>
        <w:tc>
          <w:tcPr>
            <w:tcW w:w="4675" w:type="dxa"/>
            <w:shd w:val="clear" w:color="auto" w:fill="auto"/>
          </w:tcPr>
          <w:p w14:paraId="03FD1737" w14:textId="77777777" w:rsidR="00893CB0" w:rsidRPr="00451C9D" w:rsidRDefault="00893CB0" w:rsidP="00893CB0">
            <w:pPr>
              <w:jc w:val="both"/>
              <w:rPr>
                <w:lang w:val="en-US"/>
              </w:rPr>
            </w:pPr>
            <w:r w:rsidRPr="00451C9D">
              <w:rPr>
                <w:rFonts w:ascii="Verdana" w:hAnsi="Verdana"/>
                <w:b/>
                <w:bCs/>
                <w:sz w:val="16"/>
                <w:szCs w:val="16"/>
                <w:lang w:val="en-US"/>
              </w:rPr>
              <w:t xml:space="preserve">ARTICLE 29.- </w:t>
            </w:r>
            <w:r w:rsidRPr="00451C9D">
              <w:rPr>
                <w:rFonts w:ascii="Verdana" w:hAnsi="Verdana"/>
                <w:sz w:val="16"/>
                <w:szCs w:val="16"/>
                <w:lang w:val="en-US"/>
              </w:rPr>
              <w:t xml:space="preserve">To achieve the promotion of scientific and technological research in biosecurity and biotechnology, a program for the development of biosecurity and biotechnology will be established, which will be considered as a program whose formulation will be the responsibility of CONACyT based on the proposals presented by the Secretaries and the other departments and entities of the Federal Public Administration that support or carry out scientific research and technological development. In this process, the </w:t>
            </w:r>
            <w:proofErr w:type="gramStart"/>
            <w:r w:rsidRPr="00451C9D">
              <w:rPr>
                <w:rFonts w:ascii="Verdana" w:hAnsi="Verdana"/>
                <w:sz w:val="16"/>
                <w:szCs w:val="16"/>
                <w:lang w:val="en-US"/>
              </w:rPr>
              <w:t>opinions</w:t>
            </w:r>
            <w:proofErr w:type="gramEnd"/>
            <w:r w:rsidRPr="00451C9D">
              <w:rPr>
                <w:rFonts w:ascii="Verdana" w:hAnsi="Verdana"/>
                <w:sz w:val="16"/>
                <w:szCs w:val="16"/>
                <w:lang w:val="en-US"/>
              </w:rPr>
              <w:t xml:space="preserve"> and proposals of the scientific, academic, technological and productive sector communities, convened by the Scientific and Technological Advisory Forum and the CIBIOGEM, will be taken into account.</w:t>
            </w:r>
            <w:r w:rsidRPr="00451C9D">
              <w:rPr>
                <w:lang w:val="en-US"/>
              </w:rPr>
              <w:t xml:space="preserve"> </w:t>
            </w:r>
          </w:p>
        </w:tc>
      </w:tr>
      <w:tr w:rsidR="00893CB0" w:rsidRPr="00AB35A9" w14:paraId="72EB0E6B" w14:textId="77777777" w:rsidTr="00EF5387">
        <w:tc>
          <w:tcPr>
            <w:tcW w:w="4685" w:type="dxa"/>
            <w:shd w:val="clear" w:color="auto" w:fill="auto"/>
          </w:tcPr>
          <w:p w14:paraId="311E029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6756403B"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48ED60B7" w14:textId="77777777" w:rsidTr="00EF5387">
        <w:tc>
          <w:tcPr>
            <w:tcW w:w="4685" w:type="dxa"/>
            <w:shd w:val="clear" w:color="auto" w:fill="auto"/>
          </w:tcPr>
          <w:p w14:paraId="3E9509C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Dicho programa formará parte del Programa Especial de Ciencia y Tecnología que establece la Ley de Ciencia y Tecnología.</w:t>
            </w:r>
          </w:p>
        </w:tc>
        <w:tc>
          <w:tcPr>
            <w:tcW w:w="4675" w:type="dxa"/>
            <w:shd w:val="clear" w:color="auto" w:fill="auto"/>
          </w:tcPr>
          <w:p w14:paraId="76A59260" w14:textId="77777777" w:rsidR="00893CB0" w:rsidRPr="00451C9D" w:rsidRDefault="00893CB0" w:rsidP="00893CB0">
            <w:pPr>
              <w:jc w:val="both"/>
              <w:rPr>
                <w:lang w:val="en-US"/>
              </w:rPr>
            </w:pPr>
            <w:r w:rsidRPr="00451C9D">
              <w:rPr>
                <w:rFonts w:ascii="Verdana" w:hAnsi="Verdana"/>
                <w:sz w:val="16"/>
                <w:szCs w:val="16"/>
                <w:lang w:val="en-US"/>
              </w:rPr>
              <w:t>Said program will be part of the Special Science and Technology Program established by the Science and Technology Law.</w:t>
            </w:r>
            <w:r w:rsidRPr="00451C9D">
              <w:rPr>
                <w:lang w:val="en-US"/>
              </w:rPr>
              <w:t xml:space="preserve"> </w:t>
            </w:r>
          </w:p>
        </w:tc>
      </w:tr>
      <w:tr w:rsidR="00893CB0" w:rsidRPr="00AB35A9" w14:paraId="53E11F51" w14:textId="77777777" w:rsidTr="00EF5387">
        <w:tc>
          <w:tcPr>
            <w:tcW w:w="4685" w:type="dxa"/>
            <w:shd w:val="clear" w:color="auto" w:fill="auto"/>
          </w:tcPr>
          <w:p w14:paraId="55A41F6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456755D"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0B739B9B" w14:textId="77777777" w:rsidTr="00EF5387">
        <w:tc>
          <w:tcPr>
            <w:tcW w:w="4685" w:type="dxa"/>
            <w:shd w:val="clear" w:color="auto" w:fill="auto"/>
          </w:tcPr>
          <w:p w14:paraId="7E7B388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30.-</w:t>
            </w:r>
            <w:r w:rsidRPr="00451C9D">
              <w:rPr>
                <w:rFonts w:ascii="Verdana" w:hAnsi="Verdana"/>
                <w:sz w:val="16"/>
                <w:szCs w:val="16"/>
                <w:lang w:val="es-MX"/>
              </w:rPr>
              <w:t xml:space="preserve"> El programa para el desarrollo de la bioseguridad y la biotecnología deberá contener, cuando menos, diagnósticos, políticas, estrategias y acciones generales y sectoriales en cuanto a:</w:t>
            </w:r>
          </w:p>
        </w:tc>
        <w:tc>
          <w:tcPr>
            <w:tcW w:w="4675" w:type="dxa"/>
            <w:shd w:val="clear" w:color="auto" w:fill="auto"/>
          </w:tcPr>
          <w:p w14:paraId="58352FB2" w14:textId="77777777" w:rsidR="00893CB0" w:rsidRPr="00451C9D" w:rsidRDefault="00893CB0" w:rsidP="00893CB0">
            <w:pPr>
              <w:jc w:val="both"/>
              <w:rPr>
                <w:lang w:val="en-US"/>
              </w:rPr>
            </w:pPr>
            <w:r w:rsidRPr="00451C9D">
              <w:rPr>
                <w:rFonts w:ascii="Verdana" w:hAnsi="Verdana"/>
                <w:b/>
                <w:bCs/>
                <w:sz w:val="16"/>
                <w:szCs w:val="16"/>
                <w:lang w:val="en-US"/>
              </w:rPr>
              <w:t xml:space="preserve">ARTICLE 30.- </w:t>
            </w:r>
            <w:r w:rsidRPr="00451C9D">
              <w:rPr>
                <w:rFonts w:ascii="Verdana" w:hAnsi="Verdana"/>
                <w:sz w:val="16"/>
                <w:szCs w:val="16"/>
                <w:lang w:val="en-US"/>
              </w:rPr>
              <w:t xml:space="preserve">The program for the development of biosecurity and biotechnology </w:t>
            </w:r>
            <w:r>
              <w:rPr>
                <w:rFonts w:ascii="Verdana" w:hAnsi="Verdana"/>
                <w:sz w:val="16"/>
                <w:szCs w:val="16"/>
                <w:lang w:val="en-US"/>
              </w:rPr>
              <w:t>will</w:t>
            </w:r>
            <w:r w:rsidRPr="00451C9D">
              <w:rPr>
                <w:rFonts w:ascii="Verdana" w:hAnsi="Verdana"/>
                <w:sz w:val="16"/>
                <w:szCs w:val="16"/>
                <w:lang w:val="en-US"/>
              </w:rPr>
              <w:t xml:space="preserve"> contain, at least, diagnoses, policies, </w:t>
            </w:r>
            <w:proofErr w:type="gramStart"/>
            <w:r w:rsidRPr="00451C9D">
              <w:rPr>
                <w:rFonts w:ascii="Verdana" w:hAnsi="Verdana"/>
                <w:sz w:val="16"/>
                <w:szCs w:val="16"/>
                <w:lang w:val="en-US"/>
              </w:rPr>
              <w:t>strategies</w:t>
            </w:r>
            <w:proofErr w:type="gramEnd"/>
            <w:r w:rsidRPr="00451C9D">
              <w:rPr>
                <w:rFonts w:ascii="Verdana" w:hAnsi="Verdana"/>
                <w:sz w:val="16"/>
                <w:szCs w:val="16"/>
                <w:lang w:val="en-US"/>
              </w:rPr>
              <w:t xml:space="preserve"> and general and sectorial actions regarding:</w:t>
            </w:r>
            <w:r w:rsidRPr="00451C9D">
              <w:rPr>
                <w:lang w:val="en-US"/>
              </w:rPr>
              <w:t xml:space="preserve"> </w:t>
            </w:r>
          </w:p>
        </w:tc>
      </w:tr>
      <w:tr w:rsidR="00893CB0" w:rsidRPr="00893CB0" w14:paraId="4D07C8DF" w14:textId="77777777" w:rsidTr="00EF5387">
        <w:tc>
          <w:tcPr>
            <w:tcW w:w="4685" w:type="dxa"/>
            <w:shd w:val="clear" w:color="auto" w:fill="auto"/>
          </w:tcPr>
          <w:p w14:paraId="6D2537E9" w14:textId="77777777" w:rsidR="00893CB0" w:rsidRPr="0097221D"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47DEE519"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451C9D" w14:paraId="3C6C2A5F" w14:textId="77777777" w:rsidTr="00EF5387">
        <w:tc>
          <w:tcPr>
            <w:tcW w:w="4685" w:type="dxa"/>
            <w:shd w:val="clear" w:color="auto" w:fill="auto"/>
          </w:tcPr>
          <w:p w14:paraId="3EB1F63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Investigación científica;</w:t>
            </w:r>
          </w:p>
        </w:tc>
        <w:tc>
          <w:tcPr>
            <w:tcW w:w="4675" w:type="dxa"/>
            <w:shd w:val="clear" w:color="auto" w:fill="auto"/>
          </w:tcPr>
          <w:p w14:paraId="4C3F88B3" w14:textId="77777777" w:rsidR="00893CB0" w:rsidRPr="00451C9D" w:rsidRDefault="00893CB0" w:rsidP="00893CB0">
            <w:pPr>
              <w:jc w:val="both"/>
              <w:rPr>
                <w:lang w:val="en-US"/>
              </w:rPr>
            </w:pPr>
            <w:r w:rsidRPr="00451C9D">
              <w:rPr>
                <w:rFonts w:ascii="Verdana" w:hAnsi="Verdana"/>
                <w:b/>
                <w:bCs/>
                <w:sz w:val="16"/>
                <w:szCs w:val="16"/>
                <w:lang w:val="en-US"/>
              </w:rPr>
              <w:t xml:space="preserve">I. </w:t>
            </w:r>
            <w:r w:rsidRPr="00451C9D">
              <w:rPr>
                <w:rFonts w:ascii="Verdana" w:hAnsi="Verdana"/>
                <w:sz w:val="16"/>
                <w:szCs w:val="16"/>
                <w:lang w:val="en-US"/>
              </w:rPr>
              <w:t>Scientific research;</w:t>
            </w:r>
            <w:r w:rsidRPr="00451C9D">
              <w:rPr>
                <w:lang w:val="en-US"/>
              </w:rPr>
              <w:t xml:space="preserve"> </w:t>
            </w:r>
          </w:p>
        </w:tc>
      </w:tr>
      <w:tr w:rsidR="00893CB0" w:rsidRPr="00451C9D" w14:paraId="421EFE21" w14:textId="77777777" w:rsidTr="00EF5387">
        <w:tc>
          <w:tcPr>
            <w:tcW w:w="4685" w:type="dxa"/>
            <w:shd w:val="clear" w:color="auto" w:fill="auto"/>
          </w:tcPr>
          <w:p w14:paraId="1CA25535" w14:textId="77777777" w:rsidR="00893CB0" w:rsidRPr="00451C9D" w:rsidRDefault="00893CB0" w:rsidP="00893CB0">
            <w:pPr>
              <w:pStyle w:val="Texto"/>
              <w:spacing w:after="0" w:line="240" w:lineRule="auto"/>
              <w:ind w:firstLine="0"/>
              <w:rPr>
                <w:rFonts w:ascii="Verdana" w:hAnsi="Verdana"/>
                <w:b/>
                <w:sz w:val="16"/>
                <w:szCs w:val="16"/>
                <w:lang w:val="es-MX"/>
              </w:rPr>
            </w:pPr>
          </w:p>
        </w:tc>
        <w:tc>
          <w:tcPr>
            <w:tcW w:w="4675" w:type="dxa"/>
            <w:shd w:val="clear" w:color="auto" w:fill="auto"/>
          </w:tcPr>
          <w:p w14:paraId="1AAB8BCD" w14:textId="77777777" w:rsidR="00893CB0" w:rsidRPr="00451C9D" w:rsidRDefault="00893CB0" w:rsidP="00893CB0">
            <w:pPr>
              <w:jc w:val="both"/>
              <w:rPr>
                <w:lang w:val="en-US"/>
              </w:rPr>
            </w:pPr>
            <w:r w:rsidRPr="00451C9D">
              <w:rPr>
                <w:rFonts w:ascii="Verdana" w:hAnsi="Verdana"/>
                <w:b/>
                <w:bCs/>
                <w:sz w:val="16"/>
                <w:szCs w:val="16"/>
                <w:lang w:val="en-US"/>
              </w:rPr>
              <w:t> </w:t>
            </w:r>
          </w:p>
        </w:tc>
      </w:tr>
      <w:tr w:rsidR="00893CB0" w:rsidRPr="00AB35A9" w14:paraId="1EEEDE42" w14:textId="77777777" w:rsidTr="00EF5387">
        <w:tc>
          <w:tcPr>
            <w:tcW w:w="4685" w:type="dxa"/>
            <w:shd w:val="clear" w:color="auto" w:fill="auto"/>
          </w:tcPr>
          <w:p w14:paraId="3A081CD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Innovación y desarrollo tecnológico;</w:t>
            </w:r>
          </w:p>
        </w:tc>
        <w:tc>
          <w:tcPr>
            <w:tcW w:w="4675" w:type="dxa"/>
            <w:shd w:val="clear" w:color="auto" w:fill="auto"/>
          </w:tcPr>
          <w:p w14:paraId="644750AD" w14:textId="77777777" w:rsidR="00893CB0" w:rsidRPr="00451C9D" w:rsidRDefault="00893CB0" w:rsidP="00893CB0">
            <w:pPr>
              <w:jc w:val="both"/>
              <w:rPr>
                <w:lang w:val="en-US"/>
              </w:rPr>
            </w:pPr>
            <w:r w:rsidRPr="00451C9D">
              <w:rPr>
                <w:rFonts w:ascii="Verdana" w:hAnsi="Verdana"/>
                <w:b/>
                <w:bCs/>
                <w:sz w:val="16"/>
                <w:szCs w:val="16"/>
                <w:lang w:val="en-US"/>
              </w:rPr>
              <w:t xml:space="preserve">II. </w:t>
            </w:r>
            <w:r w:rsidRPr="00451C9D">
              <w:rPr>
                <w:rFonts w:ascii="Verdana" w:hAnsi="Verdana"/>
                <w:sz w:val="16"/>
                <w:szCs w:val="16"/>
                <w:lang w:val="en-US"/>
              </w:rPr>
              <w:t>Innovation and technological development;</w:t>
            </w:r>
            <w:r w:rsidRPr="00451C9D">
              <w:rPr>
                <w:lang w:val="en-US"/>
              </w:rPr>
              <w:t xml:space="preserve"> </w:t>
            </w:r>
          </w:p>
        </w:tc>
      </w:tr>
      <w:tr w:rsidR="00893CB0" w:rsidRPr="00AB35A9" w14:paraId="08BC9185" w14:textId="77777777" w:rsidTr="00EF5387">
        <w:tc>
          <w:tcPr>
            <w:tcW w:w="4685" w:type="dxa"/>
            <w:shd w:val="clear" w:color="auto" w:fill="auto"/>
          </w:tcPr>
          <w:p w14:paraId="4CD1428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2F2D405"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1834CF09" w14:textId="77777777" w:rsidTr="00EF5387">
        <w:tc>
          <w:tcPr>
            <w:tcW w:w="4685" w:type="dxa"/>
            <w:shd w:val="clear" w:color="auto" w:fill="auto"/>
          </w:tcPr>
          <w:p w14:paraId="45275CA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Formación de investigadores, tecnólogos y profesionales de alto nivel;</w:t>
            </w:r>
          </w:p>
        </w:tc>
        <w:tc>
          <w:tcPr>
            <w:tcW w:w="4675" w:type="dxa"/>
            <w:shd w:val="clear" w:color="auto" w:fill="auto"/>
          </w:tcPr>
          <w:p w14:paraId="121A5B7F" w14:textId="77777777" w:rsidR="00893CB0" w:rsidRPr="00451C9D" w:rsidRDefault="00893CB0" w:rsidP="00893CB0">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 xml:space="preserve">Training of researchers, </w:t>
            </w:r>
            <w:proofErr w:type="gramStart"/>
            <w:r w:rsidRPr="00451C9D">
              <w:rPr>
                <w:rFonts w:ascii="Verdana" w:hAnsi="Verdana"/>
                <w:sz w:val="16"/>
                <w:szCs w:val="16"/>
                <w:lang w:val="en-US"/>
              </w:rPr>
              <w:t>technologists</w:t>
            </w:r>
            <w:proofErr w:type="gramEnd"/>
            <w:r w:rsidRPr="00451C9D">
              <w:rPr>
                <w:rFonts w:ascii="Verdana" w:hAnsi="Verdana"/>
                <w:sz w:val="16"/>
                <w:szCs w:val="16"/>
                <w:lang w:val="en-US"/>
              </w:rPr>
              <w:t xml:space="preserve"> and high-level professionals;</w:t>
            </w:r>
            <w:r w:rsidRPr="00451C9D">
              <w:rPr>
                <w:lang w:val="en-US"/>
              </w:rPr>
              <w:t xml:space="preserve"> </w:t>
            </w:r>
          </w:p>
        </w:tc>
      </w:tr>
      <w:tr w:rsidR="00893CB0" w:rsidRPr="00AB35A9" w14:paraId="2B7D54A2" w14:textId="77777777" w:rsidTr="00EF5387">
        <w:tc>
          <w:tcPr>
            <w:tcW w:w="4685" w:type="dxa"/>
            <w:shd w:val="clear" w:color="auto" w:fill="auto"/>
          </w:tcPr>
          <w:p w14:paraId="3CF7531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773AF2B0"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193A1496" w14:textId="77777777" w:rsidTr="00EF5387">
        <w:tc>
          <w:tcPr>
            <w:tcW w:w="4685" w:type="dxa"/>
            <w:shd w:val="clear" w:color="auto" w:fill="auto"/>
          </w:tcPr>
          <w:p w14:paraId="022486B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Apoyo a los centros públicos de investigación;</w:t>
            </w:r>
          </w:p>
        </w:tc>
        <w:tc>
          <w:tcPr>
            <w:tcW w:w="4675" w:type="dxa"/>
            <w:shd w:val="clear" w:color="auto" w:fill="auto"/>
          </w:tcPr>
          <w:p w14:paraId="4E511FB4" w14:textId="77777777" w:rsidR="00893CB0" w:rsidRPr="00451C9D" w:rsidRDefault="00893CB0" w:rsidP="00893CB0">
            <w:pPr>
              <w:jc w:val="both"/>
              <w:rPr>
                <w:lang w:val="en-US"/>
              </w:rPr>
            </w:pPr>
            <w:r w:rsidRPr="00451C9D">
              <w:rPr>
                <w:rFonts w:ascii="Verdana" w:hAnsi="Verdana"/>
                <w:b/>
                <w:bCs/>
                <w:sz w:val="16"/>
                <w:szCs w:val="16"/>
                <w:lang w:val="en-US"/>
              </w:rPr>
              <w:t>IV.</w:t>
            </w:r>
            <w:r w:rsidRPr="00451C9D">
              <w:rPr>
                <w:lang w:val="en-US"/>
              </w:rPr>
              <w:t xml:space="preserve"> </w:t>
            </w:r>
            <w:r w:rsidRPr="00451C9D">
              <w:rPr>
                <w:rFonts w:ascii="Verdana" w:hAnsi="Verdana"/>
                <w:sz w:val="16"/>
                <w:szCs w:val="16"/>
                <w:lang w:val="en-US"/>
              </w:rPr>
              <w:t>Support to public research centers;</w:t>
            </w:r>
            <w:r w:rsidRPr="00451C9D">
              <w:rPr>
                <w:lang w:val="en-US"/>
              </w:rPr>
              <w:t xml:space="preserve"> </w:t>
            </w:r>
          </w:p>
        </w:tc>
      </w:tr>
      <w:tr w:rsidR="00893CB0" w:rsidRPr="00AB35A9" w14:paraId="4230DABA" w14:textId="77777777" w:rsidTr="00EF5387">
        <w:tc>
          <w:tcPr>
            <w:tcW w:w="4685" w:type="dxa"/>
            <w:shd w:val="clear" w:color="auto" w:fill="auto"/>
          </w:tcPr>
          <w:p w14:paraId="643480F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4D43EEE6"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240FDCE3" w14:textId="77777777" w:rsidTr="00EF5387">
        <w:tc>
          <w:tcPr>
            <w:tcW w:w="4685" w:type="dxa"/>
            <w:shd w:val="clear" w:color="auto" w:fill="auto"/>
          </w:tcPr>
          <w:p w14:paraId="6743DDF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Proyectos de investigación científica y de innovación y desarrollo tecnológico orientados a la solución de problemas nacionales y en actividades que redunden en beneficio para los productores agropecuarios, forestales y acuícolas del país;</w:t>
            </w:r>
          </w:p>
        </w:tc>
        <w:tc>
          <w:tcPr>
            <w:tcW w:w="4675" w:type="dxa"/>
            <w:shd w:val="clear" w:color="auto" w:fill="auto"/>
          </w:tcPr>
          <w:p w14:paraId="31A863F8" w14:textId="77777777" w:rsidR="00893CB0" w:rsidRPr="00451C9D" w:rsidRDefault="00893CB0" w:rsidP="00893CB0">
            <w:pPr>
              <w:jc w:val="both"/>
              <w:rPr>
                <w:lang w:val="en-US"/>
              </w:rPr>
            </w:pPr>
            <w:r w:rsidRPr="00451C9D">
              <w:rPr>
                <w:rFonts w:ascii="Verdana" w:hAnsi="Verdana"/>
                <w:b/>
                <w:bCs/>
                <w:sz w:val="16"/>
                <w:szCs w:val="16"/>
                <w:lang w:val="en-US"/>
              </w:rPr>
              <w:t xml:space="preserve">V. </w:t>
            </w:r>
            <w:r w:rsidRPr="00451C9D">
              <w:rPr>
                <w:rFonts w:ascii="Verdana" w:hAnsi="Verdana"/>
                <w:sz w:val="16"/>
                <w:szCs w:val="16"/>
                <w:lang w:val="en-US"/>
              </w:rPr>
              <w:t>Projects of scientific investigation and of innovation and technological development oriented to the solution of national problems and in activities that benefit the agricultural, forestry and aquaculture producers of the country;</w:t>
            </w:r>
            <w:r w:rsidRPr="00451C9D">
              <w:rPr>
                <w:lang w:val="en-US"/>
              </w:rPr>
              <w:t xml:space="preserve"> </w:t>
            </w:r>
          </w:p>
        </w:tc>
      </w:tr>
      <w:tr w:rsidR="00893CB0" w:rsidRPr="00AB35A9" w14:paraId="62FB38F5" w14:textId="77777777" w:rsidTr="00EF5387">
        <w:tc>
          <w:tcPr>
            <w:tcW w:w="4685" w:type="dxa"/>
            <w:shd w:val="clear" w:color="auto" w:fill="auto"/>
          </w:tcPr>
          <w:p w14:paraId="0F99C85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9A8275F"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33EEBBA6" w14:textId="77777777" w:rsidTr="00EF5387">
        <w:tc>
          <w:tcPr>
            <w:tcW w:w="4685" w:type="dxa"/>
            <w:shd w:val="clear" w:color="auto" w:fill="auto"/>
          </w:tcPr>
          <w:p w14:paraId="5AC4F9D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Nuevos centros de investigación y transferencia tecnológica en áreas primordiales del desarrollo nacional, de acuerdo con las necesidades locales o regionales de conservación y protección ambiental o de producción silvícola, agropecuaria e industrial;</w:t>
            </w:r>
          </w:p>
        </w:tc>
        <w:tc>
          <w:tcPr>
            <w:tcW w:w="4675" w:type="dxa"/>
            <w:shd w:val="clear" w:color="auto" w:fill="auto"/>
          </w:tcPr>
          <w:p w14:paraId="51B1FAC8" w14:textId="77777777" w:rsidR="00893CB0" w:rsidRPr="00451C9D" w:rsidRDefault="00893CB0" w:rsidP="00893CB0">
            <w:pPr>
              <w:jc w:val="both"/>
              <w:rPr>
                <w:lang w:val="en-US"/>
              </w:rPr>
            </w:pPr>
            <w:r w:rsidRPr="00451C9D">
              <w:rPr>
                <w:rFonts w:ascii="Verdana" w:hAnsi="Verdana"/>
                <w:b/>
                <w:bCs/>
                <w:sz w:val="16"/>
                <w:szCs w:val="16"/>
                <w:lang w:val="en-US"/>
              </w:rPr>
              <w:t>VI.</w:t>
            </w:r>
            <w:r w:rsidRPr="00451C9D">
              <w:rPr>
                <w:lang w:val="en-US"/>
              </w:rPr>
              <w:t xml:space="preserve"> </w:t>
            </w:r>
            <w:r w:rsidRPr="00451C9D">
              <w:rPr>
                <w:rFonts w:ascii="Verdana" w:hAnsi="Verdana"/>
                <w:sz w:val="16"/>
                <w:szCs w:val="16"/>
                <w:lang w:val="en-US"/>
              </w:rPr>
              <w:t>New centers for research and technology transfer in key areas of national development, in accordance with local or regional needs for conservation and environmental protection or for forestry, agricultural and industrial production;</w:t>
            </w:r>
            <w:r w:rsidRPr="00451C9D">
              <w:rPr>
                <w:lang w:val="en-US"/>
              </w:rPr>
              <w:t xml:space="preserve"> </w:t>
            </w:r>
          </w:p>
        </w:tc>
      </w:tr>
      <w:tr w:rsidR="00893CB0" w:rsidRPr="00AB35A9" w14:paraId="4E2378BC" w14:textId="77777777" w:rsidTr="00EF5387">
        <w:tc>
          <w:tcPr>
            <w:tcW w:w="4685" w:type="dxa"/>
            <w:shd w:val="clear" w:color="auto" w:fill="auto"/>
          </w:tcPr>
          <w:p w14:paraId="68A1A5D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C6447CE"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5DCF3860" w14:textId="77777777" w:rsidTr="00EF5387">
        <w:tc>
          <w:tcPr>
            <w:tcW w:w="4685" w:type="dxa"/>
            <w:shd w:val="clear" w:color="auto" w:fill="auto"/>
          </w:tcPr>
          <w:p w14:paraId="41DBA86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w:t>
            </w:r>
            <w:r w:rsidRPr="00451C9D">
              <w:rPr>
                <w:rFonts w:ascii="Verdana" w:hAnsi="Verdana"/>
                <w:sz w:val="16"/>
                <w:szCs w:val="16"/>
                <w:lang w:val="es-MX"/>
              </w:rPr>
              <w:t xml:space="preserve"> Difusión del conocimiento científico y tecnológico;</w:t>
            </w:r>
          </w:p>
        </w:tc>
        <w:tc>
          <w:tcPr>
            <w:tcW w:w="4675" w:type="dxa"/>
            <w:shd w:val="clear" w:color="auto" w:fill="auto"/>
          </w:tcPr>
          <w:p w14:paraId="22D844AC" w14:textId="77777777" w:rsidR="00893CB0" w:rsidRPr="00451C9D" w:rsidRDefault="00893CB0" w:rsidP="00893CB0">
            <w:pPr>
              <w:jc w:val="both"/>
              <w:rPr>
                <w:lang w:val="en-US"/>
              </w:rPr>
            </w:pPr>
            <w:r w:rsidRPr="00451C9D">
              <w:rPr>
                <w:rFonts w:ascii="Verdana" w:hAnsi="Verdana"/>
                <w:b/>
                <w:bCs/>
                <w:sz w:val="16"/>
                <w:szCs w:val="16"/>
                <w:lang w:val="en-US"/>
              </w:rPr>
              <w:t>VII.</w:t>
            </w:r>
            <w:r w:rsidRPr="00451C9D">
              <w:rPr>
                <w:lang w:val="en-US"/>
              </w:rPr>
              <w:t xml:space="preserve"> </w:t>
            </w:r>
            <w:r w:rsidRPr="00451C9D">
              <w:rPr>
                <w:rFonts w:ascii="Verdana" w:hAnsi="Verdana"/>
                <w:sz w:val="16"/>
                <w:szCs w:val="16"/>
                <w:lang w:val="en-US"/>
              </w:rPr>
              <w:t>Dissemination of scientific and technological knowledge;</w:t>
            </w:r>
            <w:r w:rsidRPr="00451C9D">
              <w:rPr>
                <w:lang w:val="en-US"/>
              </w:rPr>
              <w:t xml:space="preserve"> </w:t>
            </w:r>
          </w:p>
        </w:tc>
      </w:tr>
      <w:tr w:rsidR="00893CB0" w:rsidRPr="00AB35A9" w14:paraId="3B52DD97" w14:textId="77777777" w:rsidTr="00EF5387">
        <w:tc>
          <w:tcPr>
            <w:tcW w:w="4685" w:type="dxa"/>
            <w:shd w:val="clear" w:color="auto" w:fill="auto"/>
          </w:tcPr>
          <w:p w14:paraId="71B2960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6B33BFD2"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55BF24C7" w14:textId="77777777" w:rsidTr="00EF5387">
        <w:tc>
          <w:tcPr>
            <w:tcW w:w="4685" w:type="dxa"/>
            <w:shd w:val="clear" w:color="auto" w:fill="auto"/>
          </w:tcPr>
          <w:p w14:paraId="750BBEE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VIII.</w:t>
            </w:r>
            <w:r w:rsidRPr="00451C9D">
              <w:rPr>
                <w:rFonts w:ascii="Verdana" w:hAnsi="Verdana"/>
                <w:sz w:val="16"/>
                <w:szCs w:val="16"/>
                <w:lang w:val="es-MX"/>
              </w:rPr>
              <w:t xml:space="preserve"> Colaboración nacional e internacional;</w:t>
            </w:r>
          </w:p>
        </w:tc>
        <w:tc>
          <w:tcPr>
            <w:tcW w:w="4675" w:type="dxa"/>
            <w:shd w:val="clear" w:color="auto" w:fill="auto"/>
          </w:tcPr>
          <w:p w14:paraId="5EA75D9C" w14:textId="77777777" w:rsidR="00893CB0" w:rsidRPr="00451C9D" w:rsidRDefault="00893CB0" w:rsidP="00893CB0">
            <w:pPr>
              <w:jc w:val="both"/>
              <w:rPr>
                <w:lang w:val="en-US"/>
              </w:rPr>
            </w:pPr>
            <w:r w:rsidRPr="00451C9D">
              <w:rPr>
                <w:rFonts w:ascii="Verdana" w:hAnsi="Verdana"/>
                <w:b/>
                <w:bCs/>
                <w:sz w:val="16"/>
                <w:szCs w:val="16"/>
                <w:lang w:val="en-US"/>
              </w:rPr>
              <w:t>VIII.</w:t>
            </w:r>
            <w:r w:rsidRPr="00451C9D">
              <w:rPr>
                <w:lang w:val="en-US"/>
              </w:rPr>
              <w:t xml:space="preserve"> </w:t>
            </w:r>
            <w:r w:rsidRPr="00451C9D">
              <w:rPr>
                <w:rFonts w:ascii="Verdana" w:hAnsi="Verdana"/>
                <w:sz w:val="16"/>
                <w:szCs w:val="16"/>
                <w:lang w:val="en-US"/>
              </w:rPr>
              <w:t>National and international collaboration;</w:t>
            </w:r>
            <w:r w:rsidRPr="00451C9D">
              <w:rPr>
                <w:lang w:val="en-US"/>
              </w:rPr>
              <w:t xml:space="preserve"> </w:t>
            </w:r>
          </w:p>
        </w:tc>
      </w:tr>
      <w:tr w:rsidR="00893CB0" w:rsidRPr="00893CB0" w14:paraId="7EFABF2F" w14:textId="77777777" w:rsidTr="00EF5387">
        <w:tc>
          <w:tcPr>
            <w:tcW w:w="4685" w:type="dxa"/>
            <w:shd w:val="clear" w:color="auto" w:fill="auto"/>
          </w:tcPr>
          <w:p w14:paraId="20F2D0D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E42AD30"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6D63F490" w14:textId="77777777" w:rsidTr="00EF5387">
        <w:tc>
          <w:tcPr>
            <w:tcW w:w="4685" w:type="dxa"/>
            <w:shd w:val="clear" w:color="auto" w:fill="auto"/>
          </w:tcPr>
          <w:p w14:paraId="7485697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IX.</w:t>
            </w:r>
            <w:r w:rsidRPr="00451C9D">
              <w:rPr>
                <w:rFonts w:ascii="Verdana" w:hAnsi="Verdana"/>
                <w:sz w:val="16"/>
                <w:szCs w:val="16"/>
                <w:lang w:val="es-MX"/>
              </w:rPr>
              <w:t xml:space="preserve"> Fortalecimiento de la cultura de la bioseguridad, y</w:t>
            </w:r>
          </w:p>
        </w:tc>
        <w:tc>
          <w:tcPr>
            <w:tcW w:w="4675" w:type="dxa"/>
            <w:shd w:val="clear" w:color="auto" w:fill="auto"/>
          </w:tcPr>
          <w:p w14:paraId="3D2C73D1" w14:textId="77777777" w:rsidR="00893CB0" w:rsidRPr="00451C9D" w:rsidRDefault="00893CB0" w:rsidP="00893CB0">
            <w:pPr>
              <w:jc w:val="both"/>
              <w:rPr>
                <w:lang w:val="en-US"/>
              </w:rPr>
            </w:pPr>
            <w:r w:rsidRPr="00451C9D">
              <w:rPr>
                <w:rFonts w:ascii="Verdana" w:hAnsi="Verdana"/>
                <w:b/>
                <w:bCs/>
                <w:sz w:val="16"/>
                <w:szCs w:val="16"/>
                <w:lang w:val="en-US"/>
              </w:rPr>
              <w:t xml:space="preserve">IX. </w:t>
            </w:r>
            <w:r w:rsidRPr="00451C9D">
              <w:rPr>
                <w:rFonts w:ascii="Verdana" w:hAnsi="Verdana"/>
                <w:sz w:val="16"/>
                <w:szCs w:val="16"/>
                <w:lang w:val="en-US"/>
              </w:rPr>
              <w:t>Strengthening the culture of biosecurity, and</w:t>
            </w:r>
            <w:r w:rsidRPr="00451C9D">
              <w:rPr>
                <w:lang w:val="en-US"/>
              </w:rPr>
              <w:t xml:space="preserve"> </w:t>
            </w:r>
          </w:p>
        </w:tc>
      </w:tr>
      <w:tr w:rsidR="00893CB0" w:rsidRPr="00AB35A9" w14:paraId="25835E0A" w14:textId="77777777" w:rsidTr="00EF5387">
        <w:tc>
          <w:tcPr>
            <w:tcW w:w="4685" w:type="dxa"/>
            <w:shd w:val="clear" w:color="auto" w:fill="auto"/>
          </w:tcPr>
          <w:p w14:paraId="2EAA17C6"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4E5ECA4A"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76DCAFD4" w14:textId="77777777" w:rsidTr="00EF5387">
        <w:tc>
          <w:tcPr>
            <w:tcW w:w="4685" w:type="dxa"/>
            <w:shd w:val="clear" w:color="auto" w:fill="auto"/>
          </w:tcPr>
          <w:p w14:paraId="3BBB615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w:t>
            </w:r>
            <w:r w:rsidRPr="00451C9D">
              <w:rPr>
                <w:rFonts w:ascii="Verdana" w:hAnsi="Verdana"/>
                <w:sz w:val="16"/>
                <w:szCs w:val="16"/>
                <w:lang w:val="es-MX"/>
              </w:rPr>
              <w:t xml:space="preserve"> Descentralización y desarrollo regional.</w:t>
            </w:r>
          </w:p>
        </w:tc>
        <w:tc>
          <w:tcPr>
            <w:tcW w:w="4675" w:type="dxa"/>
            <w:shd w:val="clear" w:color="auto" w:fill="auto"/>
          </w:tcPr>
          <w:p w14:paraId="1E928A9F" w14:textId="77777777" w:rsidR="00893CB0" w:rsidRPr="00451C9D" w:rsidRDefault="00893CB0" w:rsidP="00893CB0">
            <w:pPr>
              <w:jc w:val="both"/>
              <w:rPr>
                <w:lang w:val="en-US"/>
              </w:rPr>
            </w:pPr>
            <w:r w:rsidRPr="00451C9D">
              <w:rPr>
                <w:rFonts w:ascii="Verdana" w:hAnsi="Verdana"/>
                <w:b/>
                <w:bCs/>
                <w:sz w:val="16"/>
                <w:szCs w:val="16"/>
                <w:lang w:val="en-US"/>
              </w:rPr>
              <w:t xml:space="preserve">X. </w:t>
            </w:r>
            <w:r w:rsidRPr="00451C9D">
              <w:rPr>
                <w:rFonts w:ascii="Verdana" w:hAnsi="Verdana"/>
                <w:sz w:val="16"/>
                <w:szCs w:val="16"/>
                <w:lang w:val="en-US"/>
              </w:rPr>
              <w:t>Decentralization and regional development.</w:t>
            </w:r>
            <w:r w:rsidRPr="00451C9D">
              <w:rPr>
                <w:lang w:val="en-US"/>
              </w:rPr>
              <w:t xml:space="preserve"> </w:t>
            </w:r>
          </w:p>
        </w:tc>
      </w:tr>
      <w:tr w:rsidR="00893CB0" w:rsidRPr="00AB35A9" w14:paraId="083C8361" w14:textId="77777777" w:rsidTr="00EF5387">
        <w:tc>
          <w:tcPr>
            <w:tcW w:w="4685" w:type="dxa"/>
            <w:shd w:val="clear" w:color="auto" w:fill="auto"/>
          </w:tcPr>
          <w:p w14:paraId="0B524F7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6FBEDD4B"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5282AF50" w14:textId="77777777" w:rsidTr="00EF5387">
        <w:tc>
          <w:tcPr>
            <w:tcW w:w="4685" w:type="dxa"/>
            <w:shd w:val="clear" w:color="auto" w:fill="auto"/>
          </w:tcPr>
          <w:p w14:paraId="1488E0E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El Ejecutivo Federal, por conducto de las Secretarías competentes, se asegurará de poner a disposición de las empresas semilleras de las organizaciones de campesinos y de productores, de manera preferente y accesible, los resultados de la investigación científica y de innovación y desarrollo tecnológico contenidos en el Programa para el desarrollo de la bioseguridad y la biotecnología.</w:t>
            </w:r>
          </w:p>
        </w:tc>
        <w:tc>
          <w:tcPr>
            <w:tcW w:w="4675" w:type="dxa"/>
            <w:shd w:val="clear" w:color="auto" w:fill="auto"/>
          </w:tcPr>
          <w:p w14:paraId="6228CE64" w14:textId="77777777" w:rsidR="00893CB0" w:rsidRPr="00451C9D" w:rsidRDefault="00893CB0" w:rsidP="00893CB0">
            <w:pPr>
              <w:jc w:val="both"/>
              <w:rPr>
                <w:lang w:val="en-US"/>
              </w:rPr>
            </w:pPr>
            <w:r w:rsidRPr="00451C9D">
              <w:rPr>
                <w:rFonts w:ascii="Verdana" w:hAnsi="Verdana"/>
                <w:sz w:val="16"/>
                <w:szCs w:val="16"/>
                <w:lang w:val="en-US"/>
              </w:rPr>
              <w:t xml:space="preserve">The Federal Executive, through the </w:t>
            </w:r>
            <w:r>
              <w:rPr>
                <w:rFonts w:ascii="Verdana" w:hAnsi="Verdana"/>
                <w:sz w:val="16"/>
                <w:szCs w:val="16"/>
                <w:lang w:val="en-US"/>
              </w:rPr>
              <w:t xml:space="preserve">appropriate </w:t>
            </w:r>
            <w:r w:rsidRPr="00451C9D">
              <w:rPr>
                <w:rFonts w:ascii="Verdana" w:hAnsi="Verdana"/>
                <w:sz w:val="16"/>
                <w:szCs w:val="16"/>
                <w:lang w:val="en-US"/>
              </w:rPr>
              <w:t>Secretaries, will make sure that the results of the scientific research and of innovation and technological development contained in the scientific and technological development are available to the seed companies of the peasant and producer organizations, in a preferential and accessible manner</w:t>
            </w:r>
            <w:r>
              <w:rPr>
                <w:rFonts w:ascii="Verdana" w:hAnsi="Verdana"/>
                <w:sz w:val="16"/>
                <w:szCs w:val="16"/>
                <w:lang w:val="en-US"/>
              </w:rPr>
              <w:t>,</w:t>
            </w:r>
            <w:r w:rsidRPr="00451C9D">
              <w:rPr>
                <w:rFonts w:ascii="Verdana" w:hAnsi="Verdana"/>
                <w:sz w:val="16"/>
                <w:szCs w:val="16"/>
                <w:lang w:val="en-US"/>
              </w:rPr>
              <w:t xml:space="preserve"> the Program for the development of biosecurity and biotechnology.</w:t>
            </w:r>
            <w:r w:rsidRPr="00451C9D">
              <w:rPr>
                <w:lang w:val="en-US"/>
              </w:rPr>
              <w:t xml:space="preserve"> </w:t>
            </w:r>
          </w:p>
        </w:tc>
      </w:tr>
      <w:tr w:rsidR="00893CB0" w:rsidRPr="00AB35A9" w14:paraId="7F325907" w14:textId="77777777" w:rsidTr="00EF5387">
        <w:tc>
          <w:tcPr>
            <w:tcW w:w="4685" w:type="dxa"/>
            <w:shd w:val="clear" w:color="auto" w:fill="auto"/>
          </w:tcPr>
          <w:p w14:paraId="7A8C79D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7A2BD90A"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3FCCE8E5" w14:textId="77777777" w:rsidTr="00EF5387">
        <w:tc>
          <w:tcPr>
            <w:tcW w:w="4685" w:type="dxa"/>
            <w:shd w:val="clear" w:color="auto" w:fill="auto"/>
          </w:tcPr>
          <w:p w14:paraId="71BC84BB" w14:textId="77777777" w:rsidR="00893CB0" w:rsidRDefault="00893CB0" w:rsidP="00893CB0">
            <w:pPr>
              <w:pStyle w:val="Texto"/>
              <w:spacing w:line="234" w:lineRule="exact"/>
              <w:ind w:firstLine="0"/>
              <w:rPr>
                <w:rFonts w:ascii="Verdana" w:hAnsi="Verdana"/>
                <w:sz w:val="16"/>
                <w:szCs w:val="16"/>
                <w:lang w:val="es-MX"/>
              </w:rPr>
            </w:pPr>
            <w:r>
              <w:rPr>
                <w:rFonts w:ascii="Verdana" w:hAnsi="Verdana"/>
                <w:b/>
                <w:bCs/>
                <w:sz w:val="16"/>
                <w:szCs w:val="16"/>
              </w:rPr>
              <w:t xml:space="preserve">ARTÍCULO 31.- </w:t>
            </w:r>
            <w:r>
              <w:rPr>
                <w:rFonts w:ascii="Verdana" w:hAnsi="Verdana"/>
                <w:sz w:val="16"/>
                <w:szCs w:val="16"/>
              </w:rPr>
              <w:t>El CONACyT llevará a cabo las acciones de Fomento y Apoyo a la Investigación Científica y Tecnológica en Bioseguridad y Biotecnología de conformidad con lo dispuesto en la presente Ley, en la Ley de Ciencia y Tecnología, y demás disposiciones aplicables.</w:t>
            </w:r>
          </w:p>
          <w:p w14:paraId="498E603F" w14:textId="5DBE89E2" w:rsidR="00893CB0" w:rsidRPr="00451C9D" w:rsidRDefault="00893CB0" w:rsidP="00893CB0">
            <w:pPr>
              <w:pStyle w:val="Texto"/>
              <w:spacing w:after="0" w:line="240" w:lineRule="auto"/>
              <w:ind w:firstLine="0"/>
              <w:rPr>
                <w:rFonts w:ascii="Verdana" w:hAnsi="Verdana"/>
                <w:sz w:val="16"/>
                <w:szCs w:val="16"/>
                <w:lang w:val="es-MX"/>
              </w:rPr>
            </w:pPr>
          </w:p>
        </w:tc>
        <w:tc>
          <w:tcPr>
            <w:tcW w:w="4675" w:type="dxa"/>
            <w:shd w:val="clear" w:color="auto" w:fill="auto"/>
          </w:tcPr>
          <w:p w14:paraId="1133CCF5" w14:textId="77777777" w:rsidR="00893CB0" w:rsidRDefault="00893CB0" w:rsidP="00893CB0">
            <w:pPr>
              <w:spacing w:after="101" w:line="234" w:lineRule="atLeast"/>
              <w:jc w:val="both"/>
              <w:rPr>
                <w:rFonts w:ascii="Verdana" w:hAnsi="Verdana"/>
                <w:sz w:val="16"/>
                <w:szCs w:val="16"/>
                <w:lang w:val="en-US"/>
              </w:rPr>
            </w:pPr>
            <w:r>
              <w:rPr>
                <w:rFonts w:ascii="Verdana" w:hAnsi="Verdana" w:cs="Arial"/>
                <w:b/>
                <w:bCs/>
                <w:sz w:val="16"/>
                <w:szCs w:val="16"/>
                <w:lang w:val="en-US"/>
              </w:rPr>
              <w:t xml:space="preserve">ARTICLE 31.- </w:t>
            </w:r>
            <w:r>
              <w:rPr>
                <w:rFonts w:ascii="Verdana" w:hAnsi="Verdana" w:cs="Arial"/>
                <w:sz w:val="16"/>
                <w:szCs w:val="16"/>
                <w:lang w:val="en-US"/>
              </w:rPr>
              <w:t>The CONACyT will carry out the actions of Development and Support for Scientific and Technological Research on Biosafety and Biotechnology in accordance with the provisions of this Law, the Law on Science and Technology, and other applicable provisions.</w:t>
            </w:r>
          </w:p>
          <w:p w14:paraId="760F30B8" w14:textId="0B4A88E2" w:rsidR="00893CB0" w:rsidRPr="00451C9D" w:rsidRDefault="00893CB0" w:rsidP="00893CB0">
            <w:pPr>
              <w:jc w:val="both"/>
              <w:rPr>
                <w:lang w:val="en-US"/>
              </w:rPr>
            </w:pPr>
            <w:r>
              <w:rPr>
                <w:rFonts w:ascii="Verdana" w:hAnsi="Verdana"/>
                <w:b/>
                <w:bCs/>
                <w:sz w:val="16"/>
                <w:szCs w:val="16"/>
                <w:lang w:val="en-US"/>
              </w:rPr>
              <w:t> </w:t>
            </w:r>
          </w:p>
        </w:tc>
      </w:tr>
      <w:tr w:rsidR="00893CB0" w:rsidRPr="001C06E6" w14:paraId="2FF727DA" w14:textId="77777777" w:rsidTr="00EF5387">
        <w:tc>
          <w:tcPr>
            <w:tcW w:w="4685" w:type="dxa"/>
            <w:shd w:val="clear" w:color="auto" w:fill="auto"/>
          </w:tcPr>
          <w:p w14:paraId="330F8251" w14:textId="0562B220" w:rsidR="00893CB0" w:rsidRPr="001C06E6" w:rsidRDefault="00893CB0" w:rsidP="00893CB0">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Artículo reformado DOF 06-11-2020</w:t>
            </w:r>
          </w:p>
        </w:tc>
        <w:tc>
          <w:tcPr>
            <w:tcW w:w="4675" w:type="dxa"/>
            <w:shd w:val="clear" w:color="auto" w:fill="auto"/>
          </w:tcPr>
          <w:p w14:paraId="75073131" w14:textId="717344D0" w:rsidR="00893CB0" w:rsidRPr="001C06E6" w:rsidRDefault="00893CB0" w:rsidP="00893CB0">
            <w:pPr>
              <w:jc w:val="right"/>
              <w:rPr>
                <w:i/>
                <w:iCs/>
                <w:color w:val="0000FA"/>
                <w:lang w:val="en-US"/>
              </w:rPr>
            </w:pPr>
            <w:r>
              <w:rPr>
                <w:rFonts w:ascii="Verdana" w:hAnsi="Verdana"/>
                <w:i/>
                <w:iCs/>
                <w:color w:val="0000FA"/>
                <w:sz w:val="16"/>
                <w:szCs w:val="16"/>
                <w:lang w:val="en-US"/>
              </w:rPr>
              <w:t>Article reformed DOF 06-11-2020</w:t>
            </w:r>
          </w:p>
        </w:tc>
      </w:tr>
      <w:tr w:rsidR="00893CB0" w:rsidRPr="001C06E6" w14:paraId="1902C80A" w14:textId="77777777" w:rsidTr="00EF5387">
        <w:tc>
          <w:tcPr>
            <w:tcW w:w="4685" w:type="dxa"/>
            <w:shd w:val="clear" w:color="auto" w:fill="auto"/>
          </w:tcPr>
          <w:p w14:paraId="3B7F25E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7DD1F34" w14:textId="77777777" w:rsidR="00893CB0" w:rsidRPr="00451C9D" w:rsidRDefault="00893CB0" w:rsidP="00893CB0">
            <w:pPr>
              <w:jc w:val="both"/>
              <w:rPr>
                <w:rFonts w:ascii="Verdana" w:hAnsi="Verdana"/>
                <w:sz w:val="16"/>
                <w:szCs w:val="16"/>
                <w:lang w:val="en-US"/>
              </w:rPr>
            </w:pPr>
          </w:p>
        </w:tc>
      </w:tr>
      <w:tr w:rsidR="00893CB0" w:rsidRPr="00451C9D" w14:paraId="52570E37" w14:textId="77777777" w:rsidTr="00EF5387">
        <w:tc>
          <w:tcPr>
            <w:tcW w:w="4685" w:type="dxa"/>
            <w:shd w:val="clear" w:color="auto" w:fill="auto"/>
          </w:tcPr>
          <w:p w14:paraId="37C0A432"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TÍTULO SEGUNDO</w:t>
            </w:r>
          </w:p>
        </w:tc>
        <w:tc>
          <w:tcPr>
            <w:tcW w:w="4675" w:type="dxa"/>
            <w:shd w:val="clear" w:color="auto" w:fill="auto"/>
          </w:tcPr>
          <w:p w14:paraId="7467EF5F" w14:textId="77777777" w:rsidR="00893CB0" w:rsidRPr="00451C9D" w:rsidRDefault="00893CB0" w:rsidP="00893CB0">
            <w:pPr>
              <w:jc w:val="center"/>
              <w:rPr>
                <w:lang w:val="en-US"/>
              </w:rPr>
            </w:pPr>
            <w:r w:rsidRPr="00451C9D">
              <w:rPr>
                <w:rFonts w:ascii="Verdana" w:hAnsi="Verdana"/>
                <w:b/>
                <w:bCs/>
                <w:sz w:val="16"/>
                <w:szCs w:val="16"/>
                <w:lang w:val="en-US"/>
              </w:rPr>
              <w:t>SECOND TITLE</w:t>
            </w:r>
            <w:r w:rsidRPr="00451C9D">
              <w:rPr>
                <w:lang w:val="en-US"/>
              </w:rPr>
              <w:t xml:space="preserve"> </w:t>
            </w:r>
          </w:p>
        </w:tc>
      </w:tr>
      <w:tr w:rsidR="00893CB0" w:rsidRPr="00451C9D" w14:paraId="2A4CA829" w14:textId="77777777" w:rsidTr="00EF5387">
        <w:tc>
          <w:tcPr>
            <w:tcW w:w="4685" w:type="dxa"/>
            <w:shd w:val="clear" w:color="auto" w:fill="auto"/>
          </w:tcPr>
          <w:p w14:paraId="70C933D0"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los Permisos</w:t>
            </w:r>
          </w:p>
        </w:tc>
        <w:tc>
          <w:tcPr>
            <w:tcW w:w="4675" w:type="dxa"/>
            <w:shd w:val="clear" w:color="auto" w:fill="auto"/>
          </w:tcPr>
          <w:p w14:paraId="71D5989D" w14:textId="77777777" w:rsidR="00893CB0" w:rsidRPr="00451C9D" w:rsidRDefault="00893CB0" w:rsidP="00893CB0">
            <w:pPr>
              <w:jc w:val="center"/>
              <w:rPr>
                <w:lang w:val="en-US"/>
              </w:rPr>
            </w:pPr>
            <w:r>
              <w:rPr>
                <w:rFonts w:ascii="Verdana" w:hAnsi="Verdana"/>
                <w:b/>
                <w:bCs/>
                <w:sz w:val="16"/>
                <w:szCs w:val="16"/>
                <w:lang w:val="en-US"/>
              </w:rPr>
              <w:t>The Permits</w:t>
            </w:r>
            <w:r w:rsidRPr="00451C9D">
              <w:rPr>
                <w:lang w:val="en-US"/>
              </w:rPr>
              <w:t xml:space="preserve"> </w:t>
            </w:r>
          </w:p>
        </w:tc>
      </w:tr>
      <w:tr w:rsidR="00893CB0" w:rsidRPr="00451C9D" w14:paraId="10D18B3C" w14:textId="77777777" w:rsidTr="00EF5387">
        <w:tc>
          <w:tcPr>
            <w:tcW w:w="4685" w:type="dxa"/>
            <w:shd w:val="clear" w:color="auto" w:fill="auto"/>
          </w:tcPr>
          <w:p w14:paraId="59DC00BD"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shd w:val="clear" w:color="auto" w:fill="auto"/>
          </w:tcPr>
          <w:p w14:paraId="68153650" w14:textId="77777777" w:rsidR="00893CB0" w:rsidRPr="00451C9D" w:rsidRDefault="00893CB0" w:rsidP="00893CB0">
            <w:pPr>
              <w:jc w:val="center"/>
              <w:rPr>
                <w:lang w:val="en-US"/>
              </w:rPr>
            </w:pPr>
            <w:r w:rsidRPr="00451C9D">
              <w:rPr>
                <w:rFonts w:ascii="Verdana" w:hAnsi="Verdana"/>
                <w:b/>
                <w:bCs/>
                <w:sz w:val="16"/>
                <w:szCs w:val="16"/>
                <w:lang w:val="en-US"/>
              </w:rPr>
              <w:t> </w:t>
            </w:r>
          </w:p>
        </w:tc>
      </w:tr>
      <w:tr w:rsidR="00893CB0" w:rsidRPr="00451C9D" w14:paraId="52D35889" w14:textId="77777777" w:rsidTr="00EF5387">
        <w:tc>
          <w:tcPr>
            <w:tcW w:w="4685" w:type="dxa"/>
            <w:shd w:val="clear" w:color="auto" w:fill="auto"/>
          </w:tcPr>
          <w:p w14:paraId="51D72D0D"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w:t>
            </w:r>
          </w:p>
        </w:tc>
        <w:tc>
          <w:tcPr>
            <w:tcW w:w="4675" w:type="dxa"/>
            <w:shd w:val="clear" w:color="auto" w:fill="auto"/>
          </w:tcPr>
          <w:p w14:paraId="46E824AA" w14:textId="77777777" w:rsidR="00893CB0" w:rsidRPr="00451C9D" w:rsidRDefault="00893CB0" w:rsidP="00893CB0">
            <w:pPr>
              <w:jc w:val="center"/>
              <w:rPr>
                <w:lang w:val="en-US"/>
              </w:rPr>
            </w:pPr>
            <w:r w:rsidRPr="00451C9D">
              <w:rPr>
                <w:rFonts w:ascii="Verdana" w:hAnsi="Verdana"/>
                <w:b/>
                <w:bCs/>
                <w:sz w:val="16"/>
                <w:szCs w:val="16"/>
                <w:lang w:val="en-US"/>
              </w:rPr>
              <w:t>CHAPTER I</w:t>
            </w:r>
            <w:r w:rsidRPr="00451C9D">
              <w:rPr>
                <w:lang w:val="en-US"/>
              </w:rPr>
              <w:t xml:space="preserve"> </w:t>
            </w:r>
          </w:p>
        </w:tc>
      </w:tr>
      <w:tr w:rsidR="00893CB0" w:rsidRPr="00451C9D" w14:paraId="156DD0D6" w14:textId="77777777" w:rsidTr="00EF5387">
        <w:tc>
          <w:tcPr>
            <w:tcW w:w="4685" w:type="dxa"/>
            <w:shd w:val="clear" w:color="auto" w:fill="auto"/>
          </w:tcPr>
          <w:p w14:paraId="10F86440"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Disposiciones Comunes</w:t>
            </w:r>
          </w:p>
        </w:tc>
        <w:tc>
          <w:tcPr>
            <w:tcW w:w="4675" w:type="dxa"/>
            <w:shd w:val="clear" w:color="auto" w:fill="auto"/>
          </w:tcPr>
          <w:p w14:paraId="242AB4FB" w14:textId="77777777" w:rsidR="00893CB0" w:rsidRPr="00451C9D" w:rsidRDefault="00893CB0" w:rsidP="00893CB0">
            <w:pPr>
              <w:jc w:val="center"/>
              <w:rPr>
                <w:lang w:val="en-US"/>
              </w:rPr>
            </w:pPr>
            <w:r w:rsidRPr="00451C9D">
              <w:rPr>
                <w:rFonts w:ascii="Verdana" w:hAnsi="Verdana"/>
                <w:b/>
                <w:bCs/>
                <w:sz w:val="16"/>
                <w:szCs w:val="16"/>
                <w:lang w:val="en-US"/>
              </w:rPr>
              <w:t>Common Provisions</w:t>
            </w:r>
            <w:r w:rsidRPr="00451C9D">
              <w:rPr>
                <w:lang w:val="en-US"/>
              </w:rPr>
              <w:t xml:space="preserve"> </w:t>
            </w:r>
          </w:p>
        </w:tc>
      </w:tr>
      <w:tr w:rsidR="00893CB0" w:rsidRPr="00451C9D" w14:paraId="21D69725" w14:textId="77777777" w:rsidTr="00EF5387">
        <w:tc>
          <w:tcPr>
            <w:tcW w:w="4685" w:type="dxa"/>
            <w:shd w:val="clear" w:color="auto" w:fill="auto"/>
          </w:tcPr>
          <w:p w14:paraId="30F15871"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shd w:val="clear" w:color="auto" w:fill="auto"/>
          </w:tcPr>
          <w:p w14:paraId="35DAB175" w14:textId="77777777" w:rsidR="00893CB0" w:rsidRPr="00451C9D" w:rsidRDefault="00893CB0" w:rsidP="00893CB0">
            <w:pPr>
              <w:jc w:val="center"/>
              <w:rPr>
                <w:lang w:val="en-US"/>
              </w:rPr>
            </w:pPr>
            <w:r w:rsidRPr="00451C9D">
              <w:rPr>
                <w:rFonts w:ascii="Verdana" w:hAnsi="Verdana"/>
                <w:b/>
                <w:bCs/>
                <w:sz w:val="16"/>
                <w:szCs w:val="16"/>
                <w:lang w:val="en-US"/>
              </w:rPr>
              <w:t> </w:t>
            </w:r>
          </w:p>
        </w:tc>
      </w:tr>
      <w:tr w:rsidR="00893CB0" w:rsidRPr="00893CB0" w14:paraId="349A36D4" w14:textId="77777777" w:rsidTr="00EF5387">
        <w:tc>
          <w:tcPr>
            <w:tcW w:w="4685" w:type="dxa"/>
            <w:shd w:val="clear" w:color="auto" w:fill="auto"/>
          </w:tcPr>
          <w:p w14:paraId="40711E6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32.-</w:t>
            </w:r>
            <w:r w:rsidRPr="00451C9D">
              <w:rPr>
                <w:rFonts w:ascii="Verdana" w:hAnsi="Verdana"/>
                <w:sz w:val="16"/>
                <w:szCs w:val="16"/>
                <w:lang w:val="es-MX"/>
              </w:rPr>
              <w:t xml:space="preserve"> Requerirá de permiso la realización de las siguientes actividades:</w:t>
            </w:r>
          </w:p>
        </w:tc>
        <w:tc>
          <w:tcPr>
            <w:tcW w:w="4675" w:type="dxa"/>
            <w:shd w:val="clear" w:color="auto" w:fill="auto"/>
          </w:tcPr>
          <w:p w14:paraId="4EA89648" w14:textId="77777777" w:rsidR="00893CB0" w:rsidRPr="00451C9D" w:rsidRDefault="00893CB0" w:rsidP="00893CB0">
            <w:pPr>
              <w:jc w:val="both"/>
              <w:rPr>
                <w:lang w:val="en-US"/>
              </w:rPr>
            </w:pPr>
            <w:r w:rsidRPr="00451C9D">
              <w:rPr>
                <w:rFonts w:ascii="Verdana" w:hAnsi="Verdana"/>
                <w:b/>
                <w:bCs/>
                <w:sz w:val="16"/>
                <w:szCs w:val="16"/>
                <w:lang w:val="en-US"/>
              </w:rPr>
              <w:t xml:space="preserve">ARTICLE 32.- </w:t>
            </w:r>
            <w:r w:rsidRPr="0055164F">
              <w:rPr>
                <w:rFonts w:ascii="Verdana" w:hAnsi="Verdana"/>
                <w:bCs/>
                <w:sz w:val="16"/>
                <w:szCs w:val="16"/>
                <w:lang w:val="en-US"/>
              </w:rPr>
              <w:t>T</w:t>
            </w:r>
            <w:r w:rsidRPr="00451C9D">
              <w:rPr>
                <w:rFonts w:ascii="Verdana" w:hAnsi="Verdana"/>
                <w:sz w:val="16"/>
                <w:szCs w:val="16"/>
                <w:lang w:val="en-US"/>
              </w:rPr>
              <w:t xml:space="preserve">he following activities will </w:t>
            </w:r>
            <w:r>
              <w:rPr>
                <w:rFonts w:ascii="Verdana" w:hAnsi="Verdana"/>
                <w:sz w:val="16"/>
                <w:szCs w:val="16"/>
                <w:lang w:val="en-US"/>
              </w:rPr>
              <w:t>require a permit</w:t>
            </w:r>
            <w:r w:rsidRPr="00451C9D">
              <w:rPr>
                <w:rFonts w:ascii="Verdana" w:hAnsi="Verdana"/>
                <w:sz w:val="16"/>
                <w:szCs w:val="16"/>
                <w:lang w:val="en-US"/>
              </w:rPr>
              <w:t>:</w:t>
            </w:r>
            <w:r w:rsidRPr="00451C9D">
              <w:rPr>
                <w:lang w:val="en-US"/>
              </w:rPr>
              <w:t xml:space="preserve"> </w:t>
            </w:r>
          </w:p>
        </w:tc>
      </w:tr>
      <w:tr w:rsidR="00893CB0" w:rsidRPr="00893CB0" w14:paraId="55CB35F3" w14:textId="77777777" w:rsidTr="00EF5387">
        <w:tc>
          <w:tcPr>
            <w:tcW w:w="4685" w:type="dxa"/>
            <w:shd w:val="clear" w:color="auto" w:fill="auto"/>
          </w:tcPr>
          <w:p w14:paraId="1B36215C" w14:textId="77777777" w:rsidR="00893CB0" w:rsidRPr="0055164F"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06AA7EB2"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10833517" w14:textId="77777777" w:rsidTr="00EF5387">
        <w:tc>
          <w:tcPr>
            <w:tcW w:w="4685" w:type="dxa"/>
            <w:shd w:val="clear" w:color="auto" w:fill="auto"/>
          </w:tcPr>
          <w:p w14:paraId="6FE1897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La liberación experimental al ambiente, incluyendo la importación para esa actividad, de uno o más OGMs;</w:t>
            </w:r>
          </w:p>
        </w:tc>
        <w:tc>
          <w:tcPr>
            <w:tcW w:w="4675" w:type="dxa"/>
            <w:shd w:val="clear" w:color="auto" w:fill="auto"/>
          </w:tcPr>
          <w:p w14:paraId="3A635A12" w14:textId="77777777" w:rsidR="00893CB0" w:rsidRPr="00451C9D" w:rsidRDefault="00893CB0" w:rsidP="00893CB0">
            <w:pPr>
              <w:jc w:val="both"/>
              <w:rPr>
                <w:lang w:val="en-US"/>
              </w:rPr>
            </w:pPr>
            <w:r w:rsidRPr="00451C9D">
              <w:rPr>
                <w:rFonts w:ascii="Verdana" w:hAnsi="Verdana"/>
                <w:b/>
                <w:bCs/>
                <w:sz w:val="16"/>
                <w:szCs w:val="16"/>
                <w:lang w:val="en-US"/>
              </w:rPr>
              <w:t xml:space="preserve">I. </w:t>
            </w:r>
            <w:r w:rsidRPr="00451C9D">
              <w:rPr>
                <w:rFonts w:ascii="Verdana" w:hAnsi="Verdana"/>
                <w:sz w:val="16"/>
                <w:szCs w:val="16"/>
                <w:lang w:val="en-US"/>
              </w:rPr>
              <w:t>The experimental release to the environment, including the importation for that activity, of one or more GMOs;</w:t>
            </w:r>
            <w:r w:rsidRPr="00451C9D">
              <w:rPr>
                <w:lang w:val="en-US"/>
              </w:rPr>
              <w:t xml:space="preserve"> </w:t>
            </w:r>
          </w:p>
        </w:tc>
      </w:tr>
      <w:tr w:rsidR="00893CB0" w:rsidRPr="00AB35A9" w14:paraId="0E75625B" w14:textId="77777777" w:rsidTr="00EF5387">
        <w:tc>
          <w:tcPr>
            <w:tcW w:w="4685" w:type="dxa"/>
            <w:shd w:val="clear" w:color="auto" w:fill="auto"/>
          </w:tcPr>
          <w:p w14:paraId="149870F3"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shd w:val="clear" w:color="auto" w:fill="auto"/>
          </w:tcPr>
          <w:p w14:paraId="3731D998" w14:textId="77777777" w:rsidR="00893CB0" w:rsidRPr="00451C9D" w:rsidRDefault="00893CB0" w:rsidP="00893CB0">
            <w:pPr>
              <w:jc w:val="both"/>
              <w:rPr>
                <w:lang w:val="en-US"/>
              </w:rPr>
            </w:pPr>
            <w:r w:rsidRPr="00451C9D">
              <w:rPr>
                <w:rFonts w:ascii="Verdana" w:hAnsi="Verdana"/>
                <w:b/>
                <w:bCs/>
                <w:sz w:val="16"/>
                <w:szCs w:val="16"/>
                <w:lang w:val="en-US"/>
              </w:rPr>
              <w:t> </w:t>
            </w:r>
          </w:p>
        </w:tc>
      </w:tr>
      <w:tr w:rsidR="00893CB0" w:rsidRPr="00AB35A9" w14:paraId="01AADC92" w14:textId="77777777" w:rsidTr="00EF5387">
        <w:tc>
          <w:tcPr>
            <w:tcW w:w="4685" w:type="dxa"/>
            <w:shd w:val="clear" w:color="auto" w:fill="auto"/>
          </w:tcPr>
          <w:p w14:paraId="484AF12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La liberación al ambiente en programa piloto, incluyendo la importación para esa actividad, de OGMs, y</w:t>
            </w:r>
          </w:p>
        </w:tc>
        <w:tc>
          <w:tcPr>
            <w:tcW w:w="4675" w:type="dxa"/>
            <w:shd w:val="clear" w:color="auto" w:fill="auto"/>
          </w:tcPr>
          <w:p w14:paraId="7E118867" w14:textId="77777777" w:rsidR="00893CB0" w:rsidRPr="00451C9D" w:rsidRDefault="00893CB0" w:rsidP="00893CB0">
            <w:pPr>
              <w:jc w:val="both"/>
              <w:rPr>
                <w:lang w:val="en-US"/>
              </w:rPr>
            </w:pPr>
            <w:r w:rsidRPr="00451C9D">
              <w:rPr>
                <w:rFonts w:ascii="Verdana" w:hAnsi="Verdana"/>
                <w:b/>
                <w:bCs/>
                <w:sz w:val="16"/>
                <w:szCs w:val="16"/>
                <w:lang w:val="en-US"/>
              </w:rPr>
              <w:t xml:space="preserve">II. </w:t>
            </w:r>
            <w:r w:rsidRPr="00451C9D">
              <w:rPr>
                <w:rFonts w:ascii="Verdana" w:hAnsi="Verdana"/>
                <w:sz w:val="16"/>
                <w:szCs w:val="16"/>
                <w:lang w:val="en-US"/>
              </w:rPr>
              <w:t>The release to the environment in a pilot program, including the importation for that activity, of GMOs, and</w:t>
            </w:r>
            <w:r w:rsidRPr="00451C9D">
              <w:rPr>
                <w:lang w:val="en-US"/>
              </w:rPr>
              <w:t xml:space="preserve"> </w:t>
            </w:r>
          </w:p>
        </w:tc>
      </w:tr>
      <w:tr w:rsidR="00893CB0" w:rsidRPr="00AB35A9" w14:paraId="4AF7D7FB" w14:textId="77777777" w:rsidTr="00EF5387">
        <w:tc>
          <w:tcPr>
            <w:tcW w:w="4685" w:type="dxa"/>
            <w:shd w:val="clear" w:color="auto" w:fill="auto"/>
          </w:tcPr>
          <w:p w14:paraId="12DC77FA"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2EF3685F"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5692421F" w14:textId="77777777" w:rsidTr="00EF5387">
        <w:tc>
          <w:tcPr>
            <w:tcW w:w="4685" w:type="dxa"/>
            <w:shd w:val="clear" w:color="auto" w:fill="auto"/>
          </w:tcPr>
          <w:p w14:paraId="21259F5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La liberación comercial al ambiente, incluyendo la importación para esa actividad, de OGMs.</w:t>
            </w:r>
          </w:p>
        </w:tc>
        <w:tc>
          <w:tcPr>
            <w:tcW w:w="4675" w:type="dxa"/>
            <w:shd w:val="clear" w:color="auto" w:fill="auto"/>
          </w:tcPr>
          <w:p w14:paraId="3B5F6AD5" w14:textId="77777777" w:rsidR="00893CB0" w:rsidRPr="00451C9D" w:rsidRDefault="00893CB0" w:rsidP="00893CB0">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The commercial release to the environment, including the import for that activity, of GMOs.</w:t>
            </w:r>
            <w:r w:rsidRPr="00451C9D">
              <w:rPr>
                <w:lang w:val="en-US"/>
              </w:rPr>
              <w:t xml:space="preserve"> </w:t>
            </w:r>
          </w:p>
        </w:tc>
      </w:tr>
      <w:tr w:rsidR="00893CB0" w:rsidRPr="00AB35A9" w14:paraId="418F11E8" w14:textId="77777777" w:rsidTr="00EF5387">
        <w:tc>
          <w:tcPr>
            <w:tcW w:w="4685" w:type="dxa"/>
            <w:shd w:val="clear" w:color="auto" w:fill="auto"/>
          </w:tcPr>
          <w:p w14:paraId="43FF89C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3D56AF47"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688E7236" w14:textId="77777777" w:rsidTr="00EF5387">
        <w:tc>
          <w:tcPr>
            <w:tcW w:w="4685" w:type="dxa"/>
            <w:shd w:val="clear" w:color="auto" w:fill="auto"/>
          </w:tcPr>
          <w:p w14:paraId="28AEC65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33.-</w:t>
            </w:r>
            <w:r w:rsidRPr="00451C9D">
              <w:rPr>
                <w:rFonts w:ascii="Verdana" w:hAnsi="Verdana"/>
                <w:sz w:val="16"/>
                <w:szCs w:val="16"/>
                <w:lang w:val="es-MX"/>
              </w:rPr>
              <w:t xml:space="preserve"> Una vez que las Secretarías correspondientes reciban una solicitud de permiso de liberación al ambiente de OGMs, y siempre y cuando cumpla con la información y los requisitos establecidos en esta Ley, deberán remitirla al Registro, para su inscripción y publicidad respectivas. Una vez realizado lo anterior, la Secretaría a la que le corresponda resolver la solicitud de permiso de liberación de OGMs al ambiente, pondrá a disposición del público dicha solicitud, para su consulta pública, debiendo observar las previsiones sobre confidencialidad establecidas en esta Ley. Dicha Secretaría podrá hacer uso de los medios que considere idóneos a efecto de poner a disposición del público la solicitud del permiso respectivo.</w:t>
            </w:r>
          </w:p>
        </w:tc>
        <w:tc>
          <w:tcPr>
            <w:tcW w:w="4675" w:type="dxa"/>
            <w:shd w:val="clear" w:color="auto" w:fill="auto"/>
          </w:tcPr>
          <w:p w14:paraId="53FB3E36" w14:textId="77777777" w:rsidR="00893CB0" w:rsidRPr="00451C9D" w:rsidRDefault="00893CB0" w:rsidP="00893CB0">
            <w:pPr>
              <w:jc w:val="both"/>
              <w:rPr>
                <w:lang w:val="en-US"/>
              </w:rPr>
            </w:pPr>
            <w:r w:rsidRPr="00451C9D">
              <w:rPr>
                <w:rFonts w:ascii="Verdana" w:hAnsi="Verdana"/>
                <w:b/>
                <w:bCs/>
                <w:sz w:val="16"/>
                <w:szCs w:val="16"/>
                <w:lang w:val="en-US"/>
              </w:rPr>
              <w:t xml:space="preserve">ARTICLE 33.- </w:t>
            </w:r>
            <w:r w:rsidRPr="00451C9D">
              <w:rPr>
                <w:rFonts w:ascii="Verdana" w:hAnsi="Verdana"/>
                <w:sz w:val="16"/>
                <w:szCs w:val="16"/>
                <w:lang w:val="en-US"/>
              </w:rPr>
              <w:t xml:space="preserve">Once the corresponding Secretaries receive a request for a release permit to the environment of GMOs, and </w:t>
            </w:r>
            <w:proofErr w:type="gramStart"/>
            <w:r w:rsidRPr="00451C9D">
              <w:rPr>
                <w:rFonts w:ascii="Verdana" w:hAnsi="Verdana"/>
                <w:sz w:val="16"/>
                <w:szCs w:val="16"/>
                <w:lang w:val="en-US"/>
              </w:rPr>
              <w:t>as long as</w:t>
            </w:r>
            <w:proofErr w:type="gramEnd"/>
            <w:r w:rsidRPr="00451C9D">
              <w:rPr>
                <w:rFonts w:ascii="Verdana" w:hAnsi="Verdana"/>
                <w:sz w:val="16"/>
                <w:szCs w:val="16"/>
                <w:lang w:val="en-US"/>
              </w:rPr>
              <w:t xml:space="preserve"> the information and requirements established in this Law</w:t>
            </w:r>
            <w:r>
              <w:rPr>
                <w:rFonts w:ascii="Verdana" w:hAnsi="Verdana"/>
                <w:sz w:val="16"/>
                <w:szCs w:val="16"/>
                <w:lang w:val="en-US"/>
              </w:rPr>
              <w:t xml:space="preserve"> are compliant</w:t>
            </w:r>
            <w:r w:rsidRPr="00451C9D">
              <w:rPr>
                <w:rFonts w:ascii="Verdana" w:hAnsi="Verdana"/>
                <w:sz w:val="16"/>
                <w:szCs w:val="16"/>
                <w:lang w:val="en-US"/>
              </w:rPr>
              <w:t xml:space="preserve">, they must send it to the Registry, for their respective registration and publicity. Once the above is done, the Secretary that is responsible for resolving the application for permission to release GMOs to the environment, will make this request available to the public for public consultation, observing the confidentiality provisions established in this Law. The Secretary may make use of the means it considers appropriate </w:t>
            </w:r>
            <w:proofErr w:type="gramStart"/>
            <w:r w:rsidRPr="00451C9D">
              <w:rPr>
                <w:rFonts w:ascii="Verdana" w:hAnsi="Verdana"/>
                <w:sz w:val="16"/>
                <w:szCs w:val="16"/>
                <w:lang w:val="en-US"/>
              </w:rPr>
              <w:t>in order to</w:t>
            </w:r>
            <w:proofErr w:type="gramEnd"/>
            <w:r w:rsidRPr="00451C9D">
              <w:rPr>
                <w:rFonts w:ascii="Verdana" w:hAnsi="Verdana"/>
                <w:sz w:val="16"/>
                <w:szCs w:val="16"/>
                <w:lang w:val="en-US"/>
              </w:rPr>
              <w:t xml:space="preserve"> make the request for the respective permit available to the public.</w:t>
            </w:r>
            <w:r w:rsidRPr="00451C9D">
              <w:rPr>
                <w:lang w:val="en-US"/>
              </w:rPr>
              <w:t xml:space="preserve"> </w:t>
            </w:r>
          </w:p>
        </w:tc>
      </w:tr>
      <w:tr w:rsidR="00893CB0" w:rsidRPr="00AB35A9" w14:paraId="38DA0AB1" w14:textId="77777777" w:rsidTr="00EF5387">
        <w:tc>
          <w:tcPr>
            <w:tcW w:w="4685" w:type="dxa"/>
            <w:shd w:val="clear" w:color="auto" w:fill="auto"/>
          </w:tcPr>
          <w:p w14:paraId="3BC05E3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DEBC464"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46E837DC" w14:textId="77777777" w:rsidTr="00EF5387">
        <w:tc>
          <w:tcPr>
            <w:tcW w:w="4685" w:type="dxa"/>
            <w:shd w:val="clear" w:color="auto" w:fill="auto"/>
          </w:tcPr>
          <w:p w14:paraId="1FD9046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 xml:space="preserve">Cualquier persona, incluyendo a los gobiernos de las entidades federativas en las que se pretenda realizar la liberación respectiva, podrá emitir su opinión, que </w:t>
            </w:r>
            <w:r w:rsidRPr="00451C9D">
              <w:rPr>
                <w:rFonts w:ascii="Verdana" w:hAnsi="Verdana"/>
                <w:sz w:val="16"/>
                <w:szCs w:val="16"/>
                <w:lang w:val="es-MX"/>
              </w:rPr>
              <w:lastRenderedPageBreak/>
              <w:t>deberá estar sustentada técnica y científicamente, en un plazo no mayor de veinte días hábiles contados a partir de la fecha en que la solicitud respectiva sea puesta a disposición del público en los términos de este artículo.</w:t>
            </w:r>
          </w:p>
        </w:tc>
        <w:tc>
          <w:tcPr>
            <w:tcW w:w="4675" w:type="dxa"/>
            <w:shd w:val="clear" w:color="auto" w:fill="auto"/>
          </w:tcPr>
          <w:p w14:paraId="638A2CDE" w14:textId="77777777" w:rsidR="00893CB0" w:rsidRPr="00451C9D" w:rsidRDefault="00893CB0" w:rsidP="00893CB0">
            <w:pPr>
              <w:jc w:val="both"/>
              <w:rPr>
                <w:lang w:val="en-US"/>
              </w:rPr>
            </w:pPr>
            <w:r w:rsidRPr="00451C9D">
              <w:rPr>
                <w:rFonts w:ascii="Verdana" w:hAnsi="Verdana"/>
                <w:sz w:val="16"/>
                <w:szCs w:val="16"/>
                <w:lang w:val="en-US"/>
              </w:rPr>
              <w:lastRenderedPageBreak/>
              <w:t xml:space="preserve">Any person, including the governments of the states in which it is intended to make the respective release, may issue an opinion, which must be supported technically </w:t>
            </w:r>
            <w:r w:rsidRPr="00451C9D">
              <w:rPr>
                <w:rFonts w:ascii="Verdana" w:hAnsi="Verdana"/>
                <w:sz w:val="16"/>
                <w:szCs w:val="16"/>
                <w:lang w:val="en-US"/>
              </w:rPr>
              <w:lastRenderedPageBreak/>
              <w:t>and scientifically, within a period not exceeding twenty business days from the date on that the respective request be made available to the public under the terms of this article.</w:t>
            </w:r>
            <w:r w:rsidRPr="00451C9D">
              <w:rPr>
                <w:lang w:val="en-US"/>
              </w:rPr>
              <w:t xml:space="preserve"> </w:t>
            </w:r>
          </w:p>
        </w:tc>
      </w:tr>
      <w:tr w:rsidR="00893CB0" w:rsidRPr="00AB35A9" w14:paraId="4B493787" w14:textId="77777777" w:rsidTr="00EF5387">
        <w:tc>
          <w:tcPr>
            <w:tcW w:w="4685" w:type="dxa"/>
            <w:shd w:val="clear" w:color="auto" w:fill="auto"/>
          </w:tcPr>
          <w:p w14:paraId="55B3CC6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6DB4C728"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04BA6B01" w14:textId="77777777" w:rsidTr="00EF5387">
        <w:tc>
          <w:tcPr>
            <w:tcW w:w="4685" w:type="dxa"/>
            <w:shd w:val="clear" w:color="auto" w:fill="auto"/>
          </w:tcPr>
          <w:p w14:paraId="52E4026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Las opiniones que se emitan de conformidad con lo establecido en el párrafo anterior serán consideradas por las Secretarías correspondientes para el establecimiento de medidas de bioseguridad adicionales, en caso de que proceda expedir el permiso de liberación de OGMs al ambiente que corresponda, en los términos de esta Ley.</w:t>
            </w:r>
          </w:p>
        </w:tc>
        <w:tc>
          <w:tcPr>
            <w:tcW w:w="4675" w:type="dxa"/>
            <w:shd w:val="clear" w:color="auto" w:fill="auto"/>
          </w:tcPr>
          <w:p w14:paraId="103CBA0E" w14:textId="77777777" w:rsidR="00893CB0" w:rsidRPr="00451C9D" w:rsidRDefault="00893CB0" w:rsidP="00893CB0">
            <w:pPr>
              <w:jc w:val="both"/>
              <w:rPr>
                <w:lang w:val="en-US"/>
              </w:rPr>
            </w:pPr>
            <w:r w:rsidRPr="00451C9D">
              <w:rPr>
                <w:rFonts w:ascii="Verdana" w:hAnsi="Verdana"/>
                <w:sz w:val="16"/>
                <w:szCs w:val="16"/>
                <w:lang w:val="en-US"/>
              </w:rPr>
              <w:t xml:space="preserve">The opinions that are issued in accordance with the provisions of the </w:t>
            </w:r>
            <w:r>
              <w:rPr>
                <w:rFonts w:ascii="Verdana" w:hAnsi="Verdana"/>
                <w:sz w:val="16"/>
                <w:szCs w:val="16"/>
                <w:lang w:val="en-US"/>
              </w:rPr>
              <w:t>preceding paragraph</w:t>
            </w:r>
            <w:r w:rsidRPr="00451C9D">
              <w:rPr>
                <w:rFonts w:ascii="Verdana" w:hAnsi="Verdana"/>
                <w:sz w:val="16"/>
                <w:szCs w:val="16"/>
                <w:lang w:val="en-US"/>
              </w:rPr>
              <w:t xml:space="preserve"> will be considered by the corresponding Secretaries for the establishment of additional biosecurity </w:t>
            </w:r>
            <w:proofErr w:type="gramStart"/>
            <w:r w:rsidRPr="00451C9D">
              <w:rPr>
                <w:rFonts w:ascii="Verdana" w:hAnsi="Verdana"/>
                <w:sz w:val="16"/>
                <w:szCs w:val="16"/>
                <w:lang w:val="en-US"/>
              </w:rPr>
              <w:t>measures, in case</w:t>
            </w:r>
            <w:proofErr w:type="gramEnd"/>
            <w:r w:rsidRPr="00451C9D">
              <w:rPr>
                <w:rFonts w:ascii="Verdana" w:hAnsi="Verdana"/>
                <w:sz w:val="16"/>
                <w:szCs w:val="16"/>
                <w:lang w:val="en-US"/>
              </w:rPr>
              <w:t xml:space="preserve"> it is necessary to issue the GMO release permit to the corresponding environment, under the terms of this </w:t>
            </w:r>
            <w:r>
              <w:rPr>
                <w:rFonts w:ascii="Verdana" w:hAnsi="Verdana"/>
                <w:sz w:val="16"/>
                <w:szCs w:val="16"/>
                <w:lang w:val="en-US"/>
              </w:rPr>
              <w:t>L</w:t>
            </w:r>
            <w:r w:rsidRPr="00451C9D">
              <w:rPr>
                <w:rFonts w:ascii="Verdana" w:hAnsi="Verdana"/>
                <w:sz w:val="16"/>
                <w:szCs w:val="16"/>
                <w:lang w:val="en-US"/>
              </w:rPr>
              <w:t>aw.</w:t>
            </w:r>
            <w:r w:rsidRPr="00451C9D">
              <w:rPr>
                <w:lang w:val="en-US"/>
              </w:rPr>
              <w:t xml:space="preserve"> </w:t>
            </w:r>
          </w:p>
        </w:tc>
      </w:tr>
      <w:tr w:rsidR="00893CB0" w:rsidRPr="00AB35A9" w14:paraId="5BDD9625" w14:textId="77777777" w:rsidTr="00EF5387">
        <w:tc>
          <w:tcPr>
            <w:tcW w:w="4685" w:type="dxa"/>
            <w:shd w:val="clear" w:color="auto" w:fill="auto"/>
          </w:tcPr>
          <w:p w14:paraId="7EA7B68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0311C5CA"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45DEA673" w14:textId="77777777" w:rsidTr="00EF5387">
        <w:tc>
          <w:tcPr>
            <w:tcW w:w="4685" w:type="dxa"/>
            <w:shd w:val="clear" w:color="auto" w:fill="auto"/>
          </w:tcPr>
          <w:p w14:paraId="5ED5F96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34.-</w:t>
            </w:r>
            <w:r w:rsidRPr="00451C9D">
              <w:rPr>
                <w:rFonts w:ascii="Verdana" w:hAnsi="Verdana"/>
                <w:sz w:val="16"/>
                <w:szCs w:val="16"/>
                <w:lang w:val="es-MX"/>
              </w:rPr>
              <w:t xml:space="preserve"> La Secretaría correspondiente expedirá su resolución, debidamente fundada y motivada, una vez analizada la información y documentación aportados por el interesado, el dictamen o la opinión que hubieran expedido las Secretarías a las que les corresponde emitirlos de conformidad con esta Ley y, cuando proceda, la autorización del OGM que expida la SSA</w:t>
            </w:r>
            <w:r w:rsidRPr="00451C9D">
              <w:rPr>
                <w:rFonts w:ascii="Verdana" w:hAnsi="Verdana"/>
                <w:b/>
                <w:sz w:val="16"/>
                <w:szCs w:val="16"/>
                <w:lang w:val="es-MX"/>
              </w:rPr>
              <w:t xml:space="preserve"> </w:t>
            </w:r>
            <w:r w:rsidRPr="00451C9D">
              <w:rPr>
                <w:rFonts w:ascii="Verdana" w:hAnsi="Verdana"/>
                <w:sz w:val="16"/>
                <w:szCs w:val="16"/>
                <w:lang w:val="es-MX"/>
              </w:rPr>
              <w:t>en los términos de este ordenamiento. La Secretaría correspondiente en su resolución podrá:</w:t>
            </w:r>
          </w:p>
        </w:tc>
        <w:tc>
          <w:tcPr>
            <w:tcW w:w="4675" w:type="dxa"/>
            <w:shd w:val="clear" w:color="auto" w:fill="auto"/>
          </w:tcPr>
          <w:p w14:paraId="51CD23AE" w14:textId="77777777" w:rsidR="00893CB0" w:rsidRPr="00451C9D" w:rsidRDefault="00893CB0" w:rsidP="00893CB0">
            <w:pPr>
              <w:jc w:val="both"/>
              <w:rPr>
                <w:lang w:val="en-US"/>
              </w:rPr>
            </w:pPr>
            <w:r w:rsidRPr="00451C9D">
              <w:rPr>
                <w:rFonts w:ascii="Verdana" w:hAnsi="Verdana"/>
                <w:b/>
                <w:bCs/>
                <w:sz w:val="16"/>
                <w:szCs w:val="16"/>
                <w:lang w:val="en-US"/>
              </w:rPr>
              <w:t xml:space="preserve">ARTICLE 34.- </w:t>
            </w:r>
            <w:r w:rsidRPr="00451C9D">
              <w:rPr>
                <w:rFonts w:ascii="Verdana" w:hAnsi="Verdana"/>
                <w:sz w:val="16"/>
                <w:szCs w:val="16"/>
                <w:lang w:val="en-US"/>
              </w:rPr>
              <w:t xml:space="preserve">The corresponding Secretary will issue its resolution, duly founded and motivated, once the information and documentation provided by the interested party has been analyzed, the </w:t>
            </w:r>
            <w:r>
              <w:rPr>
                <w:rFonts w:ascii="Verdana" w:hAnsi="Verdana"/>
                <w:sz w:val="16"/>
                <w:szCs w:val="16"/>
                <w:lang w:val="en-US"/>
              </w:rPr>
              <w:t>resolution</w:t>
            </w:r>
            <w:r w:rsidRPr="00451C9D">
              <w:rPr>
                <w:rFonts w:ascii="Verdana" w:hAnsi="Verdana"/>
                <w:sz w:val="16"/>
                <w:szCs w:val="16"/>
                <w:lang w:val="en-US"/>
              </w:rPr>
              <w:t xml:space="preserve"> or opinion </w:t>
            </w:r>
            <w:r>
              <w:rPr>
                <w:rFonts w:ascii="Verdana" w:hAnsi="Verdana"/>
                <w:sz w:val="16"/>
                <w:szCs w:val="16"/>
                <w:lang w:val="en-US"/>
              </w:rPr>
              <w:t xml:space="preserve">issued by </w:t>
            </w:r>
            <w:r w:rsidRPr="00451C9D">
              <w:rPr>
                <w:rFonts w:ascii="Verdana" w:hAnsi="Verdana"/>
                <w:sz w:val="16"/>
                <w:szCs w:val="16"/>
                <w:lang w:val="en-US"/>
              </w:rPr>
              <w:t xml:space="preserve">the Secretaries to which they are responsible for issuing them in accordance with this Law and, when appropriate, the authorization of the GMO issued by the SSA </w:t>
            </w:r>
            <w:r>
              <w:rPr>
                <w:rFonts w:ascii="Verdana" w:hAnsi="Verdana"/>
                <w:sz w:val="16"/>
                <w:szCs w:val="16"/>
                <w:lang w:val="en-US"/>
              </w:rPr>
              <w:t>under the terms</w:t>
            </w:r>
            <w:r w:rsidRPr="00451C9D">
              <w:rPr>
                <w:rFonts w:ascii="Verdana" w:hAnsi="Verdana"/>
                <w:sz w:val="16"/>
                <w:szCs w:val="16"/>
                <w:lang w:val="en-US"/>
              </w:rPr>
              <w:t xml:space="preserve"> of this order. The corresponding Secretary in its resolution may:</w:t>
            </w:r>
            <w:r w:rsidRPr="00451C9D">
              <w:rPr>
                <w:rFonts w:ascii="Verdana" w:hAnsi="Verdana"/>
                <w:b/>
                <w:bCs/>
                <w:sz w:val="16"/>
                <w:szCs w:val="16"/>
                <w:lang w:val="en-US"/>
              </w:rPr>
              <w:t xml:space="preserve"> </w:t>
            </w:r>
          </w:p>
        </w:tc>
      </w:tr>
      <w:tr w:rsidR="00893CB0" w:rsidRPr="00893CB0" w14:paraId="5FF19E57" w14:textId="77777777" w:rsidTr="00EF5387">
        <w:tc>
          <w:tcPr>
            <w:tcW w:w="4685" w:type="dxa"/>
            <w:shd w:val="clear" w:color="auto" w:fill="auto"/>
          </w:tcPr>
          <w:p w14:paraId="09A45442" w14:textId="77777777" w:rsidR="00893CB0" w:rsidRPr="00D75E08"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00413096"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5F5C89A0" w14:textId="77777777" w:rsidTr="00EF5387">
        <w:tc>
          <w:tcPr>
            <w:tcW w:w="4685" w:type="dxa"/>
            <w:shd w:val="clear" w:color="auto" w:fill="auto"/>
          </w:tcPr>
          <w:p w14:paraId="5354641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Expedir el permiso para la realización de la actividad de liberación al ambiente de que se trate, pudiendo establecer medidas de monitoreo, control, prevención y seguridad adicionales a las que fueron propuestas por el interesado en la solicitud del permiso, o</w:t>
            </w:r>
          </w:p>
        </w:tc>
        <w:tc>
          <w:tcPr>
            <w:tcW w:w="4675" w:type="dxa"/>
            <w:shd w:val="clear" w:color="auto" w:fill="auto"/>
          </w:tcPr>
          <w:p w14:paraId="6791CC6E" w14:textId="77777777" w:rsidR="00893CB0" w:rsidRPr="00451C9D" w:rsidRDefault="00893CB0" w:rsidP="00893CB0">
            <w:pPr>
              <w:jc w:val="both"/>
              <w:rPr>
                <w:lang w:val="en-US"/>
              </w:rPr>
            </w:pPr>
            <w:r w:rsidRPr="00451C9D">
              <w:rPr>
                <w:rFonts w:ascii="Verdana" w:hAnsi="Verdana"/>
                <w:b/>
                <w:bCs/>
                <w:sz w:val="16"/>
                <w:szCs w:val="16"/>
                <w:lang w:val="en-US"/>
              </w:rPr>
              <w:t xml:space="preserve">I. </w:t>
            </w:r>
            <w:r w:rsidRPr="00451C9D">
              <w:rPr>
                <w:rFonts w:ascii="Verdana" w:hAnsi="Verdana"/>
                <w:sz w:val="16"/>
                <w:szCs w:val="16"/>
                <w:lang w:val="en-US"/>
              </w:rPr>
              <w:t>Issue the permit for the realization of the activity</w:t>
            </w:r>
            <w:r>
              <w:rPr>
                <w:rFonts w:ascii="Verdana" w:hAnsi="Verdana"/>
                <w:sz w:val="16"/>
                <w:szCs w:val="16"/>
                <w:lang w:val="en-US"/>
              </w:rPr>
              <w:t xml:space="preserve"> of release</w:t>
            </w:r>
            <w:r w:rsidRPr="00451C9D">
              <w:rPr>
                <w:rFonts w:ascii="Verdana" w:hAnsi="Verdana"/>
                <w:sz w:val="16"/>
                <w:szCs w:val="16"/>
                <w:lang w:val="en-US"/>
              </w:rPr>
              <w:t xml:space="preserve"> to the environment in question, being able to establish additional monitoring, control, </w:t>
            </w:r>
            <w:proofErr w:type="gramStart"/>
            <w:r w:rsidRPr="00451C9D">
              <w:rPr>
                <w:rFonts w:ascii="Verdana" w:hAnsi="Verdana"/>
                <w:sz w:val="16"/>
                <w:szCs w:val="16"/>
                <w:lang w:val="en-US"/>
              </w:rPr>
              <w:t>prevention</w:t>
            </w:r>
            <w:proofErr w:type="gramEnd"/>
            <w:r w:rsidRPr="00451C9D">
              <w:rPr>
                <w:rFonts w:ascii="Verdana" w:hAnsi="Verdana"/>
                <w:sz w:val="16"/>
                <w:szCs w:val="16"/>
                <w:lang w:val="en-US"/>
              </w:rPr>
              <w:t xml:space="preserve"> and security measures to those that were proposed by the interested party in the permit application, or</w:t>
            </w:r>
            <w:r w:rsidRPr="00451C9D">
              <w:rPr>
                <w:lang w:val="en-US"/>
              </w:rPr>
              <w:t xml:space="preserve"> </w:t>
            </w:r>
          </w:p>
        </w:tc>
      </w:tr>
      <w:tr w:rsidR="00893CB0" w:rsidRPr="00AB35A9" w14:paraId="6CA63D28" w14:textId="77777777" w:rsidTr="00EF5387">
        <w:tc>
          <w:tcPr>
            <w:tcW w:w="4685" w:type="dxa"/>
            <w:shd w:val="clear" w:color="auto" w:fill="auto"/>
          </w:tcPr>
          <w:p w14:paraId="7C18AE04"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shd w:val="clear" w:color="auto" w:fill="auto"/>
          </w:tcPr>
          <w:p w14:paraId="59D8C90F" w14:textId="77777777" w:rsidR="00893CB0" w:rsidRPr="00451C9D" w:rsidRDefault="00893CB0" w:rsidP="00893CB0">
            <w:pPr>
              <w:jc w:val="both"/>
              <w:rPr>
                <w:lang w:val="en-US"/>
              </w:rPr>
            </w:pPr>
            <w:r w:rsidRPr="00451C9D">
              <w:rPr>
                <w:rFonts w:ascii="Verdana" w:hAnsi="Verdana"/>
                <w:b/>
                <w:bCs/>
                <w:sz w:val="16"/>
                <w:szCs w:val="16"/>
                <w:lang w:val="en-US"/>
              </w:rPr>
              <w:t> </w:t>
            </w:r>
          </w:p>
        </w:tc>
      </w:tr>
      <w:tr w:rsidR="00893CB0" w:rsidRPr="00AB35A9" w14:paraId="7AEA7653" w14:textId="77777777" w:rsidTr="00EF5387">
        <w:tc>
          <w:tcPr>
            <w:tcW w:w="4685" w:type="dxa"/>
            <w:shd w:val="clear" w:color="auto" w:fill="auto"/>
          </w:tcPr>
          <w:p w14:paraId="4085194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Negar el permiso en los siguientes casos:</w:t>
            </w:r>
          </w:p>
        </w:tc>
        <w:tc>
          <w:tcPr>
            <w:tcW w:w="4675" w:type="dxa"/>
            <w:shd w:val="clear" w:color="auto" w:fill="auto"/>
          </w:tcPr>
          <w:p w14:paraId="4D276214" w14:textId="77777777" w:rsidR="00893CB0" w:rsidRPr="00451C9D" w:rsidRDefault="00893CB0" w:rsidP="00893CB0">
            <w:pPr>
              <w:jc w:val="both"/>
              <w:rPr>
                <w:lang w:val="en-US"/>
              </w:rPr>
            </w:pPr>
            <w:r w:rsidRPr="00451C9D">
              <w:rPr>
                <w:rFonts w:ascii="Verdana" w:hAnsi="Verdana"/>
                <w:b/>
                <w:bCs/>
                <w:sz w:val="16"/>
                <w:szCs w:val="16"/>
                <w:lang w:val="en-US"/>
              </w:rPr>
              <w:t xml:space="preserve">II. </w:t>
            </w:r>
            <w:r w:rsidRPr="00451C9D">
              <w:rPr>
                <w:rFonts w:ascii="Verdana" w:hAnsi="Verdana"/>
                <w:sz w:val="16"/>
                <w:szCs w:val="16"/>
                <w:lang w:val="en-US"/>
              </w:rPr>
              <w:t>Deny permission in the following cases:</w:t>
            </w:r>
            <w:r w:rsidRPr="00451C9D">
              <w:rPr>
                <w:lang w:val="en-US"/>
              </w:rPr>
              <w:t xml:space="preserve"> </w:t>
            </w:r>
          </w:p>
        </w:tc>
      </w:tr>
      <w:tr w:rsidR="00893CB0" w:rsidRPr="00AB35A9" w14:paraId="17C3EBB8" w14:textId="77777777" w:rsidTr="00EF5387">
        <w:tc>
          <w:tcPr>
            <w:tcW w:w="4685" w:type="dxa"/>
            <w:shd w:val="clear" w:color="auto" w:fill="auto"/>
          </w:tcPr>
          <w:p w14:paraId="0FCA3EE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CDCA572"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2E6253E5" w14:textId="77777777" w:rsidTr="00EF5387">
        <w:tc>
          <w:tcPr>
            <w:tcW w:w="4685" w:type="dxa"/>
            <w:shd w:val="clear" w:color="auto" w:fill="auto"/>
          </w:tcPr>
          <w:p w14:paraId="5236BB7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w:t>
            </w:r>
            <w:r w:rsidRPr="00451C9D">
              <w:rPr>
                <w:rFonts w:ascii="Verdana" w:hAnsi="Verdana"/>
                <w:sz w:val="16"/>
                <w:szCs w:val="16"/>
                <w:lang w:val="es-MX"/>
              </w:rPr>
              <w:t xml:space="preserve"> Cuando la solicitud no cumpla con lo establecido en esta Ley o las normas oficiales mexicanas como requisitos para el otorgamiento del permiso;</w:t>
            </w:r>
          </w:p>
        </w:tc>
        <w:tc>
          <w:tcPr>
            <w:tcW w:w="4675" w:type="dxa"/>
            <w:shd w:val="clear" w:color="auto" w:fill="auto"/>
          </w:tcPr>
          <w:p w14:paraId="18C3E62F" w14:textId="77777777" w:rsidR="00893CB0" w:rsidRPr="00451C9D" w:rsidRDefault="00893CB0" w:rsidP="00893CB0">
            <w:pPr>
              <w:jc w:val="both"/>
              <w:rPr>
                <w:lang w:val="en-US"/>
              </w:rPr>
            </w:pPr>
            <w:r w:rsidRPr="00451C9D">
              <w:rPr>
                <w:rFonts w:ascii="Verdana" w:hAnsi="Verdana"/>
                <w:b/>
                <w:bCs/>
                <w:sz w:val="16"/>
                <w:szCs w:val="16"/>
                <w:lang w:val="en-US"/>
              </w:rPr>
              <w:t xml:space="preserve">A) </w:t>
            </w:r>
            <w:r w:rsidRPr="00451C9D">
              <w:rPr>
                <w:rFonts w:ascii="Verdana" w:hAnsi="Verdana"/>
                <w:sz w:val="16"/>
                <w:szCs w:val="16"/>
                <w:lang w:val="en-US"/>
              </w:rPr>
              <w:t xml:space="preserve">When the application does not comply with the provisions of this Law or the </w:t>
            </w:r>
            <w:r>
              <w:rPr>
                <w:rFonts w:ascii="Verdana" w:hAnsi="Verdana"/>
                <w:sz w:val="16"/>
                <w:szCs w:val="16"/>
                <w:lang w:val="en-US"/>
              </w:rPr>
              <w:t>Official Mexican Standards</w:t>
            </w:r>
            <w:r w:rsidRPr="00451C9D">
              <w:rPr>
                <w:rFonts w:ascii="Verdana" w:hAnsi="Verdana"/>
                <w:sz w:val="16"/>
                <w:szCs w:val="16"/>
                <w:lang w:val="en-US"/>
              </w:rPr>
              <w:t xml:space="preserve"> as requirements for the granting of the permit;</w:t>
            </w:r>
            <w:r w:rsidRPr="00451C9D">
              <w:rPr>
                <w:lang w:val="en-US"/>
              </w:rPr>
              <w:t xml:space="preserve"> </w:t>
            </w:r>
          </w:p>
        </w:tc>
      </w:tr>
      <w:tr w:rsidR="00893CB0" w:rsidRPr="00AB35A9" w14:paraId="0154963B" w14:textId="77777777" w:rsidTr="00EF5387">
        <w:tc>
          <w:tcPr>
            <w:tcW w:w="4685" w:type="dxa"/>
            <w:shd w:val="clear" w:color="auto" w:fill="auto"/>
          </w:tcPr>
          <w:p w14:paraId="0D394239" w14:textId="77777777" w:rsidR="00893CB0" w:rsidRPr="00DD6D1C" w:rsidRDefault="00893CB0" w:rsidP="00893CB0">
            <w:pPr>
              <w:pStyle w:val="Texto"/>
              <w:spacing w:after="0" w:line="240" w:lineRule="auto"/>
              <w:ind w:firstLine="0"/>
              <w:rPr>
                <w:rFonts w:ascii="Verdana" w:hAnsi="Verdana"/>
                <w:b/>
                <w:sz w:val="16"/>
                <w:szCs w:val="16"/>
                <w:lang w:val="en-US"/>
              </w:rPr>
            </w:pPr>
          </w:p>
        </w:tc>
        <w:tc>
          <w:tcPr>
            <w:tcW w:w="4675" w:type="dxa"/>
            <w:shd w:val="clear" w:color="auto" w:fill="auto"/>
          </w:tcPr>
          <w:p w14:paraId="68AE49DD" w14:textId="77777777" w:rsidR="00893CB0" w:rsidRPr="00451C9D" w:rsidRDefault="00893CB0" w:rsidP="00893CB0">
            <w:pPr>
              <w:jc w:val="both"/>
              <w:rPr>
                <w:lang w:val="en-US"/>
              </w:rPr>
            </w:pPr>
            <w:r w:rsidRPr="00451C9D">
              <w:rPr>
                <w:rFonts w:ascii="Verdana" w:hAnsi="Verdana"/>
                <w:b/>
                <w:bCs/>
                <w:sz w:val="16"/>
                <w:szCs w:val="16"/>
                <w:lang w:val="en-US"/>
              </w:rPr>
              <w:t> </w:t>
            </w:r>
          </w:p>
        </w:tc>
      </w:tr>
      <w:tr w:rsidR="00893CB0" w:rsidRPr="00AB35A9" w14:paraId="50D1ACA7" w14:textId="77777777" w:rsidTr="00EF5387">
        <w:tc>
          <w:tcPr>
            <w:tcW w:w="4685" w:type="dxa"/>
            <w:shd w:val="clear" w:color="auto" w:fill="auto"/>
          </w:tcPr>
          <w:p w14:paraId="2513FAF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B) </w:t>
            </w:r>
            <w:r w:rsidRPr="00451C9D">
              <w:rPr>
                <w:rFonts w:ascii="Verdana" w:hAnsi="Verdana"/>
                <w:sz w:val="16"/>
                <w:szCs w:val="16"/>
                <w:lang w:val="es-MX"/>
              </w:rPr>
              <w:t>Cuando la información proporcionada por el interesado, incluyendo la relativa a los posibles riesgos que pudieran ocasionar los OGMs sea falsa, esté incompleta o sea insuficiente, o</w:t>
            </w:r>
          </w:p>
        </w:tc>
        <w:tc>
          <w:tcPr>
            <w:tcW w:w="4675" w:type="dxa"/>
            <w:shd w:val="clear" w:color="auto" w:fill="auto"/>
          </w:tcPr>
          <w:p w14:paraId="0A8FFC60" w14:textId="77777777" w:rsidR="00893CB0" w:rsidRPr="00451C9D" w:rsidRDefault="00893CB0" w:rsidP="00893CB0">
            <w:pPr>
              <w:jc w:val="both"/>
              <w:rPr>
                <w:lang w:val="en-US"/>
              </w:rPr>
            </w:pPr>
            <w:r w:rsidRPr="00451C9D">
              <w:rPr>
                <w:rFonts w:ascii="Verdana" w:hAnsi="Verdana"/>
                <w:b/>
                <w:bCs/>
                <w:sz w:val="16"/>
                <w:szCs w:val="16"/>
                <w:lang w:val="en-US"/>
              </w:rPr>
              <w:t xml:space="preserve">B) </w:t>
            </w:r>
            <w:r w:rsidRPr="00451C9D">
              <w:rPr>
                <w:rFonts w:ascii="Verdana" w:hAnsi="Verdana"/>
                <w:sz w:val="16"/>
                <w:szCs w:val="16"/>
                <w:lang w:val="en-US"/>
              </w:rPr>
              <w:t xml:space="preserve">When the information provided by the interested party, including that related to the possible risks that GMOs may cause, is false, </w:t>
            </w:r>
            <w:proofErr w:type="gramStart"/>
            <w:r w:rsidRPr="00451C9D">
              <w:rPr>
                <w:rFonts w:ascii="Verdana" w:hAnsi="Verdana"/>
                <w:sz w:val="16"/>
                <w:szCs w:val="16"/>
                <w:lang w:val="en-US"/>
              </w:rPr>
              <w:t>incomplete</w:t>
            </w:r>
            <w:proofErr w:type="gramEnd"/>
            <w:r w:rsidRPr="00451C9D">
              <w:rPr>
                <w:rFonts w:ascii="Verdana" w:hAnsi="Verdana"/>
                <w:sz w:val="16"/>
                <w:szCs w:val="16"/>
                <w:lang w:val="en-US"/>
              </w:rPr>
              <w:t xml:space="preserve"> or insufficient, or</w:t>
            </w:r>
            <w:r w:rsidRPr="00451C9D">
              <w:rPr>
                <w:lang w:val="en-US"/>
              </w:rPr>
              <w:t xml:space="preserve"> </w:t>
            </w:r>
          </w:p>
        </w:tc>
      </w:tr>
      <w:tr w:rsidR="00893CB0" w:rsidRPr="00AB35A9" w14:paraId="3EC55B4E" w14:textId="77777777" w:rsidTr="00EF5387">
        <w:tc>
          <w:tcPr>
            <w:tcW w:w="4685" w:type="dxa"/>
            <w:shd w:val="clear" w:color="auto" w:fill="auto"/>
          </w:tcPr>
          <w:p w14:paraId="16D96696"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2D415778"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0D4BCC97" w14:textId="77777777" w:rsidTr="00EF5387">
        <w:tc>
          <w:tcPr>
            <w:tcW w:w="4685" w:type="dxa"/>
            <w:shd w:val="clear" w:color="auto" w:fill="auto"/>
          </w:tcPr>
          <w:p w14:paraId="344C887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C)</w:t>
            </w:r>
            <w:r w:rsidRPr="00451C9D">
              <w:rPr>
                <w:rFonts w:ascii="Verdana" w:hAnsi="Verdana"/>
                <w:sz w:val="16"/>
                <w:szCs w:val="16"/>
                <w:lang w:val="es-MX"/>
              </w:rPr>
              <w:t xml:space="preserve"> Cuando la Secretaría correspondiente concluya que los riesgos que pudieran presentar los OGMs de que se trate, afectarán negativamente a la salud humana o a la diversidad biológica, o a la sanidad animal, vegetal o acuícola, pudiéndoles causar daños graves o irreversibles.</w:t>
            </w:r>
          </w:p>
        </w:tc>
        <w:tc>
          <w:tcPr>
            <w:tcW w:w="4675" w:type="dxa"/>
            <w:shd w:val="clear" w:color="auto" w:fill="auto"/>
          </w:tcPr>
          <w:p w14:paraId="771C21DB" w14:textId="77777777" w:rsidR="00893CB0" w:rsidRPr="00451C9D" w:rsidRDefault="00893CB0" w:rsidP="00893CB0">
            <w:pPr>
              <w:jc w:val="both"/>
              <w:rPr>
                <w:lang w:val="en-US"/>
              </w:rPr>
            </w:pPr>
            <w:r w:rsidRPr="00451C9D">
              <w:rPr>
                <w:rFonts w:ascii="Verdana" w:hAnsi="Verdana"/>
                <w:b/>
                <w:bCs/>
                <w:sz w:val="16"/>
                <w:szCs w:val="16"/>
                <w:lang w:val="en-US"/>
              </w:rPr>
              <w:t xml:space="preserve">C) </w:t>
            </w:r>
            <w:r w:rsidRPr="00451C9D">
              <w:rPr>
                <w:rFonts w:ascii="Verdana" w:hAnsi="Verdana"/>
                <w:sz w:val="16"/>
                <w:szCs w:val="16"/>
                <w:lang w:val="en-US"/>
              </w:rPr>
              <w:t xml:space="preserve">When the corresponding Secretary concludes that the risks that may present the GMOs concerned, will adversely affect human health or biological diversity, or animal, </w:t>
            </w:r>
            <w:proofErr w:type="gramStart"/>
            <w:r w:rsidRPr="00451C9D">
              <w:rPr>
                <w:rFonts w:ascii="Verdana" w:hAnsi="Verdana"/>
                <w:sz w:val="16"/>
                <w:szCs w:val="16"/>
                <w:lang w:val="en-US"/>
              </w:rPr>
              <w:t>plant</w:t>
            </w:r>
            <w:proofErr w:type="gramEnd"/>
            <w:r w:rsidRPr="00451C9D">
              <w:rPr>
                <w:rFonts w:ascii="Verdana" w:hAnsi="Verdana"/>
                <w:sz w:val="16"/>
                <w:szCs w:val="16"/>
                <w:lang w:val="en-US"/>
              </w:rPr>
              <w:t xml:space="preserve"> or aquaculture health, causing them to cause serious or irreversible damage.</w:t>
            </w:r>
            <w:r w:rsidRPr="00451C9D">
              <w:rPr>
                <w:lang w:val="en-US"/>
              </w:rPr>
              <w:t xml:space="preserve"> </w:t>
            </w:r>
          </w:p>
        </w:tc>
      </w:tr>
      <w:tr w:rsidR="00893CB0" w:rsidRPr="00AB35A9" w14:paraId="5DD15B4F" w14:textId="77777777" w:rsidTr="00EF5387">
        <w:tc>
          <w:tcPr>
            <w:tcW w:w="4685" w:type="dxa"/>
            <w:shd w:val="clear" w:color="auto" w:fill="auto"/>
          </w:tcPr>
          <w:p w14:paraId="2FF4846A"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2889BE4"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7EFA6A9E" w14:textId="77777777" w:rsidTr="00EF5387">
        <w:tc>
          <w:tcPr>
            <w:tcW w:w="4685" w:type="dxa"/>
            <w:shd w:val="clear" w:color="auto" w:fill="auto"/>
          </w:tcPr>
          <w:p w14:paraId="43A8CB9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35.-</w:t>
            </w:r>
            <w:r w:rsidRPr="00451C9D">
              <w:rPr>
                <w:rFonts w:ascii="Verdana" w:hAnsi="Verdana"/>
                <w:sz w:val="16"/>
                <w:szCs w:val="16"/>
                <w:lang w:val="es-MX"/>
              </w:rPr>
              <w:t xml:space="preserve"> Los plazos establecidos en esta Ley para la resolución de una solicitud de permiso de liberación al ambiente de OGMs, sea experimental o en programa piloto, serán prorrogables, en caso de que el interesado no cuente con la autorización expedida por la SSA en los términos de este ordenamiento, siempre y cuando dicha autorización sea requisito para la expedición del permiso respectivo.</w:t>
            </w:r>
          </w:p>
        </w:tc>
        <w:tc>
          <w:tcPr>
            <w:tcW w:w="4675" w:type="dxa"/>
            <w:shd w:val="clear" w:color="auto" w:fill="auto"/>
          </w:tcPr>
          <w:p w14:paraId="3D97ADFC" w14:textId="77777777" w:rsidR="00893CB0" w:rsidRPr="00451C9D" w:rsidRDefault="00893CB0" w:rsidP="00893CB0">
            <w:pPr>
              <w:jc w:val="both"/>
              <w:rPr>
                <w:lang w:val="en-US"/>
              </w:rPr>
            </w:pPr>
            <w:r w:rsidRPr="00451C9D">
              <w:rPr>
                <w:rFonts w:ascii="Verdana" w:hAnsi="Verdana"/>
                <w:b/>
                <w:bCs/>
                <w:sz w:val="16"/>
                <w:szCs w:val="16"/>
                <w:lang w:val="en-US"/>
              </w:rPr>
              <w:t xml:space="preserve">ARTICLE 35.- </w:t>
            </w:r>
            <w:r w:rsidRPr="00451C9D">
              <w:rPr>
                <w:rFonts w:ascii="Verdana" w:hAnsi="Verdana"/>
                <w:sz w:val="16"/>
                <w:szCs w:val="16"/>
                <w:lang w:val="en-US"/>
              </w:rPr>
              <w:t xml:space="preserve">The terms established in this Law for the resolution of an application for a release permit to the environment of GMOs, whether experimental or in a pilot program, may be extended, </w:t>
            </w:r>
            <w:r>
              <w:rPr>
                <w:rFonts w:ascii="Verdana" w:hAnsi="Verdana"/>
                <w:sz w:val="16"/>
                <w:szCs w:val="16"/>
                <w:lang w:val="en-US"/>
              </w:rPr>
              <w:t>when</w:t>
            </w:r>
            <w:r w:rsidRPr="00451C9D">
              <w:rPr>
                <w:rFonts w:ascii="Verdana" w:hAnsi="Verdana"/>
                <w:sz w:val="16"/>
                <w:szCs w:val="16"/>
                <w:lang w:val="en-US"/>
              </w:rPr>
              <w:t xml:space="preserve"> the interested party does not have the authorization issued by the SSA</w:t>
            </w:r>
            <w:r>
              <w:rPr>
                <w:rFonts w:ascii="Verdana" w:hAnsi="Verdana"/>
                <w:sz w:val="16"/>
                <w:szCs w:val="16"/>
                <w:lang w:val="en-US"/>
              </w:rPr>
              <w:t>, under the terms</w:t>
            </w:r>
            <w:r w:rsidRPr="00451C9D">
              <w:rPr>
                <w:rFonts w:ascii="Verdana" w:hAnsi="Verdana"/>
                <w:sz w:val="16"/>
                <w:szCs w:val="16"/>
                <w:lang w:val="en-US"/>
              </w:rPr>
              <w:t xml:space="preserve"> of this order, </w:t>
            </w:r>
            <w:proofErr w:type="gramStart"/>
            <w:r w:rsidRPr="00451C9D">
              <w:rPr>
                <w:rFonts w:ascii="Verdana" w:hAnsi="Verdana"/>
                <w:sz w:val="16"/>
                <w:szCs w:val="16"/>
                <w:lang w:val="en-US"/>
              </w:rPr>
              <w:t>as long as</w:t>
            </w:r>
            <w:proofErr w:type="gramEnd"/>
            <w:r w:rsidRPr="00451C9D">
              <w:rPr>
                <w:rFonts w:ascii="Verdana" w:hAnsi="Verdana"/>
                <w:sz w:val="16"/>
                <w:szCs w:val="16"/>
                <w:lang w:val="en-US"/>
              </w:rPr>
              <w:t xml:space="preserve"> said authorization is a requirement for the issuance of the respective permit.</w:t>
            </w:r>
            <w:r w:rsidRPr="00451C9D">
              <w:rPr>
                <w:lang w:val="en-US"/>
              </w:rPr>
              <w:t xml:space="preserve"> </w:t>
            </w:r>
          </w:p>
        </w:tc>
      </w:tr>
      <w:tr w:rsidR="00893CB0" w:rsidRPr="00893CB0" w14:paraId="2F5D9392" w14:textId="77777777" w:rsidTr="00EF5387">
        <w:tc>
          <w:tcPr>
            <w:tcW w:w="4685" w:type="dxa"/>
            <w:shd w:val="clear" w:color="auto" w:fill="auto"/>
          </w:tcPr>
          <w:p w14:paraId="67D939F0"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390A6D9"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02CF0709" w14:textId="77777777" w:rsidTr="00EF5387">
        <w:tc>
          <w:tcPr>
            <w:tcW w:w="4685" w:type="dxa"/>
            <w:shd w:val="clear" w:color="auto" w:fill="auto"/>
          </w:tcPr>
          <w:p w14:paraId="33F31F7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36.-</w:t>
            </w:r>
            <w:r w:rsidRPr="00451C9D">
              <w:rPr>
                <w:rFonts w:ascii="Verdana" w:hAnsi="Verdana"/>
                <w:sz w:val="16"/>
                <w:szCs w:val="16"/>
                <w:lang w:val="es-MX"/>
              </w:rPr>
              <w:t xml:space="preserve"> Los permisos para liberación experimental, en programa piloto o comercial de OGMs al ambiente, surtirán efectos de permisos de importación de dichos organismos para ser liberados en forma experimental, en programa piloto o comercial, según sea el caso, en los términos y condiciones que se establezcan en los propios permisos. Lo anterior, sin perjuicio de que la importación de los OGMs de que se </w:t>
            </w:r>
            <w:proofErr w:type="gramStart"/>
            <w:r w:rsidRPr="00451C9D">
              <w:rPr>
                <w:rFonts w:ascii="Verdana" w:hAnsi="Verdana"/>
                <w:sz w:val="16"/>
                <w:szCs w:val="16"/>
                <w:lang w:val="es-MX"/>
              </w:rPr>
              <w:t>trate,</w:t>
            </w:r>
            <w:proofErr w:type="gramEnd"/>
            <w:r w:rsidRPr="00451C9D">
              <w:rPr>
                <w:rFonts w:ascii="Verdana" w:hAnsi="Verdana"/>
                <w:sz w:val="16"/>
                <w:szCs w:val="16"/>
                <w:lang w:val="es-MX"/>
              </w:rPr>
              <w:t xml:space="preserve"> quede sujeta al régimen fitosanitario o acuícola </w:t>
            </w:r>
            <w:r w:rsidRPr="00451C9D">
              <w:rPr>
                <w:rFonts w:ascii="Verdana" w:hAnsi="Verdana"/>
                <w:sz w:val="16"/>
                <w:szCs w:val="16"/>
                <w:lang w:val="es-MX"/>
              </w:rPr>
              <w:lastRenderedPageBreak/>
              <w:t>establecido en la legislación de la materia que corresponda.</w:t>
            </w:r>
          </w:p>
        </w:tc>
        <w:tc>
          <w:tcPr>
            <w:tcW w:w="4675" w:type="dxa"/>
            <w:shd w:val="clear" w:color="auto" w:fill="auto"/>
          </w:tcPr>
          <w:p w14:paraId="110B8A8D" w14:textId="77777777" w:rsidR="00893CB0" w:rsidRPr="00451C9D" w:rsidRDefault="00893CB0" w:rsidP="00893CB0">
            <w:pPr>
              <w:jc w:val="both"/>
              <w:rPr>
                <w:lang w:val="en-US"/>
              </w:rPr>
            </w:pPr>
            <w:r w:rsidRPr="00451C9D">
              <w:rPr>
                <w:rFonts w:ascii="Verdana" w:hAnsi="Verdana"/>
                <w:b/>
                <w:bCs/>
                <w:sz w:val="16"/>
                <w:szCs w:val="16"/>
                <w:lang w:val="en-US"/>
              </w:rPr>
              <w:lastRenderedPageBreak/>
              <w:t xml:space="preserve">ARTICLE 36.- </w:t>
            </w:r>
            <w:r w:rsidRPr="00451C9D">
              <w:rPr>
                <w:rFonts w:ascii="Verdana" w:hAnsi="Verdana"/>
                <w:sz w:val="16"/>
                <w:szCs w:val="16"/>
                <w:lang w:val="en-US"/>
              </w:rPr>
              <w:t xml:space="preserve">The permits for experimental release, in a pilot or commercial program of GMOs to the environment, </w:t>
            </w:r>
            <w:r>
              <w:rPr>
                <w:rFonts w:ascii="Verdana" w:hAnsi="Verdana"/>
                <w:sz w:val="16"/>
                <w:szCs w:val="16"/>
                <w:lang w:val="en-US"/>
              </w:rPr>
              <w:t>will</w:t>
            </w:r>
            <w:r w:rsidRPr="00451C9D">
              <w:rPr>
                <w:rFonts w:ascii="Verdana" w:hAnsi="Verdana"/>
                <w:sz w:val="16"/>
                <w:szCs w:val="16"/>
                <w:lang w:val="en-US"/>
              </w:rPr>
              <w:t xml:space="preserve"> </w:t>
            </w:r>
            <w:r>
              <w:rPr>
                <w:rFonts w:ascii="Verdana" w:hAnsi="Verdana"/>
                <w:sz w:val="16"/>
                <w:szCs w:val="16"/>
                <w:lang w:val="en-US"/>
              </w:rPr>
              <w:t>generate effects for</w:t>
            </w:r>
            <w:r w:rsidRPr="00451C9D">
              <w:rPr>
                <w:rFonts w:ascii="Verdana" w:hAnsi="Verdana"/>
                <w:sz w:val="16"/>
                <w:szCs w:val="16"/>
                <w:lang w:val="en-US"/>
              </w:rPr>
              <w:t xml:space="preserve"> import permits of said organisms to be released experimentally, in a pilot or commercial program</w:t>
            </w:r>
            <w:proofErr w:type="gramStart"/>
            <w:r w:rsidRPr="00451C9D">
              <w:rPr>
                <w:rFonts w:ascii="Verdana" w:hAnsi="Verdana"/>
                <w:sz w:val="16"/>
                <w:szCs w:val="16"/>
                <w:lang w:val="en-US"/>
              </w:rPr>
              <w:t>, as the case may be, under</w:t>
            </w:r>
            <w:proofErr w:type="gramEnd"/>
            <w:r w:rsidRPr="00451C9D">
              <w:rPr>
                <w:rFonts w:ascii="Verdana" w:hAnsi="Verdana"/>
                <w:sz w:val="16"/>
                <w:szCs w:val="16"/>
                <w:lang w:val="en-US"/>
              </w:rPr>
              <w:t xml:space="preserve"> the terms and conditions established in the permits themselves. The foregoing, notwithstanding that the import of the GMOs in question, is subject to the </w:t>
            </w:r>
            <w:r w:rsidRPr="00451C9D">
              <w:rPr>
                <w:rFonts w:ascii="Verdana" w:hAnsi="Verdana"/>
                <w:sz w:val="16"/>
                <w:szCs w:val="16"/>
                <w:lang w:val="en-US"/>
              </w:rPr>
              <w:lastRenderedPageBreak/>
              <w:t>phytosanitary or aquaculture regime established in the relevant legislation.</w:t>
            </w:r>
            <w:r w:rsidRPr="00451C9D">
              <w:rPr>
                <w:lang w:val="en-US"/>
              </w:rPr>
              <w:t xml:space="preserve"> </w:t>
            </w:r>
          </w:p>
        </w:tc>
      </w:tr>
      <w:tr w:rsidR="00893CB0" w:rsidRPr="00AB35A9" w14:paraId="1D79484E" w14:textId="77777777" w:rsidTr="00EF5387">
        <w:tc>
          <w:tcPr>
            <w:tcW w:w="4685" w:type="dxa"/>
            <w:shd w:val="clear" w:color="auto" w:fill="auto"/>
          </w:tcPr>
          <w:p w14:paraId="5B4DA681"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4CF99295"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2DA95FA6" w14:textId="77777777" w:rsidTr="00EF5387">
        <w:tc>
          <w:tcPr>
            <w:tcW w:w="4685" w:type="dxa"/>
            <w:shd w:val="clear" w:color="auto" w:fill="auto"/>
          </w:tcPr>
          <w:p w14:paraId="50D79A9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37.-</w:t>
            </w:r>
            <w:r w:rsidRPr="00451C9D">
              <w:rPr>
                <w:rFonts w:ascii="Verdana" w:hAnsi="Verdana"/>
                <w:sz w:val="16"/>
                <w:szCs w:val="16"/>
                <w:lang w:val="es-MX"/>
              </w:rPr>
              <w:t xml:space="preserve"> Las medidas de monitoreo, prevención, control y seguridad de los posibles riesgos de la utilización del OGM que establezca la Secretaría correspondiente en los permisos, podrán comprender entre otros, los siguientes aspectos:</w:t>
            </w:r>
          </w:p>
        </w:tc>
        <w:tc>
          <w:tcPr>
            <w:tcW w:w="4675" w:type="dxa"/>
            <w:shd w:val="clear" w:color="auto" w:fill="auto"/>
          </w:tcPr>
          <w:p w14:paraId="7A51C2C1" w14:textId="77777777" w:rsidR="00893CB0" w:rsidRPr="00451C9D" w:rsidRDefault="00893CB0" w:rsidP="00893CB0">
            <w:pPr>
              <w:jc w:val="both"/>
              <w:rPr>
                <w:lang w:val="en-US"/>
              </w:rPr>
            </w:pPr>
            <w:r w:rsidRPr="00451C9D">
              <w:rPr>
                <w:rFonts w:ascii="Verdana" w:hAnsi="Verdana"/>
                <w:b/>
                <w:bCs/>
                <w:sz w:val="16"/>
                <w:szCs w:val="16"/>
                <w:lang w:val="en-US"/>
              </w:rPr>
              <w:t xml:space="preserve">ARTICLE 37.- </w:t>
            </w:r>
            <w:r w:rsidRPr="00451C9D">
              <w:rPr>
                <w:rFonts w:ascii="Verdana" w:hAnsi="Verdana"/>
                <w:sz w:val="16"/>
                <w:szCs w:val="16"/>
                <w:lang w:val="en-US"/>
              </w:rPr>
              <w:t xml:space="preserve">The measures of monitoring, prevention, </w:t>
            </w:r>
            <w:proofErr w:type="gramStart"/>
            <w:r w:rsidRPr="00451C9D">
              <w:rPr>
                <w:rFonts w:ascii="Verdana" w:hAnsi="Verdana"/>
                <w:sz w:val="16"/>
                <w:szCs w:val="16"/>
                <w:lang w:val="en-US"/>
              </w:rPr>
              <w:t>control</w:t>
            </w:r>
            <w:proofErr w:type="gramEnd"/>
            <w:r w:rsidRPr="00451C9D">
              <w:rPr>
                <w:rFonts w:ascii="Verdana" w:hAnsi="Verdana"/>
                <w:sz w:val="16"/>
                <w:szCs w:val="16"/>
                <w:lang w:val="en-US"/>
              </w:rPr>
              <w:t xml:space="preserve"> and security of the possible risks of the use of the GMO established by the Secretary corresponding </w:t>
            </w:r>
            <w:r>
              <w:rPr>
                <w:rFonts w:ascii="Verdana" w:hAnsi="Verdana"/>
                <w:sz w:val="16"/>
                <w:szCs w:val="16"/>
                <w:lang w:val="en-US"/>
              </w:rPr>
              <w:t>to</w:t>
            </w:r>
            <w:r w:rsidRPr="00451C9D">
              <w:rPr>
                <w:rFonts w:ascii="Verdana" w:hAnsi="Verdana"/>
                <w:sz w:val="16"/>
                <w:szCs w:val="16"/>
                <w:lang w:val="en-US"/>
              </w:rPr>
              <w:t xml:space="preserve"> the permits, may include, among others, the following aspects:</w:t>
            </w:r>
            <w:r w:rsidRPr="00451C9D">
              <w:rPr>
                <w:lang w:val="en-US"/>
              </w:rPr>
              <w:t xml:space="preserve"> </w:t>
            </w:r>
          </w:p>
        </w:tc>
      </w:tr>
      <w:tr w:rsidR="00893CB0" w:rsidRPr="00893CB0" w14:paraId="6A3374EA" w14:textId="77777777" w:rsidTr="00EF5387">
        <w:tc>
          <w:tcPr>
            <w:tcW w:w="4685" w:type="dxa"/>
            <w:shd w:val="clear" w:color="auto" w:fill="auto"/>
          </w:tcPr>
          <w:p w14:paraId="55C72EC2" w14:textId="77777777" w:rsidR="00893CB0" w:rsidRPr="00451C9D"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5599EF1"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3F2A8E39" w14:textId="77777777" w:rsidTr="00EF5387">
        <w:tc>
          <w:tcPr>
            <w:tcW w:w="4685" w:type="dxa"/>
            <w:shd w:val="clear" w:color="auto" w:fill="auto"/>
          </w:tcPr>
          <w:p w14:paraId="53192E6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Manejo del OGM;</w:t>
            </w:r>
          </w:p>
        </w:tc>
        <w:tc>
          <w:tcPr>
            <w:tcW w:w="4675" w:type="dxa"/>
            <w:shd w:val="clear" w:color="auto" w:fill="auto"/>
          </w:tcPr>
          <w:p w14:paraId="08159610" w14:textId="77777777" w:rsidR="00893CB0" w:rsidRPr="00451C9D" w:rsidRDefault="00893CB0" w:rsidP="00893CB0">
            <w:pPr>
              <w:jc w:val="both"/>
              <w:rPr>
                <w:lang w:val="en-US"/>
              </w:rPr>
            </w:pPr>
            <w:r w:rsidRPr="00451C9D">
              <w:rPr>
                <w:rFonts w:ascii="Verdana" w:hAnsi="Verdana"/>
                <w:b/>
                <w:bCs/>
                <w:sz w:val="16"/>
                <w:szCs w:val="16"/>
                <w:lang w:val="en-US"/>
              </w:rPr>
              <w:t xml:space="preserve">I. </w:t>
            </w:r>
            <w:r w:rsidRPr="00451C9D">
              <w:rPr>
                <w:rFonts w:ascii="Verdana" w:hAnsi="Verdana"/>
                <w:sz w:val="16"/>
                <w:szCs w:val="16"/>
                <w:lang w:val="en-US"/>
              </w:rPr>
              <w:t>Management of the GMO;</w:t>
            </w:r>
            <w:r w:rsidRPr="00451C9D">
              <w:rPr>
                <w:lang w:val="en-US"/>
              </w:rPr>
              <w:t xml:space="preserve"> </w:t>
            </w:r>
          </w:p>
        </w:tc>
      </w:tr>
      <w:tr w:rsidR="00893CB0" w:rsidRPr="00AB35A9" w14:paraId="73201782" w14:textId="77777777" w:rsidTr="00EF5387">
        <w:tc>
          <w:tcPr>
            <w:tcW w:w="4685" w:type="dxa"/>
            <w:shd w:val="clear" w:color="auto" w:fill="auto"/>
          </w:tcPr>
          <w:p w14:paraId="5E9EF334"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shd w:val="clear" w:color="auto" w:fill="auto"/>
          </w:tcPr>
          <w:p w14:paraId="12E4EB35" w14:textId="77777777" w:rsidR="00893CB0" w:rsidRPr="00451C9D" w:rsidRDefault="00893CB0" w:rsidP="00893CB0">
            <w:pPr>
              <w:jc w:val="both"/>
              <w:rPr>
                <w:lang w:val="en-US"/>
              </w:rPr>
            </w:pPr>
            <w:r w:rsidRPr="00451C9D">
              <w:rPr>
                <w:rFonts w:ascii="Verdana" w:hAnsi="Verdana"/>
                <w:b/>
                <w:bCs/>
                <w:sz w:val="16"/>
                <w:szCs w:val="16"/>
                <w:lang w:val="en-US"/>
              </w:rPr>
              <w:t> </w:t>
            </w:r>
          </w:p>
        </w:tc>
      </w:tr>
      <w:tr w:rsidR="00893CB0" w:rsidRPr="00AB35A9" w14:paraId="5690DB86" w14:textId="77777777" w:rsidTr="00EF5387">
        <w:tc>
          <w:tcPr>
            <w:tcW w:w="4685" w:type="dxa"/>
            <w:shd w:val="clear" w:color="auto" w:fill="auto"/>
          </w:tcPr>
          <w:p w14:paraId="3132CC7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Medidas de seguridad para que el posible riesgo se mantenga dentro de los límites de tolerancia aceptados en la evaluación, y</w:t>
            </w:r>
          </w:p>
        </w:tc>
        <w:tc>
          <w:tcPr>
            <w:tcW w:w="4675" w:type="dxa"/>
            <w:shd w:val="clear" w:color="auto" w:fill="auto"/>
          </w:tcPr>
          <w:p w14:paraId="04DABCFD" w14:textId="77777777" w:rsidR="00893CB0" w:rsidRPr="00451C9D" w:rsidRDefault="00893CB0" w:rsidP="00893CB0">
            <w:pPr>
              <w:jc w:val="both"/>
              <w:rPr>
                <w:lang w:val="en-US"/>
              </w:rPr>
            </w:pPr>
            <w:r w:rsidRPr="00451C9D">
              <w:rPr>
                <w:rFonts w:ascii="Verdana" w:hAnsi="Verdana"/>
                <w:b/>
                <w:bCs/>
                <w:sz w:val="16"/>
                <w:szCs w:val="16"/>
                <w:lang w:val="en-US"/>
              </w:rPr>
              <w:t xml:space="preserve">II. </w:t>
            </w:r>
            <w:r w:rsidRPr="00451C9D">
              <w:rPr>
                <w:rFonts w:ascii="Verdana" w:hAnsi="Verdana"/>
                <w:sz w:val="16"/>
                <w:szCs w:val="16"/>
                <w:lang w:val="en-US"/>
              </w:rPr>
              <w:t>Security measures so that the possible risk is kept within the limits of tolerance accepted in the evaluation, and</w:t>
            </w:r>
            <w:r w:rsidRPr="00451C9D">
              <w:rPr>
                <w:lang w:val="en-US"/>
              </w:rPr>
              <w:t xml:space="preserve"> </w:t>
            </w:r>
          </w:p>
        </w:tc>
      </w:tr>
      <w:tr w:rsidR="00893CB0" w:rsidRPr="00AB35A9" w14:paraId="5BCA2D05" w14:textId="77777777" w:rsidTr="00EF5387">
        <w:tc>
          <w:tcPr>
            <w:tcW w:w="4685" w:type="dxa"/>
            <w:shd w:val="clear" w:color="auto" w:fill="auto"/>
          </w:tcPr>
          <w:p w14:paraId="0E428491"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28E45CD5"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100A666B" w14:textId="77777777" w:rsidTr="00EF5387">
        <w:tc>
          <w:tcPr>
            <w:tcW w:w="4685" w:type="dxa"/>
            <w:shd w:val="clear" w:color="auto" w:fill="auto"/>
          </w:tcPr>
          <w:p w14:paraId="762E0A4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Monitoreo de la actividad de que se trate, en relación con los posibles riesgos que dicha actividad pudiera generar.</w:t>
            </w:r>
          </w:p>
        </w:tc>
        <w:tc>
          <w:tcPr>
            <w:tcW w:w="4675" w:type="dxa"/>
            <w:shd w:val="clear" w:color="auto" w:fill="auto"/>
          </w:tcPr>
          <w:p w14:paraId="5F4C5FF7" w14:textId="77777777" w:rsidR="00893CB0" w:rsidRPr="00451C9D" w:rsidRDefault="00893CB0" w:rsidP="00893CB0">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Monitoring of the activity in question, in relation to the possible risks that said activity could generate.</w:t>
            </w:r>
            <w:r w:rsidRPr="00451C9D">
              <w:rPr>
                <w:lang w:val="en-US"/>
              </w:rPr>
              <w:t xml:space="preserve"> </w:t>
            </w:r>
          </w:p>
        </w:tc>
      </w:tr>
      <w:tr w:rsidR="00893CB0" w:rsidRPr="00AB35A9" w14:paraId="33699E58" w14:textId="77777777" w:rsidTr="00EF5387">
        <w:tc>
          <w:tcPr>
            <w:tcW w:w="4685" w:type="dxa"/>
            <w:shd w:val="clear" w:color="auto" w:fill="auto"/>
          </w:tcPr>
          <w:p w14:paraId="7A07C89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7A86CFB"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32C5F2D4" w14:textId="77777777" w:rsidTr="00EF5387">
        <w:tc>
          <w:tcPr>
            <w:tcW w:w="4685" w:type="dxa"/>
            <w:shd w:val="clear" w:color="auto" w:fill="auto"/>
          </w:tcPr>
          <w:p w14:paraId="75EC628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38.-</w:t>
            </w:r>
            <w:r w:rsidRPr="00451C9D">
              <w:rPr>
                <w:rFonts w:ascii="Verdana" w:hAnsi="Verdana"/>
                <w:sz w:val="16"/>
                <w:szCs w:val="16"/>
                <w:lang w:val="es-MX"/>
              </w:rPr>
              <w:t xml:space="preserve"> La Secretaría que expida el permiso podrá modificar las medidas de monitoreo, control y prevención, requerir al interesado la implantación de nuevas medidas, así como suspender o revocar dicho permiso, previa audiencia que se otorgue a los interesados, cuando disponga de información científica o técnica de la que se deduzca que la actividad puede suponer riesgos superiores o inferiores a los previstos originalmente en los estudios correspondientes. Lo anterior deberá ser establecido en los permisos que expidan las Secretarías competentes.</w:t>
            </w:r>
          </w:p>
        </w:tc>
        <w:tc>
          <w:tcPr>
            <w:tcW w:w="4675" w:type="dxa"/>
            <w:shd w:val="clear" w:color="auto" w:fill="auto"/>
          </w:tcPr>
          <w:p w14:paraId="088D60C4" w14:textId="77777777" w:rsidR="00893CB0" w:rsidRPr="00451C9D" w:rsidRDefault="00893CB0" w:rsidP="00893CB0">
            <w:pPr>
              <w:jc w:val="both"/>
              <w:rPr>
                <w:lang w:val="en-US"/>
              </w:rPr>
            </w:pPr>
            <w:r w:rsidRPr="00451C9D">
              <w:rPr>
                <w:rFonts w:ascii="Verdana" w:hAnsi="Verdana"/>
                <w:b/>
                <w:bCs/>
                <w:sz w:val="16"/>
                <w:szCs w:val="16"/>
                <w:lang w:val="en-US"/>
              </w:rPr>
              <w:t xml:space="preserve">ARTICLE 38.- </w:t>
            </w:r>
            <w:r w:rsidRPr="00451C9D">
              <w:rPr>
                <w:rFonts w:ascii="Verdana" w:hAnsi="Verdana"/>
                <w:sz w:val="16"/>
                <w:szCs w:val="16"/>
                <w:lang w:val="en-US"/>
              </w:rPr>
              <w:t xml:space="preserve">The Secretary that issues the permit may modify the monitoring, control and prevention measures, require the interested party to implement new measures, as well as suspend or revoke said permit, after </w:t>
            </w:r>
            <w:r>
              <w:rPr>
                <w:rFonts w:ascii="Verdana" w:hAnsi="Verdana"/>
                <w:sz w:val="16"/>
                <w:szCs w:val="16"/>
                <w:lang w:val="en-US"/>
              </w:rPr>
              <w:t xml:space="preserve">a </w:t>
            </w:r>
            <w:r w:rsidRPr="00451C9D">
              <w:rPr>
                <w:rFonts w:ascii="Verdana" w:hAnsi="Verdana"/>
                <w:sz w:val="16"/>
                <w:szCs w:val="16"/>
                <w:lang w:val="en-US"/>
              </w:rPr>
              <w:t>hearing</w:t>
            </w:r>
            <w:r>
              <w:rPr>
                <w:rFonts w:ascii="Verdana" w:hAnsi="Verdana"/>
                <w:sz w:val="16"/>
                <w:szCs w:val="16"/>
                <w:lang w:val="en-US"/>
              </w:rPr>
              <w:t xml:space="preserve"> is granted to</w:t>
            </w:r>
            <w:r w:rsidRPr="00451C9D">
              <w:rPr>
                <w:rFonts w:ascii="Verdana" w:hAnsi="Verdana"/>
                <w:sz w:val="16"/>
                <w:szCs w:val="16"/>
                <w:lang w:val="en-US"/>
              </w:rPr>
              <w:t xml:space="preserve"> the interested parties, when scientific or technical information</w:t>
            </w:r>
            <w:r>
              <w:rPr>
                <w:rFonts w:ascii="Verdana" w:hAnsi="Verdana"/>
                <w:sz w:val="16"/>
                <w:szCs w:val="16"/>
                <w:lang w:val="en-US"/>
              </w:rPr>
              <w:t xml:space="preserve"> is available</w:t>
            </w:r>
            <w:r w:rsidRPr="00451C9D">
              <w:rPr>
                <w:rFonts w:ascii="Verdana" w:hAnsi="Verdana"/>
                <w:sz w:val="16"/>
                <w:szCs w:val="16"/>
                <w:lang w:val="en-US"/>
              </w:rPr>
              <w:t xml:space="preserve"> from which it can be deduced that the activity may involve risks higher or lower than originally </w:t>
            </w:r>
            <w:r>
              <w:rPr>
                <w:rFonts w:ascii="Verdana" w:hAnsi="Verdana"/>
                <w:sz w:val="16"/>
                <w:szCs w:val="16"/>
                <w:lang w:val="en-US"/>
              </w:rPr>
              <w:t>detailed</w:t>
            </w:r>
            <w:r w:rsidRPr="00451C9D">
              <w:rPr>
                <w:rFonts w:ascii="Verdana" w:hAnsi="Verdana"/>
                <w:sz w:val="16"/>
                <w:szCs w:val="16"/>
                <w:lang w:val="en-US"/>
              </w:rPr>
              <w:t xml:space="preserve"> in the corresponding studies. The foregoing must be established in the permits issued by the competent Secretaries.</w:t>
            </w:r>
            <w:r w:rsidRPr="00451C9D">
              <w:rPr>
                <w:lang w:val="en-US"/>
              </w:rPr>
              <w:t xml:space="preserve"> </w:t>
            </w:r>
          </w:p>
        </w:tc>
      </w:tr>
      <w:tr w:rsidR="00893CB0" w:rsidRPr="00AB35A9" w14:paraId="2DA5897B" w14:textId="77777777" w:rsidTr="00EF5387">
        <w:tc>
          <w:tcPr>
            <w:tcW w:w="4685" w:type="dxa"/>
            <w:shd w:val="clear" w:color="auto" w:fill="auto"/>
          </w:tcPr>
          <w:p w14:paraId="6F018E9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29C96146"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2C30EBC0" w14:textId="77777777" w:rsidTr="00EF5387">
        <w:tc>
          <w:tcPr>
            <w:tcW w:w="4685" w:type="dxa"/>
            <w:shd w:val="clear" w:color="auto" w:fill="auto"/>
          </w:tcPr>
          <w:p w14:paraId="4297FF5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39.-</w:t>
            </w:r>
            <w:r w:rsidRPr="00451C9D">
              <w:rPr>
                <w:rFonts w:ascii="Verdana" w:hAnsi="Verdana"/>
                <w:sz w:val="16"/>
                <w:szCs w:val="16"/>
                <w:lang w:val="es-MX"/>
              </w:rPr>
              <w:t xml:space="preserve"> El titular del permiso estará obligado a observar y cumplir las medidas de monitoreo, prevención, control y seguridad que establezca el permiso, así como las disposiciones de este ordenamiento, sus reglamentos y las normas oficiales mexicanas que de él deriven, que resulten aplicables a la liberación de que se trate. El incumplimiento de las medidas y disposiciones a que se refiere este </w:t>
            </w:r>
            <w:proofErr w:type="gramStart"/>
            <w:r w:rsidRPr="00451C9D">
              <w:rPr>
                <w:rFonts w:ascii="Verdana" w:hAnsi="Verdana"/>
                <w:sz w:val="16"/>
                <w:szCs w:val="16"/>
                <w:lang w:val="es-MX"/>
              </w:rPr>
              <w:t>artículo,</w:t>
            </w:r>
            <w:proofErr w:type="gramEnd"/>
            <w:r w:rsidRPr="00451C9D">
              <w:rPr>
                <w:rFonts w:ascii="Verdana" w:hAnsi="Verdana"/>
                <w:sz w:val="16"/>
                <w:szCs w:val="16"/>
                <w:lang w:val="es-MX"/>
              </w:rPr>
              <w:t xml:space="preserve"> dará lugar a la determinación de la responsabilidad respectiva y a la aplicación de las sanciones que correspondan conforme esta Ley.</w:t>
            </w:r>
          </w:p>
        </w:tc>
        <w:tc>
          <w:tcPr>
            <w:tcW w:w="4675" w:type="dxa"/>
            <w:shd w:val="clear" w:color="auto" w:fill="auto"/>
          </w:tcPr>
          <w:p w14:paraId="5C2C57CB" w14:textId="77777777" w:rsidR="00893CB0" w:rsidRPr="00451C9D" w:rsidRDefault="00893CB0" w:rsidP="00893CB0">
            <w:pPr>
              <w:jc w:val="both"/>
              <w:rPr>
                <w:lang w:val="en-US"/>
              </w:rPr>
            </w:pPr>
            <w:r w:rsidRPr="00451C9D">
              <w:rPr>
                <w:rFonts w:ascii="Verdana" w:hAnsi="Verdana"/>
                <w:b/>
                <w:bCs/>
                <w:sz w:val="16"/>
                <w:szCs w:val="16"/>
                <w:lang w:val="en-US"/>
              </w:rPr>
              <w:t xml:space="preserve">ARTICLE 39.- </w:t>
            </w:r>
            <w:r w:rsidRPr="00451C9D">
              <w:rPr>
                <w:rFonts w:ascii="Verdana" w:hAnsi="Verdana"/>
                <w:sz w:val="16"/>
                <w:szCs w:val="16"/>
                <w:lang w:val="en-US"/>
              </w:rPr>
              <w:t xml:space="preserve">The holder of the permit </w:t>
            </w:r>
            <w:r>
              <w:rPr>
                <w:rFonts w:ascii="Verdana" w:hAnsi="Verdana"/>
                <w:sz w:val="16"/>
                <w:szCs w:val="16"/>
                <w:lang w:val="en-US"/>
              </w:rPr>
              <w:t>will</w:t>
            </w:r>
            <w:r w:rsidRPr="00451C9D">
              <w:rPr>
                <w:rFonts w:ascii="Verdana" w:hAnsi="Verdana"/>
                <w:sz w:val="16"/>
                <w:szCs w:val="16"/>
                <w:lang w:val="en-US"/>
              </w:rPr>
              <w:t xml:space="preserve"> be oblig</w:t>
            </w:r>
            <w:r>
              <w:rPr>
                <w:rFonts w:ascii="Verdana" w:hAnsi="Verdana"/>
                <w:sz w:val="16"/>
                <w:szCs w:val="16"/>
                <w:lang w:val="en-US"/>
              </w:rPr>
              <w:t>at</w:t>
            </w:r>
            <w:r w:rsidRPr="00451C9D">
              <w:rPr>
                <w:rFonts w:ascii="Verdana" w:hAnsi="Verdana"/>
                <w:sz w:val="16"/>
                <w:szCs w:val="16"/>
                <w:lang w:val="en-US"/>
              </w:rPr>
              <w:t xml:space="preserve">ed to observe and comply with the monitoring, prevention, </w:t>
            </w:r>
            <w:proofErr w:type="gramStart"/>
            <w:r w:rsidRPr="00451C9D">
              <w:rPr>
                <w:rFonts w:ascii="Verdana" w:hAnsi="Verdana"/>
                <w:sz w:val="16"/>
                <w:szCs w:val="16"/>
                <w:lang w:val="en-US"/>
              </w:rPr>
              <w:t>control</w:t>
            </w:r>
            <w:proofErr w:type="gramEnd"/>
            <w:r w:rsidRPr="00451C9D">
              <w:rPr>
                <w:rFonts w:ascii="Verdana" w:hAnsi="Verdana"/>
                <w:sz w:val="16"/>
                <w:szCs w:val="16"/>
                <w:lang w:val="en-US"/>
              </w:rPr>
              <w:t xml:space="preserve"> and security measures established by the permit, as well as the provisions of this ordinance, its regulations and the </w:t>
            </w:r>
            <w:r>
              <w:rPr>
                <w:rFonts w:ascii="Verdana" w:hAnsi="Verdana"/>
                <w:sz w:val="16"/>
                <w:szCs w:val="16"/>
                <w:lang w:val="en-US"/>
              </w:rPr>
              <w:t>Official Mexican Standards</w:t>
            </w:r>
            <w:r w:rsidRPr="00451C9D">
              <w:rPr>
                <w:rFonts w:ascii="Verdana" w:hAnsi="Verdana"/>
                <w:sz w:val="16"/>
                <w:szCs w:val="16"/>
                <w:lang w:val="en-US"/>
              </w:rPr>
              <w:t xml:space="preserve"> derived </w:t>
            </w:r>
            <w:r>
              <w:rPr>
                <w:rFonts w:ascii="Verdana" w:hAnsi="Verdana"/>
                <w:sz w:val="16"/>
                <w:szCs w:val="16"/>
                <w:lang w:val="en-US"/>
              </w:rPr>
              <w:t>from them</w:t>
            </w:r>
            <w:r w:rsidRPr="00451C9D">
              <w:rPr>
                <w:rFonts w:ascii="Verdana" w:hAnsi="Verdana"/>
                <w:sz w:val="16"/>
                <w:szCs w:val="16"/>
                <w:lang w:val="en-US"/>
              </w:rPr>
              <w:t>, which are applicable to the release in question. Failure to comply with the measures and provisions referred to in this article will lead to the determination of the respective responsibility and the application of the corresponding sanctions in accordance with this Law.</w:t>
            </w:r>
            <w:r w:rsidRPr="00451C9D">
              <w:rPr>
                <w:lang w:val="en-US"/>
              </w:rPr>
              <w:t xml:space="preserve"> </w:t>
            </w:r>
          </w:p>
        </w:tc>
      </w:tr>
      <w:tr w:rsidR="00893CB0" w:rsidRPr="00AB35A9" w14:paraId="71A37CE4" w14:textId="77777777" w:rsidTr="00EF5387">
        <w:tc>
          <w:tcPr>
            <w:tcW w:w="4685" w:type="dxa"/>
            <w:shd w:val="clear" w:color="auto" w:fill="auto"/>
          </w:tcPr>
          <w:p w14:paraId="6BD0F8E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4AE9425B"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12B30E0F" w14:textId="77777777" w:rsidTr="00EF5387">
        <w:tc>
          <w:tcPr>
            <w:tcW w:w="4685" w:type="dxa"/>
            <w:shd w:val="clear" w:color="auto" w:fill="auto"/>
          </w:tcPr>
          <w:p w14:paraId="27FB1CE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40.-</w:t>
            </w:r>
            <w:r w:rsidRPr="00451C9D">
              <w:rPr>
                <w:rFonts w:ascii="Verdana" w:hAnsi="Verdana"/>
                <w:sz w:val="16"/>
                <w:szCs w:val="16"/>
                <w:lang w:val="es-MX"/>
              </w:rPr>
              <w:t xml:space="preserve"> No se permitirá la importación de OGMs o de productos que los contengan al territorio nacional, en los casos en que dichos organismos se encuentren prohibidos en el país de origen o se encuentren clasificados en las listas como no permitidos para su liberación comercial o para su importación para esa actividad.</w:t>
            </w:r>
          </w:p>
        </w:tc>
        <w:tc>
          <w:tcPr>
            <w:tcW w:w="4675" w:type="dxa"/>
            <w:shd w:val="clear" w:color="auto" w:fill="auto"/>
          </w:tcPr>
          <w:p w14:paraId="678FCCDC" w14:textId="77777777" w:rsidR="00893CB0" w:rsidRPr="00451C9D" w:rsidRDefault="00893CB0" w:rsidP="00893CB0">
            <w:pPr>
              <w:jc w:val="both"/>
              <w:rPr>
                <w:lang w:val="en-US"/>
              </w:rPr>
            </w:pPr>
            <w:r w:rsidRPr="00451C9D">
              <w:rPr>
                <w:rFonts w:ascii="Verdana" w:hAnsi="Verdana"/>
                <w:b/>
                <w:bCs/>
                <w:sz w:val="16"/>
                <w:szCs w:val="16"/>
                <w:lang w:val="en-US"/>
              </w:rPr>
              <w:t xml:space="preserve">ARTICLE 40.- </w:t>
            </w:r>
            <w:r w:rsidRPr="00451C9D">
              <w:rPr>
                <w:rFonts w:ascii="Verdana" w:hAnsi="Verdana"/>
                <w:sz w:val="16"/>
                <w:szCs w:val="16"/>
                <w:lang w:val="en-US"/>
              </w:rPr>
              <w:t>The importation of GMOs or products that contain them into the national territory will not be permitted, in cases in which said organisms are prohibited in the country of origin or are classified in the lists as not allowed for commercial release or for its importation for that activity.</w:t>
            </w:r>
            <w:r w:rsidRPr="00451C9D">
              <w:rPr>
                <w:lang w:val="en-US"/>
              </w:rPr>
              <w:t xml:space="preserve"> </w:t>
            </w:r>
          </w:p>
        </w:tc>
      </w:tr>
      <w:tr w:rsidR="00893CB0" w:rsidRPr="00893CB0" w14:paraId="26A03FCE" w14:textId="77777777" w:rsidTr="00EF5387">
        <w:tc>
          <w:tcPr>
            <w:tcW w:w="4685" w:type="dxa"/>
            <w:shd w:val="clear" w:color="auto" w:fill="auto"/>
          </w:tcPr>
          <w:p w14:paraId="7A2F0BC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79E378DA"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70FF9CE6" w14:textId="77777777" w:rsidTr="00EF5387">
        <w:tc>
          <w:tcPr>
            <w:tcW w:w="4685" w:type="dxa"/>
            <w:shd w:val="clear" w:color="auto" w:fill="auto"/>
          </w:tcPr>
          <w:p w14:paraId="6CBC780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41.-</w:t>
            </w:r>
            <w:r w:rsidRPr="00451C9D">
              <w:rPr>
                <w:rFonts w:ascii="Verdana" w:hAnsi="Verdana"/>
                <w:sz w:val="16"/>
                <w:szCs w:val="16"/>
                <w:lang w:val="es-MX"/>
              </w:rPr>
              <w:t xml:space="preserve"> Se prohíbe realizar actividades con OGMs o con cualquier otro organismo cuya finalidad sea la fabricación y/o utilización de armas biológicas.</w:t>
            </w:r>
          </w:p>
        </w:tc>
        <w:tc>
          <w:tcPr>
            <w:tcW w:w="4675" w:type="dxa"/>
            <w:shd w:val="clear" w:color="auto" w:fill="auto"/>
          </w:tcPr>
          <w:p w14:paraId="1554CB15" w14:textId="77777777" w:rsidR="00893CB0" w:rsidRPr="00451C9D" w:rsidRDefault="00893CB0" w:rsidP="00893CB0">
            <w:pPr>
              <w:jc w:val="both"/>
              <w:rPr>
                <w:lang w:val="en-US"/>
              </w:rPr>
            </w:pPr>
            <w:r w:rsidRPr="00451C9D">
              <w:rPr>
                <w:rFonts w:ascii="Verdana" w:hAnsi="Verdana"/>
                <w:b/>
                <w:bCs/>
                <w:sz w:val="16"/>
                <w:szCs w:val="16"/>
                <w:lang w:val="en-US"/>
              </w:rPr>
              <w:t xml:space="preserve">ARTICLE 41.- </w:t>
            </w:r>
            <w:r w:rsidRPr="00451C9D">
              <w:rPr>
                <w:rFonts w:ascii="Verdana" w:hAnsi="Verdana"/>
                <w:sz w:val="16"/>
                <w:szCs w:val="16"/>
                <w:lang w:val="en-US"/>
              </w:rPr>
              <w:t xml:space="preserve">It is </w:t>
            </w:r>
            <w:r>
              <w:rPr>
                <w:rFonts w:ascii="Verdana" w:hAnsi="Verdana"/>
                <w:sz w:val="16"/>
                <w:szCs w:val="16"/>
                <w:lang w:val="en-US"/>
              </w:rPr>
              <w:t>prohibited</w:t>
            </w:r>
            <w:r w:rsidRPr="00451C9D">
              <w:rPr>
                <w:rFonts w:ascii="Verdana" w:hAnsi="Verdana"/>
                <w:sz w:val="16"/>
                <w:szCs w:val="16"/>
                <w:lang w:val="en-US"/>
              </w:rPr>
              <w:t xml:space="preserve"> to carry out activities with GMOs or with any other </w:t>
            </w:r>
            <w:r>
              <w:rPr>
                <w:rFonts w:ascii="Verdana" w:hAnsi="Verdana"/>
                <w:sz w:val="16"/>
                <w:szCs w:val="16"/>
                <w:lang w:val="en-US"/>
              </w:rPr>
              <w:t>entity</w:t>
            </w:r>
            <w:r w:rsidRPr="00451C9D">
              <w:rPr>
                <w:rFonts w:ascii="Verdana" w:hAnsi="Verdana"/>
                <w:sz w:val="16"/>
                <w:szCs w:val="16"/>
                <w:lang w:val="en-US"/>
              </w:rPr>
              <w:t xml:space="preserve"> whose purpose is the manufacture and/or use of biological weapons.</w:t>
            </w:r>
            <w:r w:rsidRPr="00451C9D">
              <w:rPr>
                <w:lang w:val="en-US"/>
              </w:rPr>
              <w:t xml:space="preserve"> </w:t>
            </w:r>
          </w:p>
        </w:tc>
      </w:tr>
      <w:tr w:rsidR="00893CB0" w:rsidRPr="00893CB0" w14:paraId="2F5B18D9" w14:textId="77777777" w:rsidTr="00EF5387">
        <w:tc>
          <w:tcPr>
            <w:tcW w:w="4685" w:type="dxa"/>
            <w:shd w:val="clear" w:color="auto" w:fill="auto"/>
          </w:tcPr>
          <w:p w14:paraId="19330D3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68E6239"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451C9D" w14:paraId="3CD78B82" w14:textId="77777777" w:rsidTr="00EF5387">
        <w:tc>
          <w:tcPr>
            <w:tcW w:w="4685" w:type="dxa"/>
            <w:shd w:val="clear" w:color="auto" w:fill="auto"/>
          </w:tcPr>
          <w:p w14:paraId="54D50523"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II</w:t>
            </w:r>
          </w:p>
        </w:tc>
        <w:tc>
          <w:tcPr>
            <w:tcW w:w="4675" w:type="dxa"/>
            <w:shd w:val="clear" w:color="auto" w:fill="auto"/>
          </w:tcPr>
          <w:p w14:paraId="0B32F46C" w14:textId="77777777" w:rsidR="00893CB0" w:rsidRPr="00451C9D" w:rsidRDefault="00893CB0" w:rsidP="00893CB0">
            <w:pPr>
              <w:jc w:val="center"/>
              <w:rPr>
                <w:lang w:val="en-US"/>
              </w:rPr>
            </w:pPr>
            <w:r w:rsidRPr="00451C9D">
              <w:rPr>
                <w:rFonts w:ascii="Verdana" w:hAnsi="Verdana"/>
                <w:b/>
                <w:bCs/>
                <w:sz w:val="16"/>
                <w:szCs w:val="16"/>
                <w:lang w:val="en-US"/>
              </w:rPr>
              <w:t>CHAPTER II</w:t>
            </w:r>
            <w:r w:rsidRPr="00451C9D">
              <w:rPr>
                <w:lang w:val="en-US"/>
              </w:rPr>
              <w:t xml:space="preserve"> </w:t>
            </w:r>
          </w:p>
        </w:tc>
      </w:tr>
      <w:tr w:rsidR="00893CB0" w:rsidRPr="00451C9D" w14:paraId="4AB71A22" w14:textId="77777777" w:rsidTr="00EF5387">
        <w:tc>
          <w:tcPr>
            <w:tcW w:w="4685" w:type="dxa"/>
            <w:shd w:val="clear" w:color="auto" w:fill="auto"/>
          </w:tcPr>
          <w:p w14:paraId="340FBD83"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Requisitos para la Obtención de Permisos</w:t>
            </w:r>
          </w:p>
        </w:tc>
        <w:tc>
          <w:tcPr>
            <w:tcW w:w="4675" w:type="dxa"/>
            <w:shd w:val="clear" w:color="auto" w:fill="auto"/>
          </w:tcPr>
          <w:p w14:paraId="5AE628C6" w14:textId="77777777" w:rsidR="00893CB0" w:rsidRPr="00451C9D" w:rsidRDefault="00893CB0" w:rsidP="00893CB0">
            <w:pPr>
              <w:jc w:val="center"/>
              <w:rPr>
                <w:lang w:val="en-US"/>
              </w:rPr>
            </w:pPr>
            <w:r w:rsidRPr="00451C9D">
              <w:rPr>
                <w:rFonts w:ascii="Verdana" w:hAnsi="Verdana"/>
                <w:b/>
                <w:bCs/>
                <w:sz w:val="16"/>
                <w:szCs w:val="16"/>
                <w:lang w:val="en-US"/>
              </w:rPr>
              <w:t>Requirements for Obtaining Permits</w:t>
            </w:r>
            <w:r w:rsidRPr="00451C9D">
              <w:rPr>
                <w:lang w:val="en-US"/>
              </w:rPr>
              <w:t xml:space="preserve"> </w:t>
            </w:r>
          </w:p>
        </w:tc>
      </w:tr>
      <w:tr w:rsidR="00893CB0" w:rsidRPr="00451C9D" w14:paraId="04111A0F" w14:textId="77777777" w:rsidTr="00EF5387">
        <w:tc>
          <w:tcPr>
            <w:tcW w:w="4685" w:type="dxa"/>
            <w:shd w:val="clear" w:color="auto" w:fill="auto"/>
          </w:tcPr>
          <w:p w14:paraId="6D725AE6"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shd w:val="clear" w:color="auto" w:fill="auto"/>
          </w:tcPr>
          <w:p w14:paraId="57160D82" w14:textId="77777777" w:rsidR="00893CB0" w:rsidRPr="00451C9D" w:rsidRDefault="00893CB0" w:rsidP="00893CB0">
            <w:pPr>
              <w:jc w:val="center"/>
              <w:rPr>
                <w:lang w:val="en-US"/>
              </w:rPr>
            </w:pPr>
            <w:r w:rsidRPr="00451C9D">
              <w:rPr>
                <w:rFonts w:ascii="Verdana" w:hAnsi="Verdana"/>
                <w:b/>
                <w:bCs/>
                <w:sz w:val="16"/>
                <w:szCs w:val="16"/>
                <w:lang w:val="en-US"/>
              </w:rPr>
              <w:t> </w:t>
            </w:r>
          </w:p>
        </w:tc>
      </w:tr>
      <w:tr w:rsidR="00893CB0" w:rsidRPr="00451C9D" w14:paraId="3134EA60" w14:textId="77777777" w:rsidTr="00EF5387">
        <w:tc>
          <w:tcPr>
            <w:tcW w:w="4685" w:type="dxa"/>
            <w:shd w:val="clear" w:color="auto" w:fill="auto"/>
          </w:tcPr>
          <w:p w14:paraId="1F215F28"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SECCIÓN I</w:t>
            </w:r>
          </w:p>
        </w:tc>
        <w:tc>
          <w:tcPr>
            <w:tcW w:w="4675" w:type="dxa"/>
            <w:shd w:val="clear" w:color="auto" w:fill="auto"/>
          </w:tcPr>
          <w:p w14:paraId="5E4C53BA" w14:textId="77777777" w:rsidR="00893CB0" w:rsidRPr="00451C9D" w:rsidRDefault="00893CB0" w:rsidP="00893CB0">
            <w:pPr>
              <w:jc w:val="center"/>
              <w:rPr>
                <w:lang w:val="en-US"/>
              </w:rPr>
            </w:pPr>
            <w:r w:rsidRPr="00451C9D">
              <w:rPr>
                <w:rFonts w:ascii="Verdana" w:hAnsi="Verdana"/>
                <w:b/>
                <w:bCs/>
                <w:sz w:val="16"/>
                <w:szCs w:val="16"/>
                <w:lang w:val="en-US"/>
              </w:rPr>
              <w:t>SECTION I</w:t>
            </w:r>
            <w:r w:rsidRPr="00451C9D">
              <w:rPr>
                <w:lang w:val="en-US"/>
              </w:rPr>
              <w:t xml:space="preserve"> </w:t>
            </w:r>
          </w:p>
        </w:tc>
      </w:tr>
      <w:tr w:rsidR="00893CB0" w:rsidRPr="00AB35A9" w14:paraId="34B8509F" w14:textId="77777777" w:rsidTr="00EF5387">
        <w:tc>
          <w:tcPr>
            <w:tcW w:w="4685" w:type="dxa"/>
            <w:shd w:val="clear" w:color="auto" w:fill="auto"/>
          </w:tcPr>
          <w:p w14:paraId="56103C9D"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Permiso para liberación experimental al ambiente</w:t>
            </w:r>
          </w:p>
        </w:tc>
        <w:tc>
          <w:tcPr>
            <w:tcW w:w="4675" w:type="dxa"/>
            <w:shd w:val="clear" w:color="auto" w:fill="auto"/>
          </w:tcPr>
          <w:p w14:paraId="47F247C6" w14:textId="77777777" w:rsidR="00893CB0" w:rsidRPr="00451C9D" w:rsidRDefault="00893CB0" w:rsidP="00893CB0">
            <w:pPr>
              <w:jc w:val="center"/>
              <w:rPr>
                <w:lang w:val="en-US"/>
              </w:rPr>
            </w:pPr>
            <w:r w:rsidRPr="00451C9D">
              <w:rPr>
                <w:rFonts w:ascii="Verdana" w:hAnsi="Verdana"/>
                <w:b/>
                <w:bCs/>
                <w:sz w:val="16"/>
                <w:szCs w:val="16"/>
                <w:lang w:val="en-US"/>
              </w:rPr>
              <w:t>Permi</w:t>
            </w:r>
            <w:r>
              <w:rPr>
                <w:rFonts w:ascii="Verdana" w:hAnsi="Verdana"/>
                <w:b/>
                <w:bCs/>
                <w:sz w:val="16"/>
                <w:szCs w:val="16"/>
                <w:lang w:val="en-US"/>
              </w:rPr>
              <w:t>t</w:t>
            </w:r>
            <w:r w:rsidRPr="00451C9D">
              <w:rPr>
                <w:rFonts w:ascii="Verdana" w:hAnsi="Verdana"/>
                <w:b/>
                <w:bCs/>
                <w:sz w:val="16"/>
                <w:szCs w:val="16"/>
                <w:lang w:val="en-US"/>
              </w:rPr>
              <w:t xml:space="preserve"> for experimental release to the environment</w:t>
            </w:r>
            <w:r w:rsidRPr="00451C9D">
              <w:rPr>
                <w:lang w:val="en-US"/>
              </w:rPr>
              <w:t xml:space="preserve"> </w:t>
            </w:r>
          </w:p>
        </w:tc>
      </w:tr>
      <w:tr w:rsidR="00893CB0" w:rsidRPr="00AB35A9" w14:paraId="24A7170B" w14:textId="77777777" w:rsidTr="00EF5387">
        <w:tc>
          <w:tcPr>
            <w:tcW w:w="4685" w:type="dxa"/>
            <w:shd w:val="clear" w:color="auto" w:fill="auto"/>
          </w:tcPr>
          <w:p w14:paraId="1DF9A780" w14:textId="77777777" w:rsidR="00893CB0" w:rsidRPr="00445F7C"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shd w:val="clear" w:color="auto" w:fill="auto"/>
          </w:tcPr>
          <w:p w14:paraId="0D9B94C6" w14:textId="77777777" w:rsidR="00893CB0" w:rsidRPr="00451C9D" w:rsidRDefault="00893CB0" w:rsidP="00893CB0">
            <w:pPr>
              <w:jc w:val="center"/>
              <w:rPr>
                <w:lang w:val="en-US"/>
              </w:rPr>
            </w:pPr>
            <w:r w:rsidRPr="00451C9D">
              <w:rPr>
                <w:rFonts w:ascii="Verdana" w:hAnsi="Verdana"/>
                <w:b/>
                <w:bCs/>
                <w:sz w:val="16"/>
                <w:szCs w:val="16"/>
                <w:lang w:val="en-US"/>
              </w:rPr>
              <w:t> </w:t>
            </w:r>
          </w:p>
        </w:tc>
      </w:tr>
      <w:tr w:rsidR="00893CB0" w:rsidRPr="00893CB0" w14:paraId="0FA27B2E" w14:textId="77777777" w:rsidTr="00EF5387">
        <w:tc>
          <w:tcPr>
            <w:tcW w:w="4685" w:type="dxa"/>
            <w:shd w:val="clear" w:color="auto" w:fill="auto"/>
          </w:tcPr>
          <w:p w14:paraId="392BD3C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42.-</w:t>
            </w:r>
            <w:r w:rsidRPr="00451C9D">
              <w:rPr>
                <w:rFonts w:ascii="Verdana" w:hAnsi="Verdana"/>
                <w:sz w:val="16"/>
                <w:szCs w:val="16"/>
                <w:lang w:val="es-MX"/>
              </w:rPr>
              <w:t xml:space="preserve"> La solicitud del permiso para realizar la liberación experimental al ambiente de OGMs, incluyendo su importación para esa actividad, deberá acompañarse de la siguiente información:</w:t>
            </w:r>
          </w:p>
        </w:tc>
        <w:tc>
          <w:tcPr>
            <w:tcW w:w="4675" w:type="dxa"/>
            <w:shd w:val="clear" w:color="auto" w:fill="auto"/>
          </w:tcPr>
          <w:p w14:paraId="6168E192" w14:textId="77777777" w:rsidR="00893CB0" w:rsidRPr="00451C9D" w:rsidRDefault="00893CB0" w:rsidP="00893CB0">
            <w:pPr>
              <w:jc w:val="both"/>
              <w:rPr>
                <w:lang w:val="en-US"/>
              </w:rPr>
            </w:pPr>
            <w:r w:rsidRPr="00451C9D">
              <w:rPr>
                <w:rFonts w:ascii="Verdana" w:hAnsi="Verdana"/>
                <w:b/>
                <w:bCs/>
                <w:sz w:val="16"/>
                <w:szCs w:val="16"/>
                <w:lang w:val="en-US"/>
              </w:rPr>
              <w:t xml:space="preserve">ARTICLE 42.- </w:t>
            </w:r>
            <w:r w:rsidRPr="00451C9D">
              <w:rPr>
                <w:rFonts w:ascii="Verdana" w:hAnsi="Verdana"/>
                <w:sz w:val="16"/>
                <w:szCs w:val="16"/>
                <w:lang w:val="en-US"/>
              </w:rPr>
              <w:t xml:space="preserve">The request for </w:t>
            </w:r>
            <w:r>
              <w:rPr>
                <w:rFonts w:ascii="Verdana" w:hAnsi="Verdana"/>
                <w:sz w:val="16"/>
                <w:szCs w:val="16"/>
                <w:lang w:val="en-US"/>
              </w:rPr>
              <w:t>a permit</w:t>
            </w:r>
            <w:r w:rsidRPr="00451C9D">
              <w:rPr>
                <w:rFonts w:ascii="Verdana" w:hAnsi="Verdana"/>
                <w:sz w:val="16"/>
                <w:szCs w:val="16"/>
                <w:lang w:val="en-US"/>
              </w:rPr>
              <w:t xml:space="preserve"> to </w:t>
            </w:r>
            <w:r>
              <w:rPr>
                <w:rFonts w:ascii="Verdana" w:hAnsi="Verdana"/>
                <w:sz w:val="16"/>
                <w:szCs w:val="16"/>
                <w:lang w:val="en-US"/>
              </w:rPr>
              <w:t>execute</w:t>
            </w:r>
            <w:r w:rsidRPr="00451C9D">
              <w:rPr>
                <w:rFonts w:ascii="Verdana" w:hAnsi="Verdana"/>
                <w:sz w:val="16"/>
                <w:szCs w:val="16"/>
                <w:lang w:val="en-US"/>
              </w:rPr>
              <w:t xml:space="preserve"> the experimental release to the environment of GMOs, including their import for that activity, must be accompanied by the following information:</w:t>
            </w:r>
            <w:r w:rsidRPr="00451C9D">
              <w:rPr>
                <w:lang w:val="en-US"/>
              </w:rPr>
              <w:t xml:space="preserve"> </w:t>
            </w:r>
          </w:p>
        </w:tc>
      </w:tr>
      <w:tr w:rsidR="00893CB0" w:rsidRPr="00893CB0" w14:paraId="7D9223EA" w14:textId="77777777" w:rsidTr="00EF5387">
        <w:tc>
          <w:tcPr>
            <w:tcW w:w="4685" w:type="dxa"/>
            <w:shd w:val="clear" w:color="auto" w:fill="auto"/>
          </w:tcPr>
          <w:p w14:paraId="675C3EB8" w14:textId="77777777" w:rsidR="00893CB0" w:rsidRPr="00445F7C"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8DEFCB9"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6F9073E2" w14:textId="77777777" w:rsidTr="00EF5387">
        <w:tc>
          <w:tcPr>
            <w:tcW w:w="4685" w:type="dxa"/>
            <w:shd w:val="clear" w:color="auto" w:fill="auto"/>
          </w:tcPr>
          <w:p w14:paraId="6A78B89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Caracterización del OGM, en la que se deberá considerar lo que establezcan para cada caso las normas oficiales mexicanas que deriven de esta Ley;</w:t>
            </w:r>
          </w:p>
        </w:tc>
        <w:tc>
          <w:tcPr>
            <w:tcW w:w="4675" w:type="dxa"/>
            <w:shd w:val="clear" w:color="auto" w:fill="auto"/>
          </w:tcPr>
          <w:p w14:paraId="344FAC44" w14:textId="77777777" w:rsidR="00893CB0" w:rsidRPr="00451C9D" w:rsidRDefault="00893CB0" w:rsidP="00893CB0">
            <w:pPr>
              <w:jc w:val="both"/>
              <w:rPr>
                <w:lang w:val="en-US"/>
              </w:rPr>
            </w:pPr>
            <w:r w:rsidRPr="00451C9D">
              <w:rPr>
                <w:rFonts w:ascii="Verdana" w:hAnsi="Verdana"/>
                <w:b/>
                <w:bCs/>
                <w:sz w:val="16"/>
                <w:szCs w:val="16"/>
                <w:lang w:val="en-US"/>
              </w:rPr>
              <w:t xml:space="preserve">I. </w:t>
            </w:r>
            <w:r w:rsidRPr="00451C9D">
              <w:rPr>
                <w:rFonts w:ascii="Verdana" w:hAnsi="Verdana"/>
                <w:sz w:val="16"/>
                <w:szCs w:val="16"/>
                <w:lang w:val="en-US"/>
              </w:rPr>
              <w:t>Characterization of the GMO, in which it will be necessary to</w:t>
            </w:r>
            <w:r>
              <w:rPr>
                <w:rFonts w:ascii="Verdana" w:hAnsi="Verdana"/>
                <w:sz w:val="16"/>
                <w:szCs w:val="16"/>
                <w:lang w:val="en-US"/>
              </w:rPr>
              <w:t xml:space="preserve"> take into consideration</w:t>
            </w:r>
            <w:r w:rsidRPr="00451C9D">
              <w:rPr>
                <w:rFonts w:ascii="Verdana" w:hAnsi="Verdana"/>
                <w:sz w:val="16"/>
                <w:szCs w:val="16"/>
                <w:lang w:val="en-US"/>
              </w:rPr>
              <w:t xml:space="preserve"> what the </w:t>
            </w:r>
            <w:r>
              <w:rPr>
                <w:rFonts w:ascii="Verdana" w:hAnsi="Verdana"/>
                <w:sz w:val="16"/>
                <w:szCs w:val="16"/>
                <w:lang w:val="en-US"/>
              </w:rPr>
              <w:t>Official Mexican Standards</w:t>
            </w:r>
            <w:r w:rsidRPr="00451C9D">
              <w:rPr>
                <w:rFonts w:ascii="Verdana" w:hAnsi="Verdana"/>
                <w:sz w:val="16"/>
                <w:szCs w:val="16"/>
                <w:lang w:val="en-US"/>
              </w:rPr>
              <w:t xml:space="preserve"> </w:t>
            </w:r>
            <w:r>
              <w:rPr>
                <w:rFonts w:ascii="Verdana" w:hAnsi="Verdana"/>
                <w:sz w:val="16"/>
                <w:szCs w:val="16"/>
                <w:lang w:val="en-US"/>
              </w:rPr>
              <w:t>derived</w:t>
            </w:r>
            <w:r w:rsidRPr="00451C9D">
              <w:rPr>
                <w:rFonts w:ascii="Verdana" w:hAnsi="Verdana"/>
                <w:sz w:val="16"/>
                <w:szCs w:val="16"/>
                <w:lang w:val="en-US"/>
              </w:rPr>
              <w:t xml:space="preserve"> from this Law establish for each case;</w:t>
            </w:r>
            <w:r w:rsidRPr="00451C9D">
              <w:rPr>
                <w:lang w:val="en-US"/>
              </w:rPr>
              <w:t xml:space="preserve"> </w:t>
            </w:r>
          </w:p>
        </w:tc>
      </w:tr>
      <w:tr w:rsidR="00893CB0" w:rsidRPr="00AB35A9" w14:paraId="207651B3" w14:textId="77777777" w:rsidTr="00EF5387">
        <w:tc>
          <w:tcPr>
            <w:tcW w:w="4685" w:type="dxa"/>
            <w:shd w:val="clear" w:color="auto" w:fill="auto"/>
          </w:tcPr>
          <w:p w14:paraId="13BA9460"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shd w:val="clear" w:color="auto" w:fill="auto"/>
          </w:tcPr>
          <w:p w14:paraId="77DAD04F" w14:textId="77777777" w:rsidR="00893CB0" w:rsidRPr="00451C9D" w:rsidRDefault="00893CB0" w:rsidP="00893CB0">
            <w:pPr>
              <w:jc w:val="both"/>
              <w:rPr>
                <w:lang w:val="en-US"/>
              </w:rPr>
            </w:pPr>
            <w:r w:rsidRPr="00451C9D">
              <w:rPr>
                <w:rFonts w:ascii="Verdana" w:hAnsi="Verdana"/>
                <w:b/>
                <w:bCs/>
                <w:sz w:val="16"/>
                <w:szCs w:val="16"/>
                <w:lang w:val="en-US"/>
              </w:rPr>
              <w:t> </w:t>
            </w:r>
          </w:p>
        </w:tc>
      </w:tr>
      <w:tr w:rsidR="00893CB0" w:rsidRPr="00AB35A9" w14:paraId="77EA0CE0" w14:textId="77777777" w:rsidTr="00EF5387">
        <w:tc>
          <w:tcPr>
            <w:tcW w:w="4685" w:type="dxa"/>
            <w:shd w:val="clear" w:color="auto" w:fill="auto"/>
          </w:tcPr>
          <w:p w14:paraId="7629023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La identificación de la zona donde se pretende liberar experimentalmente el OGM, incluyendo la especificación de la superficie total en la que se realizará la liberación;</w:t>
            </w:r>
          </w:p>
        </w:tc>
        <w:tc>
          <w:tcPr>
            <w:tcW w:w="4675" w:type="dxa"/>
            <w:shd w:val="clear" w:color="auto" w:fill="auto"/>
          </w:tcPr>
          <w:p w14:paraId="1E45D431" w14:textId="77777777" w:rsidR="00893CB0" w:rsidRPr="00451C9D" w:rsidRDefault="00893CB0" w:rsidP="00893CB0">
            <w:pPr>
              <w:jc w:val="both"/>
              <w:rPr>
                <w:lang w:val="en-US"/>
              </w:rPr>
            </w:pPr>
            <w:r w:rsidRPr="00451C9D">
              <w:rPr>
                <w:rFonts w:ascii="Verdana" w:hAnsi="Verdana"/>
                <w:b/>
                <w:bCs/>
                <w:sz w:val="16"/>
                <w:szCs w:val="16"/>
                <w:lang w:val="en-US"/>
              </w:rPr>
              <w:t xml:space="preserve">II. </w:t>
            </w:r>
            <w:r w:rsidRPr="00451C9D">
              <w:rPr>
                <w:rFonts w:ascii="Verdana" w:hAnsi="Verdana"/>
                <w:sz w:val="16"/>
                <w:szCs w:val="16"/>
                <w:lang w:val="en-US"/>
              </w:rPr>
              <w:t>The identification of the area where the GMO is to be experimentally released, including the specification of the total area in which the release will take place;</w:t>
            </w:r>
            <w:r w:rsidRPr="00451C9D">
              <w:rPr>
                <w:lang w:val="en-US"/>
              </w:rPr>
              <w:t xml:space="preserve"> </w:t>
            </w:r>
          </w:p>
        </w:tc>
      </w:tr>
      <w:tr w:rsidR="00893CB0" w:rsidRPr="00AB35A9" w14:paraId="0BAFB93E" w14:textId="77777777" w:rsidTr="00EF5387">
        <w:tc>
          <w:tcPr>
            <w:tcW w:w="4685" w:type="dxa"/>
            <w:shd w:val="clear" w:color="auto" w:fill="auto"/>
          </w:tcPr>
          <w:p w14:paraId="68FCEC9A"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4A0DBA45"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3CA4DFFA" w14:textId="77777777" w:rsidTr="00EF5387">
        <w:tc>
          <w:tcPr>
            <w:tcW w:w="4685" w:type="dxa"/>
            <w:shd w:val="clear" w:color="auto" w:fill="auto"/>
          </w:tcPr>
          <w:p w14:paraId="6F6240A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Un estudio de los posibles riesgos que la liberación de los OGMs pudiera generar al medio ambiente y a la diversidad biológica. Además, en los casos que sean de la competencia de la SAGARPA, el estudio deberá contener lo relativo a los posibles riesgos que </w:t>
            </w:r>
            <w:proofErr w:type="gramStart"/>
            <w:r w:rsidRPr="00451C9D">
              <w:rPr>
                <w:rFonts w:ascii="Verdana" w:hAnsi="Verdana"/>
                <w:sz w:val="16"/>
                <w:szCs w:val="16"/>
                <w:lang w:val="es-MX"/>
              </w:rPr>
              <w:t>la liberación de dichos organismos pudieran</w:t>
            </w:r>
            <w:proofErr w:type="gramEnd"/>
            <w:r w:rsidRPr="00451C9D">
              <w:rPr>
                <w:rFonts w:ascii="Verdana" w:hAnsi="Verdana"/>
                <w:sz w:val="16"/>
                <w:szCs w:val="16"/>
                <w:lang w:val="es-MX"/>
              </w:rPr>
              <w:t xml:space="preserve"> causar a la sanidad animal, vegetal o acuícola;</w:t>
            </w:r>
          </w:p>
        </w:tc>
        <w:tc>
          <w:tcPr>
            <w:tcW w:w="4675" w:type="dxa"/>
            <w:shd w:val="clear" w:color="auto" w:fill="auto"/>
          </w:tcPr>
          <w:p w14:paraId="27568123" w14:textId="77777777" w:rsidR="00893CB0" w:rsidRPr="00451C9D" w:rsidRDefault="00893CB0" w:rsidP="00893CB0">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 xml:space="preserve">A study of the possible risks that the release of GMOs could generate to the environment and to biological diversity. In addition, in the cases that are within the </w:t>
            </w:r>
            <w:r>
              <w:rPr>
                <w:rFonts w:ascii="Verdana" w:hAnsi="Verdana"/>
                <w:sz w:val="16"/>
                <w:szCs w:val="16"/>
                <w:lang w:val="en-US"/>
              </w:rPr>
              <w:t>jurisdiction</w:t>
            </w:r>
            <w:r w:rsidRPr="00451C9D">
              <w:rPr>
                <w:rFonts w:ascii="Verdana" w:hAnsi="Verdana"/>
                <w:sz w:val="16"/>
                <w:szCs w:val="16"/>
                <w:lang w:val="en-US"/>
              </w:rPr>
              <w:t xml:space="preserve"> of SAGARPA, the study must contain the relative risks posed by the release of said organisms to animal, plant or aquaculture health;</w:t>
            </w:r>
            <w:r w:rsidRPr="00451C9D">
              <w:rPr>
                <w:lang w:val="en-US"/>
              </w:rPr>
              <w:t xml:space="preserve"> </w:t>
            </w:r>
          </w:p>
        </w:tc>
      </w:tr>
      <w:tr w:rsidR="00893CB0" w:rsidRPr="00AB35A9" w14:paraId="3B6CBCFA" w14:textId="77777777" w:rsidTr="00EF5387">
        <w:tc>
          <w:tcPr>
            <w:tcW w:w="4685" w:type="dxa"/>
            <w:shd w:val="clear" w:color="auto" w:fill="auto"/>
          </w:tcPr>
          <w:p w14:paraId="1C313F82" w14:textId="77777777" w:rsidR="00893CB0" w:rsidRPr="00445F7C"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285E0EDB"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62E036A1" w14:textId="77777777" w:rsidTr="00EF5387">
        <w:tc>
          <w:tcPr>
            <w:tcW w:w="4685" w:type="dxa"/>
            <w:shd w:val="clear" w:color="auto" w:fill="auto"/>
          </w:tcPr>
          <w:p w14:paraId="559A9F5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Las medidas y procedimientos de monitoreo de la actividad y de bioseguridad, que se llevarán a cabo al momento de realizarla y las posteriores a la liberación;</w:t>
            </w:r>
          </w:p>
        </w:tc>
        <w:tc>
          <w:tcPr>
            <w:tcW w:w="4675" w:type="dxa"/>
            <w:shd w:val="clear" w:color="auto" w:fill="auto"/>
          </w:tcPr>
          <w:p w14:paraId="27E04C6A" w14:textId="77777777" w:rsidR="00893CB0" w:rsidRPr="00451C9D" w:rsidRDefault="00893CB0" w:rsidP="00893CB0">
            <w:pPr>
              <w:jc w:val="both"/>
              <w:rPr>
                <w:lang w:val="en-US"/>
              </w:rPr>
            </w:pPr>
            <w:r w:rsidRPr="00451C9D">
              <w:rPr>
                <w:rFonts w:ascii="Verdana" w:hAnsi="Verdana"/>
                <w:b/>
                <w:bCs/>
                <w:sz w:val="16"/>
                <w:szCs w:val="16"/>
                <w:lang w:val="en-US"/>
              </w:rPr>
              <w:t>IV.</w:t>
            </w:r>
            <w:r w:rsidRPr="00451C9D">
              <w:rPr>
                <w:lang w:val="en-US"/>
              </w:rPr>
              <w:t xml:space="preserve"> </w:t>
            </w:r>
            <w:r w:rsidRPr="00451C9D">
              <w:rPr>
                <w:rFonts w:ascii="Verdana" w:hAnsi="Verdana"/>
                <w:sz w:val="16"/>
                <w:szCs w:val="16"/>
                <w:lang w:val="en-US"/>
              </w:rPr>
              <w:t>The measures and procedures for monitoring the activity and biosecurity, which will be carried out at the time of implementation and those following the release;</w:t>
            </w:r>
            <w:r w:rsidRPr="00451C9D">
              <w:rPr>
                <w:lang w:val="en-US"/>
              </w:rPr>
              <w:t xml:space="preserve"> </w:t>
            </w:r>
          </w:p>
        </w:tc>
      </w:tr>
      <w:tr w:rsidR="00893CB0" w:rsidRPr="00AB35A9" w14:paraId="3ACA8218" w14:textId="77777777" w:rsidTr="00EF5387">
        <w:tc>
          <w:tcPr>
            <w:tcW w:w="4685" w:type="dxa"/>
            <w:shd w:val="clear" w:color="auto" w:fill="auto"/>
          </w:tcPr>
          <w:p w14:paraId="4E9C9A3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68D47CF4"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1347336F" w14:textId="77777777" w:rsidTr="00EF5387">
        <w:tc>
          <w:tcPr>
            <w:tcW w:w="4685" w:type="dxa"/>
            <w:shd w:val="clear" w:color="auto" w:fill="auto"/>
          </w:tcPr>
          <w:p w14:paraId="05EDAA5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En su caso, los antecedentes de liberación de los OGMs de que se trate en otros países;</w:t>
            </w:r>
          </w:p>
        </w:tc>
        <w:tc>
          <w:tcPr>
            <w:tcW w:w="4675" w:type="dxa"/>
            <w:shd w:val="clear" w:color="auto" w:fill="auto"/>
          </w:tcPr>
          <w:p w14:paraId="09AB7F81" w14:textId="77777777" w:rsidR="00893CB0" w:rsidRPr="00451C9D" w:rsidRDefault="00893CB0" w:rsidP="00893CB0">
            <w:pPr>
              <w:jc w:val="both"/>
              <w:rPr>
                <w:lang w:val="en-US"/>
              </w:rPr>
            </w:pPr>
            <w:r w:rsidRPr="00451C9D">
              <w:rPr>
                <w:rFonts w:ascii="Verdana" w:hAnsi="Verdana"/>
                <w:b/>
                <w:bCs/>
                <w:sz w:val="16"/>
                <w:szCs w:val="16"/>
                <w:lang w:val="en-US"/>
              </w:rPr>
              <w:t xml:space="preserve">V. </w:t>
            </w:r>
            <w:r w:rsidRPr="00451C9D">
              <w:rPr>
                <w:rFonts w:ascii="Verdana" w:hAnsi="Verdana"/>
                <w:sz w:val="16"/>
                <w:szCs w:val="16"/>
                <w:lang w:val="en-US"/>
              </w:rPr>
              <w:t xml:space="preserve">Where applicable, the </w:t>
            </w:r>
            <w:r>
              <w:rPr>
                <w:rFonts w:ascii="Verdana" w:hAnsi="Verdana"/>
                <w:sz w:val="16"/>
                <w:szCs w:val="16"/>
                <w:lang w:val="en-US"/>
              </w:rPr>
              <w:t>history of the</w:t>
            </w:r>
            <w:r w:rsidRPr="00451C9D">
              <w:rPr>
                <w:rFonts w:ascii="Verdana" w:hAnsi="Verdana"/>
                <w:sz w:val="16"/>
                <w:szCs w:val="16"/>
                <w:lang w:val="en-US"/>
              </w:rPr>
              <w:t xml:space="preserve"> release</w:t>
            </w:r>
            <w:r>
              <w:rPr>
                <w:rFonts w:ascii="Verdana" w:hAnsi="Verdana"/>
                <w:sz w:val="16"/>
                <w:szCs w:val="16"/>
                <w:lang w:val="en-US"/>
              </w:rPr>
              <w:t xml:space="preserve"> of</w:t>
            </w:r>
            <w:r w:rsidRPr="00451C9D">
              <w:rPr>
                <w:rFonts w:ascii="Verdana" w:hAnsi="Verdana"/>
                <w:sz w:val="16"/>
                <w:szCs w:val="16"/>
                <w:lang w:val="en-US"/>
              </w:rPr>
              <w:t xml:space="preserve"> the GMOs </w:t>
            </w:r>
            <w:r>
              <w:rPr>
                <w:rFonts w:ascii="Verdana" w:hAnsi="Verdana"/>
                <w:sz w:val="16"/>
                <w:szCs w:val="16"/>
                <w:lang w:val="en-US"/>
              </w:rPr>
              <w:t>in question</w:t>
            </w:r>
            <w:r w:rsidRPr="00451C9D">
              <w:rPr>
                <w:rFonts w:ascii="Verdana" w:hAnsi="Verdana"/>
                <w:sz w:val="16"/>
                <w:szCs w:val="16"/>
                <w:lang w:val="en-US"/>
              </w:rPr>
              <w:t xml:space="preserve"> in other countries;</w:t>
            </w:r>
            <w:r w:rsidRPr="00451C9D">
              <w:rPr>
                <w:lang w:val="en-US"/>
              </w:rPr>
              <w:t xml:space="preserve"> </w:t>
            </w:r>
          </w:p>
        </w:tc>
      </w:tr>
      <w:tr w:rsidR="00893CB0" w:rsidRPr="00AB35A9" w14:paraId="0153E234" w14:textId="77777777" w:rsidTr="00EF5387">
        <w:tc>
          <w:tcPr>
            <w:tcW w:w="4685" w:type="dxa"/>
            <w:shd w:val="clear" w:color="auto" w:fill="auto"/>
          </w:tcPr>
          <w:p w14:paraId="2D8CEC50"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2527B61"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25F10FED" w14:textId="77777777" w:rsidTr="00EF5387">
        <w:tc>
          <w:tcPr>
            <w:tcW w:w="4685" w:type="dxa"/>
            <w:shd w:val="clear" w:color="auto" w:fill="auto"/>
          </w:tcPr>
          <w:p w14:paraId="0A198D9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En su caso, se presentarán consideraciones sobre los riesgos de las alternativas tecnológicas con las que se cuente para contender con el problema para el cual se construyó el organismo genéticamente modificado que se pretende liberar, y</w:t>
            </w:r>
          </w:p>
        </w:tc>
        <w:tc>
          <w:tcPr>
            <w:tcW w:w="4675" w:type="dxa"/>
            <w:shd w:val="clear" w:color="auto" w:fill="auto"/>
          </w:tcPr>
          <w:p w14:paraId="11593273" w14:textId="77777777" w:rsidR="00893CB0" w:rsidRPr="00451C9D" w:rsidRDefault="00893CB0" w:rsidP="00893CB0">
            <w:pPr>
              <w:jc w:val="both"/>
              <w:rPr>
                <w:lang w:val="en-US"/>
              </w:rPr>
            </w:pPr>
            <w:r w:rsidRPr="00451C9D">
              <w:rPr>
                <w:rFonts w:ascii="Verdana" w:hAnsi="Verdana"/>
                <w:b/>
                <w:bCs/>
                <w:sz w:val="16"/>
                <w:szCs w:val="16"/>
                <w:lang w:val="en-US"/>
              </w:rPr>
              <w:t>VI.</w:t>
            </w:r>
            <w:r w:rsidRPr="00451C9D">
              <w:rPr>
                <w:lang w:val="en-US"/>
              </w:rPr>
              <w:t xml:space="preserve"> </w:t>
            </w:r>
            <w:r w:rsidRPr="00451C9D">
              <w:rPr>
                <w:rFonts w:ascii="Verdana" w:hAnsi="Verdana"/>
                <w:sz w:val="16"/>
                <w:szCs w:val="16"/>
                <w:lang w:val="en-US"/>
              </w:rPr>
              <w:t>Where appropriate, considerations on the risks of the technological alternatives that are available to contend with the problem for which the genetically modified organism that is intended to be released will be presented, and</w:t>
            </w:r>
            <w:r w:rsidRPr="00451C9D">
              <w:rPr>
                <w:lang w:val="en-US"/>
              </w:rPr>
              <w:t xml:space="preserve"> </w:t>
            </w:r>
          </w:p>
        </w:tc>
      </w:tr>
      <w:tr w:rsidR="00893CB0" w:rsidRPr="00AB35A9" w14:paraId="7193809F" w14:textId="77777777" w:rsidTr="00EF5387">
        <w:tc>
          <w:tcPr>
            <w:tcW w:w="4685" w:type="dxa"/>
            <w:shd w:val="clear" w:color="auto" w:fill="auto"/>
          </w:tcPr>
          <w:p w14:paraId="2BFCC46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B06DE86"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54152C2B" w14:textId="77777777" w:rsidTr="00EF5387">
        <w:tc>
          <w:tcPr>
            <w:tcW w:w="4685" w:type="dxa"/>
            <w:shd w:val="clear" w:color="auto" w:fill="auto"/>
          </w:tcPr>
          <w:p w14:paraId="42BA565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w:t>
            </w:r>
            <w:r w:rsidRPr="00451C9D">
              <w:rPr>
                <w:rFonts w:ascii="Verdana" w:hAnsi="Verdana"/>
                <w:sz w:val="16"/>
                <w:szCs w:val="16"/>
                <w:lang w:val="es-MX"/>
              </w:rPr>
              <w:t xml:space="preserve"> La información que para cada caso determinen las normas oficiales mexicanas que deriven de esta Ley.</w:t>
            </w:r>
          </w:p>
        </w:tc>
        <w:tc>
          <w:tcPr>
            <w:tcW w:w="4675" w:type="dxa"/>
            <w:shd w:val="clear" w:color="auto" w:fill="auto"/>
          </w:tcPr>
          <w:p w14:paraId="018E8872" w14:textId="77777777" w:rsidR="00893CB0" w:rsidRPr="00451C9D" w:rsidRDefault="00893CB0" w:rsidP="00893CB0">
            <w:pPr>
              <w:jc w:val="both"/>
              <w:rPr>
                <w:lang w:val="en-US"/>
              </w:rPr>
            </w:pPr>
            <w:r w:rsidRPr="00451C9D">
              <w:rPr>
                <w:rFonts w:ascii="Verdana" w:hAnsi="Verdana"/>
                <w:b/>
                <w:bCs/>
                <w:sz w:val="16"/>
                <w:szCs w:val="16"/>
                <w:lang w:val="en-US"/>
              </w:rPr>
              <w:t>VII.</w:t>
            </w:r>
            <w:r w:rsidRPr="00451C9D">
              <w:rPr>
                <w:lang w:val="en-US"/>
              </w:rPr>
              <w:t xml:space="preserve"> </w:t>
            </w:r>
            <w:r w:rsidRPr="00451C9D">
              <w:rPr>
                <w:rFonts w:ascii="Verdana" w:hAnsi="Verdana"/>
                <w:sz w:val="16"/>
                <w:szCs w:val="16"/>
                <w:lang w:val="en-US"/>
              </w:rPr>
              <w:t>The information that for each case</w:t>
            </w:r>
            <w:r>
              <w:rPr>
                <w:rFonts w:ascii="Verdana" w:hAnsi="Verdana"/>
                <w:sz w:val="16"/>
                <w:szCs w:val="16"/>
                <w:lang w:val="en-US"/>
              </w:rPr>
              <w:t xml:space="preserve"> are</w:t>
            </w:r>
            <w:r w:rsidRPr="00451C9D">
              <w:rPr>
                <w:rFonts w:ascii="Verdana" w:hAnsi="Verdana"/>
                <w:sz w:val="16"/>
                <w:szCs w:val="16"/>
                <w:lang w:val="en-US"/>
              </w:rPr>
              <w:t xml:space="preserve"> determine</w:t>
            </w:r>
            <w:r>
              <w:rPr>
                <w:rFonts w:ascii="Verdana" w:hAnsi="Verdana"/>
                <w:sz w:val="16"/>
                <w:szCs w:val="16"/>
                <w:lang w:val="en-US"/>
              </w:rPr>
              <w:t>d by</w:t>
            </w:r>
            <w:r w:rsidRPr="00451C9D">
              <w:rPr>
                <w:rFonts w:ascii="Verdana" w:hAnsi="Verdana"/>
                <w:sz w:val="16"/>
                <w:szCs w:val="16"/>
                <w:lang w:val="en-US"/>
              </w:rPr>
              <w:t xml:space="preserve"> the </w:t>
            </w:r>
            <w:r>
              <w:rPr>
                <w:rFonts w:ascii="Verdana" w:hAnsi="Verdana"/>
                <w:sz w:val="16"/>
                <w:szCs w:val="16"/>
                <w:lang w:val="en-US"/>
              </w:rPr>
              <w:t>Official Mexican Standards</w:t>
            </w:r>
            <w:r w:rsidRPr="00451C9D">
              <w:rPr>
                <w:rFonts w:ascii="Verdana" w:hAnsi="Verdana"/>
                <w:sz w:val="16"/>
                <w:szCs w:val="16"/>
                <w:lang w:val="en-US"/>
              </w:rPr>
              <w:t xml:space="preserve"> that derive from this Law.</w:t>
            </w:r>
            <w:r w:rsidRPr="00451C9D">
              <w:rPr>
                <w:lang w:val="en-US"/>
              </w:rPr>
              <w:t xml:space="preserve"> </w:t>
            </w:r>
          </w:p>
        </w:tc>
      </w:tr>
      <w:tr w:rsidR="00893CB0" w:rsidRPr="00AB35A9" w14:paraId="36A55F7E" w14:textId="77777777" w:rsidTr="00EF5387">
        <w:tc>
          <w:tcPr>
            <w:tcW w:w="4685" w:type="dxa"/>
            <w:shd w:val="clear" w:color="auto" w:fill="auto"/>
          </w:tcPr>
          <w:p w14:paraId="4B4C54A6"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4A58403E"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5C177C3D" w14:textId="77777777" w:rsidTr="00EF5387">
        <w:tc>
          <w:tcPr>
            <w:tcW w:w="4685" w:type="dxa"/>
            <w:shd w:val="clear" w:color="auto" w:fill="auto"/>
          </w:tcPr>
          <w:p w14:paraId="014D3DD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Será requisito para obtener el permiso de liberación experimental al ambiente, que el solicitante cuente con la autorización del OGM que expida la SSA de conformidad con esta Ley, cuando dicho organismo tenga finalidades de salud pública o se destine a la biorremediación. El interesado podrá iniciar el trámite para obtener dicho permiso ante la Secretaría competente, pero no le será otorgado hasta que acredite en el expediente respectivo haber obtenido la autorización de la SSA.</w:t>
            </w:r>
          </w:p>
        </w:tc>
        <w:tc>
          <w:tcPr>
            <w:tcW w:w="4675" w:type="dxa"/>
            <w:shd w:val="clear" w:color="auto" w:fill="auto"/>
          </w:tcPr>
          <w:p w14:paraId="0B4B2001" w14:textId="77777777" w:rsidR="00893CB0" w:rsidRPr="00451C9D" w:rsidRDefault="00893CB0" w:rsidP="00893CB0">
            <w:pPr>
              <w:jc w:val="both"/>
              <w:rPr>
                <w:lang w:val="en-US"/>
              </w:rPr>
            </w:pPr>
            <w:r w:rsidRPr="00451C9D">
              <w:rPr>
                <w:rFonts w:ascii="Verdana" w:hAnsi="Verdana"/>
                <w:sz w:val="16"/>
                <w:szCs w:val="16"/>
                <w:lang w:val="en-US"/>
              </w:rPr>
              <w:t xml:space="preserve">It will be a requirement to obtain the permit for experimental release to the environment, that the applicant has the authorization of the GMO issued by the SSA in accordance with this Law, when said body has public health purposes or is intended for bioremediation. The interested party may initiate the procedure to obtain said permit before the </w:t>
            </w:r>
            <w:r>
              <w:rPr>
                <w:rFonts w:ascii="Verdana" w:hAnsi="Verdana"/>
                <w:sz w:val="16"/>
                <w:szCs w:val="16"/>
                <w:lang w:val="en-US"/>
              </w:rPr>
              <w:t>appropriate Secretary</w:t>
            </w:r>
            <w:r w:rsidRPr="00451C9D">
              <w:rPr>
                <w:rFonts w:ascii="Verdana" w:hAnsi="Verdana"/>
                <w:sz w:val="16"/>
                <w:szCs w:val="16"/>
                <w:lang w:val="en-US"/>
              </w:rPr>
              <w:t xml:space="preserve">, but it will not be granted until </w:t>
            </w:r>
            <w:r>
              <w:rPr>
                <w:rFonts w:ascii="Verdana" w:hAnsi="Verdana"/>
                <w:sz w:val="16"/>
                <w:szCs w:val="16"/>
                <w:lang w:val="en-US"/>
              </w:rPr>
              <w:t>he/she</w:t>
            </w:r>
            <w:r w:rsidRPr="00451C9D">
              <w:rPr>
                <w:rFonts w:ascii="Verdana" w:hAnsi="Verdana"/>
                <w:sz w:val="16"/>
                <w:szCs w:val="16"/>
                <w:lang w:val="en-US"/>
              </w:rPr>
              <w:t xml:space="preserve"> accredits in the respective file </w:t>
            </w:r>
            <w:r>
              <w:rPr>
                <w:rFonts w:ascii="Verdana" w:hAnsi="Verdana"/>
                <w:sz w:val="16"/>
                <w:szCs w:val="16"/>
                <w:lang w:val="en-US"/>
              </w:rPr>
              <w:t>of having</w:t>
            </w:r>
            <w:r w:rsidRPr="00451C9D">
              <w:rPr>
                <w:rFonts w:ascii="Verdana" w:hAnsi="Verdana"/>
                <w:sz w:val="16"/>
                <w:szCs w:val="16"/>
                <w:lang w:val="en-US"/>
              </w:rPr>
              <w:t xml:space="preserve"> obtained the authorization of the SSA.</w:t>
            </w:r>
            <w:r w:rsidRPr="00451C9D">
              <w:rPr>
                <w:lang w:val="en-US"/>
              </w:rPr>
              <w:t xml:space="preserve"> </w:t>
            </w:r>
          </w:p>
        </w:tc>
      </w:tr>
      <w:tr w:rsidR="00893CB0" w:rsidRPr="00AB35A9" w14:paraId="02C8A993" w14:textId="77777777" w:rsidTr="00EF5387">
        <w:tc>
          <w:tcPr>
            <w:tcW w:w="4685" w:type="dxa"/>
            <w:shd w:val="clear" w:color="auto" w:fill="auto"/>
          </w:tcPr>
          <w:p w14:paraId="0C06062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E266A4B"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26686CA5" w14:textId="77777777" w:rsidTr="00EF5387">
        <w:tc>
          <w:tcPr>
            <w:tcW w:w="4685" w:type="dxa"/>
            <w:shd w:val="clear" w:color="auto" w:fill="auto"/>
          </w:tcPr>
          <w:p w14:paraId="671E163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43.-</w:t>
            </w:r>
            <w:r w:rsidRPr="00451C9D">
              <w:rPr>
                <w:rFonts w:ascii="Verdana" w:hAnsi="Verdana"/>
                <w:sz w:val="16"/>
                <w:szCs w:val="16"/>
                <w:lang w:val="es-MX"/>
              </w:rPr>
              <w:t xml:space="preserve"> Los interesados en importar OGMs para su liberación experimental al ambiente, además de lo establecido en el artículo anterior, deberán adjuntar a su solicitud la información y documentación que acredite que el OGM esté permitido conforme la legislación del país de origen, para su liberación, al menos, en etapa experimental, adjuntando para tales efectos la autorización o documentación oficial que ampare dicha situación.</w:t>
            </w:r>
          </w:p>
        </w:tc>
        <w:tc>
          <w:tcPr>
            <w:tcW w:w="4675" w:type="dxa"/>
            <w:shd w:val="clear" w:color="auto" w:fill="auto"/>
          </w:tcPr>
          <w:p w14:paraId="0846FD19" w14:textId="77777777" w:rsidR="00893CB0" w:rsidRPr="00451C9D" w:rsidRDefault="00893CB0" w:rsidP="00893CB0">
            <w:pPr>
              <w:jc w:val="both"/>
              <w:rPr>
                <w:lang w:val="en-US"/>
              </w:rPr>
            </w:pPr>
            <w:r w:rsidRPr="00451C9D">
              <w:rPr>
                <w:rFonts w:ascii="Verdana" w:hAnsi="Verdana"/>
                <w:b/>
                <w:bCs/>
                <w:sz w:val="16"/>
                <w:szCs w:val="16"/>
                <w:lang w:val="en-US"/>
              </w:rPr>
              <w:t xml:space="preserve">ARTICLE 43.- </w:t>
            </w:r>
            <w:r w:rsidRPr="00451C9D">
              <w:rPr>
                <w:rFonts w:ascii="Verdana" w:hAnsi="Verdana"/>
                <w:sz w:val="16"/>
                <w:szCs w:val="16"/>
                <w:lang w:val="en-US"/>
              </w:rPr>
              <w:t xml:space="preserve">Those interested in importing GMOs for experimental release to the environment, in addition to what is established in the </w:t>
            </w:r>
            <w:r>
              <w:rPr>
                <w:rFonts w:ascii="Verdana" w:hAnsi="Verdana"/>
                <w:sz w:val="16"/>
                <w:szCs w:val="16"/>
                <w:lang w:val="en-US"/>
              </w:rPr>
              <w:t>preceding article</w:t>
            </w:r>
            <w:r w:rsidRPr="00451C9D">
              <w:rPr>
                <w:rFonts w:ascii="Verdana" w:hAnsi="Verdana"/>
                <w:sz w:val="16"/>
                <w:szCs w:val="16"/>
                <w:lang w:val="en-US"/>
              </w:rPr>
              <w:t>, must attach to their request the information and documentation that proves that the GMO is allowed according to the legislation of the country of origin, for his release, at least, in an experimental stage, attaching for such effects the authorization or official documentation that protects said situation.</w:t>
            </w:r>
            <w:r w:rsidRPr="00451C9D">
              <w:rPr>
                <w:lang w:val="en-US"/>
              </w:rPr>
              <w:t xml:space="preserve"> </w:t>
            </w:r>
          </w:p>
        </w:tc>
      </w:tr>
      <w:tr w:rsidR="00893CB0" w:rsidRPr="00893CB0" w14:paraId="38932BA0" w14:textId="77777777" w:rsidTr="00EF5387">
        <w:tc>
          <w:tcPr>
            <w:tcW w:w="4685" w:type="dxa"/>
            <w:shd w:val="clear" w:color="auto" w:fill="auto"/>
          </w:tcPr>
          <w:p w14:paraId="0F1CB12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AC45239"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5A2E4C6D" w14:textId="77777777" w:rsidTr="00EF5387">
        <w:tc>
          <w:tcPr>
            <w:tcW w:w="4685" w:type="dxa"/>
            <w:shd w:val="clear" w:color="auto" w:fill="auto"/>
          </w:tcPr>
          <w:p w14:paraId="00FD679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44.-</w:t>
            </w:r>
            <w:r w:rsidRPr="00451C9D">
              <w:rPr>
                <w:rFonts w:ascii="Verdana" w:hAnsi="Verdana"/>
                <w:sz w:val="16"/>
                <w:szCs w:val="16"/>
                <w:lang w:val="es-MX"/>
              </w:rPr>
              <w:t xml:space="preserve"> La resolución a una solicitud de permiso para liberación experimental de OGMs deberá expedirse en un plazo máximo de seis meses contados a partir del día siguiente a aquel en que la Secretaría que deba resolver haya recibido la solicitud del permiso y la información aportada por el interesado esté completa.</w:t>
            </w:r>
          </w:p>
        </w:tc>
        <w:tc>
          <w:tcPr>
            <w:tcW w:w="4675" w:type="dxa"/>
            <w:shd w:val="clear" w:color="auto" w:fill="auto"/>
          </w:tcPr>
          <w:p w14:paraId="147B5310" w14:textId="77777777" w:rsidR="00893CB0" w:rsidRPr="00451C9D" w:rsidRDefault="00893CB0" w:rsidP="00893CB0">
            <w:pPr>
              <w:jc w:val="both"/>
              <w:rPr>
                <w:lang w:val="en-US"/>
              </w:rPr>
            </w:pPr>
            <w:r w:rsidRPr="00451C9D">
              <w:rPr>
                <w:rFonts w:ascii="Verdana" w:hAnsi="Verdana"/>
                <w:b/>
                <w:bCs/>
                <w:sz w:val="16"/>
                <w:szCs w:val="16"/>
                <w:lang w:val="en-US"/>
              </w:rPr>
              <w:t xml:space="preserve">ARTICLE 44.- </w:t>
            </w:r>
            <w:r w:rsidRPr="00451C9D">
              <w:rPr>
                <w:rFonts w:ascii="Verdana" w:hAnsi="Verdana"/>
                <w:sz w:val="16"/>
                <w:szCs w:val="16"/>
                <w:lang w:val="en-US"/>
              </w:rPr>
              <w:t xml:space="preserve">The resolution of an application for a permit for the experimental release of GMOs must be issued within a maximum period of six months counted from the day following that in which the Secretary that </w:t>
            </w:r>
            <w:r>
              <w:rPr>
                <w:rFonts w:ascii="Verdana" w:hAnsi="Verdana"/>
                <w:sz w:val="16"/>
                <w:szCs w:val="16"/>
                <w:lang w:val="en-US"/>
              </w:rPr>
              <w:t>must</w:t>
            </w:r>
            <w:r w:rsidRPr="00451C9D">
              <w:rPr>
                <w:rFonts w:ascii="Verdana" w:hAnsi="Verdana"/>
                <w:sz w:val="16"/>
                <w:szCs w:val="16"/>
                <w:lang w:val="en-US"/>
              </w:rPr>
              <w:t xml:space="preserve"> resolve</w:t>
            </w:r>
            <w:r>
              <w:rPr>
                <w:rFonts w:ascii="Verdana" w:hAnsi="Verdana"/>
                <w:sz w:val="16"/>
                <w:szCs w:val="16"/>
                <w:lang w:val="en-US"/>
              </w:rPr>
              <w:t xml:space="preserve"> it,</w:t>
            </w:r>
            <w:r w:rsidRPr="00451C9D">
              <w:rPr>
                <w:rFonts w:ascii="Verdana" w:hAnsi="Verdana"/>
                <w:sz w:val="16"/>
                <w:szCs w:val="16"/>
                <w:lang w:val="en-US"/>
              </w:rPr>
              <w:t xml:space="preserve"> has received the permit application and the information provided by the interested party is complete.</w:t>
            </w:r>
            <w:r w:rsidRPr="00451C9D">
              <w:rPr>
                <w:lang w:val="en-US"/>
              </w:rPr>
              <w:t xml:space="preserve"> </w:t>
            </w:r>
          </w:p>
        </w:tc>
      </w:tr>
      <w:tr w:rsidR="00893CB0" w:rsidRPr="00893CB0" w14:paraId="65CE1C2C" w14:textId="77777777" w:rsidTr="00EF5387">
        <w:tc>
          <w:tcPr>
            <w:tcW w:w="4685" w:type="dxa"/>
            <w:shd w:val="clear" w:color="auto" w:fill="auto"/>
          </w:tcPr>
          <w:p w14:paraId="3D36DF1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7D19E75F"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246E24D7" w14:textId="77777777" w:rsidTr="00EF5387">
        <w:tc>
          <w:tcPr>
            <w:tcW w:w="4685" w:type="dxa"/>
            <w:shd w:val="clear" w:color="auto" w:fill="auto"/>
          </w:tcPr>
          <w:p w14:paraId="2F1BBD2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45.-</w:t>
            </w:r>
            <w:r w:rsidRPr="00451C9D">
              <w:rPr>
                <w:rFonts w:ascii="Verdana" w:hAnsi="Verdana"/>
                <w:sz w:val="16"/>
                <w:szCs w:val="16"/>
                <w:lang w:val="es-MX"/>
              </w:rPr>
              <w:t xml:space="preserve"> En caso de que, con posterioridad al otorgamiento del permiso, en la realización de la </w:t>
            </w:r>
            <w:r w:rsidRPr="00451C9D">
              <w:rPr>
                <w:rFonts w:ascii="Verdana" w:hAnsi="Verdana"/>
                <w:sz w:val="16"/>
                <w:szCs w:val="16"/>
                <w:lang w:val="es-MX"/>
              </w:rPr>
              <w:lastRenderedPageBreak/>
              <w:t>liberación experimental de un OGM al ambiente se presente lo siguiente:</w:t>
            </w:r>
          </w:p>
        </w:tc>
        <w:tc>
          <w:tcPr>
            <w:tcW w:w="4675" w:type="dxa"/>
            <w:shd w:val="clear" w:color="auto" w:fill="auto"/>
          </w:tcPr>
          <w:p w14:paraId="56340344" w14:textId="77777777" w:rsidR="00893CB0" w:rsidRPr="00451C9D" w:rsidRDefault="00893CB0" w:rsidP="00893CB0">
            <w:pPr>
              <w:jc w:val="both"/>
              <w:rPr>
                <w:lang w:val="en-US"/>
              </w:rPr>
            </w:pPr>
            <w:r w:rsidRPr="00451C9D">
              <w:rPr>
                <w:rFonts w:ascii="Verdana" w:hAnsi="Verdana"/>
                <w:b/>
                <w:bCs/>
                <w:sz w:val="16"/>
                <w:szCs w:val="16"/>
                <w:lang w:val="en-US"/>
              </w:rPr>
              <w:lastRenderedPageBreak/>
              <w:t xml:space="preserve">ARTICLE 45.- </w:t>
            </w:r>
            <w:proofErr w:type="gramStart"/>
            <w:r w:rsidRPr="00451C9D">
              <w:rPr>
                <w:rFonts w:ascii="Verdana" w:hAnsi="Verdana"/>
                <w:sz w:val="16"/>
                <w:szCs w:val="16"/>
                <w:lang w:val="en-US"/>
              </w:rPr>
              <w:t>In the event that</w:t>
            </w:r>
            <w:proofErr w:type="gramEnd"/>
            <w:r w:rsidRPr="00451C9D">
              <w:rPr>
                <w:rFonts w:ascii="Verdana" w:hAnsi="Verdana"/>
                <w:sz w:val="16"/>
                <w:szCs w:val="16"/>
                <w:lang w:val="en-US"/>
              </w:rPr>
              <w:t xml:space="preserve">, after the granting of the permit, in the realization of the experimental </w:t>
            </w:r>
            <w:r w:rsidRPr="00451C9D">
              <w:rPr>
                <w:rFonts w:ascii="Verdana" w:hAnsi="Verdana"/>
                <w:sz w:val="16"/>
                <w:szCs w:val="16"/>
                <w:lang w:val="en-US"/>
              </w:rPr>
              <w:lastRenderedPageBreak/>
              <w:t>release of a GMO to the environment, the following is presented:</w:t>
            </w:r>
            <w:r w:rsidRPr="00451C9D">
              <w:rPr>
                <w:lang w:val="en-US"/>
              </w:rPr>
              <w:t xml:space="preserve"> </w:t>
            </w:r>
          </w:p>
        </w:tc>
      </w:tr>
      <w:tr w:rsidR="00893CB0" w:rsidRPr="00893CB0" w14:paraId="5137443C" w14:textId="77777777" w:rsidTr="00EF5387">
        <w:tc>
          <w:tcPr>
            <w:tcW w:w="4685" w:type="dxa"/>
            <w:shd w:val="clear" w:color="auto" w:fill="auto"/>
          </w:tcPr>
          <w:p w14:paraId="30881D7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70DFB532"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0E9D459F" w14:textId="77777777" w:rsidTr="00EF5387">
        <w:tc>
          <w:tcPr>
            <w:tcW w:w="4685" w:type="dxa"/>
            <w:shd w:val="clear" w:color="auto" w:fill="auto"/>
          </w:tcPr>
          <w:p w14:paraId="5041A26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Se produzca cualquier modificación en la liberación que pueda incrementar o disminuir los posibles riesgos para el medio ambiente y la diversidad biológica, o</w:t>
            </w:r>
          </w:p>
        </w:tc>
        <w:tc>
          <w:tcPr>
            <w:tcW w:w="4675" w:type="dxa"/>
            <w:shd w:val="clear" w:color="auto" w:fill="auto"/>
          </w:tcPr>
          <w:p w14:paraId="01009693" w14:textId="77777777" w:rsidR="00893CB0" w:rsidRPr="00451C9D" w:rsidRDefault="00893CB0" w:rsidP="00893CB0">
            <w:pPr>
              <w:jc w:val="both"/>
              <w:rPr>
                <w:lang w:val="en-US"/>
              </w:rPr>
            </w:pPr>
            <w:r w:rsidRPr="00451C9D">
              <w:rPr>
                <w:rFonts w:ascii="Verdana" w:hAnsi="Verdana"/>
                <w:b/>
                <w:bCs/>
                <w:sz w:val="16"/>
                <w:szCs w:val="16"/>
                <w:lang w:val="en-US"/>
              </w:rPr>
              <w:t xml:space="preserve">I. </w:t>
            </w:r>
            <w:r w:rsidRPr="00451C9D">
              <w:rPr>
                <w:rFonts w:ascii="Verdana" w:hAnsi="Verdana"/>
                <w:sz w:val="16"/>
                <w:szCs w:val="16"/>
                <w:lang w:val="en-US"/>
              </w:rPr>
              <w:t>Any modification in the release that may increase or decrease the possible risks to the environment and biological diversity, or</w:t>
            </w:r>
            <w:r w:rsidRPr="00451C9D">
              <w:rPr>
                <w:lang w:val="en-US"/>
              </w:rPr>
              <w:t xml:space="preserve"> </w:t>
            </w:r>
          </w:p>
        </w:tc>
      </w:tr>
      <w:tr w:rsidR="00893CB0" w:rsidRPr="00AB35A9" w14:paraId="13889EA7" w14:textId="77777777" w:rsidTr="00EF5387">
        <w:tc>
          <w:tcPr>
            <w:tcW w:w="4685" w:type="dxa"/>
            <w:shd w:val="clear" w:color="auto" w:fill="auto"/>
          </w:tcPr>
          <w:p w14:paraId="42848B6D"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shd w:val="clear" w:color="auto" w:fill="auto"/>
          </w:tcPr>
          <w:p w14:paraId="71E5AF72" w14:textId="77777777" w:rsidR="00893CB0" w:rsidRPr="00451C9D" w:rsidRDefault="00893CB0" w:rsidP="00893CB0">
            <w:pPr>
              <w:jc w:val="both"/>
              <w:rPr>
                <w:lang w:val="en-US"/>
              </w:rPr>
            </w:pPr>
            <w:r w:rsidRPr="00451C9D">
              <w:rPr>
                <w:rFonts w:ascii="Verdana" w:hAnsi="Verdana"/>
                <w:b/>
                <w:bCs/>
                <w:sz w:val="16"/>
                <w:szCs w:val="16"/>
                <w:lang w:val="en-US"/>
              </w:rPr>
              <w:t> </w:t>
            </w:r>
          </w:p>
        </w:tc>
      </w:tr>
      <w:tr w:rsidR="00893CB0" w:rsidRPr="00AB35A9" w14:paraId="03B51FA7" w14:textId="77777777" w:rsidTr="00EF5387">
        <w:tc>
          <w:tcPr>
            <w:tcW w:w="4685" w:type="dxa"/>
            <w:shd w:val="clear" w:color="auto" w:fill="auto"/>
          </w:tcPr>
          <w:p w14:paraId="7B3B386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Se disponga de nueva información científica y técnica sobre dichos riesgos.</w:t>
            </w:r>
          </w:p>
        </w:tc>
        <w:tc>
          <w:tcPr>
            <w:tcW w:w="4675" w:type="dxa"/>
            <w:shd w:val="clear" w:color="auto" w:fill="auto"/>
          </w:tcPr>
          <w:p w14:paraId="29F05337" w14:textId="77777777" w:rsidR="00893CB0" w:rsidRPr="00451C9D" w:rsidRDefault="00893CB0" w:rsidP="00893CB0">
            <w:pPr>
              <w:jc w:val="both"/>
              <w:rPr>
                <w:lang w:val="en-US"/>
              </w:rPr>
            </w:pPr>
            <w:r w:rsidRPr="00451C9D">
              <w:rPr>
                <w:rFonts w:ascii="Verdana" w:hAnsi="Verdana"/>
                <w:b/>
                <w:bCs/>
                <w:sz w:val="16"/>
                <w:szCs w:val="16"/>
                <w:lang w:val="en-US"/>
              </w:rPr>
              <w:t xml:space="preserve">II. </w:t>
            </w:r>
            <w:r w:rsidRPr="00451C9D">
              <w:rPr>
                <w:rFonts w:ascii="Verdana" w:hAnsi="Verdana"/>
                <w:sz w:val="16"/>
                <w:szCs w:val="16"/>
                <w:lang w:val="en-US"/>
              </w:rPr>
              <w:t>New scientific and technical information on these risks is available.</w:t>
            </w:r>
            <w:r w:rsidRPr="00451C9D">
              <w:rPr>
                <w:lang w:val="en-US"/>
              </w:rPr>
              <w:t xml:space="preserve"> </w:t>
            </w:r>
          </w:p>
        </w:tc>
      </w:tr>
      <w:tr w:rsidR="00893CB0" w:rsidRPr="00AB35A9" w14:paraId="44DF315A" w14:textId="77777777" w:rsidTr="00EF5387">
        <w:tc>
          <w:tcPr>
            <w:tcW w:w="4685" w:type="dxa"/>
            <w:shd w:val="clear" w:color="auto" w:fill="auto"/>
          </w:tcPr>
          <w:p w14:paraId="568C05C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4C5D73D"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44F28A80" w14:textId="77777777" w:rsidTr="00EF5387">
        <w:tc>
          <w:tcPr>
            <w:tcW w:w="4685" w:type="dxa"/>
            <w:shd w:val="clear" w:color="auto" w:fill="auto"/>
          </w:tcPr>
          <w:p w14:paraId="41751CA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En estos casos, el titular del permiso estará obligado a:</w:t>
            </w:r>
          </w:p>
        </w:tc>
        <w:tc>
          <w:tcPr>
            <w:tcW w:w="4675" w:type="dxa"/>
            <w:shd w:val="clear" w:color="auto" w:fill="auto"/>
          </w:tcPr>
          <w:p w14:paraId="44D89C57" w14:textId="77777777" w:rsidR="00893CB0" w:rsidRPr="00451C9D" w:rsidRDefault="00893CB0" w:rsidP="00893CB0">
            <w:pPr>
              <w:jc w:val="both"/>
              <w:rPr>
                <w:lang w:val="en-US"/>
              </w:rPr>
            </w:pPr>
            <w:r w:rsidRPr="00451C9D">
              <w:rPr>
                <w:rFonts w:ascii="Verdana" w:hAnsi="Verdana"/>
                <w:sz w:val="16"/>
                <w:szCs w:val="16"/>
                <w:lang w:val="en-US"/>
              </w:rPr>
              <w:t>In these cases, the permit holder will be required to:</w:t>
            </w:r>
            <w:r w:rsidRPr="00451C9D">
              <w:rPr>
                <w:lang w:val="en-US"/>
              </w:rPr>
              <w:t xml:space="preserve"> </w:t>
            </w:r>
          </w:p>
        </w:tc>
      </w:tr>
      <w:tr w:rsidR="00893CB0" w:rsidRPr="00AB35A9" w14:paraId="68446B71" w14:textId="77777777" w:rsidTr="00EF5387">
        <w:tc>
          <w:tcPr>
            <w:tcW w:w="4685" w:type="dxa"/>
            <w:shd w:val="clear" w:color="auto" w:fill="auto"/>
          </w:tcPr>
          <w:p w14:paraId="27B822A0"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E150A99"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1EF02030" w14:textId="77777777" w:rsidTr="00EF5387">
        <w:tc>
          <w:tcPr>
            <w:tcW w:w="4685" w:type="dxa"/>
            <w:shd w:val="clear" w:color="auto" w:fill="auto"/>
          </w:tcPr>
          <w:p w14:paraId="23DAC26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w:t>
            </w:r>
            <w:r w:rsidRPr="00451C9D">
              <w:rPr>
                <w:rFonts w:ascii="Verdana" w:hAnsi="Verdana"/>
                <w:sz w:val="16"/>
                <w:szCs w:val="16"/>
                <w:lang w:val="es-MX"/>
              </w:rPr>
              <w:t xml:space="preserve"> Informar a la Secretaría correspondiente, de manera inmediata, dicha situación;</w:t>
            </w:r>
          </w:p>
        </w:tc>
        <w:tc>
          <w:tcPr>
            <w:tcW w:w="4675" w:type="dxa"/>
            <w:shd w:val="clear" w:color="auto" w:fill="auto"/>
          </w:tcPr>
          <w:p w14:paraId="1A6139B9" w14:textId="77777777" w:rsidR="00893CB0" w:rsidRPr="00451C9D" w:rsidRDefault="00893CB0" w:rsidP="00893CB0">
            <w:pPr>
              <w:jc w:val="both"/>
              <w:rPr>
                <w:lang w:val="en-US"/>
              </w:rPr>
            </w:pPr>
            <w:r w:rsidRPr="00451C9D">
              <w:rPr>
                <w:rFonts w:ascii="Verdana" w:hAnsi="Verdana"/>
                <w:b/>
                <w:bCs/>
                <w:sz w:val="16"/>
                <w:szCs w:val="16"/>
                <w:lang w:val="en-US"/>
              </w:rPr>
              <w:t xml:space="preserve">A. </w:t>
            </w:r>
            <w:r w:rsidRPr="00451C9D">
              <w:rPr>
                <w:rFonts w:ascii="Verdana" w:hAnsi="Verdana"/>
                <w:sz w:val="16"/>
                <w:szCs w:val="16"/>
                <w:lang w:val="en-US"/>
              </w:rPr>
              <w:t>Inform the corresponding Secretary, immediately, of said situation;</w:t>
            </w:r>
            <w:r w:rsidRPr="00451C9D">
              <w:rPr>
                <w:lang w:val="en-US"/>
              </w:rPr>
              <w:t xml:space="preserve"> </w:t>
            </w:r>
          </w:p>
        </w:tc>
      </w:tr>
      <w:tr w:rsidR="00893CB0" w:rsidRPr="00AB35A9" w14:paraId="4075580A" w14:textId="77777777" w:rsidTr="00EF5387">
        <w:tc>
          <w:tcPr>
            <w:tcW w:w="4685" w:type="dxa"/>
            <w:shd w:val="clear" w:color="auto" w:fill="auto"/>
          </w:tcPr>
          <w:p w14:paraId="7D0F8AD4"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shd w:val="clear" w:color="auto" w:fill="auto"/>
          </w:tcPr>
          <w:p w14:paraId="584DEC76" w14:textId="77777777" w:rsidR="00893CB0" w:rsidRPr="00451C9D" w:rsidRDefault="00893CB0" w:rsidP="00893CB0">
            <w:pPr>
              <w:jc w:val="both"/>
              <w:rPr>
                <w:lang w:val="en-US"/>
              </w:rPr>
            </w:pPr>
            <w:r w:rsidRPr="00451C9D">
              <w:rPr>
                <w:rFonts w:ascii="Verdana" w:hAnsi="Verdana"/>
                <w:b/>
                <w:bCs/>
                <w:sz w:val="16"/>
                <w:szCs w:val="16"/>
                <w:lang w:val="en-US"/>
              </w:rPr>
              <w:t> </w:t>
            </w:r>
          </w:p>
        </w:tc>
      </w:tr>
      <w:tr w:rsidR="00893CB0" w:rsidRPr="00AB35A9" w14:paraId="263CCF87" w14:textId="77777777" w:rsidTr="00EF5387">
        <w:tc>
          <w:tcPr>
            <w:tcW w:w="4685" w:type="dxa"/>
            <w:shd w:val="clear" w:color="auto" w:fill="auto"/>
          </w:tcPr>
          <w:p w14:paraId="70BF440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B. </w:t>
            </w:r>
            <w:r w:rsidRPr="00451C9D">
              <w:rPr>
                <w:rFonts w:ascii="Verdana" w:hAnsi="Verdana"/>
                <w:sz w:val="16"/>
                <w:szCs w:val="16"/>
                <w:lang w:val="es-MX"/>
              </w:rPr>
              <w:t>Revisar las medidas de monitoreo y de bioseguridad especificadas en la documentación, y</w:t>
            </w:r>
          </w:p>
        </w:tc>
        <w:tc>
          <w:tcPr>
            <w:tcW w:w="4675" w:type="dxa"/>
            <w:shd w:val="clear" w:color="auto" w:fill="auto"/>
          </w:tcPr>
          <w:p w14:paraId="74A2D7C6" w14:textId="77777777" w:rsidR="00893CB0" w:rsidRPr="00451C9D" w:rsidRDefault="00893CB0" w:rsidP="00893CB0">
            <w:pPr>
              <w:jc w:val="both"/>
              <w:rPr>
                <w:lang w:val="en-US"/>
              </w:rPr>
            </w:pPr>
            <w:r w:rsidRPr="00451C9D">
              <w:rPr>
                <w:rFonts w:ascii="Verdana" w:hAnsi="Verdana"/>
                <w:b/>
                <w:bCs/>
                <w:sz w:val="16"/>
                <w:szCs w:val="16"/>
                <w:lang w:val="en-US"/>
              </w:rPr>
              <w:t xml:space="preserve">B. </w:t>
            </w:r>
            <w:r w:rsidRPr="00451C9D">
              <w:rPr>
                <w:rFonts w:ascii="Verdana" w:hAnsi="Verdana"/>
                <w:sz w:val="16"/>
                <w:szCs w:val="16"/>
                <w:lang w:val="en-US"/>
              </w:rPr>
              <w:t>Review the monitoring and biosecurity measures specified in the documentation, and</w:t>
            </w:r>
            <w:r w:rsidRPr="00451C9D">
              <w:rPr>
                <w:lang w:val="en-US"/>
              </w:rPr>
              <w:t xml:space="preserve"> </w:t>
            </w:r>
          </w:p>
        </w:tc>
      </w:tr>
      <w:tr w:rsidR="00893CB0" w:rsidRPr="00AB35A9" w14:paraId="299F2FDE" w14:textId="77777777" w:rsidTr="00EF5387">
        <w:tc>
          <w:tcPr>
            <w:tcW w:w="4685" w:type="dxa"/>
            <w:shd w:val="clear" w:color="auto" w:fill="auto"/>
          </w:tcPr>
          <w:p w14:paraId="05F2269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35C03432"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77B26EC5" w14:textId="77777777" w:rsidTr="00EF5387">
        <w:tc>
          <w:tcPr>
            <w:tcW w:w="4685" w:type="dxa"/>
            <w:shd w:val="clear" w:color="auto" w:fill="auto"/>
          </w:tcPr>
          <w:p w14:paraId="5AFC18F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C.</w:t>
            </w:r>
            <w:r w:rsidRPr="00451C9D">
              <w:rPr>
                <w:rFonts w:ascii="Verdana" w:hAnsi="Verdana"/>
                <w:sz w:val="16"/>
                <w:szCs w:val="16"/>
                <w:lang w:val="es-MX"/>
              </w:rPr>
              <w:t xml:space="preserve"> Adoptar las medidas de bioseguridad necesarias.</w:t>
            </w:r>
          </w:p>
        </w:tc>
        <w:tc>
          <w:tcPr>
            <w:tcW w:w="4675" w:type="dxa"/>
            <w:shd w:val="clear" w:color="auto" w:fill="auto"/>
          </w:tcPr>
          <w:p w14:paraId="14576460" w14:textId="77777777" w:rsidR="00893CB0" w:rsidRPr="00451C9D" w:rsidRDefault="00893CB0" w:rsidP="00893CB0">
            <w:pPr>
              <w:jc w:val="both"/>
              <w:rPr>
                <w:lang w:val="en-US"/>
              </w:rPr>
            </w:pPr>
            <w:r w:rsidRPr="00451C9D">
              <w:rPr>
                <w:rFonts w:ascii="Verdana" w:hAnsi="Verdana"/>
                <w:b/>
                <w:bCs/>
                <w:sz w:val="16"/>
                <w:szCs w:val="16"/>
                <w:lang w:val="en-US"/>
              </w:rPr>
              <w:t xml:space="preserve">C. </w:t>
            </w:r>
            <w:r w:rsidRPr="00451C9D">
              <w:rPr>
                <w:rFonts w:ascii="Verdana" w:hAnsi="Verdana"/>
                <w:sz w:val="16"/>
                <w:szCs w:val="16"/>
                <w:lang w:val="en-US"/>
              </w:rPr>
              <w:t>Adopt the necessary biosecurity measures.</w:t>
            </w:r>
            <w:r w:rsidRPr="00451C9D">
              <w:rPr>
                <w:lang w:val="en-US"/>
              </w:rPr>
              <w:t xml:space="preserve"> </w:t>
            </w:r>
          </w:p>
        </w:tc>
      </w:tr>
      <w:tr w:rsidR="00893CB0" w:rsidRPr="00AB35A9" w14:paraId="3286FB31" w14:textId="77777777" w:rsidTr="00EF5387">
        <w:tc>
          <w:tcPr>
            <w:tcW w:w="4685" w:type="dxa"/>
            <w:shd w:val="clear" w:color="auto" w:fill="auto"/>
          </w:tcPr>
          <w:p w14:paraId="135068B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0ECEE72A"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2FD3ABAB" w14:textId="77777777" w:rsidTr="00EF5387">
        <w:tc>
          <w:tcPr>
            <w:tcW w:w="4685" w:type="dxa"/>
            <w:shd w:val="clear" w:color="auto" w:fill="auto"/>
          </w:tcPr>
          <w:p w14:paraId="7F5F64D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46.-</w:t>
            </w:r>
            <w:r w:rsidRPr="00451C9D">
              <w:rPr>
                <w:rFonts w:ascii="Verdana" w:hAnsi="Verdana"/>
                <w:sz w:val="16"/>
                <w:szCs w:val="16"/>
                <w:lang w:val="es-MX"/>
              </w:rPr>
              <w:t xml:space="preserve"> El titular del permiso de liberación experimental al ambiente, deberá informar a la Secretaría que lo expidió, mediante un reporte, los resultados de la o las liberaciones realizadas en relación con los posibles riesgos para el medio ambiente y la diversidad biológica. Las características y contenido del reporte a que se refiere este artículo se establecerán en las normas oficiales mexicanas que deriven de esta Ley.</w:t>
            </w:r>
          </w:p>
        </w:tc>
        <w:tc>
          <w:tcPr>
            <w:tcW w:w="4675" w:type="dxa"/>
            <w:shd w:val="clear" w:color="auto" w:fill="auto"/>
          </w:tcPr>
          <w:p w14:paraId="09AC3E03" w14:textId="77777777" w:rsidR="00893CB0" w:rsidRPr="00451C9D" w:rsidRDefault="00893CB0" w:rsidP="00893CB0">
            <w:pPr>
              <w:jc w:val="both"/>
              <w:rPr>
                <w:lang w:val="en-US"/>
              </w:rPr>
            </w:pPr>
            <w:r w:rsidRPr="00451C9D">
              <w:rPr>
                <w:rFonts w:ascii="Verdana" w:hAnsi="Verdana"/>
                <w:b/>
                <w:bCs/>
                <w:sz w:val="16"/>
                <w:szCs w:val="16"/>
                <w:lang w:val="en-US"/>
              </w:rPr>
              <w:t xml:space="preserve">ARTICLE 46.- </w:t>
            </w:r>
            <w:r w:rsidRPr="00451C9D">
              <w:rPr>
                <w:rFonts w:ascii="Verdana" w:hAnsi="Verdana"/>
                <w:sz w:val="16"/>
                <w:szCs w:val="16"/>
                <w:lang w:val="en-US"/>
              </w:rPr>
              <w:t xml:space="preserve">The holder of the permit for experimental release to the environment, </w:t>
            </w:r>
            <w:r>
              <w:rPr>
                <w:rFonts w:ascii="Verdana" w:hAnsi="Verdana"/>
                <w:sz w:val="16"/>
                <w:szCs w:val="16"/>
                <w:lang w:val="en-US"/>
              </w:rPr>
              <w:t>will</w:t>
            </w:r>
            <w:r w:rsidRPr="00451C9D">
              <w:rPr>
                <w:rFonts w:ascii="Verdana" w:hAnsi="Verdana"/>
                <w:sz w:val="16"/>
                <w:szCs w:val="16"/>
                <w:lang w:val="en-US"/>
              </w:rPr>
              <w:t xml:space="preserve"> inform the Secretary that issued it, through a report, the results of the release or releases made in relation to the possible risks to the environment and biological diversity. The characteristics and content of the report referred to in this article will be established in the </w:t>
            </w:r>
            <w:r>
              <w:rPr>
                <w:rFonts w:ascii="Verdana" w:hAnsi="Verdana"/>
                <w:sz w:val="16"/>
                <w:szCs w:val="16"/>
                <w:lang w:val="en-US"/>
              </w:rPr>
              <w:t>Official Mexican Standards</w:t>
            </w:r>
            <w:r w:rsidRPr="00451C9D">
              <w:rPr>
                <w:rFonts w:ascii="Verdana" w:hAnsi="Verdana"/>
                <w:sz w:val="16"/>
                <w:szCs w:val="16"/>
                <w:lang w:val="en-US"/>
              </w:rPr>
              <w:t xml:space="preserve"> derived from this Law.</w:t>
            </w:r>
            <w:r w:rsidRPr="00451C9D">
              <w:rPr>
                <w:lang w:val="en-US"/>
              </w:rPr>
              <w:t xml:space="preserve"> </w:t>
            </w:r>
          </w:p>
        </w:tc>
      </w:tr>
      <w:tr w:rsidR="00893CB0" w:rsidRPr="00AB35A9" w14:paraId="04102001" w14:textId="77777777" w:rsidTr="00EF5387">
        <w:tc>
          <w:tcPr>
            <w:tcW w:w="4685" w:type="dxa"/>
            <w:shd w:val="clear" w:color="auto" w:fill="auto"/>
          </w:tcPr>
          <w:p w14:paraId="666D89E6"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3502109"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4210B0B4" w14:textId="77777777" w:rsidTr="00EF5387">
        <w:tc>
          <w:tcPr>
            <w:tcW w:w="4685" w:type="dxa"/>
            <w:shd w:val="clear" w:color="auto" w:fill="auto"/>
          </w:tcPr>
          <w:p w14:paraId="79A86FA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47.-</w:t>
            </w:r>
            <w:r w:rsidRPr="00451C9D">
              <w:rPr>
                <w:rFonts w:ascii="Verdana" w:hAnsi="Verdana"/>
                <w:sz w:val="16"/>
                <w:szCs w:val="16"/>
                <w:lang w:val="es-MX"/>
              </w:rPr>
              <w:t xml:space="preserve"> El titular del permiso estará obligado a informar inmediatamente a la Secretaría correspondiente, cualquier situación </w:t>
            </w:r>
            <w:proofErr w:type="gramStart"/>
            <w:r w:rsidRPr="00451C9D">
              <w:rPr>
                <w:rFonts w:ascii="Verdana" w:hAnsi="Verdana"/>
                <w:sz w:val="16"/>
                <w:szCs w:val="16"/>
                <w:lang w:val="es-MX"/>
              </w:rPr>
              <w:t>que</w:t>
            </w:r>
            <w:proofErr w:type="gramEnd"/>
            <w:r w:rsidRPr="00451C9D">
              <w:rPr>
                <w:rFonts w:ascii="Verdana" w:hAnsi="Verdana"/>
                <w:sz w:val="16"/>
                <w:szCs w:val="16"/>
                <w:lang w:val="es-MX"/>
              </w:rPr>
              <w:t xml:space="preserve"> en la realización de la liberación permitida, pudiera incrementar o disminuir los posibles riesgos para el medio ambiente, la diversidad biológica y/o la salud humana.</w:t>
            </w:r>
          </w:p>
        </w:tc>
        <w:tc>
          <w:tcPr>
            <w:tcW w:w="4675" w:type="dxa"/>
            <w:shd w:val="clear" w:color="auto" w:fill="auto"/>
          </w:tcPr>
          <w:p w14:paraId="4DD0105D" w14:textId="77777777" w:rsidR="00893CB0" w:rsidRPr="00451C9D" w:rsidRDefault="00893CB0" w:rsidP="00893CB0">
            <w:pPr>
              <w:jc w:val="both"/>
              <w:rPr>
                <w:lang w:val="en-US"/>
              </w:rPr>
            </w:pPr>
            <w:r w:rsidRPr="00451C9D">
              <w:rPr>
                <w:rFonts w:ascii="Verdana" w:hAnsi="Verdana"/>
                <w:b/>
                <w:bCs/>
                <w:sz w:val="16"/>
                <w:szCs w:val="16"/>
                <w:lang w:val="en-US"/>
              </w:rPr>
              <w:t xml:space="preserve">ARTICLE 47.- </w:t>
            </w:r>
            <w:r w:rsidRPr="00451C9D">
              <w:rPr>
                <w:rFonts w:ascii="Verdana" w:hAnsi="Verdana"/>
                <w:sz w:val="16"/>
                <w:szCs w:val="16"/>
                <w:lang w:val="en-US"/>
              </w:rPr>
              <w:t xml:space="preserve">The holder of the permit </w:t>
            </w:r>
            <w:r>
              <w:rPr>
                <w:rFonts w:ascii="Verdana" w:hAnsi="Verdana"/>
                <w:sz w:val="16"/>
                <w:szCs w:val="16"/>
                <w:lang w:val="en-US"/>
              </w:rPr>
              <w:t>will</w:t>
            </w:r>
            <w:r w:rsidRPr="00451C9D">
              <w:rPr>
                <w:rFonts w:ascii="Verdana" w:hAnsi="Verdana"/>
                <w:sz w:val="16"/>
                <w:szCs w:val="16"/>
                <w:lang w:val="en-US"/>
              </w:rPr>
              <w:t xml:space="preserve"> be oblig</w:t>
            </w:r>
            <w:r>
              <w:rPr>
                <w:rFonts w:ascii="Verdana" w:hAnsi="Verdana"/>
                <w:sz w:val="16"/>
                <w:szCs w:val="16"/>
                <w:lang w:val="en-US"/>
              </w:rPr>
              <w:t>at</w:t>
            </w:r>
            <w:r w:rsidRPr="00451C9D">
              <w:rPr>
                <w:rFonts w:ascii="Verdana" w:hAnsi="Verdana"/>
                <w:sz w:val="16"/>
                <w:szCs w:val="16"/>
                <w:lang w:val="en-US"/>
              </w:rPr>
              <w:t>ed to inform immediately the corresponding Secretary</w:t>
            </w:r>
            <w:r>
              <w:rPr>
                <w:rFonts w:ascii="Verdana" w:hAnsi="Verdana"/>
                <w:sz w:val="16"/>
                <w:szCs w:val="16"/>
                <w:lang w:val="en-US"/>
              </w:rPr>
              <w:t xml:space="preserve"> of</w:t>
            </w:r>
            <w:r w:rsidRPr="00451C9D">
              <w:rPr>
                <w:rFonts w:ascii="Verdana" w:hAnsi="Verdana"/>
                <w:sz w:val="16"/>
                <w:szCs w:val="16"/>
                <w:lang w:val="en-US"/>
              </w:rPr>
              <w:t xml:space="preserve"> any situation that in the </w:t>
            </w:r>
            <w:r>
              <w:rPr>
                <w:rFonts w:ascii="Verdana" w:hAnsi="Verdana"/>
                <w:sz w:val="16"/>
                <w:szCs w:val="16"/>
                <w:lang w:val="en-US"/>
              </w:rPr>
              <w:t>execution</w:t>
            </w:r>
            <w:r w:rsidRPr="00451C9D">
              <w:rPr>
                <w:rFonts w:ascii="Verdana" w:hAnsi="Verdana"/>
                <w:sz w:val="16"/>
                <w:szCs w:val="16"/>
                <w:lang w:val="en-US"/>
              </w:rPr>
              <w:t xml:space="preserve"> of the permitted release, could increase or diminish the possible risks for the environment, biological diversity and/or human health.</w:t>
            </w:r>
            <w:r w:rsidRPr="00451C9D">
              <w:rPr>
                <w:lang w:val="en-US"/>
              </w:rPr>
              <w:t xml:space="preserve"> </w:t>
            </w:r>
          </w:p>
        </w:tc>
      </w:tr>
      <w:tr w:rsidR="00893CB0" w:rsidRPr="00893CB0" w14:paraId="2F35BA2E" w14:textId="77777777" w:rsidTr="00EF5387">
        <w:tc>
          <w:tcPr>
            <w:tcW w:w="4685" w:type="dxa"/>
            <w:shd w:val="clear" w:color="auto" w:fill="auto"/>
          </w:tcPr>
          <w:p w14:paraId="1557B8F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615FB1D2"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015B3873" w14:textId="77777777" w:rsidTr="00EF5387">
        <w:tc>
          <w:tcPr>
            <w:tcW w:w="4685" w:type="dxa"/>
            <w:shd w:val="clear" w:color="auto" w:fill="auto"/>
          </w:tcPr>
          <w:p w14:paraId="3B3437F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48.-</w:t>
            </w:r>
            <w:r w:rsidRPr="00451C9D">
              <w:rPr>
                <w:rFonts w:ascii="Verdana" w:hAnsi="Verdana"/>
                <w:sz w:val="16"/>
                <w:szCs w:val="16"/>
                <w:lang w:val="es-MX"/>
              </w:rPr>
              <w:t xml:space="preserve"> La Secretaría correspondiente podrá limitar la vigencia del permiso de liberación experimental al ambiente considerando los elementos del expediente.</w:t>
            </w:r>
          </w:p>
        </w:tc>
        <w:tc>
          <w:tcPr>
            <w:tcW w:w="4675" w:type="dxa"/>
            <w:shd w:val="clear" w:color="auto" w:fill="auto"/>
          </w:tcPr>
          <w:p w14:paraId="5D542D50" w14:textId="77777777" w:rsidR="00893CB0" w:rsidRPr="00451C9D" w:rsidRDefault="00893CB0" w:rsidP="00893CB0">
            <w:pPr>
              <w:jc w:val="both"/>
              <w:rPr>
                <w:lang w:val="en-US"/>
              </w:rPr>
            </w:pPr>
            <w:r w:rsidRPr="00451C9D">
              <w:rPr>
                <w:rFonts w:ascii="Verdana" w:hAnsi="Verdana"/>
                <w:b/>
                <w:bCs/>
                <w:sz w:val="16"/>
                <w:szCs w:val="16"/>
                <w:lang w:val="en-US"/>
              </w:rPr>
              <w:t xml:space="preserve">ARTICLE 48.- </w:t>
            </w:r>
            <w:r w:rsidRPr="00451C9D">
              <w:rPr>
                <w:rFonts w:ascii="Verdana" w:hAnsi="Verdana"/>
                <w:sz w:val="16"/>
                <w:szCs w:val="16"/>
                <w:lang w:val="en-US"/>
              </w:rPr>
              <w:t>The corresponding Secretary may limit the validity of the experimental release permit to the environment considering the elements of the file.</w:t>
            </w:r>
            <w:r w:rsidRPr="00451C9D">
              <w:rPr>
                <w:lang w:val="en-US"/>
              </w:rPr>
              <w:t xml:space="preserve"> </w:t>
            </w:r>
          </w:p>
        </w:tc>
      </w:tr>
      <w:tr w:rsidR="00893CB0" w:rsidRPr="00893CB0" w14:paraId="61C265BA" w14:textId="77777777" w:rsidTr="00EF5387">
        <w:tc>
          <w:tcPr>
            <w:tcW w:w="4685" w:type="dxa"/>
            <w:shd w:val="clear" w:color="auto" w:fill="auto"/>
          </w:tcPr>
          <w:p w14:paraId="239133D9"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47EDBC9"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652A7E9F" w14:textId="77777777" w:rsidTr="00EF5387">
        <w:tc>
          <w:tcPr>
            <w:tcW w:w="4685" w:type="dxa"/>
            <w:shd w:val="clear" w:color="auto" w:fill="auto"/>
          </w:tcPr>
          <w:p w14:paraId="79C57F8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49.-</w:t>
            </w:r>
            <w:r w:rsidRPr="00451C9D">
              <w:rPr>
                <w:rFonts w:ascii="Verdana" w:hAnsi="Verdana"/>
                <w:sz w:val="16"/>
                <w:szCs w:val="16"/>
                <w:lang w:val="es-MX"/>
              </w:rPr>
              <w:t xml:space="preserve"> Las liberaciones experimentales al ambiente de OGMs se realizarán al amparo y conforme a los términos y condiciones que establezca el permiso. En caso de que dicho permiso comprenda la realización de diversas liberaciones </w:t>
            </w:r>
            <w:proofErr w:type="gramStart"/>
            <w:r w:rsidRPr="00451C9D">
              <w:rPr>
                <w:rFonts w:ascii="Verdana" w:hAnsi="Verdana"/>
                <w:sz w:val="16"/>
                <w:szCs w:val="16"/>
                <w:lang w:val="es-MX"/>
              </w:rPr>
              <w:t>del mismo</w:t>
            </w:r>
            <w:proofErr w:type="gramEnd"/>
            <w:r w:rsidRPr="00451C9D">
              <w:rPr>
                <w:rFonts w:ascii="Verdana" w:hAnsi="Verdana"/>
                <w:sz w:val="16"/>
                <w:szCs w:val="16"/>
                <w:lang w:val="es-MX"/>
              </w:rPr>
              <w:t xml:space="preserve"> OGM en la misma área geográfica establecida en el permiso, en el mismo se podrá establecer el requisito de aviso de cada liberación.</w:t>
            </w:r>
          </w:p>
        </w:tc>
        <w:tc>
          <w:tcPr>
            <w:tcW w:w="4675" w:type="dxa"/>
            <w:shd w:val="clear" w:color="auto" w:fill="auto"/>
          </w:tcPr>
          <w:p w14:paraId="28B93B73" w14:textId="77777777" w:rsidR="00893CB0" w:rsidRPr="00451C9D" w:rsidRDefault="00893CB0" w:rsidP="00893CB0">
            <w:pPr>
              <w:jc w:val="both"/>
              <w:rPr>
                <w:lang w:val="en-US"/>
              </w:rPr>
            </w:pPr>
            <w:r w:rsidRPr="00451C9D">
              <w:rPr>
                <w:rFonts w:ascii="Verdana" w:hAnsi="Verdana"/>
                <w:b/>
                <w:bCs/>
                <w:sz w:val="16"/>
                <w:szCs w:val="16"/>
                <w:lang w:val="en-US"/>
              </w:rPr>
              <w:t xml:space="preserve">ARTICLE 49.- </w:t>
            </w:r>
            <w:r w:rsidRPr="00451C9D">
              <w:rPr>
                <w:rFonts w:ascii="Verdana" w:hAnsi="Verdana"/>
                <w:sz w:val="16"/>
                <w:szCs w:val="16"/>
                <w:lang w:val="en-US"/>
              </w:rPr>
              <w:t xml:space="preserve">Experimental releases to the environment of GMOs </w:t>
            </w:r>
            <w:r>
              <w:rPr>
                <w:rFonts w:ascii="Verdana" w:hAnsi="Verdana"/>
                <w:sz w:val="16"/>
                <w:szCs w:val="16"/>
                <w:lang w:val="en-US"/>
              </w:rPr>
              <w:t>will</w:t>
            </w:r>
            <w:r w:rsidRPr="00451C9D">
              <w:rPr>
                <w:rFonts w:ascii="Verdana" w:hAnsi="Verdana"/>
                <w:sz w:val="16"/>
                <w:szCs w:val="16"/>
                <w:lang w:val="en-US"/>
              </w:rPr>
              <w:t xml:space="preserve"> be carried out under the protection and in accordance with the terms and conditions established in the permit. </w:t>
            </w:r>
            <w:proofErr w:type="gramStart"/>
            <w:r w:rsidRPr="00451C9D">
              <w:rPr>
                <w:rFonts w:ascii="Verdana" w:hAnsi="Verdana"/>
                <w:sz w:val="16"/>
                <w:szCs w:val="16"/>
                <w:lang w:val="en-US"/>
              </w:rPr>
              <w:t>In the event that</w:t>
            </w:r>
            <w:proofErr w:type="gramEnd"/>
            <w:r w:rsidRPr="00451C9D">
              <w:rPr>
                <w:rFonts w:ascii="Verdana" w:hAnsi="Verdana"/>
                <w:sz w:val="16"/>
                <w:szCs w:val="16"/>
                <w:lang w:val="en-US"/>
              </w:rPr>
              <w:t xml:space="preserve"> said permit includes the performance of several releases of the same GMO in the same geographical area established in the permit, the same notification requirement may be established for each release.</w:t>
            </w:r>
            <w:r w:rsidRPr="00451C9D">
              <w:rPr>
                <w:lang w:val="en-US"/>
              </w:rPr>
              <w:t xml:space="preserve"> </w:t>
            </w:r>
          </w:p>
        </w:tc>
      </w:tr>
      <w:tr w:rsidR="00893CB0" w:rsidRPr="00AB35A9" w14:paraId="35FE3277" w14:textId="77777777" w:rsidTr="00EF5387">
        <w:tc>
          <w:tcPr>
            <w:tcW w:w="4685" w:type="dxa"/>
            <w:shd w:val="clear" w:color="auto" w:fill="auto"/>
          </w:tcPr>
          <w:p w14:paraId="2A487D6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3A003BAD"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451C9D" w14:paraId="70544F77" w14:textId="77777777" w:rsidTr="00EF5387">
        <w:tc>
          <w:tcPr>
            <w:tcW w:w="4685" w:type="dxa"/>
            <w:shd w:val="clear" w:color="auto" w:fill="auto"/>
          </w:tcPr>
          <w:p w14:paraId="73E2D82B"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SECCIÓN II</w:t>
            </w:r>
          </w:p>
        </w:tc>
        <w:tc>
          <w:tcPr>
            <w:tcW w:w="4675" w:type="dxa"/>
            <w:shd w:val="clear" w:color="auto" w:fill="auto"/>
          </w:tcPr>
          <w:p w14:paraId="608BDAC3" w14:textId="77777777" w:rsidR="00893CB0" w:rsidRPr="00451C9D" w:rsidRDefault="00893CB0" w:rsidP="00893CB0">
            <w:pPr>
              <w:jc w:val="center"/>
              <w:rPr>
                <w:lang w:val="en-US"/>
              </w:rPr>
            </w:pPr>
            <w:r w:rsidRPr="00451C9D">
              <w:rPr>
                <w:rFonts w:ascii="Verdana" w:hAnsi="Verdana"/>
                <w:b/>
                <w:bCs/>
                <w:sz w:val="16"/>
                <w:szCs w:val="16"/>
                <w:lang w:val="en-US"/>
              </w:rPr>
              <w:t>SECTION II</w:t>
            </w:r>
            <w:r w:rsidRPr="00451C9D">
              <w:rPr>
                <w:lang w:val="en-US"/>
              </w:rPr>
              <w:t xml:space="preserve"> </w:t>
            </w:r>
          </w:p>
        </w:tc>
      </w:tr>
      <w:tr w:rsidR="00893CB0" w:rsidRPr="00AB35A9" w14:paraId="7BD76003" w14:textId="77777777" w:rsidTr="00EF5387">
        <w:tc>
          <w:tcPr>
            <w:tcW w:w="4685" w:type="dxa"/>
            <w:shd w:val="clear" w:color="auto" w:fill="auto"/>
          </w:tcPr>
          <w:p w14:paraId="6D798642"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Permiso para liberación al ambiente en programa piloto</w:t>
            </w:r>
          </w:p>
        </w:tc>
        <w:tc>
          <w:tcPr>
            <w:tcW w:w="4675" w:type="dxa"/>
            <w:shd w:val="clear" w:color="auto" w:fill="auto"/>
          </w:tcPr>
          <w:p w14:paraId="6A207FE5" w14:textId="77777777" w:rsidR="00893CB0" w:rsidRPr="00451C9D" w:rsidRDefault="00893CB0" w:rsidP="00893CB0">
            <w:pPr>
              <w:jc w:val="center"/>
              <w:rPr>
                <w:lang w:val="en-US"/>
              </w:rPr>
            </w:pPr>
            <w:r w:rsidRPr="00451C9D">
              <w:rPr>
                <w:rFonts w:ascii="Verdana" w:hAnsi="Verdana"/>
                <w:b/>
                <w:bCs/>
                <w:sz w:val="16"/>
                <w:szCs w:val="16"/>
                <w:lang w:val="en-US"/>
              </w:rPr>
              <w:t>Permi</w:t>
            </w:r>
            <w:r>
              <w:rPr>
                <w:rFonts w:ascii="Verdana" w:hAnsi="Verdana"/>
                <w:b/>
                <w:bCs/>
                <w:sz w:val="16"/>
                <w:szCs w:val="16"/>
                <w:lang w:val="en-US"/>
              </w:rPr>
              <w:t>t</w:t>
            </w:r>
            <w:r w:rsidRPr="00451C9D">
              <w:rPr>
                <w:rFonts w:ascii="Verdana" w:hAnsi="Verdana"/>
                <w:b/>
                <w:bCs/>
                <w:sz w:val="16"/>
                <w:szCs w:val="16"/>
                <w:lang w:val="en-US"/>
              </w:rPr>
              <w:t xml:space="preserve"> to release to the environment in a pilot program</w:t>
            </w:r>
            <w:r w:rsidRPr="00451C9D">
              <w:rPr>
                <w:lang w:val="en-US"/>
              </w:rPr>
              <w:t xml:space="preserve"> </w:t>
            </w:r>
          </w:p>
        </w:tc>
      </w:tr>
      <w:tr w:rsidR="00893CB0" w:rsidRPr="00AB35A9" w14:paraId="3E80F229" w14:textId="77777777" w:rsidTr="00EF5387">
        <w:tc>
          <w:tcPr>
            <w:tcW w:w="4685" w:type="dxa"/>
            <w:shd w:val="clear" w:color="auto" w:fill="auto"/>
          </w:tcPr>
          <w:p w14:paraId="108B3B8B" w14:textId="77777777" w:rsidR="00893CB0" w:rsidRPr="00DD427F"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shd w:val="clear" w:color="auto" w:fill="auto"/>
          </w:tcPr>
          <w:p w14:paraId="4877FF10" w14:textId="77777777" w:rsidR="00893CB0" w:rsidRPr="00451C9D" w:rsidRDefault="00893CB0" w:rsidP="00893CB0">
            <w:pPr>
              <w:jc w:val="center"/>
              <w:rPr>
                <w:lang w:val="en-US"/>
              </w:rPr>
            </w:pPr>
            <w:r w:rsidRPr="00451C9D">
              <w:rPr>
                <w:rFonts w:ascii="Verdana" w:hAnsi="Verdana"/>
                <w:b/>
                <w:bCs/>
                <w:sz w:val="16"/>
                <w:szCs w:val="16"/>
                <w:lang w:val="en-US"/>
              </w:rPr>
              <w:t> </w:t>
            </w:r>
          </w:p>
        </w:tc>
      </w:tr>
      <w:tr w:rsidR="00893CB0" w:rsidRPr="00893CB0" w14:paraId="0E1DFAD6" w14:textId="77777777" w:rsidTr="00EF5387">
        <w:tc>
          <w:tcPr>
            <w:tcW w:w="4685" w:type="dxa"/>
            <w:shd w:val="clear" w:color="auto" w:fill="auto"/>
          </w:tcPr>
          <w:p w14:paraId="73D6F79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50.-</w:t>
            </w:r>
            <w:r w:rsidRPr="00451C9D">
              <w:rPr>
                <w:rFonts w:ascii="Verdana" w:hAnsi="Verdana"/>
                <w:sz w:val="16"/>
                <w:szCs w:val="16"/>
                <w:lang w:val="es-MX"/>
              </w:rPr>
              <w:t xml:space="preserve"> La solicitud del permiso para realizar la liberación al ambiente de OGMs en programa piloto, incluyendo su importación para esa actividad, deberá acompañarse de la siguiente información:</w:t>
            </w:r>
          </w:p>
        </w:tc>
        <w:tc>
          <w:tcPr>
            <w:tcW w:w="4675" w:type="dxa"/>
            <w:shd w:val="clear" w:color="auto" w:fill="auto"/>
          </w:tcPr>
          <w:p w14:paraId="18E46C5D" w14:textId="77777777" w:rsidR="00893CB0" w:rsidRPr="00451C9D" w:rsidRDefault="00893CB0" w:rsidP="00893CB0">
            <w:pPr>
              <w:jc w:val="both"/>
              <w:rPr>
                <w:lang w:val="en-US"/>
              </w:rPr>
            </w:pPr>
            <w:r w:rsidRPr="00451C9D">
              <w:rPr>
                <w:rFonts w:ascii="Verdana" w:hAnsi="Verdana"/>
                <w:b/>
                <w:bCs/>
                <w:sz w:val="16"/>
                <w:szCs w:val="16"/>
                <w:lang w:val="en-US"/>
              </w:rPr>
              <w:t xml:space="preserve">ARTICLE 50.- </w:t>
            </w:r>
            <w:r w:rsidRPr="00451C9D">
              <w:rPr>
                <w:rFonts w:ascii="Verdana" w:hAnsi="Verdana"/>
                <w:sz w:val="16"/>
                <w:szCs w:val="16"/>
                <w:lang w:val="en-US"/>
              </w:rPr>
              <w:t>The application for the permit to perform the release to the environment of GMOs in a pilot program, including their importation for that activity, must be accompanied by the following information:</w:t>
            </w:r>
            <w:r w:rsidRPr="00451C9D">
              <w:rPr>
                <w:lang w:val="en-US"/>
              </w:rPr>
              <w:t xml:space="preserve"> </w:t>
            </w:r>
          </w:p>
        </w:tc>
      </w:tr>
      <w:tr w:rsidR="00893CB0" w:rsidRPr="00893CB0" w14:paraId="591B3A87" w14:textId="77777777" w:rsidTr="00EF5387">
        <w:tc>
          <w:tcPr>
            <w:tcW w:w="4685" w:type="dxa"/>
            <w:shd w:val="clear" w:color="auto" w:fill="auto"/>
          </w:tcPr>
          <w:p w14:paraId="2F2CAF6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6052873E"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21C77EA2" w14:textId="77777777" w:rsidTr="00EF5387">
        <w:tc>
          <w:tcPr>
            <w:tcW w:w="4685" w:type="dxa"/>
            <w:shd w:val="clear" w:color="auto" w:fill="auto"/>
          </w:tcPr>
          <w:p w14:paraId="04A1213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El permiso para la liberación experimental del OGM de que se trate;</w:t>
            </w:r>
          </w:p>
        </w:tc>
        <w:tc>
          <w:tcPr>
            <w:tcW w:w="4675" w:type="dxa"/>
            <w:shd w:val="clear" w:color="auto" w:fill="auto"/>
          </w:tcPr>
          <w:p w14:paraId="3483079A" w14:textId="77777777" w:rsidR="00893CB0" w:rsidRPr="00451C9D" w:rsidRDefault="00893CB0" w:rsidP="00893CB0">
            <w:pPr>
              <w:jc w:val="both"/>
              <w:rPr>
                <w:lang w:val="en-US"/>
              </w:rPr>
            </w:pPr>
            <w:r w:rsidRPr="00451C9D">
              <w:rPr>
                <w:rFonts w:ascii="Verdana" w:hAnsi="Verdana"/>
                <w:b/>
                <w:bCs/>
                <w:sz w:val="16"/>
                <w:szCs w:val="16"/>
                <w:lang w:val="en-US"/>
              </w:rPr>
              <w:t xml:space="preserve">I. </w:t>
            </w:r>
            <w:r w:rsidRPr="00451C9D">
              <w:rPr>
                <w:rFonts w:ascii="Verdana" w:hAnsi="Verdana"/>
                <w:sz w:val="16"/>
                <w:szCs w:val="16"/>
                <w:lang w:val="en-US"/>
              </w:rPr>
              <w:t>The permit for the experimental release of the GMO in question;</w:t>
            </w:r>
            <w:r w:rsidRPr="00451C9D">
              <w:rPr>
                <w:lang w:val="en-US"/>
              </w:rPr>
              <w:t xml:space="preserve"> </w:t>
            </w:r>
          </w:p>
        </w:tc>
      </w:tr>
      <w:tr w:rsidR="00893CB0" w:rsidRPr="00AB35A9" w14:paraId="505B0F6A" w14:textId="77777777" w:rsidTr="00EF5387">
        <w:tc>
          <w:tcPr>
            <w:tcW w:w="4685" w:type="dxa"/>
            <w:shd w:val="clear" w:color="auto" w:fill="auto"/>
          </w:tcPr>
          <w:p w14:paraId="7D51BE9A"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shd w:val="clear" w:color="auto" w:fill="auto"/>
          </w:tcPr>
          <w:p w14:paraId="440A0B29" w14:textId="77777777" w:rsidR="00893CB0" w:rsidRPr="00451C9D" w:rsidRDefault="00893CB0" w:rsidP="00893CB0">
            <w:pPr>
              <w:jc w:val="both"/>
              <w:rPr>
                <w:lang w:val="en-US"/>
              </w:rPr>
            </w:pPr>
            <w:r w:rsidRPr="00451C9D">
              <w:rPr>
                <w:rFonts w:ascii="Verdana" w:hAnsi="Verdana"/>
                <w:b/>
                <w:bCs/>
                <w:sz w:val="16"/>
                <w:szCs w:val="16"/>
                <w:lang w:val="en-US"/>
              </w:rPr>
              <w:t> </w:t>
            </w:r>
          </w:p>
        </w:tc>
      </w:tr>
      <w:tr w:rsidR="00893CB0" w:rsidRPr="00AB35A9" w14:paraId="7A7D001F" w14:textId="77777777" w:rsidTr="00EF5387">
        <w:tc>
          <w:tcPr>
            <w:tcW w:w="4685" w:type="dxa"/>
            <w:shd w:val="clear" w:color="auto" w:fill="auto"/>
          </w:tcPr>
          <w:p w14:paraId="506B487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Referencia y consideraciones sobre el reporte de los resultados de la o las liberaciones experimentales realizadas en relación con los posibles riesgos al medio </w:t>
            </w:r>
            <w:r w:rsidRPr="00451C9D">
              <w:rPr>
                <w:rFonts w:ascii="Verdana" w:hAnsi="Verdana"/>
                <w:sz w:val="16"/>
                <w:szCs w:val="16"/>
                <w:lang w:val="es-MX"/>
              </w:rPr>
              <w:lastRenderedPageBreak/>
              <w:t>ambiente y la diversidad biológica y, adicionalmente, a la sanidad animal, vegetal o acuícola en los casos que sean competencia de la SAGARPA conforme a esta Ley;</w:t>
            </w:r>
          </w:p>
        </w:tc>
        <w:tc>
          <w:tcPr>
            <w:tcW w:w="4675" w:type="dxa"/>
            <w:shd w:val="clear" w:color="auto" w:fill="auto"/>
          </w:tcPr>
          <w:p w14:paraId="3EC72FAE" w14:textId="77777777" w:rsidR="00893CB0" w:rsidRPr="00451C9D" w:rsidRDefault="00893CB0" w:rsidP="00893CB0">
            <w:pPr>
              <w:jc w:val="both"/>
              <w:rPr>
                <w:lang w:val="en-US"/>
              </w:rPr>
            </w:pPr>
            <w:r w:rsidRPr="00451C9D">
              <w:rPr>
                <w:rFonts w:ascii="Verdana" w:hAnsi="Verdana"/>
                <w:b/>
                <w:bCs/>
                <w:sz w:val="16"/>
                <w:szCs w:val="16"/>
                <w:lang w:val="en-US"/>
              </w:rPr>
              <w:lastRenderedPageBreak/>
              <w:t xml:space="preserve">II. </w:t>
            </w:r>
            <w:r w:rsidRPr="00451C9D">
              <w:rPr>
                <w:rFonts w:ascii="Verdana" w:hAnsi="Verdana"/>
                <w:sz w:val="16"/>
                <w:szCs w:val="16"/>
                <w:lang w:val="en-US"/>
              </w:rPr>
              <w:t xml:space="preserve">Reference and considerations on the report of the results of the experimental releases or releases made in relation to the possible risks to the environment and </w:t>
            </w:r>
            <w:r w:rsidRPr="00451C9D">
              <w:rPr>
                <w:rFonts w:ascii="Verdana" w:hAnsi="Verdana"/>
                <w:sz w:val="16"/>
                <w:szCs w:val="16"/>
                <w:lang w:val="en-US"/>
              </w:rPr>
              <w:lastRenderedPageBreak/>
              <w:t>biological diversity and, additionally, to animal, plant or aquaculture health in cases that are the responsibility of SAGARPA in accordance with this Law;</w:t>
            </w:r>
            <w:r w:rsidRPr="00451C9D">
              <w:rPr>
                <w:lang w:val="en-US"/>
              </w:rPr>
              <w:t xml:space="preserve"> </w:t>
            </w:r>
          </w:p>
        </w:tc>
      </w:tr>
      <w:tr w:rsidR="00893CB0" w:rsidRPr="00AB35A9" w14:paraId="0CAE93EE" w14:textId="77777777" w:rsidTr="00EF5387">
        <w:tc>
          <w:tcPr>
            <w:tcW w:w="4685" w:type="dxa"/>
            <w:shd w:val="clear" w:color="auto" w:fill="auto"/>
          </w:tcPr>
          <w:p w14:paraId="287AA44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03FC9A0D"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451C9D" w14:paraId="1689310B" w14:textId="77777777" w:rsidTr="00EF5387">
        <w:tc>
          <w:tcPr>
            <w:tcW w:w="4685" w:type="dxa"/>
            <w:shd w:val="clear" w:color="auto" w:fill="auto"/>
          </w:tcPr>
          <w:p w14:paraId="206DD59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Información relativa a:</w:t>
            </w:r>
          </w:p>
        </w:tc>
        <w:tc>
          <w:tcPr>
            <w:tcW w:w="4675" w:type="dxa"/>
            <w:shd w:val="clear" w:color="auto" w:fill="auto"/>
          </w:tcPr>
          <w:p w14:paraId="30A72026" w14:textId="77777777" w:rsidR="00893CB0" w:rsidRPr="00451C9D" w:rsidRDefault="00893CB0" w:rsidP="00893CB0">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Information relating to:</w:t>
            </w:r>
            <w:r w:rsidRPr="00451C9D">
              <w:rPr>
                <w:lang w:val="en-US"/>
              </w:rPr>
              <w:t xml:space="preserve"> </w:t>
            </w:r>
          </w:p>
        </w:tc>
      </w:tr>
      <w:tr w:rsidR="00893CB0" w:rsidRPr="00451C9D" w14:paraId="13698C6D" w14:textId="77777777" w:rsidTr="00EF5387">
        <w:tc>
          <w:tcPr>
            <w:tcW w:w="4685" w:type="dxa"/>
            <w:shd w:val="clear" w:color="auto" w:fill="auto"/>
          </w:tcPr>
          <w:p w14:paraId="282B214E" w14:textId="77777777" w:rsidR="00893CB0" w:rsidRPr="00451C9D" w:rsidRDefault="00893CB0" w:rsidP="00893CB0">
            <w:pPr>
              <w:pStyle w:val="Texto"/>
              <w:spacing w:after="0" w:line="240" w:lineRule="auto"/>
              <w:ind w:firstLine="0"/>
              <w:rPr>
                <w:rFonts w:ascii="Verdana" w:hAnsi="Verdana"/>
                <w:sz w:val="16"/>
                <w:szCs w:val="16"/>
                <w:lang w:val="es-MX"/>
              </w:rPr>
            </w:pPr>
          </w:p>
        </w:tc>
        <w:tc>
          <w:tcPr>
            <w:tcW w:w="4675" w:type="dxa"/>
            <w:shd w:val="clear" w:color="auto" w:fill="auto"/>
          </w:tcPr>
          <w:p w14:paraId="19A96A8E"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193D667C" w14:textId="77777777" w:rsidTr="00EF5387">
        <w:tc>
          <w:tcPr>
            <w:tcW w:w="4685" w:type="dxa"/>
            <w:shd w:val="clear" w:color="auto" w:fill="auto"/>
          </w:tcPr>
          <w:p w14:paraId="533CE5F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w:t>
            </w:r>
            <w:r w:rsidRPr="00451C9D">
              <w:rPr>
                <w:rFonts w:ascii="Verdana" w:hAnsi="Verdana"/>
                <w:sz w:val="16"/>
                <w:szCs w:val="16"/>
                <w:lang w:val="es-MX"/>
              </w:rPr>
              <w:t xml:space="preserve"> La cantidad total del OGM a liberar;</w:t>
            </w:r>
          </w:p>
        </w:tc>
        <w:tc>
          <w:tcPr>
            <w:tcW w:w="4675" w:type="dxa"/>
            <w:shd w:val="clear" w:color="auto" w:fill="auto"/>
          </w:tcPr>
          <w:p w14:paraId="624F5A05" w14:textId="77777777" w:rsidR="00893CB0" w:rsidRPr="00451C9D" w:rsidRDefault="00893CB0" w:rsidP="00893CB0">
            <w:pPr>
              <w:jc w:val="both"/>
              <w:rPr>
                <w:lang w:val="en-US"/>
              </w:rPr>
            </w:pPr>
            <w:r w:rsidRPr="00451C9D">
              <w:rPr>
                <w:rFonts w:ascii="Verdana" w:hAnsi="Verdana"/>
                <w:b/>
                <w:bCs/>
                <w:sz w:val="16"/>
                <w:szCs w:val="16"/>
                <w:lang w:val="en-US"/>
              </w:rPr>
              <w:t xml:space="preserve">A) </w:t>
            </w:r>
            <w:r w:rsidRPr="00451C9D">
              <w:rPr>
                <w:rFonts w:ascii="Verdana" w:hAnsi="Verdana"/>
                <w:sz w:val="16"/>
                <w:szCs w:val="16"/>
                <w:lang w:val="en-US"/>
              </w:rPr>
              <w:t>The total amount of the GMO to be released;</w:t>
            </w:r>
            <w:r w:rsidRPr="00451C9D">
              <w:rPr>
                <w:lang w:val="en-US"/>
              </w:rPr>
              <w:t xml:space="preserve"> </w:t>
            </w:r>
          </w:p>
        </w:tc>
      </w:tr>
      <w:tr w:rsidR="00893CB0" w:rsidRPr="00AB35A9" w14:paraId="0FAB1E7A" w14:textId="77777777" w:rsidTr="00EF5387">
        <w:tc>
          <w:tcPr>
            <w:tcW w:w="4685" w:type="dxa"/>
            <w:shd w:val="clear" w:color="auto" w:fill="auto"/>
          </w:tcPr>
          <w:p w14:paraId="63914F67"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shd w:val="clear" w:color="auto" w:fill="auto"/>
          </w:tcPr>
          <w:p w14:paraId="58A010A3" w14:textId="77777777" w:rsidR="00893CB0" w:rsidRPr="00451C9D" w:rsidRDefault="00893CB0" w:rsidP="00893CB0">
            <w:pPr>
              <w:jc w:val="both"/>
              <w:rPr>
                <w:lang w:val="en-US"/>
              </w:rPr>
            </w:pPr>
            <w:r w:rsidRPr="00451C9D">
              <w:rPr>
                <w:rFonts w:ascii="Verdana" w:hAnsi="Verdana"/>
                <w:b/>
                <w:bCs/>
                <w:sz w:val="16"/>
                <w:szCs w:val="16"/>
                <w:lang w:val="en-US"/>
              </w:rPr>
              <w:t> </w:t>
            </w:r>
          </w:p>
        </w:tc>
      </w:tr>
      <w:tr w:rsidR="00893CB0" w:rsidRPr="00AB35A9" w14:paraId="3D94A2F3" w14:textId="77777777" w:rsidTr="00EF5387">
        <w:tc>
          <w:tcPr>
            <w:tcW w:w="4685" w:type="dxa"/>
            <w:shd w:val="clear" w:color="auto" w:fill="auto"/>
          </w:tcPr>
          <w:p w14:paraId="32BCD8F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B)</w:t>
            </w:r>
            <w:r w:rsidRPr="00451C9D">
              <w:rPr>
                <w:rFonts w:ascii="Verdana" w:hAnsi="Verdana"/>
                <w:sz w:val="16"/>
                <w:szCs w:val="16"/>
                <w:lang w:val="es-MX"/>
              </w:rPr>
              <w:t xml:space="preserve"> Las condiciones de manejo que se darán al OGM, y</w:t>
            </w:r>
          </w:p>
        </w:tc>
        <w:tc>
          <w:tcPr>
            <w:tcW w:w="4675" w:type="dxa"/>
            <w:shd w:val="clear" w:color="auto" w:fill="auto"/>
          </w:tcPr>
          <w:p w14:paraId="11DBF00B" w14:textId="77777777" w:rsidR="00893CB0" w:rsidRPr="00451C9D" w:rsidRDefault="00893CB0" w:rsidP="00893CB0">
            <w:pPr>
              <w:jc w:val="both"/>
              <w:rPr>
                <w:lang w:val="en-US"/>
              </w:rPr>
            </w:pPr>
            <w:r w:rsidRPr="00451C9D">
              <w:rPr>
                <w:rFonts w:ascii="Verdana" w:hAnsi="Verdana"/>
                <w:b/>
                <w:bCs/>
                <w:sz w:val="16"/>
                <w:szCs w:val="16"/>
                <w:lang w:val="en-US"/>
              </w:rPr>
              <w:t xml:space="preserve">B) </w:t>
            </w:r>
            <w:r w:rsidRPr="00451C9D">
              <w:rPr>
                <w:rFonts w:ascii="Verdana" w:hAnsi="Verdana"/>
                <w:sz w:val="16"/>
                <w:szCs w:val="16"/>
                <w:lang w:val="en-US"/>
              </w:rPr>
              <w:t>The management conditions that will be given to the GMO, and</w:t>
            </w:r>
            <w:r w:rsidRPr="00451C9D">
              <w:rPr>
                <w:lang w:val="en-US"/>
              </w:rPr>
              <w:t xml:space="preserve"> </w:t>
            </w:r>
          </w:p>
        </w:tc>
      </w:tr>
      <w:tr w:rsidR="00893CB0" w:rsidRPr="00AB35A9" w14:paraId="718FF7E7" w14:textId="77777777" w:rsidTr="00EF5387">
        <w:tc>
          <w:tcPr>
            <w:tcW w:w="4685" w:type="dxa"/>
            <w:shd w:val="clear" w:color="auto" w:fill="auto"/>
          </w:tcPr>
          <w:p w14:paraId="0A3C0CA9"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3CBE74B4"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2E75D973" w14:textId="77777777" w:rsidTr="00EF5387">
        <w:tc>
          <w:tcPr>
            <w:tcW w:w="4685" w:type="dxa"/>
            <w:shd w:val="clear" w:color="auto" w:fill="auto"/>
          </w:tcPr>
          <w:p w14:paraId="3B2642F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C)</w:t>
            </w:r>
            <w:r w:rsidRPr="00451C9D">
              <w:rPr>
                <w:rFonts w:ascii="Verdana" w:hAnsi="Verdana"/>
                <w:sz w:val="16"/>
                <w:szCs w:val="16"/>
                <w:lang w:val="es-MX"/>
              </w:rPr>
              <w:t xml:space="preserve"> Identificación de las zonas donde se pretende liberar el OGM, incluyendo la especificación de la superficie o superficies totales en las que se realizará la liberación.</w:t>
            </w:r>
          </w:p>
        </w:tc>
        <w:tc>
          <w:tcPr>
            <w:tcW w:w="4675" w:type="dxa"/>
            <w:shd w:val="clear" w:color="auto" w:fill="auto"/>
          </w:tcPr>
          <w:p w14:paraId="45E2F24A" w14:textId="77777777" w:rsidR="00893CB0" w:rsidRPr="00451C9D" w:rsidRDefault="00893CB0" w:rsidP="00893CB0">
            <w:pPr>
              <w:jc w:val="both"/>
              <w:rPr>
                <w:lang w:val="en-US"/>
              </w:rPr>
            </w:pPr>
            <w:r w:rsidRPr="00451C9D">
              <w:rPr>
                <w:rFonts w:ascii="Verdana" w:hAnsi="Verdana"/>
                <w:b/>
                <w:bCs/>
                <w:sz w:val="16"/>
                <w:szCs w:val="16"/>
                <w:lang w:val="en-US"/>
              </w:rPr>
              <w:t xml:space="preserve">C) </w:t>
            </w:r>
            <w:r w:rsidRPr="00451C9D">
              <w:rPr>
                <w:rFonts w:ascii="Verdana" w:hAnsi="Verdana"/>
                <w:sz w:val="16"/>
                <w:szCs w:val="16"/>
                <w:lang w:val="en-US"/>
              </w:rPr>
              <w:t>Identification of the areas where the GMO is to be released, including the specification of the surface or total areas in which the release will take place.</w:t>
            </w:r>
            <w:r w:rsidRPr="00451C9D">
              <w:rPr>
                <w:lang w:val="en-US"/>
              </w:rPr>
              <w:t xml:space="preserve"> </w:t>
            </w:r>
          </w:p>
        </w:tc>
      </w:tr>
      <w:tr w:rsidR="00893CB0" w:rsidRPr="00AB35A9" w14:paraId="0BC4B5C5" w14:textId="77777777" w:rsidTr="00EF5387">
        <w:tc>
          <w:tcPr>
            <w:tcW w:w="4685" w:type="dxa"/>
            <w:shd w:val="clear" w:color="auto" w:fill="auto"/>
          </w:tcPr>
          <w:p w14:paraId="7A23DF1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4D31D4FC"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58C7F1AF" w14:textId="77777777" w:rsidTr="00EF5387">
        <w:tc>
          <w:tcPr>
            <w:tcW w:w="4685" w:type="dxa"/>
            <w:shd w:val="clear" w:color="auto" w:fill="auto"/>
          </w:tcPr>
          <w:p w14:paraId="147E017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Las medidas de monitoreo y de bioseguridad a realizar durante la liberación y posteriores a dicha actividad, y</w:t>
            </w:r>
          </w:p>
        </w:tc>
        <w:tc>
          <w:tcPr>
            <w:tcW w:w="4675" w:type="dxa"/>
            <w:shd w:val="clear" w:color="auto" w:fill="auto"/>
          </w:tcPr>
          <w:p w14:paraId="410ADCDD" w14:textId="77777777" w:rsidR="00893CB0" w:rsidRPr="00451C9D" w:rsidRDefault="00893CB0" w:rsidP="00893CB0">
            <w:pPr>
              <w:jc w:val="both"/>
              <w:rPr>
                <w:lang w:val="en-US"/>
              </w:rPr>
            </w:pPr>
            <w:r w:rsidRPr="00451C9D">
              <w:rPr>
                <w:rFonts w:ascii="Verdana" w:hAnsi="Verdana"/>
                <w:b/>
                <w:bCs/>
                <w:sz w:val="16"/>
                <w:szCs w:val="16"/>
                <w:lang w:val="en-US"/>
              </w:rPr>
              <w:t>IV.</w:t>
            </w:r>
            <w:r w:rsidRPr="00451C9D">
              <w:rPr>
                <w:lang w:val="en-US"/>
              </w:rPr>
              <w:t xml:space="preserve"> </w:t>
            </w:r>
            <w:r w:rsidRPr="00451C9D">
              <w:rPr>
                <w:rFonts w:ascii="Verdana" w:hAnsi="Verdana"/>
                <w:sz w:val="16"/>
                <w:szCs w:val="16"/>
                <w:lang w:val="en-US"/>
              </w:rPr>
              <w:t xml:space="preserve">The monitoring and biosecurity measures to be carried out during the release and </w:t>
            </w:r>
            <w:proofErr w:type="gramStart"/>
            <w:r w:rsidRPr="00451C9D">
              <w:rPr>
                <w:rFonts w:ascii="Verdana" w:hAnsi="Verdana"/>
                <w:sz w:val="16"/>
                <w:szCs w:val="16"/>
                <w:lang w:val="en-US"/>
              </w:rPr>
              <w:t>subsequent to</w:t>
            </w:r>
            <w:proofErr w:type="gramEnd"/>
            <w:r w:rsidRPr="00451C9D">
              <w:rPr>
                <w:rFonts w:ascii="Verdana" w:hAnsi="Verdana"/>
                <w:sz w:val="16"/>
                <w:szCs w:val="16"/>
                <w:lang w:val="en-US"/>
              </w:rPr>
              <w:t xml:space="preserve"> said activity, and</w:t>
            </w:r>
            <w:r w:rsidRPr="00451C9D">
              <w:rPr>
                <w:lang w:val="en-US"/>
              </w:rPr>
              <w:t xml:space="preserve"> </w:t>
            </w:r>
          </w:p>
        </w:tc>
      </w:tr>
      <w:tr w:rsidR="00893CB0" w:rsidRPr="00AB35A9" w14:paraId="17A264EE" w14:textId="77777777" w:rsidTr="00EF5387">
        <w:tc>
          <w:tcPr>
            <w:tcW w:w="4685" w:type="dxa"/>
            <w:shd w:val="clear" w:color="auto" w:fill="auto"/>
          </w:tcPr>
          <w:p w14:paraId="098FB9E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69DB2835"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4AFE2B54" w14:textId="77777777" w:rsidTr="00EF5387">
        <w:tc>
          <w:tcPr>
            <w:tcW w:w="4685" w:type="dxa"/>
            <w:shd w:val="clear" w:color="auto" w:fill="auto"/>
          </w:tcPr>
          <w:p w14:paraId="4C06B29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La información que para cada caso determinen las normas oficiales mexicanas que deriven de esta Ley.</w:t>
            </w:r>
          </w:p>
        </w:tc>
        <w:tc>
          <w:tcPr>
            <w:tcW w:w="4675" w:type="dxa"/>
            <w:shd w:val="clear" w:color="auto" w:fill="auto"/>
          </w:tcPr>
          <w:p w14:paraId="37FEF4B2" w14:textId="77777777" w:rsidR="00893CB0" w:rsidRPr="00451C9D" w:rsidRDefault="00893CB0" w:rsidP="00893CB0">
            <w:pPr>
              <w:jc w:val="both"/>
              <w:rPr>
                <w:lang w:val="en-US"/>
              </w:rPr>
            </w:pPr>
            <w:r w:rsidRPr="00451C9D">
              <w:rPr>
                <w:rFonts w:ascii="Verdana" w:hAnsi="Verdana"/>
                <w:b/>
                <w:bCs/>
                <w:sz w:val="16"/>
                <w:szCs w:val="16"/>
                <w:lang w:val="en-US"/>
              </w:rPr>
              <w:t xml:space="preserve">V. </w:t>
            </w:r>
            <w:r w:rsidRPr="00451C9D">
              <w:rPr>
                <w:rFonts w:ascii="Verdana" w:hAnsi="Verdana"/>
                <w:sz w:val="16"/>
                <w:szCs w:val="16"/>
                <w:lang w:val="en-US"/>
              </w:rPr>
              <w:t xml:space="preserve">The information that for each case determines the </w:t>
            </w:r>
            <w:r>
              <w:rPr>
                <w:rFonts w:ascii="Verdana" w:hAnsi="Verdana"/>
                <w:sz w:val="16"/>
                <w:szCs w:val="16"/>
                <w:lang w:val="en-US"/>
              </w:rPr>
              <w:t>Official Mexican Standards</w:t>
            </w:r>
            <w:r w:rsidRPr="00451C9D">
              <w:rPr>
                <w:rFonts w:ascii="Verdana" w:hAnsi="Verdana"/>
                <w:sz w:val="16"/>
                <w:szCs w:val="16"/>
                <w:lang w:val="en-US"/>
              </w:rPr>
              <w:t xml:space="preserve"> that derive from this Law.</w:t>
            </w:r>
            <w:r w:rsidRPr="00451C9D">
              <w:rPr>
                <w:lang w:val="en-US"/>
              </w:rPr>
              <w:t xml:space="preserve"> </w:t>
            </w:r>
          </w:p>
        </w:tc>
      </w:tr>
      <w:tr w:rsidR="00893CB0" w:rsidRPr="00AB35A9" w14:paraId="16F34A5A" w14:textId="77777777" w:rsidTr="00EF5387">
        <w:tc>
          <w:tcPr>
            <w:tcW w:w="4685" w:type="dxa"/>
            <w:shd w:val="clear" w:color="auto" w:fill="auto"/>
          </w:tcPr>
          <w:p w14:paraId="13D1071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50AB5F5"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2C17408B" w14:textId="77777777" w:rsidTr="00EF5387">
        <w:tc>
          <w:tcPr>
            <w:tcW w:w="4685" w:type="dxa"/>
            <w:shd w:val="clear" w:color="auto" w:fill="auto"/>
          </w:tcPr>
          <w:p w14:paraId="0E782A1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Lo anterior, con la finalidad de que las Secretarías correspondientes cuenten con la información para que realicen el análisis y la evaluación de los posibles riesgos al medio ambiente y la diversidad biológica o a la sanidad animal, vegetal o acuícola, según les corresponda conforme a esta Ley.</w:t>
            </w:r>
          </w:p>
        </w:tc>
        <w:tc>
          <w:tcPr>
            <w:tcW w:w="4675" w:type="dxa"/>
            <w:shd w:val="clear" w:color="auto" w:fill="auto"/>
          </w:tcPr>
          <w:p w14:paraId="32F2EA67" w14:textId="77777777" w:rsidR="00893CB0" w:rsidRPr="00451C9D" w:rsidRDefault="00893CB0" w:rsidP="00893CB0">
            <w:pPr>
              <w:jc w:val="both"/>
              <w:rPr>
                <w:lang w:val="en-US"/>
              </w:rPr>
            </w:pPr>
            <w:r w:rsidRPr="00451C9D">
              <w:rPr>
                <w:rFonts w:ascii="Verdana" w:hAnsi="Verdana"/>
                <w:sz w:val="16"/>
                <w:szCs w:val="16"/>
                <w:lang w:val="en-US"/>
              </w:rPr>
              <w:t xml:space="preserve">The foregoing, with the purpose that the corresponding Secretaries have the information to carry out the analysis and evaluation of possible risks to the environment and biological diversity or to animal, </w:t>
            </w:r>
            <w:proofErr w:type="gramStart"/>
            <w:r w:rsidRPr="00451C9D">
              <w:rPr>
                <w:rFonts w:ascii="Verdana" w:hAnsi="Verdana"/>
                <w:sz w:val="16"/>
                <w:szCs w:val="16"/>
                <w:lang w:val="en-US"/>
              </w:rPr>
              <w:t>plant</w:t>
            </w:r>
            <w:proofErr w:type="gramEnd"/>
            <w:r w:rsidRPr="00451C9D">
              <w:rPr>
                <w:rFonts w:ascii="Verdana" w:hAnsi="Verdana"/>
                <w:sz w:val="16"/>
                <w:szCs w:val="16"/>
                <w:lang w:val="en-US"/>
              </w:rPr>
              <w:t xml:space="preserve"> or aquaculture health, as they are required by this Law.</w:t>
            </w:r>
            <w:r w:rsidRPr="00451C9D">
              <w:rPr>
                <w:lang w:val="en-US"/>
              </w:rPr>
              <w:t xml:space="preserve"> </w:t>
            </w:r>
          </w:p>
        </w:tc>
      </w:tr>
      <w:tr w:rsidR="00893CB0" w:rsidRPr="00AB35A9" w14:paraId="2D3276E5" w14:textId="77777777" w:rsidTr="00EF5387">
        <w:tc>
          <w:tcPr>
            <w:tcW w:w="4685" w:type="dxa"/>
            <w:shd w:val="clear" w:color="auto" w:fill="auto"/>
          </w:tcPr>
          <w:p w14:paraId="1313E72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7D973753"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4638157E" w14:textId="77777777" w:rsidTr="00EF5387">
        <w:tc>
          <w:tcPr>
            <w:tcW w:w="4685" w:type="dxa"/>
            <w:shd w:val="clear" w:color="auto" w:fill="auto"/>
          </w:tcPr>
          <w:p w14:paraId="0407FFE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Será requisito para obtener el permiso de liberación al ambiente en programa piloto, que el solicitante cuente con la autorización del OGM que expida la SSA de conformidad con esta Ley, cuando dicho organismo sea para uso o consumo humano. El interesado podrá iniciar el trámite para obtener dicho permiso ante la Secretaría competente, pero no le será otorgado hasta que acredite en el expediente respectivo haber obtenido la autorización de la SSA.</w:t>
            </w:r>
          </w:p>
        </w:tc>
        <w:tc>
          <w:tcPr>
            <w:tcW w:w="4675" w:type="dxa"/>
            <w:shd w:val="clear" w:color="auto" w:fill="auto"/>
          </w:tcPr>
          <w:p w14:paraId="41F0995B" w14:textId="77777777" w:rsidR="00893CB0" w:rsidRPr="00451C9D" w:rsidRDefault="00893CB0" w:rsidP="00893CB0">
            <w:pPr>
              <w:jc w:val="both"/>
              <w:rPr>
                <w:lang w:val="en-US"/>
              </w:rPr>
            </w:pPr>
            <w:r w:rsidRPr="00451C9D">
              <w:rPr>
                <w:rFonts w:ascii="Verdana" w:hAnsi="Verdana"/>
                <w:sz w:val="16"/>
                <w:szCs w:val="16"/>
                <w:lang w:val="en-US"/>
              </w:rPr>
              <w:t xml:space="preserve">It will be a requirement to obtain the release permit to the pilot program environment, that the applicant has the authorization of the GMO issued by the SSA in accordance with this Law, when said agency is for human use or consumption. The interested party may initiate the procedure to obtain said permit before the </w:t>
            </w:r>
            <w:r>
              <w:rPr>
                <w:rFonts w:ascii="Verdana" w:hAnsi="Verdana"/>
                <w:sz w:val="16"/>
                <w:szCs w:val="16"/>
                <w:lang w:val="en-US"/>
              </w:rPr>
              <w:t>appropriate Secretary</w:t>
            </w:r>
            <w:r w:rsidRPr="00451C9D">
              <w:rPr>
                <w:rFonts w:ascii="Verdana" w:hAnsi="Verdana"/>
                <w:sz w:val="16"/>
                <w:szCs w:val="16"/>
                <w:lang w:val="en-US"/>
              </w:rPr>
              <w:t xml:space="preserve">, but it will not be granted until </w:t>
            </w:r>
            <w:r>
              <w:rPr>
                <w:rFonts w:ascii="Verdana" w:hAnsi="Verdana"/>
                <w:sz w:val="16"/>
                <w:szCs w:val="16"/>
                <w:lang w:val="en-US"/>
              </w:rPr>
              <w:t>he/she</w:t>
            </w:r>
            <w:r w:rsidRPr="00451C9D">
              <w:rPr>
                <w:rFonts w:ascii="Verdana" w:hAnsi="Verdana"/>
                <w:sz w:val="16"/>
                <w:szCs w:val="16"/>
                <w:lang w:val="en-US"/>
              </w:rPr>
              <w:t xml:space="preserve"> accredits in the respective file to have obtained the authorization of the SSA.</w:t>
            </w:r>
            <w:r w:rsidRPr="00451C9D">
              <w:rPr>
                <w:lang w:val="en-US"/>
              </w:rPr>
              <w:t xml:space="preserve"> </w:t>
            </w:r>
          </w:p>
        </w:tc>
      </w:tr>
      <w:tr w:rsidR="00893CB0" w:rsidRPr="00AB35A9" w14:paraId="2A224EE7" w14:textId="77777777" w:rsidTr="00EF5387">
        <w:tc>
          <w:tcPr>
            <w:tcW w:w="4685" w:type="dxa"/>
            <w:shd w:val="clear" w:color="auto" w:fill="auto"/>
          </w:tcPr>
          <w:p w14:paraId="709D700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62DF4336"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4185FF53" w14:textId="77777777" w:rsidTr="00EF5387">
        <w:tc>
          <w:tcPr>
            <w:tcW w:w="4685" w:type="dxa"/>
            <w:shd w:val="clear" w:color="auto" w:fill="auto"/>
          </w:tcPr>
          <w:p w14:paraId="0139B70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51.- </w:t>
            </w:r>
            <w:r w:rsidRPr="00451C9D">
              <w:rPr>
                <w:rFonts w:ascii="Verdana" w:hAnsi="Verdana"/>
                <w:sz w:val="16"/>
                <w:szCs w:val="16"/>
                <w:lang w:val="es-MX"/>
              </w:rPr>
              <w:t>Los interesados en importar OGMs para su liberación al ambiente en programa piloto, además de lo establecido en el artículo anterior, deberán adjuntar a su solicitud la información y documentación que acredite que el OGM esté permitido conforme la legislación del país de origen, para su liberación, al menos, en esta clase de etapa, adjuntando para tales efectos la autorización o documentación oficial que ampare dicha situación.</w:t>
            </w:r>
          </w:p>
        </w:tc>
        <w:tc>
          <w:tcPr>
            <w:tcW w:w="4675" w:type="dxa"/>
            <w:shd w:val="clear" w:color="auto" w:fill="auto"/>
          </w:tcPr>
          <w:p w14:paraId="1E306456" w14:textId="77777777" w:rsidR="00893CB0" w:rsidRPr="00451C9D" w:rsidRDefault="00893CB0" w:rsidP="00893CB0">
            <w:pPr>
              <w:jc w:val="both"/>
              <w:rPr>
                <w:lang w:val="en-US"/>
              </w:rPr>
            </w:pPr>
            <w:r w:rsidRPr="00451C9D">
              <w:rPr>
                <w:rFonts w:ascii="Verdana" w:hAnsi="Verdana"/>
                <w:b/>
                <w:bCs/>
                <w:sz w:val="16"/>
                <w:szCs w:val="16"/>
                <w:lang w:val="en-US"/>
              </w:rPr>
              <w:t xml:space="preserve">ARTICLE 51.- </w:t>
            </w:r>
            <w:r w:rsidRPr="00451C9D">
              <w:rPr>
                <w:rFonts w:ascii="Verdana" w:hAnsi="Verdana"/>
                <w:sz w:val="16"/>
                <w:szCs w:val="16"/>
                <w:lang w:val="en-US"/>
              </w:rPr>
              <w:t xml:space="preserve">Those interested in importing GMOs for </w:t>
            </w:r>
            <w:r>
              <w:rPr>
                <w:rFonts w:ascii="Verdana" w:hAnsi="Verdana"/>
                <w:sz w:val="16"/>
                <w:szCs w:val="16"/>
                <w:lang w:val="en-US"/>
              </w:rPr>
              <w:t xml:space="preserve">their </w:t>
            </w:r>
            <w:r w:rsidRPr="00451C9D">
              <w:rPr>
                <w:rFonts w:ascii="Verdana" w:hAnsi="Verdana"/>
                <w:sz w:val="16"/>
                <w:szCs w:val="16"/>
                <w:lang w:val="en-US"/>
              </w:rPr>
              <w:t>release to the</w:t>
            </w:r>
            <w:r>
              <w:rPr>
                <w:rFonts w:ascii="Verdana" w:hAnsi="Verdana"/>
                <w:sz w:val="16"/>
                <w:szCs w:val="16"/>
                <w:lang w:val="en-US"/>
              </w:rPr>
              <w:t xml:space="preserve"> environment in the</w:t>
            </w:r>
            <w:r w:rsidRPr="00451C9D">
              <w:rPr>
                <w:rFonts w:ascii="Verdana" w:hAnsi="Verdana"/>
                <w:sz w:val="16"/>
                <w:szCs w:val="16"/>
                <w:lang w:val="en-US"/>
              </w:rPr>
              <w:t xml:space="preserve"> pilot program, in addition to what is established in the </w:t>
            </w:r>
            <w:r>
              <w:rPr>
                <w:rFonts w:ascii="Verdana" w:hAnsi="Verdana"/>
                <w:sz w:val="16"/>
                <w:szCs w:val="16"/>
                <w:lang w:val="en-US"/>
              </w:rPr>
              <w:t>preceding article</w:t>
            </w:r>
            <w:r w:rsidRPr="00451C9D">
              <w:rPr>
                <w:rFonts w:ascii="Verdana" w:hAnsi="Verdana"/>
                <w:sz w:val="16"/>
                <w:szCs w:val="16"/>
                <w:lang w:val="en-US"/>
              </w:rPr>
              <w:t xml:space="preserve">, must attach to their request the information and documentation that proves that the GMO is allowed according to the legislation of the country of origin, for </w:t>
            </w:r>
            <w:r>
              <w:rPr>
                <w:rFonts w:ascii="Verdana" w:hAnsi="Verdana"/>
                <w:sz w:val="16"/>
                <w:szCs w:val="16"/>
                <w:lang w:val="en-US"/>
              </w:rPr>
              <w:t>their</w:t>
            </w:r>
            <w:r w:rsidRPr="00451C9D">
              <w:rPr>
                <w:rFonts w:ascii="Verdana" w:hAnsi="Verdana"/>
                <w:sz w:val="16"/>
                <w:szCs w:val="16"/>
                <w:lang w:val="en-US"/>
              </w:rPr>
              <w:t xml:space="preserve"> release, at least, in this kind of stage, attaching for such </w:t>
            </w:r>
            <w:r>
              <w:rPr>
                <w:rFonts w:ascii="Verdana" w:hAnsi="Verdana"/>
                <w:sz w:val="16"/>
                <w:szCs w:val="16"/>
                <w:lang w:val="en-US"/>
              </w:rPr>
              <w:t>purposes</w:t>
            </w:r>
            <w:r w:rsidRPr="00451C9D">
              <w:rPr>
                <w:rFonts w:ascii="Verdana" w:hAnsi="Verdana"/>
                <w:sz w:val="16"/>
                <w:szCs w:val="16"/>
                <w:lang w:val="en-US"/>
              </w:rPr>
              <w:t xml:space="preserve"> the authorization or official documentation that protects said situation.</w:t>
            </w:r>
            <w:r w:rsidRPr="00451C9D">
              <w:rPr>
                <w:lang w:val="en-US"/>
              </w:rPr>
              <w:t xml:space="preserve"> </w:t>
            </w:r>
          </w:p>
        </w:tc>
      </w:tr>
      <w:tr w:rsidR="00893CB0" w:rsidRPr="00893CB0" w14:paraId="7D06A71A" w14:textId="77777777" w:rsidTr="00EF5387">
        <w:tc>
          <w:tcPr>
            <w:tcW w:w="4685" w:type="dxa"/>
            <w:shd w:val="clear" w:color="auto" w:fill="auto"/>
          </w:tcPr>
          <w:p w14:paraId="4CA0EE7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4E8AB76"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16262842" w14:textId="77777777" w:rsidTr="00EF5387">
        <w:tc>
          <w:tcPr>
            <w:tcW w:w="4685" w:type="dxa"/>
            <w:shd w:val="clear" w:color="auto" w:fill="auto"/>
          </w:tcPr>
          <w:p w14:paraId="03459D7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52.-</w:t>
            </w:r>
            <w:r w:rsidRPr="00451C9D">
              <w:rPr>
                <w:rFonts w:ascii="Verdana" w:hAnsi="Verdana"/>
                <w:sz w:val="16"/>
                <w:szCs w:val="16"/>
                <w:lang w:val="es-MX"/>
              </w:rPr>
              <w:t xml:space="preserve"> La resolución a una solicitud de permiso para liberación al ambiente de OGMs en programa piloto deberá expedirse en un plazo máximo de tres meses contados a partir del día siguiente a aquel en que la Secretaría que deba resolver haya recibido la solicitud del permiso y la información aportada por el interesado esté completa.</w:t>
            </w:r>
          </w:p>
        </w:tc>
        <w:tc>
          <w:tcPr>
            <w:tcW w:w="4675" w:type="dxa"/>
            <w:shd w:val="clear" w:color="auto" w:fill="auto"/>
          </w:tcPr>
          <w:p w14:paraId="20B68C04" w14:textId="77777777" w:rsidR="00893CB0" w:rsidRPr="00451C9D" w:rsidRDefault="00893CB0" w:rsidP="00893CB0">
            <w:pPr>
              <w:jc w:val="both"/>
              <w:rPr>
                <w:lang w:val="en-US"/>
              </w:rPr>
            </w:pPr>
            <w:r w:rsidRPr="00451C9D">
              <w:rPr>
                <w:rFonts w:ascii="Verdana" w:hAnsi="Verdana"/>
                <w:b/>
                <w:bCs/>
                <w:sz w:val="16"/>
                <w:szCs w:val="16"/>
                <w:lang w:val="en-US"/>
              </w:rPr>
              <w:t xml:space="preserve">ARTICLE 52.- </w:t>
            </w:r>
            <w:r w:rsidRPr="00451C9D">
              <w:rPr>
                <w:rFonts w:ascii="Verdana" w:hAnsi="Verdana"/>
                <w:sz w:val="16"/>
                <w:szCs w:val="16"/>
                <w:lang w:val="en-US"/>
              </w:rPr>
              <w:t>The resolution to a request for permission to release the environment of GMOs in a pilot program must be issued within a maximum period of three months counted from the day following that in which the Secretary that must resolve has received the permit application and the information provided by the interested party is complete.</w:t>
            </w:r>
            <w:r w:rsidRPr="00451C9D">
              <w:rPr>
                <w:lang w:val="en-US"/>
              </w:rPr>
              <w:t xml:space="preserve"> </w:t>
            </w:r>
          </w:p>
        </w:tc>
      </w:tr>
      <w:tr w:rsidR="00893CB0" w:rsidRPr="00893CB0" w14:paraId="19D222DC" w14:textId="77777777" w:rsidTr="00EF5387">
        <w:tc>
          <w:tcPr>
            <w:tcW w:w="4685" w:type="dxa"/>
            <w:shd w:val="clear" w:color="auto" w:fill="auto"/>
          </w:tcPr>
          <w:p w14:paraId="50E33C4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388D2506"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415BE260" w14:textId="77777777" w:rsidTr="00EF5387">
        <w:tc>
          <w:tcPr>
            <w:tcW w:w="4685" w:type="dxa"/>
            <w:shd w:val="clear" w:color="auto" w:fill="auto"/>
          </w:tcPr>
          <w:p w14:paraId="2D9016E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La vigencia del permiso se determinará considerando los elementos del expediente.</w:t>
            </w:r>
          </w:p>
        </w:tc>
        <w:tc>
          <w:tcPr>
            <w:tcW w:w="4675" w:type="dxa"/>
            <w:shd w:val="clear" w:color="auto" w:fill="auto"/>
          </w:tcPr>
          <w:p w14:paraId="0BCC8D78" w14:textId="77777777" w:rsidR="00893CB0" w:rsidRPr="00451C9D" w:rsidRDefault="00893CB0" w:rsidP="00893CB0">
            <w:pPr>
              <w:jc w:val="both"/>
              <w:rPr>
                <w:lang w:val="en-US"/>
              </w:rPr>
            </w:pPr>
            <w:r w:rsidRPr="00451C9D">
              <w:rPr>
                <w:rFonts w:ascii="Verdana" w:hAnsi="Verdana"/>
                <w:sz w:val="16"/>
                <w:szCs w:val="16"/>
                <w:lang w:val="en-US"/>
              </w:rPr>
              <w:t>The validity of the permit will be determined considering the elements of the file.</w:t>
            </w:r>
            <w:r w:rsidRPr="00451C9D">
              <w:rPr>
                <w:lang w:val="en-US"/>
              </w:rPr>
              <w:t xml:space="preserve"> </w:t>
            </w:r>
          </w:p>
        </w:tc>
      </w:tr>
      <w:tr w:rsidR="00893CB0" w:rsidRPr="00AB35A9" w14:paraId="0E75049F" w14:textId="77777777" w:rsidTr="00EF5387">
        <w:tc>
          <w:tcPr>
            <w:tcW w:w="4685" w:type="dxa"/>
            <w:shd w:val="clear" w:color="auto" w:fill="auto"/>
          </w:tcPr>
          <w:p w14:paraId="7D085609"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43D99D51"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1CD89678" w14:textId="77777777" w:rsidTr="00EF5387">
        <w:tc>
          <w:tcPr>
            <w:tcW w:w="4685" w:type="dxa"/>
            <w:shd w:val="clear" w:color="auto" w:fill="auto"/>
          </w:tcPr>
          <w:p w14:paraId="3A3EF33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53.- </w:t>
            </w:r>
            <w:r w:rsidRPr="00451C9D">
              <w:rPr>
                <w:rFonts w:ascii="Verdana" w:hAnsi="Verdana"/>
                <w:sz w:val="16"/>
                <w:szCs w:val="16"/>
                <w:lang w:val="es-MX"/>
              </w:rPr>
              <w:t xml:space="preserve">El titular del permiso de liberación al ambiente en programa piloto, deberá informar a la Secretaría que lo expidió, mediante un reporte, los resultados de la o las liberaciones realizadas en relación con los posibles riesgos para el medio ambiente y la diversidad biológica. Las características y contenido del </w:t>
            </w:r>
            <w:r w:rsidRPr="00451C9D">
              <w:rPr>
                <w:rFonts w:ascii="Verdana" w:hAnsi="Verdana"/>
                <w:sz w:val="16"/>
                <w:szCs w:val="16"/>
                <w:lang w:val="es-MX"/>
              </w:rPr>
              <w:lastRenderedPageBreak/>
              <w:t>reporte a que se refiere este artículo se establecerán en las normas oficiales mexicanas que deriven de esta Ley.</w:t>
            </w:r>
          </w:p>
        </w:tc>
        <w:tc>
          <w:tcPr>
            <w:tcW w:w="4675" w:type="dxa"/>
            <w:shd w:val="clear" w:color="auto" w:fill="auto"/>
          </w:tcPr>
          <w:p w14:paraId="1C0592AC" w14:textId="77777777" w:rsidR="00893CB0" w:rsidRPr="00451C9D" w:rsidRDefault="00893CB0" w:rsidP="00893CB0">
            <w:pPr>
              <w:jc w:val="both"/>
              <w:rPr>
                <w:lang w:val="en-US"/>
              </w:rPr>
            </w:pPr>
            <w:r w:rsidRPr="00451C9D">
              <w:rPr>
                <w:rFonts w:ascii="Verdana" w:hAnsi="Verdana"/>
                <w:b/>
                <w:bCs/>
                <w:sz w:val="16"/>
                <w:szCs w:val="16"/>
                <w:lang w:val="en-US"/>
              </w:rPr>
              <w:lastRenderedPageBreak/>
              <w:t xml:space="preserve">ARTICLE 53.- </w:t>
            </w:r>
            <w:r w:rsidRPr="00451C9D">
              <w:rPr>
                <w:rFonts w:ascii="Verdana" w:hAnsi="Verdana"/>
                <w:sz w:val="16"/>
                <w:szCs w:val="16"/>
                <w:lang w:val="en-US"/>
              </w:rPr>
              <w:t xml:space="preserve">The holder of the release permit to the pilot program environment, </w:t>
            </w:r>
            <w:r>
              <w:rPr>
                <w:rFonts w:ascii="Verdana" w:hAnsi="Verdana"/>
                <w:sz w:val="16"/>
                <w:szCs w:val="16"/>
                <w:lang w:val="en-US"/>
              </w:rPr>
              <w:t>will</w:t>
            </w:r>
            <w:r w:rsidRPr="00451C9D">
              <w:rPr>
                <w:rFonts w:ascii="Verdana" w:hAnsi="Verdana"/>
                <w:sz w:val="16"/>
                <w:szCs w:val="16"/>
                <w:lang w:val="en-US"/>
              </w:rPr>
              <w:t xml:space="preserve"> inform the Secretary that issued it, through a report, the results of the release or releases made in relation to the possible risks to the environment and diversity biological </w:t>
            </w:r>
            <w:proofErr w:type="gramStart"/>
            <w:r w:rsidRPr="00451C9D">
              <w:rPr>
                <w:rFonts w:ascii="Verdana" w:hAnsi="Verdana"/>
                <w:sz w:val="16"/>
                <w:szCs w:val="16"/>
                <w:lang w:val="en-US"/>
              </w:rPr>
              <w:t>The</w:t>
            </w:r>
            <w:proofErr w:type="gramEnd"/>
            <w:r w:rsidRPr="00451C9D">
              <w:rPr>
                <w:rFonts w:ascii="Verdana" w:hAnsi="Verdana"/>
                <w:sz w:val="16"/>
                <w:szCs w:val="16"/>
                <w:lang w:val="en-US"/>
              </w:rPr>
              <w:t xml:space="preserve"> characteristics and content of the report referred to in </w:t>
            </w:r>
            <w:r w:rsidRPr="00451C9D">
              <w:rPr>
                <w:rFonts w:ascii="Verdana" w:hAnsi="Verdana"/>
                <w:sz w:val="16"/>
                <w:szCs w:val="16"/>
                <w:lang w:val="en-US"/>
              </w:rPr>
              <w:lastRenderedPageBreak/>
              <w:t xml:space="preserve">this article will be established in the </w:t>
            </w:r>
            <w:r>
              <w:rPr>
                <w:rFonts w:ascii="Verdana" w:hAnsi="Verdana"/>
                <w:sz w:val="16"/>
                <w:szCs w:val="16"/>
                <w:lang w:val="en-US"/>
              </w:rPr>
              <w:t>Official Mexican Standards</w:t>
            </w:r>
            <w:r w:rsidRPr="00451C9D">
              <w:rPr>
                <w:rFonts w:ascii="Verdana" w:hAnsi="Verdana"/>
                <w:sz w:val="16"/>
                <w:szCs w:val="16"/>
                <w:lang w:val="en-US"/>
              </w:rPr>
              <w:t xml:space="preserve"> derived from this Law.</w:t>
            </w:r>
            <w:r w:rsidRPr="00451C9D">
              <w:rPr>
                <w:lang w:val="en-US"/>
              </w:rPr>
              <w:t xml:space="preserve"> </w:t>
            </w:r>
          </w:p>
        </w:tc>
      </w:tr>
      <w:tr w:rsidR="00893CB0" w:rsidRPr="00893CB0" w14:paraId="07E3617E" w14:textId="77777777" w:rsidTr="00EF5387">
        <w:tc>
          <w:tcPr>
            <w:tcW w:w="4685" w:type="dxa"/>
            <w:shd w:val="clear" w:color="auto" w:fill="auto"/>
          </w:tcPr>
          <w:p w14:paraId="3C114619"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7DBAF203"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2E499B50" w14:textId="77777777" w:rsidTr="00EF5387">
        <w:tc>
          <w:tcPr>
            <w:tcW w:w="4685" w:type="dxa"/>
            <w:shd w:val="clear" w:color="auto" w:fill="auto"/>
          </w:tcPr>
          <w:p w14:paraId="391FD0C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54.-</w:t>
            </w:r>
            <w:r w:rsidRPr="00451C9D">
              <w:rPr>
                <w:rFonts w:ascii="Verdana" w:hAnsi="Verdana"/>
                <w:sz w:val="16"/>
                <w:szCs w:val="16"/>
                <w:lang w:val="es-MX"/>
              </w:rPr>
              <w:t xml:space="preserve"> El titular del permiso estará obligado a informar inmediatamente a la Secretaría correspondiente, cualquier situación </w:t>
            </w:r>
            <w:proofErr w:type="gramStart"/>
            <w:r w:rsidRPr="00451C9D">
              <w:rPr>
                <w:rFonts w:ascii="Verdana" w:hAnsi="Verdana"/>
                <w:sz w:val="16"/>
                <w:szCs w:val="16"/>
                <w:lang w:val="es-MX"/>
              </w:rPr>
              <w:t>que</w:t>
            </w:r>
            <w:proofErr w:type="gramEnd"/>
            <w:r w:rsidRPr="00451C9D">
              <w:rPr>
                <w:rFonts w:ascii="Verdana" w:hAnsi="Verdana"/>
                <w:sz w:val="16"/>
                <w:szCs w:val="16"/>
                <w:lang w:val="es-MX"/>
              </w:rPr>
              <w:t xml:space="preserve"> en la realización de la liberación permitida, pudiera incrementar o disminuir los posibles riesgos para el medio ambiente, la diversidad biológica y/o la salud humana.</w:t>
            </w:r>
          </w:p>
        </w:tc>
        <w:tc>
          <w:tcPr>
            <w:tcW w:w="4675" w:type="dxa"/>
            <w:shd w:val="clear" w:color="auto" w:fill="auto"/>
          </w:tcPr>
          <w:p w14:paraId="14983583" w14:textId="77777777" w:rsidR="00893CB0" w:rsidRPr="00451C9D" w:rsidRDefault="00893CB0" w:rsidP="00893CB0">
            <w:pPr>
              <w:jc w:val="both"/>
              <w:rPr>
                <w:lang w:val="en-US"/>
              </w:rPr>
            </w:pPr>
            <w:r w:rsidRPr="00451C9D">
              <w:rPr>
                <w:rFonts w:ascii="Verdana" w:hAnsi="Verdana"/>
                <w:b/>
                <w:bCs/>
                <w:sz w:val="16"/>
                <w:szCs w:val="16"/>
                <w:lang w:val="en-US"/>
              </w:rPr>
              <w:t xml:space="preserve">ARTICLE 54.- </w:t>
            </w:r>
            <w:r w:rsidRPr="00451C9D">
              <w:rPr>
                <w:rFonts w:ascii="Verdana" w:hAnsi="Verdana"/>
                <w:sz w:val="16"/>
                <w:szCs w:val="16"/>
                <w:lang w:val="en-US"/>
              </w:rPr>
              <w:t xml:space="preserve">The holder of the permit </w:t>
            </w:r>
            <w:r>
              <w:rPr>
                <w:rFonts w:ascii="Verdana" w:hAnsi="Verdana"/>
                <w:sz w:val="16"/>
                <w:szCs w:val="16"/>
                <w:lang w:val="en-US"/>
              </w:rPr>
              <w:t>will</w:t>
            </w:r>
            <w:r w:rsidRPr="00451C9D">
              <w:rPr>
                <w:rFonts w:ascii="Verdana" w:hAnsi="Verdana"/>
                <w:sz w:val="16"/>
                <w:szCs w:val="16"/>
                <w:lang w:val="en-US"/>
              </w:rPr>
              <w:t xml:space="preserve"> be </w:t>
            </w:r>
            <w:r>
              <w:rPr>
                <w:rFonts w:ascii="Verdana" w:hAnsi="Verdana"/>
                <w:sz w:val="16"/>
                <w:szCs w:val="16"/>
                <w:lang w:val="en-US"/>
              </w:rPr>
              <w:t>obligated</w:t>
            </w:r>
            <w:r w:rsidRPr="00451C9D">
              <w:rPr>
                <w:rFonts w:ascii="Verdana" w:hAnsi="Verdana"/>
                <w:sz w:val="16"/>
                <w:szCs w:val="16"/>
                <w:lang w:val="en-US"/>
              </w:rPr>
              <w:t xml:space="preserve"> to inform the corresponding Secretary immediately, of any situation that in the realization of the permitted release, could increase or diminish the possible risks to the environment, biological diversity and/or human health.</w:t>
            </w:r>
            <w:r w:rsidRPr="00451C9D">
              <w:rPr>
                <w:lang w:val="en-US"/>
              </w:rPr>
              <w:t xml:space="preserve"> </w:t>
            </w:r>
          </w:p>
        </w:tc>
      </w:tr>
      <w:tr w:rsidR="00893CB0" w:rsidRPr="00893CB0" w14:paraId="1DBB6021" w14:textId="77777777" w:rsidTr="00EF5387">
        <w:tc>
          <w:tcPr>
            <w:tcW w:w="4685" w:type="dxa"/>
            <w:shd w:val="clear" w:color="auto" w:fill="auto"/>
          </w:tcPr>
          <w:p w14:paraId="58D812C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7455E191"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451C9D" w14:paraId="01FEDE81" w14:textId="77777777" w:rsidTr="00EF5387">
        <w:tc>
          <w:tcPr>
            <w:tcW w:w="4685" w:type="dxa"/>
            <w:shd w:val="clear" w:color="auto" w:fill="auto"/>
          </w:tcPr>
          <w:p w14:paraId="38638D8F"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SECCIÓN III</w:t>
            </w:r>
          </w:p>
        </w:tc>
        <w:tc>
          <w:tcPr>
            <w:tcW w:w="4675" w:type="dxa"/>
            <w:shd w:val="clear" w:color="auto" w:fill="auto"/>
          </w:tcPr>
          <w:p w14:paraId="5E3A69EF" w14:textId="77777777" w:rsidR="00893CB0" w:rsidRPr="00451C9D" w:rsidRDefault="00893CB0" w:rsidP="00893CB0">
            <w:pPr>
              <w:jc w:val="center"/>
              <w:rPr>
                <w:lang w:val="en-US"/>
              </w:rPr>
            </w:pPr>
            <w:r w:rsidRPr="00451C9D">
              <w:rPr>
                <w:rFonts w:ascii="Verdana" w:hAnsi="Verdana"/>
                <w:b/>
                <w:bCs/>
                <w:sz w:val="16"/>
                <w:szCs w:val="16"/>
                <w:lang w:val="en-US"/>
              </w:rPr>
              <w:t>SECTION III</w:t>
            </w:r>
            <w:r w:rsidRPr="00451C9D">
              <w:rPr>
                <w:lang w:val="en-US"/>
              </w:rPr>
              <w:t xml:space="preserve"> </w:t>
            </w:r>
          </w:p>
        </w:tc>
      </w:tr>
      <w:tr w:rsidR="00893CB0" w:rsidRPr="00AB35A9" w14:paraId="20883913" w14:textId="77777777" w:rsidTr="00EF5387">
        <w:tc>
          <w:tcPr>
            <w:tcW w:w="4685" w:type="dxa"/>
            <w:shd w:val="clear" w:color="auto" w:fill="auto"/>
          </w:tcPr>
          <w:p w14:paraId="29AAA4D3"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Permiso para liberación comercial al ambiente</w:t>
            </w:r>
          </w:p>
        </w:tc>
        <w:tc>
          <w:tcPr>
            <w:tcW w:w="4675" w:type="dxa"/>
            <w:shd w:val="clear" w:color="auto" w:fill="auto"/>
          </w:tcPr>
          <w:p w14:paraId="128201B5" w14:textId="77777777" w:rsidR="00893CB0" w:rsidRPr="00451C9D" w:rsidRDefault="00893CB0" w:rsidP="00893CB0">
            <w:pPr>
              <w:jc w:val="center"/>
              <w:rPr>
                <w:lang w:val="en-US"/>
              </w:rPr>
            </w:pPr>
            <w:r w:rsidRPr="00451C9D">
              <w:rPr>
                <w:rFonts w:ascii="Verdana" w:hAnsi="Verdana"/>
                <w:b/>
                <w:bCs/>
                <w:sz w:val="16"/>
                <w:szCs w:val="16"/>
                <w:lang w:val="en-US"/>
              </w:rPr>
              <w:t>Permi</w:t>
            </w:r>
            <w:r>
              <w:rPr>
                <w:rFonts w:ascii="Verdana" w:hAnsi="Verdana"/>
                <w:b/>
                <w:bCs/>
                <w:sz w:val="16"/>
                <w:szCs w:val="16"/>
                <w:lang w:val="en-US"/>
              </w:rPr>
              <w:t>t</w:t>
            </w:r>
            <w:r w:rsidRPr="00451C9D">
              <w:rPr>
                <w:rFonts w:ascii="Verdana" w:hAnsi="Verdana"/>
                <w:b/>
                <w:bCs/>
                <w:sz w:val="16"/>
                <w:szCs w:val="16"/>
                <w:lang w:val="en-US"/>
              </w:rPr>
              <w:t xml:space="preserve"> for commercial release to the environment</w:t>
            </w:r>
            <w:r w:rsidRPr="00451C9D">
              <w:rPr>
                <w:lang w:val="en-US"/>
              </w:rPr>
              <w:t xml:space="preserve"> </w:t>
            </w:r>
          </w:p>
        </w:tc>
      </w:tr>
      <w:tr w:rsidR="00893CB0" w:rsidRPr="00AB35A9" w14:paraId="68523CAD" w14:textId="77777777" w:rsidTr="00EF5387">
        <w:tc>
          <w:tcPr>
            <w:tcW w:w="4685" w:type="dxa"/>
            <w:shd w:val="clear" w:color="auto" w:fill="auto"/>
          </w:tcPr>
          <w:p w14:paraId="250249D9" w14:textId="77777777" w:rsidR="00893CB0" w:rsidRPr="00DD427F"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shd w:val="clear" w:color="auto" w:fill="auto"/>
          </w:tcPr>
          <w:p w14:paraId="63D7C94B" w14:textId="77777777" w:rsidR="00893CB0" w:rsidRPr="00451C9D" w:rsidRDefault="00893CB0" w:rsidP="00893CB0">
            <w:pPr>
              <w:jc w:val="center"/>
              <w:rPr>
                <w:lang w:val="en-US"/>
              </w:rPr>
            </w:pPr>
            <w:r w:rsidRPr="00451C9D">
              <w:rPr>
                <w:rFonts w:ascii="Verdana" w:hAnsi="Verdana"/>
                <w:b/>
                <w:bCs/>
                <w:sz w:val="16"/>
                <w:szCs w:val="16"/>
                <w:lang w:val="en-US"/>
              </w:rPr>
              <w:t> </w:t>
            </w:r>
          </w:p>
        </w:tc>
      </w:tr>
      <w:tr w:rsidR="00893CB0" w:rsidRPr="00893CB0" w14:paraId="4E87403C" w14:textId="77777777" w:rsidTr="00EF5387">
        <w:tc>
          <w:tcPr>
            <w:tcW w:w="4685" w:type="dxa"/>
            <w:shd w:val="clear" w:color="auto" w:fill="auto"/>
          </w:tcPr>
          <w:p w14:paraId="35EEB16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55.-</w:t>
            </w:r>
            <w:r w:rsidRPr="00451C9D">
              <w:rPr>
                <w:rFonts w:ascii="Verdana" w:hAnsi="Verdana"/>
                <w:sz w:val="16"/>
                <w:szCs w:val="16"/>
                <w:lang w:val="es-MX"/>
              </w:rPr>
              <w:t xml:space="preserve"> La solicitud del permiso para realizar la liberación comercial al ambiente de OGMs, incluyendo su importación para esa actividad, deberá acompañarse de la siguiente información:</w:t>
            </w:r>
          </w:p>
        </w:tc>
        <w:tc>
          <w:tcPr>
            <w:tcW w:w="4675" w:type="dxa"/>
            <w:shd w:val="clear" w:color="auto" w:fill="auto"/>
          </w:tcPr>
          <w:p w14:paraId="2118C697" w14:textId="77777777" w:rsidR="00893CB0" w:rsidRPr="00451C9D" w:rsidRDefault="00893CB0" w:rsidP="00893CB0">
            <w:pPr>
              <w:jc w:val="both"/>
              <w:rPr>
                <w:lang w:val="en-US"/>
              </w:rPr>
            </w:pPr>
            <w:r w:rsidRPr="00451C9D">
              <w:rPr>
                <w:rFonts w:ascii="Verdana" w:hAnsi="Verdana"/>
                <w:b/>
                <w:bCs/>
                <w:sz w:val="16"/>
                <w:szCs w:val="16"/>
                <w:lang w:val="en-US"/>
              </w:rPr>
              <w:t xml:space="preserve">ARTICLE 55.- </w:t>
            </w:r>
            <w:r w:rsidRPr="00451C9D">
              <w:rPr>
                <w:rFonts w:ascii="Verdana" w:hAnsi="Verdana"/>
                <w:sz w:val="16"/>
                <w:szCs w:val="16"/>
                <w:lang w:val="en-US"/>
              </w:rPr>
              <w:t>The application for the permit to carry out the commercial release to the environment of GMOs, including their importation for that activity, must be accompanied by the following information:</w:t>
            </w:r>
            <w:r w:rsidRPr="00451C9D">
              <w:rPr>
                <w:lang w:val="en-US"/>
              </w:rPr>
              <w:t xml:space="preserve"> </w:t>
            </w:r>
          </w:p>
        </w:tc>
      </w:tr>
      <w:tr w:rsidR="00893CB0" w:rsidRPr="00893CB0" w14:paraId="565A2995" w14:textId="77777777" w:rsidTr="00EF5387">
        <w:tc>
          <w:tcPr>
            <w:tcW w:w="4685" w:type="dxa"/>
            <w:shd w:val="clear" w:color="auto" w:fill="auto"/>
          </w:tcPr>
          <w:p w14:paraId="35B80C2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70B7CDAC"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78D18E38" w14:textId="77777777" w:rsidTr="00EF5387">
        <w:tc>
          <w:tcPr>
            <w:tcW w:w="4685" w:type="dxa"/>
            <w:shd w:val="clear" w:color="auto" w:fill="auto"/>
          </w:tcPr>
          <w:p w14:paraId="5BFA1AC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Los permisos para la liberación experimental y en programa piloto del OGM de que se trate;</w:t>
            </w:r>
          </w:p>
        </w:tc>
        <w:tc>
          <w:tcPr>
            <w:tcW w:w="4675" w:type="dxa"/>
            <w:shd w:val="clear" w:color="auto" w:fill="auto"/>
          </w:tcPr>
          <w:p w14:paraId="24E17851" w14:textId="77777777" w:rsidR="00893CB0" w:rsidRPr="00451C9D" w:rsidRDefault="00893CB0" w:rsidP="00893CB0">
            <w:pPr>
              <w:jc w:val="both"/>
              <w:rPr>
                <w:lang w:val="en-US"/>
              </w:rPr>
            </w:pPr>
            <w:r w:rsidRPr="00451C9D">
              <w:rPr>
                <w:rFonts w:ascii="Verdana" w:hAnsi="Verdana"/>
                <w:b/>
                <w:bCs/>
                <w:sz w:val="16"/>
                <w:szCs w:val="16"/>
                <w:lang w:val="en-US"/>
              </w:rPr>
              <w:t xml:space="preserve">I. </w:t>
            </w:r>
            <w:r w:rsidRPr="00451C9D">
              <w:rPr>
                <w:rFonts w:ascii="Verdana" w:hAnsi="Verdana"/>
                <w:sz w:val="16"/>
                <w:szCs w:val="16"/>
                <w:lang w:val="en-US"/>
              </w:rPr>
              <w:t xml:space="preserve">Permits for experimental and pilot program release of the GMO </w:t>
            </w:r>
            <w:r>
              <w:rPr>
                <w:rFonts w:ascii="Verdana" w:hAnsi="Verdana"/>
                <w:sz w:val="16"/>
                <w:szCs w:val="16"/>
                <w:lang w:val="en-US"/>
              </w:rPr>
              <w:t>in question</w:t>
            </w:r>
            <w:r w:rsidRPr="00451C9D">
              <w:rPr>
                <w:rFonts w:ascii="Verdana" w:hAnsi="Verdana"/>
                <w:sz w:val="16"/>
                <w:szCs w:val="16"/>
                <w:lang w:val="en-US"/>
              </w:rPr>
              <w:t>;</w:t>
            </w:r>
            <w:r w:rsidRPr="00451C9D">
              <w:rPr>
                <w:lang w:val="en-US"/>
              </w:rPr>
              <w:t xml:space="preserve"> </w:t>
            </w:r>
          </w:p>
        </w:tc>
      </w:tr>
      <w:tr w:rsidR="00893CB0" w:rsidRPr="00AB35A9" w14:paraId="6FE8D2DE" w14:textId="77777777" w:rsidTr="00EF5387">
        <w:tc>
          <w:tcPr>
            <w:tcW w:w="4685" w:type="dxa"/>
            <w:shd w:val="clear" w:color="auto" w:fill="auto"/>
          </w:tcPr>
          <w:p w14:paraId="1A49EF89"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shd w:val="clear" w:color="auto" w:fill="auto"/>
          </w:tcPr>
          <w:p w14:paraId="2177118B" w14:textId="77777777" w:rsidR="00893CB0" w:rsidRPr="00451C9D" w:rsidRDefault="00893CB0" w:rsidP="00893CB0">
            <w:pPr>
              <w:jc w:val="both"/>
              <w:rPr>
                <w:lang w:val="en-US"/>
              </w:rPr>
            </w:pPr>
            <w:r w:rsidRPr="00451C9D">
              <w:rPr>
                <w:rFonts w:ascii="Verdana" w:hAnsi="Verdana"/>
                <w:b/>
                <w:bCs/>
                <w:sz w:val="16"/>
                <w:szCs w:val="16"/>
                <w:lang w:val="en-US"/>
              </w:rPr>
              <w:t> </w:t>
            </w:r>
          </w:p>
        </w:tc>
      </w:tr>
      <w:tr w:rsidR="00893CB0" w:rsidRPr="00AB35A9" w14:paraId="4C4A2D3D" w14:textId="77777777" w:rsidTr="00EF5387">
        <w:tc>
          <w:tcPr>
            <w:tcW w:w="4685" w:type="dxa"/>
            <w:shd w:val="clear" w:color="auto" w:fill="auto"/>
          </w:tcPr>
          <w:p w14:paraId="51EE728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Referencia y consideraciones sobre los reportes de resultados de la liberación experimental y de la liberación en programa piloto que se hayan realizado, en términos de los permisos a que se refiere la fracción anterior;</w:t>
            </w:r>
          </w:p>
        </w:tc>
        <w:tc>
          <w:tcPr>
            <w:tcW w:w="4675" w:type="dxa"/>
            <w:shd w:val="clear" w:color="auto" w:fill="auto"/>
          </w:tcPr>
          <w:p w14:paraId="43AC83D4" w14:textId="77777777" w:rsidR="00893CB0" w:rsidRPr="00451C9D" w:rsidRDefault="00893CB0" w:rsidP="00893CB0">
            <w:pPr>
              <w:jc w:val="both"/>
              <w:rPr>
                <w:lang w:val="en-US"/>
              </w:rPr>
            </w:pPr>
            <w:r w:rsidRPr="00451C9D">
              <w:rPr>
                <w:rFonts w:ascii="Verdana" w:hAnsi="Verdana"/>
                <w:b/>
                <w:bCs/>
                <w:sz w:val="16"/>
                <w:szCs w:val="16"/>
                <w:lang w:val="en-US"/>
              </w:rPr>
              <w:t xml:space="preserve">II. </w:t>
            </w:r>
            <w:r w:rsidRPr="00451C9D">
              <w:rPr>
                <w:rFonts w:ascii="Verdana" w:hAnsi="Verdana"/>
                <w:sz w:val="16"/>
                <w:szCs w:val="16"/>
                <w:lang w:val="en-US"/>
              </w:rPr>
              <w:t xml:space="preserve">Reference and considerations on the reports of the results of the experimental release and of the release in the pilot program that have been carried out, </w:t>
            </w:r>
            <w:r>
              <w:rPr>
                <w:rFonts w:ascii="Verdana" w:hAnsi="Verdana"/>
                <w:sz w:val="16"/>
                <w:szCs w:val="16"/>
                <w:lang w:val="en-US"/>
              </w:rPr>
              <w:t>under the</w:t>
            </w:r>
            <w:r w:rsidRPr="00451C9D">
              <w:rPr>
                <w:rFonts w:ascii="Verdana" w:hAnsi="Verdana"/>
                <w:sz w:val="16"/>
                <w:szCs w:val="16"/>
                <w:lang w:val="en-US"/>
              </w:rPr>
              <w:t xml:space="preserve"> terms of the permits referred to in the </w:t>
            </w:r>
            <w:r>
              <w:rPr>
                <w:rFonts w:ascii="Verdana" w:hAnsi="Verdana"/>
                <w:sz w:val="16"/>
                <w:szCs w:val="16"/>
                <w:lang w:val="en-US"/>
              </w:rPr>
              <w:t>preceding section</w:t>
            </w:r>
            <w:r w:rsidRPr="00451C9D">
              <w:rPr>
                <w:rFonts w:ascii="Verdana" w:hAnsi="Verdana"/>
                <w:sz w:val="16"/>
                <w:szCs w:val="16"/>
                <w:lang w:val="en-US"/>
              </w:rPr>
              <w:t>;</w:t>
            </w:r>
            <w:r w:rsidRPr="00451C9D">
              <w:rPr>
                <w:lang w:val="en-US"/>
              </w:rPr>
              <w:t xml:space="preserve"> </w:t>
            </w:r>
          </w:p>
        </w:tc>
      </w:tr>
      <w:tr w:rsidR="00893CB0" w:rsidRPr="00AB35A9" w14:paraId="79EC598E" w14:textId="77777777" w:rsidTr="00EF5387">
        <w:tc>
          <w:tcPr>
            <w:tcW w:w="4685" w:type="dxa"/>
            <w:shd w:val="clear" w:color="auto" w:fill="auto"/>
          </w:tcPr>
          <w:p w14:paraId="54B6531A"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719EF365"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0D9232B6" w14:textId="77777777" w:rsidTr="00EF5387">
        <w:tc>
          <w:tcPr>
            <w:tcW w:w="4685" w:type="dxa"/>
            <w:shd w:val="clear" w:color="auto" w:fill="auto"/>
          </w:tcPr>
          <w:p w14:paraId="7B34A42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Instrucciones o recomendaciones específicas de almacenamiento, transporte y, en su caso, manejo;</w:t>
            </w:r>
          </w:p>
        </w:tc>
        <w:tc>
          <w:tcPr>
            <w:tcW w:w="4675" w:type="dxa"/>
            <w:shd w:val="clear" w:color="auto" w:fill="auto"/>
          </w:tcPr>
          <w:p w14:paraId="2D897675" w14:textId="77777777" w:rsidR="00893CB0" w:rsidRPr="00451C9D" w:rsidRDefault="00893CB0" w:rsidP="00893CB0">
            <w:pPr>
              <w:jc w:val="both"/>
              <w:rPr>
                <w:lang w:val="en-US"/>
              </w:rPr>
            </w:pPr>
            <w:r w:rsidRPr="00451C9D">
              <w:rPr>
                <w:rFonts w:ascii="Verdana" w:hAnsi="Verdana"/>
                <w:b/>
                <w:bCs/>
                <w:sz w:val="16"/>
                <w:szCs w:val="16"/>
                <w:lang w:val="en-US"/>
              </w:rPr>
              <w:t>III.</w:t>
            </w:r>
            <w:r w:rsidRPr="00451C9D">
              <w:rPr>
                <w:lang w:val="en-US"/>
              </w:rPr>
              <w:t xml:space="preserve"> </w:t>
            </w:r>
            <w:r w:rsidRPr="00451C9D">
              <w:rPr>
                <w:rFonts w:ascii="Verdana" w:hAnsi="Verdana"/>
                <w:sz w:val="16"/>
                <w:szCs w:val="16"/>
                <w:lang w:val="en-US"/>
              </w:rPr>
              <w:t>Instructions or specific recommendations for storage, transportation and, where appropriate, handling;</w:t>
            </w:r>
            <w:r w:rsidRPr="00451C9D">
              <w:rPr>
                <w:lang w:val="en-US"/>
              </w:rPr>
              <w:t xml:space="preserve"> </w:t>
            </w:r>
          </w:p>
        </w:tc>
      </w:tr>
      <w:tr w:rsidR="00893CB0" w:rsidRPr="00AB35A9" w14:paraId="2C94386B" w14:textId="77777777" w:rsidTr="00EF5387">
        <w:tc>
          <w:tcPr>
            <w:tcW w:w="4685" w:type="dxa"/>
            <w:shd w:val="clear" w:color="auto" w:fill="auto"/>
          </w:tcPr>
          <w:p w14:paraId="3CB0192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4AC2C1DE"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605A34BA" w14:textId="77777777" w:rsidTr="00EF5387">
        <w:tc>
          <w:tcPr>
            <w:tcW w:w="4685" w:type="dxa"/>
            <w:shd w:val="clear" w:color="auto" w:fill="auto"/>
          </w:tcPr>
          <w:p w14:paraId="4D45216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En su caso, condiciones para su liberación y comercialización;</w:t>
            </w:r>
          </w:p>
        </w:tc>
        <w:tc>
          <w:tcPr>
            <w:tcW w:w="4675" w:type="dxa"/>
            <w:shd w:val="clear" w:color="auto" w:fill="auto"/>
          </w:tcPr>
          <w:p w14:paraId="701E9580" w14:textId="77777777" w:rsidR="00893CB0" w:rsidRPr="00451C9D" w:rsidRDefault="00893CB0" w:rsidP="00893CB0">
            <w:pPr>
              <w:jc w:val="both"/>
              <w:rPr>
                <w:lang w:val="en-US"/>
              </w:rPr>
            </w:pPr>
            <w:r w:rsidRPr="00451C9D">
              <w:rPr>
                <w:rFonts w:ascii="Verdana" w:hAnsi="Verdana"/>
                <w:b/>
                <w:bCs/>
                <w:sz w:val="16"/>
                <w:szCs w:val="16"/>
                <w:lang w:val="en-US"/>
              </w:rPr>
              <w:t>IV.</w:t>
            </w:r>
            <w:r w:rsidRPr="00451C9D">
              <w:rPr>
                <w:lang w:val="en-US"/>
              </w:rPr>
              <w:t xml:space="preserve"> </w:t>
            </w:r>
            <w:r>
              <w:rPr>
                <w:rFonts w:ascii="Verdana" w:hAnsi="Verdana"/>
                <w:sz w:val="16"/>
                <w:szCs w:val="16"/>
                <w:lang w:val="en-US"/>
              </w:rPr>
              <w:t>When applicable</w:t>
            </w:r>
            <w:r w:rsidRPr="00451C9D">
              <w:rPr>
                <w:rFonts w:ascii="Verdana" w:hAnsi="Verdana"/>
                <w:sz w:val="16"/>
                <w:szCs w:val="16"/>
                <w:lang w:val="en-US"/>
              </w:rPr>
              <w:t>, conditions for</w:t>
            </w:r>
            <w:r>
              <w:rPr>
                <w:rFonts w:ascii="Verdana" w:hAnsi="Verdana"/>
                <w:sz w:val="16"/>
                <w:szCs w:val="16"/>
                <w:lang w:val="en-US"/>
              </w:rPr>
              <w:t xml:space="preserve"> their</w:t>
            </w:r>
            <w:r w:rsidRPr="00451C9D">
              <w:rPr>
                <w:rFonts w:ascii="Verdana" w:hAnsi="Verdana"/>
                <w:sz w:val="16"/>
                <w:szCs w:val="16"/>
                <w:lang w:val="en-US"/>
              </w:rPr>
              <w:t xml:space="preserve"> release and commercial distribution;</w:t>
            </w:r>
            <w:r w:rsidRPr="00451C9D">
              <w:rPr>
                <w:lang w:val="en-US"/>
              </w:rPr>
              <w:t xml:space="preserve"> </w:t>
            </w:r>
          </w:p>
        </w:tc>
      </w:tr>
      <w:tr w:rsidR="00893CB0" w:rsidRPr="00AB35A9" w14:paraId="32870B29" w14:textId="77777777" w:rsidTr="00EF5387">
        <w:tc>
          <w:tcPr>
            <w:tcW w:w="4685" w:type="dxa"/>
            <w:shd w:val="clear" w:color="auto" w:fill="auto"/>
          </w:tcPr>
          <w:p w14:paraId="7FA5ACB1"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1DEFC70"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07BBBC8A" w14:textId="77777777" w:rsidTr="00EF5387">
        <w:tc>
          <w:tcPr>
            <w:tcW w:w="4685" w:type="dxa"/>
            <w:shd w:val="clear" w:color="auto" w:fill="auto"/>
          </w:tcPr>
          <w:p w14:paraId="01C3FFC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En su caso, se presentarán consideraciones sobre los riesgos de las alternativas tecnológicas con las que se cuente para contender con el problema para el cual se construyó el OGM que se pretende liberar;</w:t>
            </w:r>
          </w:p>
        </w:tc>
        <w:tc>
          <w:tcPr>
            <w:tcW w:w="4675" w:type="dxa"/>
            <w:shd w:val="clear" w:color="auto" w:fill="auto"/>
          </w:tcPr>
          <w:p w14:paraId="5737837A" w14:textId="77777777" w:rsidR="00893CB0" w:rsidRPr="00451C9D" w:rsidRDefault="00893CB0" w:rsidP="00893CB0">
            <w:pPr>
              <w:jc w:val="both"/>
              <w:rPr>
                <w:lang w:val="en-US"/>
              </w:rPr>
            </w:pPr>
            <w:r w:rsidRPr="00451C9D">
              <w:rPr>
                <w:rFonts w:ascii="Verdana" w:hAnsi="Verdana"/>
                <w:b/>
                <w:bCs/>
                <w:sz w:val="16"/>
                <w:szCs w:val="16"/>
                <w:lang w:val="en-US"/>
              </w:rPr>
              <w:t xml:space="preserve">V. </w:t>
            </w:r>
            <w:r w:rsidRPr="00451C9D">
              <w:rPr>
                <w:rFonts w:ascii="Verdana" w:hAnsi="Verdana"/>
                <w:sz w:val="16"/>
                <w:szCs w:val="16"/>
                <w:lang w:val="en-US"/>
              </w:rPr>
              <w:t>Where appropriate, considerations will be presented regarding the risks of the technological alternatives that are available to contend with the problem for which the GMO was built that is intended to be released;</w:t>
            </w:r>
            <w:r w:rsidRPr="00451C9D">
              <w:rPr>
                <w:lang w:val="en-US"/>
              </w:rPr>
              <w:t xml:space="preserve"> </w:t>
            </w:r>
          </w:p>
        </w:tc>
      </w:tr>
      <w:tr w:rsidR="00893CB0" w:rsidRPr="00AB35A9" w14:paraId="0125F6F7" w14:textId="77777777" w:rsidTr="00EF5387">
        <w:tc>
          <w:tcPr>
            <w:tcW w:w="4685" w:type="dxa"/>
            <w:shd w:val="clear" w:color="auto" w:fill="auto"/>
          </w:tcPr>
          <w:p w14:paraId="483C9CC0"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58564871"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472E7BFB" w14:textId="77777777" w:rsidTr="00EF5387">
        <w:tc>
          <w:tcPr>
            <w:tcW w:w="4685" w:type="dxa"/>
            <w:shd w:val="clear" w:color="auto" w:fill="auto"/>
          </w:tcPr>
          <w:p w14:paraId="2880020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En su caso, la información que disponga el solicitante sobre datos o resultados de la comercialización </w:t>
            </w:r>
            <w:proofErr w:type="gramStart"/>
            <w:r w:rsidRPr="00451C9D">
              <w:rPr>
                <w:rFonts w:ascii="Verdana" w:hAnsi="Verdana"/>
                <w:sz w:val="16"/>
                <w:szCs w:val="16"/>
                <w:lang w:val="es-MX"/>
              </w:rPr>
              <w:t>del mismo</w:t>
            </w:r>
            <w:proofErr w:type="gramEnd"/>
            <w:r w:rsidRPr="00451C9D">
              <w:rPr>
                <w:rFonts w:ascii="Verdana" w:hAnsi="Verdana"/>
                <w:sz w:val="16"/>
                <w:szCs w:val="16"/>
                <w:lang w:val="es-MX"/>
              </w:rPr>
              <w:t xml:space="preserve"> OGM en otros países, y</w:t>
            </w:r>
          </w:p>
        </w:tc>
        <w:tc>
          <w:tcPr>
            <w:tcW w:w="4675" w:type="dxa"/>
            <w:shd w:val="clear" w:color="auto" w:fill="auto"/>
          </w:tcPr>
          <w:p w14:paraId="51DA8509" w14:textId="77777777" w:rsidR="00893CB0" w:rsidRPr="00451C9D" w:rsidRDefault="00893CB0" w:rsidP="00893CB0">
            <w:pPr>
              <w:jc w:val="both"/>
              <w:rPr>
                <w:lang w:val="en-US"/>
              </w:rPr>
            </w:pPr>
            <w:r w:rsidRPr="00451C9D">
              <w:rPr>
                <w:rFonts w:ascii="Verdana" w:hAnsi="Verdana"/>
                <w:b/>
                <w:bCs/>
                <w:sz w:val="16"/>
                <w:szCs w:val="16"/>
                <w:lang w:val="en-US"/>
              </w:rPr>
              <w:t>VI.</w:t>
            </w:r>
            <w:r w:rsidRPr="00451C9D">
              <w:rPr>
                <w:lang w:val="en-US"/>
              </w:rPr>
              <w:t xml:space="preserve"> </w:t>
            </w:r>
            <w:r w:rsidRPr="00451C9D">
              <w:rPr>
                <w:rFonts w:ascii="Verdana" w:hAnsi="Verdana"/>
                <w:sz w:val="16"/>
                <w:szCs w:val="16"/>
                <w:lang w:val="en-US"/>
              </w:rPr>
              <w:t>Where applicable, the information available to the applicant on data or results of the marketing of the same GMO in other countries, and</w:t>
            </w:r>
            <w:r w:rsidRPr="00451C9D">
              <w:rPr>
                <w:lang w:val="en-US"/>
              </w:rPr>
              <w:t xml:space="preserve"> </w:t>
            </w:r>
          </w:p>
        </w:tc>
      </w:tr>
      <w:tr w:rsidR="00893CB0" w:rsidRPr="00AB35A9" w14:paraId="55AAE717" w14:textId="77777777" w:rsidTr="00EF5387">
        <w:tc>
          <w:tcPr>
            <w:tcW w:w="4685" w:type="dxa"/>
            <w:shd w:val="clear" w:color="auto" w:fill="auto"/>
          </w:tcPr>
          <w:p w14:paraId="5D5715E9"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70F081A7"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33B53375" w14:textId="77777777" w:rsidTr="00EF5387">
        <w:tc>
          <w:tcPr>
            <w:tcW w:w="4685" w:type="dxa"/>
            <w:shd w:val="clear" w:color="auto" w:fill="auto"/>
          </w:tcPr>
          <w:p w14:paraId="18704E4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w:t>
            </w:r>
            <w:r w:rsidRPr="00451C9D">
              <w:rPr>
                <w:rFonts w:ascii="Verdana" w:hAnsi="Verdana"/>
                <w:sz w:val="16"/>
                <w:szCs w:val="16"/>
                <w:lang w:val="es-MX"/>
              </w:rPr>
              <w:t xml:space="preserve"> La demás información que determinen las normas oficiales mexicanas que deriven de esta Ley.</w:t>
            </w:r>
          </w:p>
        </w:tc>
        <w:tc>
          <w:tcPr>
            <w:tcW w:w="4675" w:type="dxa"/>
            <w:shd w:val="clear" w:color="auto" w:fill="auto"/>
          </w:tcPr>
          <w:p w14:paraId="2777A301" w14:textId="77777777" w:rsidR="00893CB0" w:rsidRPr="00451C9D" w:rsidRDefault="00893CB0" w:rsidP="00893CB0">
            <w:pPr>
              <w:jc w:val="both"/>
              <w:rPr>
                <w:lang w:val="en-US"/>
              </w:rPr>
            </w:pPr>
            <w:r w:rsidRPr="00451C9D">
              <w:rPr>
                <w:rFonts w:ascii="Verdana" w:hAnsi="Verdana"/>
                <w:b/>
                <w:bCs/>
                <w:sz w:val="16"/>
                <w:szCs w:val="16"/>
                <w:lang w:val="en-US"/>
              </w:rPr>
              <w:t>VII.</w:t>
            </w:r>
            <w:r w:rsidRPr="00451C9D">
              <w:rPr>
                <w:lang w:val="en-US"/>
              </w:rPr>
              <w:t xml:space="preserve"> </w:t>
            </w:r>
            <w:r w:rsidRPr="00451C9D">
              <w:rPr>
                <w:rFonts w:ascii="Verdana" w:hAnsi="Verdana"/>
                <w:sz w:val="16"/>
                <w:szCs w:val="16"/>
                <w:lang w:val="en-US"/>
              </w:rPr>
              <w:t xml:space="preserve">The other information determined by the </w:t>
            </w:r>
            <w:r>
              <w:rPr>
                <w:rFonts w:ascii="Verdana" w:hAnsi="Verdana"/>
                <w:sz w:val="16"/>
                <w:szCs w:val="16"/>
                <w:lang w:val="en-US"/>
              </w:rPr>
              <w:t>Official Mexican Standards</w:t>
            </w:r>
            <w:r w:rsidRPr="00451C9D">
              <w:rPr>
                <w:rFonts w:ascii="Verdana" w:hAnsi="Verdana"/>
                <w:sz w:val="16"/>
                <w:szCs w:val="16"/>
                <w:lang w:val="en-US"/>
              </w:rPr>
              <w:t xml:space="preserve"> derived from this Law.</w:t>
            </w:r>
            <w:r w:rsidRPr="00451C9D">
              <w:rPr>
                <w:lang w:val="en-US"/>
              </w:rPr>
              <w:t xml:space="preserve"> </w:t>
            </w:r>
          </w:p>
        </w:tc>
      </w:tr>
      <w:tr w:rsidR="00893CB0" w:rsidRPr="00AB35A9" w14:paraId="36CC457A" w14:textId="77777777" w:rsidTr="00EF5387">
        <w:tc>
          <w:tcPr>
            <w:tcW w:w="4685" w:type="dxa"/>
            <w:shd w:val="clear" w:color="auto" w:fill="auto"/>
          </w:tcPr>
          <w:p w14:paraId="4983DE0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62E99A2B"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0956249B" w14:textId="77777777" w:rsidTr="00EF5387">
        <w:tc>
          <w:tcPr>
            <w:tcW w:w="4685" w:type="dxa"/>
            <w:shd w:val="clear" w:color="auto" w:fill="auto"/>
          </w:tcPr>
          <w:p w14:paraId="55923BB3" w14:textId="77777777" w:rsidR="00893CB0" w:rsidRPr="003F1ADF" w:rsidRDefault="00893CB0" w:rsidP="00893CB0">
            <w:pPr>
              <w:pStyle w:val="Texto"/>
              <w:spacing w:after="0" w:line="240" w:lineRule="auto"/>
              <w:ind w:firstLine="0"/>
              <w:rPr>
                <w:rFonts w:ascii="Verdana" w:hAnsi="Verdana"/>
                <w:sz w:val="16"/>
                <w:szCs w:val="16"/>
                <w:lang w:val="es-MX"/>
              </w:rPr>
            </w:pPr>
            <w:r w:rsidRPr="003F1ADF">
              <w:rPr>
                <w:rFonts w:ascii="Verdana" w:hAnsi="Verdana"/>
                <w:sz w:val="16"/>
                <w:szCs w:val="16"/>
                <w:lang w:val="es-MX"/>
              </w:rPr>
              <w:t>Lo anterior, con la finalidad de que las Secretarías correspondientes cuenten con la información para que realicen el análisis y la evaluación de los posibles riesgos al medio ambiente y la diversidad biológica o a la sanidad animal, vegetal o acuícola, según les corresponda conforme a esta Ley.</w:t>
            </w:r>
          </w:p>
        </w:tc>
        <w:tc>
          <w:tcPr>
            <w:tcW w:w="4675" w:type="dxa"/>
            <w:shd w:val="clear" w:color="auto" w:fill="auto"/>
          </w:tcPr>
          <w:p w14:paraId="66092ED2" w14:textId="77777777" w:rsidR="00893CB0" w:rsidRPr="003F1ADF" w:rsidRDefault="00893CB0" w:rsidP="00893CB0">
            <w:pPr>
              <w:jc w:val="both"/>
              <w:rPr>
                <w:lang w:val="en-US"/>
              </w:rPr>
            </w:pPr>
            <w:r w:rsidRPr="003F1ADF">
              <w:rPr>
                <w:rFonts w:ascii="Verdana" w:hAnsi="Verdana"/>
                <w:sz w:val="16"/>
                <w:szCs w:val="16"/>
                <w:lang w:val="en-US"/>
              </w:rPr>
              <w:t xml:space="preserve">The foregoing, </w:t>
            </w:r>
            <w:r>
              <w:rPr>
                <w:rFonts w:ascii="Verdana" w:hAnsi="Verdana"/>
                <w:sz w:val="16"/>
                <w:szCs w:val="16"/>
                <w:lang w:val="en-US"/>
              </w:rPr>
              <w:t>so</w:t>
            </w:r>
            <w:r w:rsidRPr="003F1ADF">
              <w:rPr>
                <w:rFonts w:ascii="Verdana" w:hAnsi="Verdana"/>
                <w:sz w:val="16"/>
                <w:szCs w:val="16"/>
                <w:lang w:val="en-US"/>
              </w:rPr>
              <w:t xml:space="preserve"> that the corresponding Secretaries have the information to carry out the analysis and evaluation of possible risks to the environment and biological diversity or to animal, </w:t>
            </w:r>
            <w:proofErr w:type="gramStart"/>
            <w:r w:rsidRPr="003F1ADF">
              <w:rPr>
                <w:rFonts w:ascii="Verdana" w:hAnsi="Verdana"/>
                <w:sz w:val="16"/>
                <w:szCs w:val="16"/>
                <w:lang w:val="en-US"/>
              </w:rPr>
              <w:t>plant</w:t>
            </w:r>
            <w:proofErr w:type="gramEnd"/>
            <w:r w:rsidRPr="003F1ADF">
              <w:rPr>
                <w:rFonts w:ascii="Verdana" w:hAnsi="Verdana"/>
                <w:sz w:val="16"/>
                <w:szCs w:val="16"/>
                <w:lang w:val="en-US"/>
              </w:rPr>
              <w:t xml:space="preserve"> or aquaculture health, as they are required by this Law.</w:t>
            </w:r>
            <w:r w:rsidRPr="003F1ADF">
              <w:rPr>
                <w:lang w:val="en-US"/>
              </w:rPr>
              <w:t xml:space="preserve"> </w:t>
            </w:r>
          </w:p>
        </w:tc>
      </w:tr>
      <w:tr w:rsidR="00893CB0" w:rsidRPr="00AB35A9" w14:paraId="5FAF394B" w14:textId="77777777" w:rsidTr="00EF5387">
        <w:tc>
          <w:tcPr>
            <w:tcW w:w="4685" w:type="dxa"/>
            <w:shd w:val="clear" w:color="auto" w:fill="auto"/>
          </w:tcPr>
          <w:p w14:paraId="48C6FA8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4857A3D"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33C6DE2A" w14:textId="77777777" w:rsidTr="00EF5387">
        <w:tc>
          <w:tcPr>
            <w:tcW w:w="4685" w:type="dxa"/>
            <w:shd w:val="clear" w:color="auto" w:fill="auto"/>
          </w:tcPr>
          <w:p w14:paraId="6035E8D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56.-</w:t>
            </w:r>
            <w:r w:rsidRPr="00451C9D">
              <w:rPr>
                <w:rFonts w:ascii="Verdana" w:hAnsi="Verdana"/>
                <w:sz w:val="16"/>
                <w:szCs w:val="16"/>
                <w:lang w:val="es-MX"/>
              </w:rPr>
              <w:t xml:space="preserve"> Los interesados en importar OGMs para su liberación comercial, además de lo establecido en el artículo anterior, deberán adjuntar la información y documentación que acredite que el OGM esté permitido conforme la legislación del país de origen para su comercialización, adjuntando para tales efectos la autorización o documentación oficial que ampare dicha situación.</w:t>
            </w:r>
          </w:p>
        </w:tc>
        <w:tc>
          <w:tcPr>
            <w:tcW w:w="4675" w:type="dxa"/>
            <w:shd w:val="clear" w:color="auto" w:fill="auto"/>
          </w:tcPr>
          <w:p w14:paraId="0F330802" w14:textId="77777777" w:rsidR="00893CB0" w:rsidRPr="00451C9D" w:rsidRDefault="00893CB0" w:rsidP="00893CB0">
            <w:pPr>
              <w:jc w:val="both"/>
              <w:rPr>
                <w:lang w:val="en-US"/>
              </w:rPr>
            </w:pPr>
            <w:r w:rsidRPr="00451C9D">
              <w:rPr>
                <w:rFonts w:ascii="Verdana" w:hAnsi="Verdana"/>
                <w:b/>
                <w:bCs/>
                <w:sz w:val="16"/>
                <w:szCs w:val="16"/>
                <w:lang w:val="en-US"/>
              </w:rPr>
              <w:t xml:space="preserve">ARTICLE 56.- </w:t>
            </w:r>
            <w:r w:rsidRPr="00451C9D">
              <w:rPr>
                <w:rFonts w:ascii="Verdana" w:hAnsi="Verdana"/>
                <w:sz w:val="16"/>
                <w:szCs w:val="16"/>
                <w:lang w:val="en-US"/>
              </w:rPr>
              <w:t xml:space="preserve">Those interested in importing GMOs for commercial release, in addition to what is established in the </w:t>
            </w:r>
            <w:r>
              <w:rPr>
                <w:rFonts w:ascii="Verdana" w:hAnsi="Verdana"/>
                <w:sz w:val="16"/>
                <w:szCs w:val="16"/>
                <w:lang w:val="en-US"/>
              </w:rPr>
              <w:t>preceding article</w:t>
            </w:r>
            <w:r w:rsidRPr="00451C9D">
              <w:rPr>
                <w:rFonts w:ascii="Verdana" w:hAnsi="Verdana"/>
                <w:sz w:val="16"/>
                <w:szCs w:val="16"/>
                <w:lang w:val="en-US"/>
              </w:rPr>
              <w:t xml:space="preserve">, must attach the information and documentation that </w:t>
            </w:r>
            <w:r>
              <w:rPr>
                <w:rFonts w:ascii="Verdana" w:hAnsi="Verdana"/>
                <w:sz w:val="16"/>
                <w:szCs w:val="16"/>
                <w:lang w:val="en-US"/>
              </w:rPr>
              <w:t>veriifes</w:t>
            </w:r>
            <w:r w:rsidRPr="00451C9D">
              <w:rPr>
                <w:rFonts w:ascii="Verdana" w:hAnsi="Verdana"/>
                <w:sz w:val="16"/>
                <w:szCs w:val="16"/>
                <w:lang w:val="en-US"/>
              </w:rPr>
              <w:t xml:space="preserve"> that the GMO is allowed according to the legislation of the country of origin for its commercial distribution, enclosing for such effects the authorization or official documentation that protects said situation.</w:t>
            </w:r>
            <w:r w:rsidRPr="00451C9D">
              <w:rPr>
                <w:lang w:val="en-US"/>
              </w:rPr>
              <w:t xml:space="preserve"> </w:t>
            </w:r>
          </w:p>
        </w:tc>
      </w:tr>
      <w:tr w:rsidR="00893CB0" w:rsidRPr="00893CB0" w14:paraId="57626985" w14:textId="77777777" w:rsidTr="00EF5387">
        <w:tc>
          <w:tcPr>
            <w:tcW w:w="4685" w:type="dxa"/>
            <w:shd w:val="clear" w:color="auto" w:fill="auto"/>
          </w:tcPr>
          <w:p w14:paraId="6F45B5E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605FD45A"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005DB0E9" w14:textId="77777777" w:rsidTr="00EF5387">
        <w:tc>
          <w:tcPr>
            <w:tcW w:w="4685" w:type="dxa"/>
            <w:shd w:val="clear" w:color="auto" w:fill="auto"/>
          </w:tcPr>
          <w:p w14:paraId="7576F19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57.-</w:t>
            </w:r>
            <w:r w:rsidRPr="00451C9D">
              <w:rPr>
                <w:rFonts w:ascii="Verdana" w:hAnsi="Verdana"/>
                <w:sz w:val="16"/>
                <w:szCs w:val="16"/>
                <w:lang w:val="es-MX"/>
              </w:rPr>
              <w:t xml:space="preserve"> La resolución a una solicitud de permiso para liberación comercial al ambiente, deberá </w:t>
            </w:r>
            <w:r w:rsidRPr="00451C9D">
              <w:rPr>
                <w:rFonts w:ascii="Verdana" w:hAnsi="Verdana"/>
                <w:sz w:val="16"/>
                <w:szCs w:val="16"/>
                <w:lang w:val="es-MX"/>
              </w:rPr>
              <w:lastRenderedPageBreak/>
              <w:t>expedirse en el plazo de cuatro meses contados a partir del día siguiente a aquel en que la Secretaría que deba resolver haya recibido la solicitud del permiso y la información aportada por el interesado esté completa.</w:t>
            </w:r>
          </w:p>
        </w:tc>
        <w:tc>
          <w:tcPr>
            <w:tcW w:w="4675" w:type="dxa"/>
            <w:shd w:val="clear" w:color="auto" w:fill="auto"/>
          </w:tcPr>
          <w:p w14:paraId="6F1E8192" w14:textId="77777777" w:rsidR="00893CB0" w:rsidRPr="00451C9D" w:rsidRDefault="00893CB0" w:rsidP="00893CB0">
            <w:pPr>
              <w:jc w:val="both"/>
              <w:rPr>
                <w:lang w:val="en-US"/>
              </w:rPr>
            </w:pPr>
            <w:r w:rsidRPr="00451C9D">
              <w:rPr>
                <w:rFonts w:ascii="Verdana" w:hAnsi="Verdana"/>
                <w:b/>
                <w:bCs/>
                <w:sz w:val="16"/>
                <w:szCs w:val="16"/>
                <w:lang w:val="en-US"/>
              </w:rPr>
              <w:lastRenderedPageBreak/>
              <w:t xml:space="preserve">ARTICLE 57.- </w:t>
            </w:r>
            <w:r w:rsidRPr="00451C9D">
              <w:rPr>
                <w:rFonts w:ascii="Verdana" w:hAnsi="Verdana"/>
                <w:sz w:val="16"/>
                <w:szCs w:val="16"/>
                <w:lang w:val="en-US"/>
              </w:rPr>
              <w:t xml:space="preserve">The resolution to an application for a permit for commercial release to the environment must </w:t>
            </w:r>
            <w:r w:rsidRPr="00451C9D">
              <w:rPr>
                <w:rFonts w:ascii="Verdana" w:hAnsi="Verdana"/>
                <w:sz w:val="16"/>
                <w:szCs w:val="16"/>
                <w:lang w:val="en-US"/>
              </w:rPr>
              <w:lastRenderedPageBreak/>
              <w:t>be issued within a period of four months counted from the day following that in which the Secretary that must resolve has received the permit application and the information provided. by the interested party is complete.</w:t>
            </w:r>
            <w:r w:rsidRPr="00451C9D">
              <w:rPr>
                <w:lang w:val="en-US"/>
              </w:rPr>
              <w:t xml:space="preserve"> </w:t>
            </w:r>
          </w:p>
        </w:tc>
      </w:tr>
      <w:tr w:rsidR="00893CB0" w:rsidRPr="00AB35A9" w14:paraId="6CF316FE" w14:textId="77777777" w:rsidTr="00EF5387">
        <w:tc>
          <w:tcPr>
            <w:tcW w:w="4685" w:type="dxa"/>
            <w:shd w:val="clear" w:color="auto" w:fill="auto"/>
          </w:tcPr>
          <w:p w14:paraId="2558794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4E31F0E3"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AB35A9" w14:paraId="4AFD8A63" w14:textId="77777777" w:rsidTr="00EF5387">
        <w:tc>
          <w:tcPr>
            <w:tcW w:w="4685" w:type="dxa"/>
            <w:shd w:val="clear" w:color="auto" w:fill="auto"/>
          </w:tcPr>
          <w:p w14:paraId="44C6090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58.-</w:t>
            </w:r>
            <w:r w:rsidRPr="00451C9D">
              <w:rPr>
                <w:rFonts w:ascii="Verdana" w:hAnsi="Verdana"/>
                <w:sz w:val="16"/>
                <w:szCs w:val="16"/>
                <w:lang w:val="es-MX"/>
              </w:rPr>
              <w:t xml:space="preserve"> Las actividades e importaciones subsecuentes al permiso de liberación comercial al ambiente se realizarán sujetándose a los términos y condiciones que en el mismo se establezcan, y sin que requieran de permisos sucesivos. Se entenderá que las importaciones subsecuentes se realizan en los mismos términos y condiciones establecidos en el permiso de liberación comercial respectivo, cuando se trate del mismo OGM y la misma área de liberación. Lo anterior, con independencia de que dichas actividades e importaciones puedan ser objeto de monitoreo y de acciones de inspección y vigilancia, en los términos de esta Ley.</w:t>
            </w:r>
          </w:p>
        </w:tc>
        <w:tc>
          <w:tcPr>
            <w:tcW w:w="4675" w:type="dxa"/>
            <w:shd w:val="clear" w:color="auto" w:fill="auto"/>
          </w:tcPr>
          <w:p w14:paraId="7C545994" w14:textId="77777777" w:rsidR="00893CB0" w:rsidRPr="00451C9D" w:rsidRDefault="00893CB0" w:rsidP="00893CB0">
            <w:pPr>
              <w:jc w:val="both"/>
              <w:rPr>
                <w:lang w:val="en-US"/>
              </w:rPr>
            </w:pPr>
            <w:r w:rsidRPr="00451C9D">
              <w:rPr>
                <w:rFonts w:ascii="Verdana" w:hAnsi="Verdana"/>
                <w:b/>
                <w:bCs/>
                <w:sz w:val="16"/>
                <w:szCs w:val="16"/>
                <w:lang w:val="en-US"/>
              </w:rPr>
              <w:t xml:space="preserve">ARTICLE 58.- </w:t>
            </w:r>
            <w:r w:rsidRPr="00451C9D">
              <w:rPr>
                <w:rFonts w:ascii="Verdana" w:hAnsi="Verdana"/>
                <w:sz w:val="16"/>
                <w:szCs w:val="16"/>
                <w:lang w:val="en-US"/>
              </w:rPr>
              <w:t xml:space="preserve">The activities and imports </w:t>
            </w:r>
            <w:proofErr w:type="gramStart"/>
            <w:r w:rsidRPr="00451C9D">
              <w:rPr>
                <w:rFonts w:ascii="Verdana" w:hAnsi="Verdana"/>
                <w:sz w:val="16"/>
                <w:szCs w:val="16"/>
                <w:lang w:val="en-US"/>
              </w:rPr>
              <w:t>subsequent to</w:t>
            </w:r>
            <w:proofErr w:type="gramEnd"/>
            <w:r w:rsidRPr="00451C9D">
              <w:rPr>
                <w:rFonts w:ascii="Verdana" w:hAnsi="Verdana"/>
                <w:sz w:val="16"/>
                <w:szCs w:val="16"/>
                <w:lang w:val="en-US"/>
              </w:rPr>
              <w:t xml:space="preserve"> the permit for commercial release to the environment </w:t>
            </w:r>
            <w:r>
              <w:rPr>
                <w:rFonts w:ascii="Verdana" w:hAnsi="Verdana"/>
                <w:sz w:val="16"/>
                <w:szCs w:val="16"/>
                <w:lang w:val="en-US"/>
              </w:rPr>
              <w:t>will</w:t>
            </w:r>
            <w:r w:rsidRPr="00451C9D">
              <w:rPr>
                <w:rFonts w:ascii="Verdana" w:hAnsi="Verdana"/>
                <w:sz w:val="16"/>
                <w:szCs w:val="16"/>
                <w:lang w:val="en-US"/>
              </w:rPr>
              <w:t xml:space="preserve"> be carried out subject to the terms and conditions established therein, and without requiring successive permits. It will be understood that the subsequent imports are carried out under the same terms and conditions established in the respective commercial release permit, in the case of the same GMO and the same release area. The foregoing, regardless of whether said activities and imports may be subject to monitoring and inspection and </w:t>
            </w:r>
            <w:r>
              <w:rPr>
                <w:rFonts w:ascii="Verdana" w:hAnsi="Verdana"/>
                <w:sz w:val="16"/>
                <w:szCs w:val="16"/>
                <w:lang w:val="en-US"/>
              </w:rPr>
              <w:t>oversight</w:t>
            </w:r>
            <w:r w:rsidRPr="00451C9D">
              <w:rPr>
                <w:rFonts w:ascii="Verdana" w:hAnsi="Verdana"/>
                <w:sz w:val="16"/>
                <w:szCs w:val="16"/>
                <w:lang w:val="en-US"/>
              </w:rPr>
              <w:t xml:space="preserve"> actions, in accordance with this Law.</w:t>
            </w:r>
            <w:r w:rsidRPr="00451C9D">
              <w:rPr>
                <w:lang w:val="en-US"/>
              </w:rPr>
              <w:t xml:space="preserve"> </w:t>
            </w:r>
          </w:p>
        </w:tc>
      </w:tr>
      <w:tr w:rsidR="00893CB0" w:rsidRPr="00AB35A9" w14:paraId="10EA6274" w14:textId="77777777" w:rsidTr="00EF5387">
        <w:tc>
          <w:tcPr>
            <w:tcW w:w="4685" w:type="dxa"/>
            <w:shd w:val="clear" w:color="auto" w:fill="auto"/>
          </w:tcPr>
          <w:p w14:paraId="7BB2C91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14DA2C83"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893CB0" w14:paraId="5441C7F9" w14:textId="77777777" w:rsidTr="00EF5387">
        <w:tc>
          <w:tcPr>
            <w:tcW w:w="4685" w:type="dxa"/>
            <w:shd w:val="clear" w:color="auto" w:fill="auto"/>
          </w:tcPr>
          <w:p w14:paraId="0ACFACD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59.-</w:t>
            </w:r>
            <w:r w:rsidRPr="00451C9D">
              <w:rPr>
                <w:rFonts w:ascii="Verdana" w:hAnsi="Verdana"/>
                <w:sz w:val="16"/>
                <w:szCs w:val="16"/>
                <w:lang w:val="es-MX"/>
              </w:rPr>
              <w:t xml:space="preserve"> El permiso de liberación comercial al ambiente de un OGM conlleva la autorización de comercialización del organismo de que se trate y de los productos que lo contengan, en los términos de esta Ley.</w:t>
            </w:r>
          </w:p>
        </w:tc>
        <w:tc>
          <w:tcPr>
            <w:tcW w:w="4675" w:type="dxa"/>
            <w:shd w:val="clear" w:color="auto" w:fill="auto"/>
          </w:tcPr>
          <w:p w14:paraId="5C26B6DB" w14:textId="77777777" w:rsidR="00893CB0" w:rsidRPr="00451C9D" w:rsidRDefault="00893CB0" w:rsidP="00893CB0">
            <w:pPr>
              <w:jc w:val="both"/>
              <w:rPr>
                <w:lang w:val="en-US"/>
              </w:rPr>
            </w:pPr>
            <w:r w:rsidRPr="00451C9D">
              <w:rPr>
                <w:rFonts w:ascii="Verdana" w:hAnsi="Verdana"/>
                <w:b/>
                <w:bCs/>
                <w:sz w:val="16"/>
                <w:szCs w:val="16"/>
                <w:lang w:val="en-US"/>
              </w:rPr>
              <w:t xml:space="preserve">ARTICLE 59.- </w:t>
            </w:r>
            <w:r w:rsidRPr="00451C9D">
              <w:rPr>
                <w:rFonts w:ascii="Verdana" w:hAnsi="Verdana"/>
                <w:sz w:val="16"/>
                <w:szCs w:val="16"/>
                <w:lang w:val="en-US"/>
              </w:rPr>
              <w:t xml:space="preserve">The </w:t>
            </w:r>
            <w:r>
              <w:rPr>
                <w:rFonts w:ascii="Verdana" w:hAnsi="Verdana"/>
                <w:sz w:val="16"/>
                <w:szCs w:val="16"/>
                <w:lang w:val="en-US"/>
              </w:rPr>
              <w:t>permit for</w:t>
            </w:r>
            <w:r w:rsidRPr="00451C9D">
              <w:rPr>
                <w:rFonts w:ascii="Verdana" w:hAnsi="Verdana"/>
                <w:sz w:val="16"/>
                <w:szCs w:val="16"/>
                <w:lang w:val="en-US"/>
              </w:rPr>
              <w:t xml:space="preserve"> commercial release to the environment of a GMO implies the authorization </w:t>
            </w:r>
            <w:r>
              <w:rPr>
                <w:rFonts w:ascii="Verdana" w:hAnsi="Verdana"/>
                <w:sz w:val="16"/>
                <w:szCs w:val="16"/>
                <w:lang w:val="en-US"/>
              </w:rPr>
              <w:t xml:space="preserve">for </w:t>
            </w:r>
            <w:r w:rsidRPr="00451C9D">
              <w:rPr>
                <w:rFonts w:ascii="Verdana" w:hAnsi="Verdana"/>
                <w:sz w:val="16"/>
                <w:szCs w:val="16"/>
                <w:lang w:val="en-US"/>
              </w:rPr>
              <w:t xml:space="preserve">commercial distribution of the organism in question and of the products that contain it, </w:t>
            </w:r>
            <w:r>
              <w:rPr>
                <w:rFonts w:ascii="Verdana" w:hAnsi="Verdana"/>
                <w:sz w:val="16"/>
                <w:szCs w:val="16"/>
                <w:lang w:val="en-US"/>
              </w:rPr>
              <w:t>under the terms</w:t>
            </w:r>
            <w:r w:rsidRPr="00451C9D">
              <w:rPr>
                <w:rFonts w:ascii="Verdana" w:hAnsi="Verdana"/>
                <w:sz w:val="16"/>
                <w:szCs w:val="16"/>
                <w:lang w:val="en-US"/>
              </w:rPr>
              <w:t xml:space="preserve"> of this Law.</w:t>
            </w:r>
            <w:r w:rsidRPr="00451C9D">
              <w:rPr>
                <w:lang w:val="en-US"/>
              </w:rPr>
              <w:t xml:space="preserve"> </w:t>
            </w:r>
          </w:p>
        </w:tc>
      </w:tr>
      <w:tr w:rsidR="00893CB0" w:rsidRPr="00893CB0" w14:paraId="6935E6E3" w14:textId="77777777" w:rsidTr="00EF5387">
        <w:tc>
          <w:tcPr>
            <w:tcW w:w="4685" w:type="dxa"/>
            <w:shd w:val="clear" w:color="auto" w:fill="auto"/>
          </w:tcPr>
          <w:p w14:paraId="7AA1822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shd w:val="clear" w:color="auto" w:fill="auto"/>
          </w:tcPr>
          <w:p w14:paraId="210C200A" w14:textId="77777777" w:rsidR="00893CB0" w:rsidRPr="00451C9D" w:rsidRDefault="00893CB0" w:rsidP="00893CB0">
            <w:pPr>
              <w:jc w:val="both"/>
              <w:rPr>
                <w:lang w:val="en-US"/>
              </w:rPr>
            </w:pPr>
            <w:r w:rsidRPr="00451C9D">
              <w:rPr>
                <w:rFonts w:ascii="Verdana" w:hAnsi="Verdana"/>
                <w:sz w:val="16"/>
                <w:szCs w:val="16"/>
                <w:lang w:val="en-US"/>
              </w:rPr>
              <w:t> </w:t>
            </w:r>
          </w:p>
        </w:tc>
      </w:tr>
      <w:tr w:rsidR="00893CB0" w:rsidRPr="00451C9D" w14:paraId="27EEF0AE" w14:textId="77777777" w:rsidTr="00EF5387">
        <w:tc>
          <w:tcPr>
            <w:tcW w:w="4685" w:type="dxa"/>
            <w:shd w:val="clear" w:color="auto" w:fill="auto"/>
          </w:tcPr>
          <w:p w14:paraId="53E788B3"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III</w:t>
            </w:r>
          </w:p>
        </w:tc>
        <w:tc>
          <w:tcPr>
            <w:tcW w:w="4675" w:type="dxa"/>
          </w:tcPr>
          <w:p w14:paraId="74742CFE" w14:textId="77777777" w:rsidR="00893CB0" w:rsidRPr="007C5AB2" w:rsidRDefault="00893CB0" w:rsidP="00893CB0">
            <w:pPr>
              <w:jc w:val="center"/>
            </w:pPr>
            <w:r w:rsidRPr="007C5AB2">
              <w:rPr>
                <w:rFonts w:ascii="Verdana" w:hAnsi="Verdana"/>
                <w:b/>
                <w:bCs/>
                <w:sz w:val="16"/>
                <w:szCs w:val="16"/>
              </w:rPr>
              <w:t>CHAPTER III</w:t>
            </w:r>
            <w:r w:rsidRPr="007C5AB2">
              <w:t xml:space="preserve"> </w:t>
            </w:r>
          </w:p>
        </w:tc>
      </w:tr>
      <w:tr w:rsidR="00893CB0" w:rsidRPr="00451C9D" w14:paraId="188D8EC2" w14:textId="77777777" w:rsidTr="00EF5387">
        <w:tc>
          <w:tcPr>
            <w:tcW w:w="4685" w:type="dxa"/>
            <w:shd w:val="clear" w:color="auto" w:fill="auto"/>
          </w:tcPr>
          <w:p w14:paraId="149405FA"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Estudio y Evaluación del Riesgo</w:t>
            </w:r>
          </w:p>
        </w:tc>
        <w:tc>
          <w:tcPr>
            <w:tcW w:w="4675" w:type="dxa"/>
          </w:tcPr>
          <w:p w14:paraId="0DB5F53B" w14:textId="77777777" w:rsidR="00893CB0" w:rsidRPr="007C5AB2" w:rsidRDefault="00893CB0" w:rsidP="00893CB0">
            <w:pPr>
              <w:jc w:val="center"/>
            </w:pPr>
            <w:r w:rsidRPr="007C5AB2">
              <w:rPr>
                <w:rFonts w:ascii="Verdana" w:hAnsi="Verdana"/>
                <w:b/>
                <w:bCs/>
                <w:sz w:val="16"/>
                <w:szCs w:val="16"/>
              </w:rPr>
              <w:t>Risk Assessment and Study</w:t>
            </w:r>
            <w:r w:rsidRPr="007C5AB2">
              <w:t xml:space="preserve"> </w:t>
            </w:r>
          </w:p>
        </w:tc>
      </w:tr>
      <w:tr w:rsidR="00893CB0" w:rsidRPr="00451C9D" w14:paraId="209DE6DC" w14:textId="77777777" w:rsidTr="00EF5387">
        <w:tc>
          <w:tcPr>
            <w:tcW w:w="4685" w:type="dxa"/>
            <w:shd w:val="clear" w:color="auto" w:fill="auto"/>
          </w:tcPr>
          <w:p w14:paraId="09AA7668"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tcPr>
          <w:p w14:paraId="6B8D23A8" w14:textId="77777777" w:rsidR="00893CB0" w:rsidRPr="007C5AB2" w:rsidRDefault="00893CB0" w:rsidP="00893CB0">
            <w:pPr>
              <w:jc w:val="center"/>
            </w:pPr>
            <w:r w:rsidRPr="007C5AB2">
              <w:rPr>
                <w:rFonts w:ascii="Verdana" w:hAnsi="Verdana"/>
                <w:b/>
                <w:bCs/>
                <w:sz w:val="16"/>
                <w:szCs w:val="16"/>
              </w:rPr>
              <w:t> </w:t>
            </w:r>
          </w:p>
        </w:tc>
      </w:tr>
      <w:tr w:rsidR="00893CB0" w:rsidRPr="00893CB0" w14:paraId="11015BA7" w14:textId="77777777" w:rsidTr="00EF5387">
        <w:tc>
          <w:tcPr>
            <w:tcW w:w="4685" w:type="dxa"/>
            <w:shd w:val="clear" w:color="auto" w:fill="auto"/>
          </w:tcPr>
          <w:p w14:paraId="64AE3F1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60.-</w:t>
            </w:r>
            <w:r w:rsidRPr="00451C9D">
              <w:rPr>
                <w:rFonts w:ascii="Verdana" w:hAnsi="Verdana"/>
                <w:sz w:val="16"/>
                <w:szCs w:val="16"/>
                <w:lang w:val="es-MX"/>
              </w:rPr>
              <w:t xml:space="preserve"> La evaluación del riesgo es el proceso por el cual se analizan caso por caso, con base en estudios fundamentados científica y técnicamente que deberán elaborar los interesados, los posibles riesgos o efectos que la liberación experimental al ambiente de OGMs pueden causar al medio ambiente y a la diversidad biológica, así como a la sanidad animal, vegetal y acuícola.</w:t>
            </w:r>
          </w:p>
        </w:tc>
        <w:tc>
          <w:tcPr>
            <w:tcW w:w="4675" w:type="dxa"/>
          </w:tcPr>
          <w:p w14:paraId="0BB745E7" w14:textId="77777777" w:rsidR="00893CB0" w:rsidRPr="007C5AB2" w:rsidRDefault="00893CB0" w:rsidP="00893CB0">
            <w:pPr>
              <w:jc w:val="both"/>
              <w:rPr>
                <w:lang w:val="en-US"/>
              </w:rPr>
            </w:pPr>
            <w:r w:rsidRPr="007C5AB2">
              <w:rPr>
                <w:rFonts w:ascii="Verdana" w:hAnsi="Verdana"/>
                <w:b/>
                <w:bCs/>
                <w:sz w:val="16"/>
                <w:szCs w:val="16"/>
                <w:lang w:val="en-US"/>
              </w:rPr>
              <w:t>ARTICLE 60.-</w:t>
            </w:r>
            <w:r w:rsidRPr="007C5AB2">
              <w:rPr>
                <w:lang w:val="en-US"/>
              </w:rPr>
              <w:t xml:space="preserve"> </w:t>
            </w:r>
            <w:r w:rsidRPr="007C5AB2">
              <w:rPr>
                <w:rFonts w:ascii="Verdana" w:hAnsi="Verdana"/>
                <w:sz w:val="16"/>
                <w:szCs w:val="16"/>
                <w:lang w:val="en-US"/>
              </w:rPr>
              <w:t xml:space="preserve">Risk assessment is the process by which they are analyzed on a case-by-case basis, based on scientifically and technically based studies that must be prepared by the interested parties, the possible </w:t>
            </w:r>
            <w:proofErr w:type="gramStart"/>
            <w:r w:rsidRPr="007C5AB2">
              <w:rPr>
                <w:rFonts w:ascii="Verdana" w:hAnsi="Verdana"/>
                <w:sz w:val="16"/>
                <w:szCs w:val="16"/>
                <w:lang w:val="en-US"/>
              </w:rPr>
              <w:t>risks</w:t>
            </w:r>
            <w:proofErr w:type="gramEnd"/>
            <w:r w:rsidRPr="007C5AB2">
              <w:rPr>
                <w:rFonts w:ascii="Verdana" w:hAnsi="Verdana"/>
                <w:sz w:val="16"/>
                <w:szCs w:val="16"/>
                <w:lang w:val="en-US"/>
              </w:rPr>
              <w:t xml:space="preserve"> or effects that the experimental release to the environment of GMOs may cause to the environment and biological diversity, as well as animal, plant and aquaculture health.</w:t>
            </w:r>
            <w:r w:rsidRPr="007C5AB2">
              <w:rPr>
                <w:lang w:val="en-US"/>
              </w:rPr>
              <w:t xml:space="preserve"> </w:t>
            </w:r>
          </w:p>
        </w:tc>
      </w:tr>
      <w:tr w:rsidR="00893CB0" w:rsidRPr="00893CB0" w14:paraId="6C7DDD65" w14:textId="77777777" w:rsidTr="00EF5387">
        <w:tc>
          <w:tcPr>
            <w:tcW w:w="4685" w:type="dxa"/>
            <w:shd w:val="clear" w:color="auto" w:fill="auto"/>
          </w:tcPr>
          <w:p w14:paraId="7C25DA00"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329250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D673627" w14:textId="77777777" w:rsidTr="00EF5387">
        <w:tc>
          <w:tcPr>
            <w:tcW w:w="4685" w:type="dxa"/>
            <w:shd w:val="clear" w:color="auto" w:fill="auto"/>
          </w:tcPr>
          <w:p w14:paraId="33A36ED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Los posibles riesgos a la salud humana serán materia de estudio de riesgos para la obtención de la autorización del OGM de que se trate, en los términos de esta Ley.</w:t>
            </w:r>
          </w:p>
        </w:tc>
        <w:tc>
          <w:tcPr>
            <w:tcW w:w="4675" w:type="dxa"/>
          </w:tcPr>
          <w:p w14:paraId="1FDF1CF9" w14:textId="77777777" w:rsidR="00893CB0" w:rsidRPr="007C5AB2" w:rsidRDefault="00893CB0" w:rsidP="00893CB0">
            <w:pPr>
              <w:jc w:val="both"/>
              <w:rPr>
                <w:lang w:val="en-US"/>
              </w:rPr>
            </w:pPr>
            <w:r w:rsidRPr="007C5AB2">
              <w:rPr>
                <w:rFonts w:ascii="Verdana" w:hAnsi="Verdana"/>
                <w:sz w:val="16"/>
                <w:szCs w:val="16"/>
                <w:lang w:val="en-US"/>
              </w:rPr>
              <w:t>The possible risks to human health will be a matter of risk stud</w:t>
            </w:r>
            <w:r>
              <w:rPr>
                <w:rFonts w:ascii="Verdana" w:hAnsi="Verdana"/>
                <w:sz w:val="16"/>
                <w:szCs w:val="16"/>
                <w:lang w:val="en-US"/>
              </w:rPr>
              <w:t>ies</w:t>
            </w:r>
            <w:r w:rsidRPr="007C5AB2">
              <w:rPr>
                <w:rFonts w:ascii="Verdana" w:hAnsi="Verdana"/>
                <w:sz w:val="16"/>
                <w:szCs w:val="16"/>
                <w:lang w:val="en-US"/>
              </w:rPr>
              <w:t xml:space="preserve"> to obtain the authorization of the GMO in question, </w:t>
            </w:r>
            <w:r>
              <w:rPr>
                <w:rFonts w:ascii="Verdana" w:hAnsi="Verdana"/>
                <w:sz w:val="16"/>
                <w:szCs w:val="16"/>
                <w:lang w:val="en-US"/>
              </w:rPr>
              <w:t>under the terms</w:t>
            </w:r>
            <w:r w:rsidRPr="007C5AB2">
              <w:rPr>
                <w:rFonts w:ascii="Verdana" w:hAnsi="Verdana"/>
                <w:sz w:val="16"/>
                <w:szCs w:val="16"/>
                <w:lang w:val="en-US"/>
              </w:rPr>
              <w:t xml:space="preserve"> of this Law.</w:t>
            </w:r>
            <w:r w:rsidRPr="007C5AB2">
              <w:rPr>
                <w:lang w:val="en-US"/>
              </w:rPr>
              <w:t xml:space="preserve"> </w:t>
            </w:r>
          </w:p>
        </w:tc>
      </w:tr>
      <w:tr w:rsidR="00893CB0" w:rsidRPr="00AB35A9" w14:paraId="3E5EE419" w14:textId="77777777" w:rsidTr="00EF5387">
        <w:tc>
          <w:tcPr>
            <w:tcW w:w="4685" w:type="dxa"/>
            <w:shd w:val="clear" w:color="auto" w:fill="auto"/>
          </w:tcPr>
          <w:p w14:paraId="0B954AC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961F773"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43049D4C" w14:textId="77777777" w:rsidTr="00EF5387">
        <w:tc>
          <w:tcPr>
            <w:tcW w:w="4685" w:type="dxa"/>
            <w:shd w:val="clear" w:color="auto" w:fill="auto"/>
          </w:tcPr>
          <w:p w14:paraId="59616D8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61.- </w:t>
            </w:r>
            <w:r w:rsidRPr="00451C9D">
              <w:rPr>
                <w:rFonts w:ascii="Verdana" w:hAnsi="Verdana"/>
                <w:sz w:val="16"/>
                <w:szCs w:val="16"/>
                <w:lang w:val="es-MX"/>
              </w:rPr>
              <w:t>Para llevar a cabo</w:t>
            </w:r>
            <w:r w:rsidRPr="00451C9D">
              <w:rPr>
                <w:rFonts w:ascii="Verdana" w:hAnsi="Verdana"/>
                <w:b/>
                <w:sz w:val="16"/>
                <w:szCs w:val="16"/>
                <w:lang w:val="es-MX"/>
              </w:rPr>
              <w:t xml:space="preserve"> </w:t>
            </w:r>
            <w:r w:rsidRPr="00451C9D">
              <w:rPr>
                <w:rFonts w:ascii="Verdana" w:hAnsi="Verdana"/>
                <w:sz w:val="16"/>
                <w:szCs w:val="16"/>
                <w:lang w:val="es-MX"/>
              </w:rPr>
              <w:t>el estudio y</w:t>
            </w:r>
            <w:r w:rsidRPr="00451C9D">
              <w:rPr>
                <w:rFonts w:ascii="Verdana" w:hAnsi="Verdana"/>
                <w:b/>
                <w:sz w:val="16"/>
                <w:szCs w:val="16"/>
                <w:lang w:val="es-MX"/>
              </w:rPr>
              <w:t xml:space="preserve"> </w:t>
            </w:r>
            <w:r w:rsidRPr="00451C9D">
              <w:rPr>
                <w:rFonts w:ascii="Verdana" w:hAnsi="Verdana"/>
                <w:sz w:val="16"/>
                <w:szCs w:val="16"/>
                <w:lang w:val="es-MX"/>
              </w:rPr>
              <w:t>la evaluación del riesgo, se deberán observar los siguientes lineamientos:</w:t>
            </w:r>
          </w:p>
        </w:tc>
        <w:tc>
          <w:tcPr>
            <w:tcW w:w="4675" w:type="dxa"/>
          </w:tcPr>
          <w:p w14:paraId="09B36A60" w14:textId="77777777" w:rsidR="00893CB0" w:rsidRPr="007C5AB2" w:rsidRDefault="00893CB0" w:rsidP="00893CB0">
            <w:pPr>
              <w:jc w:val="both"/>
              <w:rPr>
                <w:lang w:val="en-US"/>
              </w:rPr>
            </w:pPr>
            <w:r w:rsidRPr="007C5AB2">
              <w:rPr>
                <w:rFonts w:ascii="Verdana" w:hAnsi="Verdana"/>
                <w:b/>
                <w:bCs/>
                <w:sz w:val="16"/>
                <w:szCs w:val="16"/>
                <w:lang w:val="en-US"/>
              </w:rPr>
              <w:t>ARTICLE 61.-</w:t>
            </w:r>
            <w:r w:rsidRPr="007C5AB2">
              <w:rPr>
                <w:lang w:val="en-US"/>
              </w:rPr>
              <w:t xml:space="preserve"> </w:t>
            </w:r>
            <w:r w:rsidRPr="007C5AB2">
              <w:rPr>
                <w:rFonts w:ascii="Verdana" w:hAnsi="Verdana"/>
                <w:sz w:val="16"/>
                <w:szCs w:val="16"/>
                <w:lang w:val="en-US"/>
              </w:rPr>
              <w:t>To carry out</w:t>
            </w:r>
            <w:r w:rsidRPr="007C5AB2">
              <w:rPr>
                <w:lang w:val="en-US"/>
              </w:rPr>
              <w:t xml:space="preserve"> </w:t>
            </w:r>
            <w:r w:rsidRPr="007C5AB2">
              <w:rPr>
                <w:rFonts w:ascii="Verdana" w:hAnsi="Verdana"/>
                <w:sz w:val="16"/>
                <w:szCs w:val="16"/>
                <w:lang w:val="en-US"/>
              </w:rPr>
              <w:t>the study and</w:t>
            </w:r>
            <w:r w:rsidRPr="007C5AB2">
              <w:rPr>
                <w:lang w:val="en-US"/>
              </w:rPr>
              <w:t xml:space="preserve"> </w:t>
            </w:r>
            <w:r w:rsidRPr="007C5AB2">
              <w:rPr>
                <w:rFonts w:ascii="Verdana" w:hAnsi="Verdana"/>
                <w:sz w:val="16"/>
                <w:szCs w:val="16"/>
                <w:lang w:val="en-US"/>
              </w:rPr>
              <w:t>the risk assessment, the following guidelines should be observed:</w:t>
            </w:r>
            <w:r w:rsidRPr="007C5AB2">
              <w:rPr>
                <w:lang w:val="en-US"/>
              </w:rPr>
              <w:t xml:space="preserve"> </w:t>
            </w:r>
          </w:p>
        </w:tc>
      </w:tr>
      <w:tr w:rsidR="00893CB0" w:rsidRPr="00893CB0" w14:paraId="602532BD" w14:textId="77777777" w:rsidTr="00EF5387">
        <w:tc>
          <w:tcPr>
            <w:tcW w:w="4685" w:type="dxa"/>
            <w:shd w:val="clear" w:color="auto" w:fill="auto"/>
          </w:tcPr>
          <w:p w14:paraId="23133DD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437EA53"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0D2A933B" w14:textId="77777777" w:rsidTr="00EF5387">
        <w:tc>
          <w:tcPr>
            <w:tcW w:w="4685" w:type="dxa"/>
            <w:shd w:val="clear" w:color="auto" w:fill="auto"/>
          </w:tcPr>
          <w:p w14:paraId="0E186C8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Deben realizarse caso por caso de una forma transparente y basada en principios científicos y en el enfoque de precaución, en los términos de esta Ley, tomando en cuenta el asesoramiento de expertos;</w:t>
            </w:r>
          </w:p>
        </w:tc>
        <w:tc>
          <w:tcPr>
            <w:tcW w:w="4675" w:type="dxa"/>
          </w:tcPr>
          <w:p w14:paraId="5A085826"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sidRPr="007C5AB2">
              <w:rPr>
                <w:rFonts w:ascii="Verdana" w:hAnsi="Verdana"/>
                <w:sz w:val="16"/>
                <w:szCs w:val="16"/>
                <w:lang w:val="en-US"/>
              </w:rPr>
              <w:t xml:space="preserve">They must be carried out case by case in a transparent manner and based on scientific principles and the precautionary approach, </w:t>
            </w:r>
            <w:r>
              <w:rPr>
                <w:rFonts w:ascii="Verdana" w:hAnsi="Verdana"/>
                <w:sz w:val="16"/>
                <w:szCs w:val="16"/>
                <w:lang w:val="en-US"/>
              </w:rPr>
              <w:t>under the terms</w:t>
            </w:r>
            <w:r w:rsidRPr="007C5AB2">
              <w:rPr>
                <w:rFonts w:ascii="Verdana" w:hAnsi="Verdana"/>
                <w:sz w:val="16"/>
                <w:szCs w:val="16"/>
                <w:lang w:val="en-US"/>
              </w:rPr>
              <w:t xml:space="preserve"> of this Law, </w:t>
            </w:r>
            <w:proofErr w:type="gramStart"/>
            <w:r w:rsidRPr="007C5AB2">
              <w:rPr>
                <w:rFonts w:ascii="Verdana" w:hAnsi="Verdana"/>
                <w:sz w:val="16"/>
                <w:szCs w:val="16"/>
                <w:lang w:val="en-US"/>
              </w:rPr>
              <w:t>taking into account</w:t>
            </w:r>
            <w:proofErr w:type="gramEnd"/>
            <w:r w:rsidRPr="007C5AB2">
              <w:rPr>
                <w:rFonts w:ascii="Verdana" w:hAnsi="Verdana"/>
                <w:sz w:val="16"/>
                <w:szCs w:val="16"/>
                <w:lang w:val="en-US"/>
              </w:rPr>
              <w:t xml:space="preserve"> the advice of experts;</w:t>
            </w:r>
            <w:r w:rsidRPr="007C5AB2">
              <w:rPr>
                <w:lang w:val="en-US"/>
              </w:rPr>
              <w:t xml:space="preserve"> </w:t>
            </w:r>
          </w:p>
        </w:tc>
      </w:tr>
      <w:tr w:rsidR="00893CB0" w:rsidRPr="00AB35A9" w14:paraId="39DAE000" w14:textId="77777777" w:rsidTr="00EF5387">
        <w:tc>
          <w:tcPr>
            <w:tcW w:w="4685" w:type="dxa"/>
            <w:shd w:val="clear" w:color="auto" w:fill="auto"/>
          </w:tcPr>
          <w:p w14:paraId="355F07B7"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19B7C3AF"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6185137C" w14:textId="77777777" w:rsidTr="00EF5387">
        <w:tc>
          <w:tcPr>
            <w:tcW w:w="4685" w:type="dxa"/>
            <w:shd w:val="clear" w:color="auto" w:fill="auto"/>
          </w:tcPr>
          <w:p w14:paraId="1CD0282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Se realizarán en los campos de especialidad relevantes;</w:t>
            </w:r>
          </w:p>
        </w:tc>
        <w:tc>
          <w:tcPr>
            <w:tcW w:w="4675" w:type="dxa"/>
          </w:tcPr>
          <w:p w14:paraId="78A15D4C"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They will be carried out in the relevant specialty fields;</w:t>
            </w:r>
            <w:r w:rsidRPr="007C5AB2">
              <w:rPr>
                <w:lang w:val="en-US"/>
              </w:rPr>
              <w:t xml:space="preserve"> </w:t>
            </w:r>
          </w:p>
        </w:tc>
      </w:tr>
      <w:tr w:rsidR="00893CB0" w:rsidRPr="00AB35A9" w14:paraId="0BBE2106" w14:textId="77777777" w:rsidTr="00EF5387">
        <w:tc>
          <w:tcPr>
            <w:tcW w:w="4685" w:type="dxa"/>
            <w:shd w:val="clear" w:color="auto" w:fill="auto"/>
          </w:tcPr>
          <w:p w14:paraId="4949650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FB55D0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54DF742" w14:textId="77777777" w:rsidTr="00EF5387">
        <w:tc>
          <w:tcPr>
            <w:tcW w:w="4685" w:type="dxa"/>
            <w:shd w:val="clear" w:color="auto" w:fill="auto"/>
          </w:tcPr>
          <w:p w14:paraId="180589F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La falta de conocimiento o consenso científico no se interpretará necesariamente como indicador de un determinado nivel de riesgo, de ausencia de riesgo, o de la existencia de un riesgo aceptable;</w:t>
            </w:r>
          </w:p>
        </w:tc>
        <w:tc>
          <w:tcPr>
            <w:tcW w:w="4675" w:type="dxa"/>
          </w:tcPr>
          <w:p w14:paraId="278BB290" w14:textId="77777777" w:rsidR="00893CB0" w:rsidRPr="007C5AB2" w:rsidRDefault="00893CB0" w:rsidP="00893CB0">
            <w:pPr>
              <w:jc w:val="both"/>
              <w:rPr>
                <w:lang w:val="en-US"/>
              </w:rPr>
            </w:pPr>
            <w:r w:rsidRPr="007C5AB2">
              <w:rPr>
                <w:rFonts w:ascii="Verdana" w:hAnsi="Verdana"/>
                <w:b/>
                <w:bCs/>
                <w:sz w:val="16"/>
                <w:szCs w:val="16"/>
                <w:lang w:val="en-US"/>
              </w:rPr>
              <w:t>III.</w:t>
            </w:r>
            <w:r w:rsidRPr="007C5AB2">
              <w:rPr>
                <w:lang w:val="en-US"/>
              </w:rPr>
              <w:t xml:space="preserve"> </w:t>
            </w:r>
            <w:r w:rsidRPr="007C5AB2">
              <w:rPr>
                <w:rFonts w:ascii="Verdana" w:hAnsi="Verdana"/>
                <w:sz w:val="16"/>
                <w:szCs w:val="16"/>
                <w:lang w:val="en-US"/>
              </w:rPr>
              <w:t>The lack of knowledge or scientific consensus will not necessarily be interpreted as an indicator of a certain level of risk, absence of risk, or the existence of an acceptable risk;</w:t>
            </w:r>
            <w:r w:rsidRPr="007C5AB2">
              <w:rPr>
                <w:lang w:val="en-US"/>
              </w:rPr>
              <w:t xml:space="preserve"> </w:t>
            </w:r>
          </w:p>
        </w:tc>
      </w:tr>
      <w:tr w:rsidR="00893CB0" w:rsidRPr="00AB35A9" w14:paraId="77D9A358" w14:textId="77777777" w:rsidTr="00EF5387">
        <w:tc>
          <w:tcPr>
            <w:tcW w:w="4685" w:type="dxa"/>
            <w:shd w:val="clear" w:color="auto" w:fill="auto"/>
          </w:tcPr>
          <w:p w14:paraId="0B137A9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553B87F"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3C09052" w14:textId="77777777" w:rsidTr="00EF5387">
        <w:tc>
          <w:tcPr>
            <w:tcW w:w="4685" w:type="dxa"/>
            <w:shd w:val="clear" w:color="auto" w:fill="auto"/>
          </w:tcPr>
          <w:p w14:paraId="735C648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Deben tener como base mínima los posibles riesgos que se impondrían por la liberación de los organismos hospederos no modificados genéticamente o de los organismos parentales, cuando fueran liberados en ese medio ambiente;</w:t>
            </w:r>
          </w:p>
        </w:tc>
        <w:tc>
          <w:tcPr>
            <w:tcW w:w="4675" w:type="dxa"/>
          </w:tcPr>
          <w:p w14:paraId="3A8A392F" w14:textId="77777777" w:rsidR="00893CB0" w:rsidRPr="007C5AB2" w:rsidRDefault="00893CB0" w:rsidP="00893CB0">
            <w:pPr>
              <w:jc w:val="both"/>
              <w:rPr>
                <w:lang w:val="en-US"/>
              </w:rPr>
            </w:pPr>
            <w:r w:rsidRPr="007C5AB2">
              <w:rPr>
                <w:rFonts w:ascii="Verdana" w:hAnsi="Verdana"/>
                <w:b/>
                <w:bCs/>
                <w:sz w:val="16"/>
                <w:szCs w:val="16"/>
                <w:lang w:val="en-US"/>
              </w:rPr>
              <w:t>IV.</w:t>
            </w:r>
            <w:r w:rsidRPr="007C5AB2">
              <w:rPr>
                <w:lang w:val="en-US"/>
              </w:rPr>
              <w:t xml:space="preserve"> </w:t>
            </w:r>
            <w:r w:rsidRPr="007C5AB2">
              <w:rPr>
                <w:rFonts w:ascii="Verdana" w:hAnsi="Verdana"/>
                <w:sz w:val="16"/>
                <w:szCs w:val="16"/>
                <w:lang w:val="en-US"/>
              </w:rPr>
              <w:t xml:space="preserve">They should have as a </w:t>
            </w:r>
            <w:proofErr w:type="gramStart"/>
            <w:r w:rsidRPr="007C5AB2">
              <w:rPr>
                <w:rFonts w:ascii="Verdana" w:hAnsi="Verdana"/>
                <w:sz w:val="16"/>
                <w:szCs w:val="16"/>
                <w:lang w:val="en-US"/>
              </w:rPr>
              <w:t xml:space="preserve">minimum </w:t>
            </w:r>
            <w:r>
              <w:rPr>
                <w:rFonts w:ascii="Verdana" w:hAnsi="Verdana"/>
                <w:sz w:val="16"/>
                <w:szCs w:val="16"/>
                <w:lang w:val="en-US"/>
              </w:rPr>
              <w:t>criteria</w:t>
            </w:r>
            <w:proofErr w:type="gramEnd"/>
            <w:r w:rsidRPr="007C5AB2">
              <w:rPr>
                <w:rFonts w:ascii="Verdana" w:hAnsi="Verdana"/>
                <w:sz w:val="16"/>
                <w:szCs w:val="16"/>
                <w:lang w:val="en-US"/>
              </w:rPr>
              <w:t xml:space="preserve"> the possible risks that would be imposed by the release of non-genetically modified host organisms or parent organisms, when released in that environment;</w:t>
            </w:r>
            <w:r w:rsidRPr="007C5AB2">
              <w:rPr>
                <w:lang w:val="en-US"/>
              </w:rPr>
              <w:t xml:space="preserve"> </w:t>
            </w:r>
          </w:p>
        </w:tc>
      </w:tr>
      <w:tr w:rsidR="00893CB0" w:rsidRPr="00AB35A9" w14:paraId="6EE4F34A" w14:textId="77777777" w:rsidTr="00EF5387">
        <w:tc>
          <w:tcPr>
            <w:tcW w:w="4685" w:type="dxa"/>
            <w:shd w:val="clear" w:color="auto" w:fill="auto"/>
          </w:tcPr>
          <w:p w14:paraId="6D6D883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E10359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E2E6C87" w14:textId="77777777" w:rsidTr="00EF5387">
        <w:tc>
          <w:tcPr>
            <w:tcW w:w="4685" w:type="dxa"/>
            <w:shd w:val="clear" w:color="auto" w:fill="auto"/>
          </w:tcPr>
          <w:p w14:paraId="60564D6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lastRenderedPageBreak/>
              <w:t>V.</w:t>
            </w:r>
            <w:r w:rsidRPr="00451C9D">
              <w:rPr>
                <w:rFonts w:ascii="Verdana" w:hAnsi="Verdana"/>
                <w:sz w:val="16"/>
                <w:szCs w:val="16"/>
                <w:lang w:val="es-MX"/>
              </w:rPr>
              <w:t xml:space="preserve"> Se deberá considerar el organismo receptor, la modificación genética, incluyendo la construcción genética y el método de inserción, y el ambiente en el que se pretende liberar el OGM, y</w:t>
            </w:r>
          </w:p>
        </w:tc>
        <w:tc>
          <w:tcPr>
            <w:tcW w:w="4675" w:type="dxa"/>
          </w:tcPr>
          <w:p w14:paraId="69E34080" w14:textId="77777777" w:rsidR="00893CB0" w:rsidRPr="007C5AB2" w:rsidRDefault="00893CB0" w:rsidP="00893CB0">
            <w:pPr>
              <w:jc w:val="both"/>
              <w:rPr>
                <w:lang w:val="en-US"/>
              </w:rPr>
            </w:pPr>
            <w:r w:rsidRPr="007C5AB2">
              <w:rPr>
                <w:rFonts w:ascii="Verdana" w:hAnsi="Verdana"/>
                <w:b/>
                <w:bCs/>
                <w:sz w:val="16"/>
                <w:szCs w:val="16"/>
                <w:lang w:val="en-US"/>
              </w:rPr>
              <w:t>V.</w:t>
            </w:r>
            <w:r w:rsidRPr="007C5AB2">
              <w:rPr>
                <w:lang w:val="en-US"/>
              </w:rPr>
              <w:t xml:space="preserve"> </w:t>
            </w:r>
            <w:r w:rsidRPr="007C5AB2">
              <w:rPr>
                <w:rFonts w:ascii="Verdana" w:hAnsi="Verdana"/>
                <w:sz w:val="16"/>
                <w:szCs w:val="16"/>
                <w:lang w:val="en-US"/>
              </w:rPr>
              <w:t>The recipient organism must be considered, the genetic modification, including the genetic construction and the insertion method, and the environment in which the GMO is intended to be released, and</w:t>
            </w:r>
            <w:r w:rsidRPr="007C5AB2">
              <w:rPr>
                <w:lang w:val="en-US"/>
              </w:rPr>
              <w:t xml:space="preserve"> </w:t>
            </w:r>
          </w:p>
        </w:tc>
      </w:tr>
      <w:tr w:rsidR="00893CB0" w:rsidRPr="00AB35A9" w14:paraId="7248EF3C" w14:textId="77777777" w:rsidTr="00EF5387">
        <w:tc>
          <w:tcPr>
            <w:tcW w:w="4685" w:type="dxa"/>
            <w:shd w:val="clear" w:color="auto" w:fill="auto"/>
          </w:tcPr>
          <w:p w14:paraId="660664D0"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E565D6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0A7E132A" w14:textId="77777777" w:rsidTr="00EF5387">
        <w:tc>
          <w:tcPr>
            <w:tcW w:w="4685" w:type="dxa"/>
            <w:shd w:val="clear" w:color="auto" w:fill="auto"/>
          </w:tcPr>
          <w:p w14:paraId="730EB5F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La naturaleza y el nivel de detalle de la información que contengan pueden variar de un caso a otro, dependiendo del OGM de que se trate, su uso previsto y el probable ambiente receptor.</w:t>
            </w:r>
          </w:p>
        </w:tc>
        <w:tc>
          <w:tcPr>
            <w:tcW w:w="4675" w:type="dxa"/>
          </w:tcPr>
          <w:p w14:paraId="16670D83" w14:textId="77777777" w:rsidR="00893CB0" w:rsidRPr="007C5AB2" w:rsidRDefault="00893CB0" w:rsidP="00893CB0">
            <w:pPr>
              <w:jc w:val="both"/>
              <w:rPr>
                <w:lang w:val="en-US"/>
              </w:rPr>
            </w:pPr>
            <w:r w:rsidRPr="00E31013">
              <w:rPr>
                <w:rFonts w:ascii="Verdana" w:hAnsi="Verdana"/>
                <w:b/>
                <w:bCs/>
                <w:sz w:val="16"/>
                <w:szCs w:val="16"/>
                <w:lang w:val="en-US"/>
              </w:rPr>
              <w:t>VI.</w:t>
            </w:r>
            <w:r w:rsidRPr="007C5AB2">
              <w:rPr>
                <w:lang w:val="en-US"/>
              </w:rPr>
              <w:t xml:space="preserve"> </w:t>
            </w:r>
            <w:r w:rsidRPr="007C5AB2">
              <w:rPr>
                <w:rFonts w:ascii="Verdana" w:hAnsi="Verdana"/>
                <w:sz w:val="16"/>
                <w:szCs w:val="16"/>
                <w:lang w:val="en-US"/>
              </w:rPr>
              <w:t>The nature and level of detail of the information they contain may vary from case to case, depending on the GMO concerned, its intended use and the likely receiving environment.</w:t>
            </w:r>
            <w:r w:rsidRPr="007C5AB2">
              <w:rPr>
                <w:lang w:val="en-US"/>
              </w:rPr>
              <w:t xml:space="preserve"> </w:t>
            </w:r>
          </w:p>
        </w:tc>
      </w:tr>
      <w:tr w:rsidR="00893CB0" w:rsidRPr="00AB35A9" w14:paraId="49E917B8" w14:textId="77777777" w:rsidTr="00EF5387">
        <w:tc>
          <w:tcPr>
            <w:tcW w:w="4685" w:type="dxa"/>
            <w:shd w:val="clear" w:color="auto" w:fill="auto"/>
          </w:tcPr>
          <w:p w14:paraId="21B1EB0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19345C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29E84269" w14:textId="77777777" w:rsidTr="00EF5387">
        <w:tc>
          <w:tcPr>
            <w:tcW w:w="4685" w:type="dxa"/>
            <w:shd w:val="clear" w:color="auto" w:fill="auto"/>
          </w:tcPr>
          <w:p w14:paraId="0E3FD6A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62.-</w:t>
            </w:r>
            <w:r w:rsidRPr="00451C9D">
              <w:rPr>
                <w:rFonts w:ascii="Verdana" w:hAnsi="Verdana"/>
                <w:sz w:val="16"/>
                <w:szCs w:val="16"/>
                <w:lang w:val="es-MX"/>
              </w:rPr>
              <w:t xml:space="preserve"> Las etapas básicas a seguir en el estudio y la evaluación del riesgo son las siguientes:</w:t>
            </w:r>
          </w:p>
        </w:tc>
        <w:tc>
          <w:tcPr>
            <w:tcW w:w="4675" w:type="dxa"/>
          </w:tcPr>
          <w:p w14:paraId="421B3C62" w14:textId="77777777" w:rsidR="00893CB0" w:rsidRPr="007C5AB2" w:rsidRDefault="00893CB0" w:rsidP="00893CB0">
            <w:pPr>
              <w:jc w:val="both"/>
              <w:rPr>
                <w:lang w:val="en-US"/>
              </w:rPr>
            </w:pPr>
            <w:r w:rsidRPr="007C5AB2">
              <w:rPr>
                <w:rFonts w:ascii="Verdana" w:hAnsi="Verdana"/>
                <w:b/>
                <w:bCs/>
                <w:sz w:val="16"/>
                <w:szCs w:val="16"/>
                <w:lang w:val="en-US"/>
              </w:rPr>
              <w:t>ARTICLE 62.-</w:t>
            </w:r>
            <w:r w:rsidRPr="007C5AB2">
              <w:rPr>
                <w:lang w:val="en-US"/>
              </w:rPr>
              <w:t xml:space="preserve"> </w:t>
            </w:r>
            <w:r w:rsidRPr="007C5AB2">
              <w:rPr>
                <w:rFonts w:ascii="Verdana" w:hAnsi="Verdana"/>
                <w:sz w:val="16"/>
                <w:szCs w:val="16"/>
                <w:lang w:val="en-US"/>
              </w:rPr>
              <w:t>The basic stages to be followed in the study and evaluation of risk are the following:</w:t>
            </w:r>
            <w:r w:rsidRPr="007C5AB2">
              <w:rPr>
                <w:lang w:val="en-US"/>
              </w:rPr>
              <w:t xml:space="preserve"> </w:t>
            </w:r>
          </w:p>
        </w:tc>
      </w:tr>
      <w:tr w:rsidR="00893CB0" w:rsidRPr="00893CB0" w14:paraId="1CE29B4F" w14:textId="77777777" w:rsidTr="00EF5387">
        <w:tc>
          <w:tcPr>
            <w:tcW w:w="4685" w:type="dxa"/>
            <w:shd w:val="clear" w:color="auto" w:fill="auto"/>
          </w:tcPr>
          <w:p w14:paraId="4E48829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EC5FF5E"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A0D890C" w14:textId="77777777" w:rsidTr="00EF5387">
        <w:tc>
          <w:tcPr>
            <w:tcW w:w="4685" w:type="dxa"/>
            <w:shd w:val="clear" w:color="auto" w:fill="auto"/>
          </w:tcPr>
          <w:p w14:paraId="3C6CD73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La identificación de características nuevas asociadas con el OGM que pudieran tener posibles riesgos en la diversidad biológica;</w:t>
            </w:r>
          </w:p>
        </w:tc>
        <w:tc>
          <w:tcPr>
            <w:tcW w:w="4675" w:type="dxa"/>
          </w:tcPr>
          <w:p w14:paraId="3689A862"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sidRPr="007C5AB2">
              <w:rPr>
                <w:rFonts w:ascii="Verdana" w:hAnsi="Verdana"/>
                <w:sz w:val="16"/>
                <w:szCs w:val="16"/>
                <w:lang w:val="en-US"/>
              </w:rPr>
              <w:t>The identification of new characteristics associated with the GMO that could have possible risks in biological diversity;</w:t>
            </w:r>
            <w:r w:rsidRPr="007C5AB2">
              <w:rPr>
                <w:lang w:val="en-US"/>
              </w:rPr>
              <w:t xml:space="preserve"> </w:t>
            </w:r>
          </w:p>
        </w:tc>
      </w:tr>
      <w:tr w:rsidR="00893CB0" w:rsidRPr="00AB35A9" w14:paraId="6CD14418" w14:textId="77777777" w:rsidTr="00EF5387">
        <w:tc>
          <w:tcPr>
            <w:tcW w:w="4685" w:type="dxa"/>
            <w:shd w:val="clear" w:color="auto" w:fill="auto"/>
          </w:tcPr>
          <w:p w14:paraId="544F7C35"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085CD7D9"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3FF5DADA" w14:textId="77777777" w:rsidTr="00EF5387">
        <w:tc>
          <w:tcPr>
            <w:tcW w:w="4685" w:type="dxa"/>
            <w:shd w:val="clear" w:color="auto" w:fill="auto"/>
          </w:tcPr>
          <w:p w14:paraId="332E49A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La evaluación de que estos posibles riesgos ocurran realmente, teniendo en cuenta el nivel y el tipo de exposición del OGM;</w:t>
            </w:r>
          </w:p>
        </w:tc>
        <w:tc>
          <w:tcPr>
            <w:tcW w:w="4675" w:type="dxa"/>
          </w:tcPr>
          <w:p w14:paraId="11CB512D"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 xml:space="preserve">The evaluation that these possible risks </w:t>
            </w:r>
            <w:proofErr w:type="gramStart"/>
            <w:r w:rsidRPr="007C5AB2">
              <w:rPr>
                <w:rFonts w:ascii="Verdana" w:hAnsi="Verdana"/>
                <w:sz w:val="16"/>
                <w:szCs w:val="16"/>
                <w:lang w:val="en-US"/>
              </w:rPr>
              <w:t>actually occur</w:t>
            </w:r>
            <w:proofErr w:type="gramEnd"/>
            <w:r w:rsidRPr="007C5AB2">
              <w:rPr>
                <w:rFonts w:ascii="Verdana" w:hAnsi="Verdana"/>
                <w:sz w:val="16"/>
                <w:szCs w:val="16"/>
                <w:lang w:val="en-US"/>
              </w:rPr>
              <w:t>, taking into account the level and type of exposure of the GMO;</w:t>
            </w:r>
            <w:r w:rsidRPr="007C5AB2">
              <w:rPr>
                <w:lang w:val="en-US"/>
              </w:rPr>
              <w:t xml:space="preserve"> </w:t>
            </w:r>
          </w:p>
        </w:tc>
      </w:tr>
      <w:tr w:rsidR="00893CB0" w:rsidRPr="00AB35A9" w14:paraId="092BD2FA" w14:textId="77777777" w:rsidTr="00EF5387">
        <w:tc>
          <w:tcPr>
            <w:tcW w:w="4685" w:type="dxa"/>
            <w:shd w:val="clear" w:color="auto" w:fill="auto"/>
          </w:tcPr>
          <w:p w14:paraId="55D9BD2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D3B5B57"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C3472BE" w14:textId="77777777" w:rsidTr="00EF5387">
        <w:tc>
          <w:tcPr>
            <w:tcW w:w="4685" w:type="dxa"/>
            <w:shd w:val="clear" w:color="auto" w:fill="auto"/>
          </w:tcPr>
          <w:p w14:paraId="7149876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La evaluación de las consecuencias si posibles riesgos ocurrieran realmente;</w:t>
            </w:r>
          </w:p>
        </w:tc>
        <w:tc>
          <w:tcPr>
            <w:tcW w:w="4675" w:type="dxa"/>
          </w:tcPr>
          <w:p w14:paraId="2CDC584E" w14:textId="77777777" w:rsidR="00893CB0" w:rsidRPr="007C5AB2" w:rsidRDefault="00893CB0" w:rsidP="00893CB0">
            <w:pPr>
              <w:jc w:val="both"/>
              <w:rPr>
                <w:lang w:val="en-US"/>
              </w:rPr>
            </w:pPr>
            <w:r w:rsidRPr="007C5AB2">
              <w:rPr>
                <w:rFonts w:ascii="Verdana" w:hAnsi="Verdana"/>
                <w:b/>
                <w:bCs/>
                <w:sz w:val="16"/>
                <w:szCs w:val="16"/>
                <w:lang w:val="en-US"/>
              </w:rPr>
              <w:t>III.</w:t>
            </w:r>
            <w:r w:rsidRPr="007C5AB2">
              <w:rPr>
                <w:lang w:val="en-US"/>
              </w:rPr>
              <w:t xml:space="preserve"> </w:t>
            </w:r>
            <w:r w:rsidRPr="007C5AB2">
              <w:rPr>
                <w:rFonts w:ascii="Verdana" w:hAnsi="Verdana"/>
                <w:sz w:val="16"/>
                <w:szCs w:val="16"/>
                <w:lang w:val="en-US"/>
              </w:rPr>
              <w:t xml:space="preserve">The evaluation of the consequences if </w:t>
            </w:r>
            <w:proofErr w:type="gramStart"/>
            <w:r w:rsidRPr="007C5AB2">
              <w:rPr>
                <w:rFonts w:ascii="Verdana" w:hAnsi="Verdana"/>
                <w:sz w:val="16"/>
                <w:szCs w:val="16"/>
                <w:lang w:val="en-US"/>
              </w:rPr>
              <w:t>possible</w:t>
            </w:r>
            <w:proofErr w:type="gramEnd"/>
            <w:r w:rsidRPr="007C5AB2">
              <w:rPr>
                <w:rFonts w:ascii="Verdana" w:hAnsi="Verdana"/>
                <w:sz w:val="16"/>
                <w:szCs w:val="16"/>
                <w:lang w:val="en-US"/>
              </w:rPr>
              <w:t xml:space="preserve"> risks actually occurred;</w:t>
            </w:r>
            <w:r w:rsidRPr="007C5AB2">
              <w:rPr>
                <w:lang w:val="en-US"/>
              </w:rPr>
              <w:t xml:space="preserve"> </w:t>
            </w:r>
          </w:p>
        </w:tc>
      </w:tr>
      <w:tr w:rsidR="00893CB0" w:rsidRPr="00AB35A9" w14:paraId="289564B6" w14:textId="77777777" w:rsidTr="00EF5387">
        <w:tc>
          <w:tcPr>
            <w:tcW w:w="4685" w:type="dxa"/>
            <w:shd w:val="clear" w:color="auto" w:fill="auto"/>
          </w:tcPr>
          <w:p w14:paraId="2322A4AA"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313C5BC"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0CD9271F" w14:textId="77777777" w:rsidTr="00EF5387">
        <w:tc>
          <w:tcPr>
            <w:tcW w:w="4685" w:type="dxa"/>
            <w:shd w:val="clear" w:color="auto" w:fill="auto"/>
          </w:tcPr>
          <w:p w14:paraId="0645626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La estimación del posible riesgo global que represente el OGM, basada en la evaluación de la probabilidad de que los posibles riesgos y las consecuencias identificadas ocurran realmente, y</w:t>
            </w:r>
          </w:p>
        </w:tc>
        <w:tc>
          <w:tcPr>
            <w:tcW w:w="4675" w:type="dxa"/>
          </w:tcPr>
          <w:p w14:paraId="2EDDC4F1" w14:textId="77777777" w:rsidR="00893CB0" w:rsidRPr="007C5AB2" w:rsidRDefault="00893CB0" w:rsidP="00893CB0">
            <w:pPr>
              <w:jc w:val="both"/>
              <w:rPr>
                <w:lang w:val="en-US"/>
              </w:rPr>
            </w:pPr>
            <w:r w:rsidRPr="007C5AB2">
              <w:rPr>
                <w:rFonts w:ascii="Verdana" w:hAnsi="Verdana"/>
                <w:b/>
                <w:bCs/>
                <w:sz w:val="16"/>
                <w:szCs w:val="16"/>
                <w:lang w:val="en-US"/>
              </w:rPr>
              <w:t>IV.</w:t>
            </w:r>
            <w:r w:rsidRPr="007C5AB2">
              <w:rPr>
                <w:lang w:val="en-US"/>
              </w:rPr>
              <w:t xml:space="preserve"> </w:t>
            </w:r>
            <w:r w:rsidRPr="007C5AB2">
              <w:rPr>
                <w:rFonts w:ascii="Verdana" w:hAnsi="Verdana"/>
                <w:sz w:val="16"/>
                <w:szCs w:val="16"/>
                <w:lang w:val="en-US"/>
              </w:rPr>
              <w:t>The estimation of the possible global risk represented by the GMO, based on the evaluation of the</w:t>
            </w:r>
            <w:r w:rsidRPr="007C5AB2">
              <w:rPr>
                <w:lang w:val="en-US"/>
              </w:rPr>
              <w:t xml:space="preserve"> </w:t>
            </w:r>
            <w:r w:rsidRPr="007C5AB2">
              <w:rPr>
                <w:rFonts w:ascii="Verdana" w:hAnsi="Verdana"/>
                <w:sz w:val="16"/>
                <w:szCs w:val="16"/>
                <w:lang w:val="en-US"/>
              </w:rPr>
              <w:t xml:space="preserve">probability that the possible risks and the identified consequences </w:t>
            </w:r>
            <w:proofErr w:type="gramStart"/>
            <w:r w:rsidRPr="007C5AB2">
              <w:rPr>
                <w:rFonts w:ascii="Verdana" w:hAnsi="Verdana"/>
                <w:sz w:val="16"/>
                <w:szCs w:val="16"/>
                <w:lang w:val="en-US"/>
              </w:rPr>
              <w:t>actually occur</w:t>
            </w:r>
            <w:proofErr w:type="gramEnd"/>
            <w:r w:rsidRPr="007C5AB2">
              <w:rPr>
                <w:rFonts w:ascii="Verdana" w:hAnsi="Verdana"/>
                <w:sz w:val="16"/>
                <w:szCs w:val="16"/>
                <w:lang w:val="en-US"/>
              </w:rPr>
              <w:t>, and</w:t>
            </w:r>
            <w:r w:rsidRPr="007C5AB2">
              <w:rPr>
                <w:lang w:val="en-US"/>
              </w:rPr>
              <w:t xml:space="preserve"> </w:t>
            </w:r>
          </w:p>
        </w:tc>
      </w:tr>
      <w:tr w:rsidR="00893CB0" w:rsidRPr="00AB35A9" w14:paraId="77BF58FF" w14:textId="77777777" w:rsidTr="00EF5387">
        <w:tc>
          <w:tcPr>
            <w:tcW w:w="4685" w:type="dxa"/>
            <w:shd w:val="clear" w:color="auto" w:fill="auto"/>
          </w:tcPr>
          <w:p w14:paraId="01BE9460"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74EDEA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448B753" w14:textId="77777777" w:rsidTr="00EF5387">
        <w:tc>
          <w:tcPr>
            <w:tcW w:w="4685" w:type="dxa"/>
            <w:shd w:val="clear" w:color="auto" w:fill="auto"/>
          </w:tcPr>
          <w:p w14:paraId="02C61A4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La recomendación sobre si los posibles riesgos son aceptables o manejables, o no lo son, incluyendo la determinación de estrategias para el manejo de esos posibles riesgos.</w:t>
            </w:r>
          </w:p>
        </w:tc>
        <w:tc>
          <w:tcPr>
            <w:tcW w:w="4675" w:type="dxa"/>
          </w:tcPr>
          <w:p w14:paraId="04EBC748" w14:textId="77777777" w:rsidR="00893CB0" w:rsidRPr="007C5AB2" w:rsidRDefault="00893CB0" w:rsidP="00893CB0">
            <w:pPr>
              <w:jc w:val="both"/>
              <w:rPr>
                <w:lang w:val="en-US"/>
              </w:rPr>
            </w:pPr>
            <w:r w:rsidRPr="007C5AB2">
              <w:rPr>
                <w:rFonts w:ascii="Verdana" w:hAnsi="Verdana"/>
                <w:b/>
                <w:bCs/>
                <w:sz w:val="16"/>
                <w:szCs w:val="16"/>
                <w:lang w:val="en-US"/>
              </w:rPr>
              <w:t>V.</w:t>
            </w:r>
            <w:r w:rsidRPr="007C5AB2">
              <w:rPr>
                <w:lang w:val="en-US"/>
              </w:rPr>
              <w:t xml:space="preserve"> </w:t>
            </w:r>
            <w:r w:rsidRPr="007C5AB2">
              <w:rPr>
                <w:rFonts w:ascii="Verdana" w:hAnsi="Verdana"/>
                <w:sz w:val="16"/>
                <w:szCs w:val="16"/>
                <w:lang w:val="en-US"/>
              </w:rPr>
              <w:t>The recommendation on whether the possible risks are acceptable or manageable, or are not, including the determination of strategies for the management of those possible risks.</w:t>
            </w:r>
            <w:r w:rsidRPr="007C5AB2">
              <w:rPr>
                <w:lang w:val="en-US"/>
              </w:rPr>
              <w:t xml:space="preserve"> </w:t>
            </w:r>
          </w:p>
        </w:tc>
      </w:tr>
      <w:tr w:rsidR="00893CB0" w:rsidRPr="00AB35A9" w14:paraId="54A8732C" w14:textId="77777777" w:rsidTr="00EF5387">
        <w:tc>
          <w:tcPr>
            <w:tcW w:w="4685" w:type="dxa"/>
            <w:shd w:val="clear" w:color="auto" w:fill="auto"/>
          </w:tcPr>
          <w:p w14:paraId="54ADD56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BE03D9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657BFF89" w14:textId="77777777" w:rsidTr="00EF5387">
        <w:tc>
          <w:tcPr>
            <w:tcW w:w="4685" w:type="dxa"/>
            <w:shd w:val="clear" w:color="auto" w:fill="auto"/>
          </w:tcPr>
          <w:p w14:paraId="5D572F3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63.-</w:t>
            </w:r>
            <w:r w:rsidRPr="00451C9D">
              <w:rPr>
                <w:rFonts w:ascii="Verdana" w:hAnsi="Verdana"/>
                <w:sz w:val="16"/>
                <w:szCs w:val="16"/>
                <w:lang w:val="es-MX"/>
              </w:rPr>
              <w:t xml:space="preserve"> Cuando haya incertidumbre acerca del nivel del posible riesgo que los OGMs puedan causar a la diversidad biológica, las Secretarías correspondientes solicitarán dentro del procedimiento administrativo de permiso de la actividad de liberación al ambiente de OGMs</w:t>
            </w:r>
            <w:r w:rsidRPr="00451C9D">
              <w:rPr>
                <w:rFonts w:ascii="Verdana" w:hAnsi="Verdana"/>
                <w:b/>
                <w:sz w:val="16"/>
                <w:szCs w:val="16"/>
                <w:lang w:val="es-MX"/>
              </w:rPr>
              <w:t xml:space="preserve"> </w:t>
            </w:r>
            <w:r w:rsidRPr="00451C9D">
              <w:rPr>
                <w:rFonts w:ascii="Verdana" w:hAnsi="Verdana"/>
                <w:sz w:val="16"/>
                <w:szCs w:val="16"/>
                <w:lang w:val="es-MX"/>
              </w:rPr>
              <w:t>de que se trate, información adicional sobre cuestiones concretas del estudio de riesgo o adoptarán estrategias apropiadas para el manejo del riesgo y/o el monitoreo del OGM en el ambiente receptor.</w:t>
            </w:r>
          </w:p>
        </w:tc>
        <w:tc>
          <w:tcPr>
            <w:tcW w:w="4675" w:type="dxa"/>
          </w:tcPr>
          <w:p w14:paraId="74BBD8E0" w14:textId="77777777" w:rsidR="00893CB0" w:rsidRPr="007C5AB2" w:rsidRDefault="00893CB0" w:rsidP="00893CB0">
            <w:pPr>
              <w:jc w:val="both"/>
              <w:rPr>
                <w:lang w:val="en-US"/>
              </w:rPr>
            </w:pPr>
            <w:r w:rsidRPr="007C5AB2">
              <w:rPr>
                <w:rFonts w:ascii="Verdana" w:hAnsi="Verdana"/>
                <w:b/>
                <w:bCs/>
                <w:sz w:val="16"/>
                <w:szCs w:val="16"/>
                <w:lang w:val="en-US"/>
              </w:rPr>
              <w:t>ARTICLE 63.-</w:t>
            </w:r>
            <w:r w:rsidRPr="007C5AB2">
              <w:rPr>
                <w:lang w:val="en-US"/>
              </w:rPr>
              <w:t xml:space="preserve"> </w:t>
            </w:r>
            <w:r w:rsidRPr="007C5AB2">
              <w:rPr>
                <w:rFonts w:ascii="Verdana" w:hAnsi="Verdana"/>
                <w:sz w:val="16"/>
                <w:szCs w:val="16"/>
                <w:lang w:val="en-US"/>
              </w:rPr>
              <w:t xml:space="preserve">When there is uncertainty about the level of possible risk that GMOs may cause to biological diversity, the corresponding </w:t>
            </w:r>
            <w:r>
              <w:rPr>
                <w:rFonts w:ascii="Verdana" w:hAnsi="Verdana"/>
                <w:sz w:val="16"/>
                <w:szCs w:val="16"/>
                <w:lang w:val="en-US"/>
              </w:rPr>
              <w:t>Secretaries</w:t>
            </w:r>
            <w:r w:rsidRPr="007C5AB2">
              <w:rPr>
                <w:rFonts w:ascii="Verdana" w:hAnsi="Verdana"/>
                <w:sz w:val="16"/>
                <w:szCs w:val="16"/>
                <w:lang w:val="en-US"/>
              </w:rPr>
              <w:t xml:space="preserve"> </w:t>
            </w:r>
            <w:r>
              <w:rPr>
                <w:rFonts w:ascii="Verdana" w:hAnsi="Verdana"/>
                <w:sz w:val="16"/>
                <w:szCs w:val="16"/>
                <w:lang w:val="en-US"/>
              </w:rPr>
              <w:t>will</w:t>
            </w:r>
            <w:r w:rsidRPr="007C5AB2">
              <w:rPr>
                <w:rFonts w:ascii="Verdana" w:hAnsi="Verdana"/>
                <w:sz w:val="16"/>
                <w:szCs w:val="16"/>
                <w:lang w:val="en-US"/>
              </w:rPr>
              <w:t xml:space="preserve"> request, within the administrative </w:t>
            </w:r>
            <w:r>
              <w:rPr>
                <w:rFonts w:ascii="Verdana" w:hAnsi="Verdana"/>
                <w:sz w:val="16"/>
                <w:szCs w:val="16"/>
                <w:lang w:val="en-US"/>
              </w:rPr>
              <w:t xml:space="preserve">permit </w:t>
            </w:r>
            <w:r w:rsidRPr="007C5AB2">
              <w:rPr>
                <w:rFonts w:ascii="Verdana" w:hAnsi="Verdana"/>
                <w:sz w:val="16"/>
                <w:szCs w:val="16"/>
                <w:lang w:val="en-US"/>
              </w:rPr>
              <w:t xml:space="preserve">procedure </w:t>
            </w:r>
            <w:r>
              <w:rPr>
                <w:rFonts w:ascii="Verdana" w:hAnsi="Verdana"/>
                <w:sz w:val="16"/>
                <w:szCs w:val="16"/>
                <w:lang w:val="en-US"/>
              </w:rPr>
              <w:t xml:space="preserve">for </w:t>
            </w:r>
            <w:r w:rsidRPr="007C5AB2">
              <w:rPr>
                <w:rFonts w:ascii="Verdana" w:hAnsi="Verdana"/>
                <w:sz w:val="16"/>
                <w:szCs w:val="16"/>
                <w:lang w:val="en-US"/>
              </w:rPr>
              <w:t>the release activity</w:t>
            </w:r>
            <w:r>
              <w:rPr>
                <w:rFonts w:ascii="Verdana" w:hAnsi="Verdana"/>
                <w:sz w:val="16"/>
                <w:szCs w:val="16"/>
                <w:lang w:val="en-US"/>
              </w:rPr>
              <w:t xml:space="preserve"> </w:t>
            </w:r>
            <w:r w:rsidRPr="007C5AB2">
              <w:rPr>
                <w:rFonts w:ascii="Verdana" w:hAnsi="Verdana"/>
                <w:sz w:val="16"/>
                <w:szCs w:val="16"/>
                <w:lang w:val="en-US"/>
              </w:rPr>
              <w:t>of GMOs</w:t>
            </w:r>
            <w:r>
              <w:rPr>
                <w:rFonts w:ascii="Verdana" w:hAnsi="Verdana"/>
                <w:sz w:val="16"/>
                <w:szCs w:val="16"/>
                <w:lang w:val="en-US"/>
              </w:rPr>
              <w:t xml:space="preserve"> to</w:t>
            </w:r>
            <w:r w:rsidRPr="007C5AB2">
              <w:rPr>
                <w:rFonts w:ascii="Verdana" w:hAnsi="Verdana"/>
                <w:sz w:val="16"/>
                <w:szCs w:val="16"/>
                <w:lang w:val="en-US"/>
              </w:rPr>
              <w:t xml:space="preserve"> the environment</w:t>
            </w:r>
            <w:r>
              <w:rPr>
                <w:rFonts w:ascii="Verdana" w:hAnsi="Verdana"/>
                <w:sz w:val="16"/>
                <w:szCs w:val="16"/>
                <w:lang w:val="en-US"/>
              </w:rPr>
              <w:t xml:space="preserve">, </w:t>
            </w:r>
            <w:r w:rsidRPr="007C5AB2">
              <w:rPr>
                <w:rFonts w:ascii="Verdana" w:hAnsi="Verdana"/>
                <w:sz w:val="16"/>
                <w:szCs w:val="16"/>
                <w:lang w:val="en-US"/>
              </w:rPr>
              <w:t xml:space="preserve">in question, additional information on </w:t>
            </w:r>
            <w:r>
              <w:rPr>
                <w:rFonts w:ascii="Verdana" w:hAnsi="Verdana"/>
                <w:sz w:val="16"/>
                <w:szCs w:val="16"/>
                <w:lang w:val="en-US"/>
              </w:rPr>
              <w:t>concrete questions</w:t>
            </w:r>
            <w:r w:rsidRPr="007C5AB2">
              <w:rPr>
                <w:rFonts w:ascii="Verdana" w:hAnsi="Verdana"/>
                <w:sz w:val="16"/>
                <w:szCs w:val="16"/>
                <w:lang w:val="en-US"/>
              </w:rPr>
              <w:t xml:space="preserve"> of the risk study or</w:t>
            </w:r>
            <w:r>
              <w:rPr>
                <w:rFonts w:ascii="Verdana" w:hAnsi="Verdana"/>
                <w:sz w:val="16"/>
                <w:szCs w:val="16"/>
                <w:lang w:val="en-US"/>
              </w:rPr>
              <w:t xml:space="preserve"> will</w:t>
            </w:r>
            <w:r w:rsidRPr="007C5AB2">
              <w:rPr>
                <w:rFonts w:ascii="Verdana" w:hAnsi="Verdana"/>
                <w:sz w:val="16"/>
                <w:szCs w:val="16"/>
                <w:lang w:val="en-US"/>
              </w:rPr>
              <w:t xml:space="preserve"> adopt appropriate strategies for risk management </w:t>
            </w:r>
            <w:r>
              <w:rPr>
                <w:rFonts w:ascii="Verdana" w:hAnsi="Verdana"/>
                <w:sz w:val="16"/>
                <w:szCs w:val="16"/>
                <w:lang w:val="en-US"/>
              </w:rPr>
              <w:t>and/or</w:t>
            </w:r>
            <w:r w:rsidRPr="007C5AB2">
              <w:rPr>
                <w:rFonts w:ascii="Verdana" w:hAnsi="Verdana"/>
                <w:sz w:val="16"/>
                <w:szCs w:val="16"/>
                <w:lang w:val="en-US"/>
              </w:rPr>
              <w:t xml:space="preserve"> monitoring of the GMO in the receiving environment.</w:t>
            </w:r>
            <w:r w:rsidRPr="007C5AB2">
              <w:rPr>
                <w:lang w:val="en-US"/>
              </w:rPr>
              <w:t xml:space="preserve"> </w:t>
            </w:r>
          </w:p>
        </w:tc>
      </w:tr>
      <w:tr w:rsidR="00893CB0" w:rsidRPr="00893CB0" w14:paraId="42657A36" w14:textId="77777777" w:rsidTr="00EF5387">
        <w:tc>
          <w:tcPr>
            <w:tcW w:w="4685" w:type="dxa"/>
            <w:shd w:val="clear" w:color="auto" w:fill="auto"/>
          </w:tcPr>
          <w:p w14:paraId="610715D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7DDC89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225E5E9" w14:textId="77777777" w:rsidTr="00EF5387">
        <w:tc>
          <w:tcPr>
            <w:tcW w:w="4685" w:type="dxa"/>
            <w:shd w:val="clear" w:color="auto" w:fill="auto"/>
          </w:tcPr>
          <w:p w14:paraId="4A0E414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En caso de peligro de daño grave o irreversible, la incertidumbre acerca del nivel de los posibles riesgos que los OGMs puedan causar a la diversidad biológica o a la salud humana, no deberá utilizarse como razón para que la Secretaría correspondiente postergue la adopción de medidas eficaces que impidan la afectación negativa de la diversidad biológica o de la salud humana. En la adopción de dichas medidas, la Secretaría correspondiente tomará en cuenta la evidencia científica existente que le sirva de fundamento o criterio para el establecimiento de la medida o medidas; los procedimientos administrativos establecidos en esta Ley, y la normatividad comercial contenida en tratados y acuerdos internacionales de los que los Estados Unidos Mexicanos sean parte.</w:t>
            </w:r>
          </w:p>
        </w:tc>
        <w:tc>
          <w:tcPr>
            <w:tcW w:w="4675" w:type="dxa"/>
          </w:tcPr>
          <w:p w14:paraId="1FEB54EE" w14:textId="77777777" w:rsidR="00893CB0" w:rsidRPr="007C5AB2" w:rsidRDefault="00893CB0" w:rsidP="00893CB0">
            <w:pPr>
              <w:jc w:val="both"/>
              <w:rPr>
                <w:lang w:val="en-US"/>
              </w:rPr>
            </w:pPr>
            <w:r w:rsidRPr="007C5AB2">
              <w:rPr>
                <w:rFonts w:ascii="Verdana" w:hAnsi="Verdana"/>
                <w:sz w:val="16"/>
                <w:szCs w:val="16"/>
                <w:lang w:val="en-US"/>
              </w:rPr>
              <w:t xml:space="preserve">In case of </w:t>
            </w:r>
            <w:r>
              <w:rPr>
                <w:rFonts w:ascii="Verdana" w:hAnsi="Verdana"/>
                <w:sz w:val="16"/>
                <w:szCs w:val="16"/>
                <w:lang w:val="en-US"/>
              </w:rPr>
              <w:t xml:space="preserve">the </w:t>
            </w:r>
            <w:r w:rsidRPr="007C5AB2">
              <w:rPr>
                <w:rFonts w:ascii="Verdana" w:hAnsi="Verdana"/>
                <w:sz w:val="16"/>
                <w:szCs w:val="16"/>
                <w:lang w:val="en-US"/>
              </w:rPr>
              <w:t>danger of serious or irreversible damage,</w:t>
            </w:r>
            <w:r>
              <w:rPr>
                <w:rFonts w:ascii="Verdana" w:hAnsi="Verdana"/>
                <w:sz w:val="16"/>
                <w:szCs w:val="16"/>
                <w:lang w:val="en-US"/>
              </w:rPr>
              <w:t xml:space="preserve"> the</w:t>
            </w:r>
            <w:r w:rsidRPr="007C5AB2">
              <w:rPr>
                <w:rFonts w:ascii="Verdana" w:hAnsi="Verdana"/>
                <w:sz w:val="16"/>
                <w:szCs w:val="16"/>
                <w:lang w:val="en-US"/>
              </w:rPr>
              <w:t xml:space="preserve"> uncertainty about the level of possible risks that GMOs may cause to biological diversity or to human health should not be used as a reason for the corresponding </w:t>
            </w:r>
            <w:r>
              <w:rPr>
                <w:rFonts w:ascii="Verdana" w:hAnsi="Verdana"/>
                <w:sz w:val="16"/>
                <w:szCs w:val="16"/>
                <w:lang w:val="en-US"/>
              </w:rPr>
              <w:t>Secretary</w:t>
            </w:r>
            <w:r w:rsidRPr="007C5AB2">
              <w:rPr>
                <w:rFonts w:ascii="Verdana" w:hAnsi="Verdana"/>
                <w:sz w:val="16"/>
                <w:szCs w:val="16"/>
                <w:lang w:val="en-US"/>
              </w:rPr>
              <w:t xml:space="preserve"> to postpone the adoption of effective measures that </w:t>
            </w:r>
            <w:r>
              <w:rPr>
                <w:rFonts w:ascii="Verdana" w:hAnsi="Verdana"/>
                <w:sz w:val="16"/>
                <w:szCs w:val="16"/>
                <w:lang w:val="en-US"/>
              </w:rPr>
              <w:t>impede</w:t>
            </w:r>
            <w:r w:rsidRPr="007C5AB2">
              <w:rPr>
                <w:rFonts w:ascii="Verdana" w:hAnsi="Verdana"/>
                <w:sz w:val="16"/>
                <w:szCs w:val="16"/>
                <w:lang w:val="en-US"/>
              </w:rPr>
              <w:t xml:space="preserve"> the negative impact of biological diversity or human health.</w:t>
            </w:r>
            <w:r w:rsidRPr="007C5AB2">
              <w:rPr>
                <w:lang w:val="en-US"/>
              </w:rPr>
              <w:t xml:space="preserve"> </w:t>
            </w:r>
            <w:r w:rsidRPr="007C5AB2">
              <w:rPr>
                <w:rFonts w:ascii="Verdana" w:hAnsi="Verdana"/>
                <w:sz w:val="16"/>
                <w:szCs w:val="16"/>
                <w:lang w:val="en-US"/>
              </w:rPr>
              <w:t xml:space="preserve">In the adoption of said measures, the corresponding </w:t>
            </w:r>
            <w:r>
              <w:rPr>
                <w:rFonts w:ascii="Verdana" w:hAnsi="Verdana"/>
                <w:sz w:val="16"/>
                <w:szCs w:val="16"/>
                <w:lang w:val="en-US"/>
              </w:rPr>
              <w:t>Secretary</w:t>
            </w:r>
            <w:r w:rsidRPr="007C5AB2">
              <w:rPr>
                <w:rFonts w:ascii="Verdana" w:hAnsi="Verdana"/>
                <w:sz w:val="16"/>
                <w:szCs w:val="16"/>
                <w:lang w:val="en-US"/>
              </w:rPr>
              <w:t xml:space="preserve"> will </w:t>
            </w:r>
            <w:proofErr w:type="gramStart"/>
            <w:r w:rsidRPr="007C5AB2">
              <w:rPr>
                <w:rFonts w:ascii="Verdana" w:hAnsi="Verdana"/>
                <w:sz w:val="16"/>
                <w:szCs w:val="16"/>
                <w:lang w:val="en-US"/>
              </w:rPr>
              <w:t>take into account</w:t>
            </w:r>
            <w:proofErr w:type="gramEnd"/>
            <w:r w:rsidRPr="007C5AB2">
              <w:rPr>
                <w:rFonts w:ascii="Verdana" w:hAnsi="Verdana"/>
                <w:sz w:val="16"/>
                <w:szCs w:val="16"/>
                <w:lang w:val="en-US"/>
              </w:rPr>
              <w:t xml:space="preserve"> the existing scientific evidence that serves as the </w:t>
            </w:r>
            <w:r>
              <w:rPr>
                <w:rFonts w:ascii="Verdana" w:hAnsi="Verdana"/>
                <w:sz w:val="16"/>
                <w:szCs w:val="16"/>
                <w:lang w:val="en-US"/>
              </w:rPr>
              <w:t>legal basis</w:t>
            </w:r>
            <w:r w:rsidRPr="007C5AB2">
              <w:rPr>
                <w:rFonts w:ascii="Verdana" w:hAnsi="Verdana"/>
                <w:sz w:val="16"/>
                <w:szCs w:val="16"/>
                <w:lang w:val="en-US"/>
              </w:rPr>
              <w:t xml:space="preserve"> or criterion for the establishment of the measure or measures;</w:t>
            </w:r>
            <w:r w:rsidRPr="007C5AB2">
              <w:rPr>
                <w:lang w:val="en-US"/>
              </w:rPr>
              <w:t xml:space="preserve"> </w:t>
            </w:r>
            <w:r w:rsidRPr="007C5AB2">
              <w:rPr>
                <w:rFonts w:ascii="Verdana" w:hAnsi="Verdana"/>
                <w:sz w:val="16"/>
                <w:szCs w:val="16"/>
                <w:lang w:val="en-US"/>
              </w:rPr>
              <w:t xml:space="preserve">the administrative procedures established in this Law, and the commercial regulations contained in international treaties and agreements </w:t>
            </w:r>
            <w:r>
              <w:rPr>
                <w:rFonts w:ascii="Verdana" w:hAnsi="Verdana"/>
                <w:sz w:val="16"/>
                <w:szCs w:val="16"/>
                <w:lang w:val="en-US"/>
              </w:rPr>
              <w:t xml:space="preserve">to </w:t>
            </w:r>
            <w:r w:rsidRPr="007C5AB2">
              <w:rPr>
                <w:rFonts w:ascii="Verdana" w:hAnsi="Verdana"/>
                <w:sz w:val="16"/>
                <w:szCs w:val="16"/>
                <w:lang w:val="en-US"/>
              </w:rPr>
              <w:t>which the United Mexican States is a party.</w:t>
            </w:r>
            <w:r w:rsidRPr="007C5AB2">
              <w:rPr>
                <w:lang w:val="en-US"/>
              </w:rPr>
              <w:t xml:space="preserve"> </w:t>
            </w:r>
          </w:p>
        </w:tc>
      </w:tr>
      <w:tr w:rsidR="00893CB0" w:rsidRPr="00AB35A9" w14:paraId="410AC009" w14:textId="77777777" w:rsidTr="00EF5387">
        <w:tc>
          <w:tcPr>
            <w:tcW w:w="4685" w:type="dxa"/>
            <w:shd w:val="clear" w:color="auto" w:fill="auto"/>
          </w:tcPr>
          <w:p w14:paraId="22F1DF0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4050E8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614E0DE" w14:textId="77777777" w:rsidTr="00EF5387">
        <w:tc>
          <w:tcPr>
            <w:tcW w:w="4685" w:type="dxa"/>
            <w:shd w:val="clear" w:color="auto" w:fill="auto"/>
          </w:tcPr>
          <w:p w14:paraId="5475EA3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64.-</w:t>
            </w:r>
            <w:r w:rsidRPr="00451C9D">
              <w:rPr>
                <w:rFonts w:ascii="Verdana" w:hAnsi="Verdana"/>
                <w:sz w:val="16"/>
                <w:szCs w:val="16"/>
                <w:lang w:val="es-MX"/>
              </w:rPr>
              <w:t xml:space="preserve"> El interesado podrá presentar de manera adicional al estudio de los posibles riesgos, otros estudios o consideraciones en los que se analicen tanto la contribución del OGM a la solución de problemas ambientales, sociales, productivos o de otra índole, las consideraciones socioeconómicas que existan respecto </w:t>
            </w:r>
            <w:r w:rsidRPr="00451C9D">
              <w:rPr>
                <w:rFonts w:ascii="Verdana" w:hAnsi="Verdana"/>
                <w:sz w:val="16"/>
                <w:szCs w:val="16"/>
                <w:lang w:val="es-MX"/>
              </w:rPr>
              <w:lastRenderedPageBreak/>
              <w:t>de la liberación de OGMs al ambiente, como una evaluación de los riesgos de las opciones tecnológicas alternas para contender con la problemática específica para la cual el OGM fue diseñado. Estos análisis deberán estar sustentados en evidencias científicas y técnicas, en los antecedentes sobre uso, producción y consumo, y podrán ser considerados por las Secretarías competentes como elementos adicionales para decidir sobre la liberación experimental al ambiente, y consecuentes liberaciones al ambiente en programa piloto y comercial, respectivamente, del OGM de que se trate.</w:t>
            </w:r>
          </w:p>
        </w:tc>
        <w:tc>
          <w:tcPr>
            <w:tcW w:w="4675" w:type="dxa"/>
          </w:tcPr>
          <w:p w14:paraId="4AA63A3C" w14:textId="77777777" w:rsidR="00893CB0" w:rsidRPr="007C5AB2" w:rsidRDefault="00893CB0" w:rsidP="00893CB0">
            <w:pPr>
              <w:jc w:val="both"/>
              <w:rPr>
                <w:lang w:val="en-US"/>
              </w:rPr>
            </w:pPr>
            <w:r w:rsidRPr="007C5AB2">
              <w:rPr>
                <w:rFonts w:ascii="Verdana" w:hAnsi="Verdana"/>
                <w:b/>
                <w:bCs/>
                <w:sz w:val="16"/>
                <w:szCs w:val="16"/>
                <w:lang w:val="en-US"/>
              </w:rPr>
              <w:lastRenderedPageBreak/>
              <w:t>ARTICLE 64.-</w:t>
            </w:r>
            <w:r w:rsidRPr="007C5AB2">
              <w:rPr>
                <w:lang w:val="en-US"/>
              </w:rPr>
              <w:t xml:space="preserve"> </w:t>
            </w:r>
            <w:r w:rsidRPr="007C5AB2">
              <w:rPr>
                <w:rFonts w:ascii="Verdana" w:hAnsi="Verdana"/>
                <w:sz w:val="16"/>
                <w:szCs w:val="16"/>
                <w:lang w:val="en-US"/>
              </w:rPr>
              <w:t xml:space="preserve">The interested party may submit, in addition to the study of the possible risks, other studies or considerations in which the contribution of the GMO to the solution of environmental, social, productive or other problems, the socioeconomic considerations that exist with respect to the release of GMOs to the </w:t>
            </w:r>
            <w:r w:rsidRPr="007C5AB2">
              <w:rPr>
                <w:rFonts w:ascii="Verdana" w:hAnsi="Verdana"/>
                <w:sz w:val="16"/>
                <w:szCs w:val="16"/>
                <w:lang w:val="en-US"/>
              </w:rPr>
              <w:lastRenderedPageBreak/>
              <w:t>environment are analyzed as an evaluation of the risks of the alternative technological options to contend with the specific problem for which the GMO was designed.</w:t>
            </w:r>
            <w:r w:rsidRPr="007C5AB2">
              <w:rPr>
                <w:lang w:val="en-US"/>
              </w:rPr>
              <w:t xml:space="preserve"> </w:t>
            </w:r>
            <w:r w:rsidRPr="007C5AB2">
              <w:rPr>
                <w:rFonts w:ascii="Verdana" w:hAnsi="Verdana"/>
                <w:sz w:val="16"/>
                <w:szCs w:val="16"/>
                <w:lang w:val="en-US"/>
              </w:rPr>
              <w:t>These analy</w:t>
            </w:r>
            <w:r>
              <w:rPr>
                <w:rFonts w:ascii="Verdana" w:hAnsi="Verdana"/>
                <w:sz w:val="16"/>
                <w:szCs w:val="16"/>
                <w:lang w:val="en-US"/>
              </w:rPr>
              <w:t>s</w:t>
            </w:r>
            <w:r w:rsidRPr="007C5AB2">
              <w:rPr>
                <w:rFonts w:ascii="Verdana" w:hAnsi="Verdana"/>
                <w:sz w:val="16"/>
                <w:szCs w:val="16"/>
                <w:lang w:val="en-US"/>
              </w:rPr>
              <w:t xml:space="preserve">es must be supported by scientific and technical evidence, in the background on use, production and consumption, and may be considered by the </w:t>
            </w:r>
            <w:r>
              <w:rPr>
                <w:rFonts w:ascii="Verdana" w:hAnsi="Verdana"/>
                <w:sz w:val="16"/>
                <w:szCs w:val="16"/>
                <w:lang w:val="en-US"/>
              </w:rPr>
              <w:t>appropriate Secretaries</w:t>
            </w:r>
            <w:r w:rsidRPr="007C5AB2">
              <w:rPr>
                <w:rFonts w:ascii="Verdana" w:hAnsi="Verdana"/>
                <w:sz w:val="16"/>
                <w:szCs w:val="16"/>
                <w:lang w:val="en-US"/>
              </w:rPr>
              <w:t xml:space="preserve"> as additional elements to decide on the experimental release to the environment, and consequent releases to the environment in pilot</w:t>
            </w:r>
            <w:r>
              <w:rPr>
                <w:rFonts w:ascii="Verdana" w:hAnsi="Verdana"/>
                <w:sz w:val="16"/>
                <w:szCs w:val="16"/>
                <w:lang w:val="en-US"/>
              </w:rPr>
              <w:t xml:space="preserve"> and commercial</w:t>
            </w:r>
            <w:r w:rsidRPr="007C5AB2">
              <w:rPr>
                <w:rFonts w:ascii="Verdana" w:hAnsi="Verdana"/>
                <w:sz w:val="16"/>
                <w:szCs w:val="16"/>
                <w:lang w:val="en-US"/>
              </w:rPr>
              <w:t xml:space="preserve"> program</w:t>
            </w:r>
            <w:r>
              <w:rPr>
                <w:rFonts w:ascii="Verdana" w:hAnsi="Verdana"/>
                <w:sz w:val="16"/>
                <w:szCs w:val="16"/>
                <w:lang w:val="en-US"/>
              </w:rPr>
              <w:t>s</w:t>
            </w:r>
            <w:r w:rsidRPr="007C5AB2">
              <w:rPr>
                <w:rFonts w:ascii="Verdana" w:hAnsi="Verdana"/>
                <w:sz w:val="16"/>
                <w:szCs w:val="16"/>
                <w:lang w:val="en-US"/>
              </w:rPr>
              <w:t xml:space="preserve">, respectively, of the GMO </w:t>
            </w:r>
            <w:r>
              <w:rPr>
                <w:rFonts w:ascii="Verdana" w:hAnsi="Verdana"/>
                <w:sz w:val="16"/>
                <w:szCs w:val="16"/>
                <w:lang w:val="en-US"/>
              </w:rPr>
              <w:t>in question</w:t>
            </w:r>
            <w:r w:rsidRPr="007C5AB2">
              <w:rPr>
                <w:rFonts w:ascii="Verdana" w:hAnsi="Verdana"/>
                <w:sz w:val="16"/>
                <w:szCs w:val="16"/>
                <w:lang w:val="en-US"/>
              </w:rPr>
              <w:t>.</w:t>
            </w:r>
            <w:r w:rsidRPr="007C5AB2">
              <w:rPr>
                <w:lang w:val="en-US"/>
              </w:rPr>
              <w:t xml:space="preserve"> </w:t>
            </w:r>
          </w:p>
        </w:tc>
      </w:tr>
      <w:tr w:rsidR="00893CB0" w:rsidRPr="00AB35A9" w14:paraId="5E957C0F" w14:textId="77777777" w:rsidTr="00EF5387">
        <w:tc>
          <w:tcPr>
            <w:tcW w:w="4685" w:type="dxa"/>
            <w:shd w:val="clear" w:color="auto" w:fill="auto"/>
          </w:tcPr>
          <w:p w14:paraId="4A03930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62BEFA7"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26E57718" w14:textId="77777777" w:rsidTr="00EF5387">
        <w:tc>
          <w:tcPr>
            <w:tcW w:w="4685" w:type="dxa"/>
            <w:shd w:val="clear" w:color="auto" w:fill="auto"/>
          </w:tcPr>
          <w:p w14:paraId="27C5339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65.-</w:t>
            </w:r>
            <w:r w:rsidRPr="00451C9D">
              <w:rPr>
                <w:rFonts w:ascii="Verdana" w:hAnsi="Verdana"/>
                <w:sz w:val="16"/>
                <w:szCs w:val="16"/>
                <w:lang w:val="es-MX"/>
              </w:rPr>
              <w:t xml:space="preserve"> Las características y requisitos de los estudios de evaluación de los posibles riesgos, se establecerán en las normas oficiales mexicanas que deriven de esta Ley.</w:t>
            </w:r>
          </w:p>
        </w:tc>
        <w:tc>
          <w:tcPr>
            <w:tcW w:w="4675" w:type="dxa"/>
          </w:tcPr>
          <w:p w14:paraId="535960DA" w14:textId="77777777" w:rsidR="00893CB0" w:rsidRPr="007C5AB2" w:rsidRDefault="00893CB0" w:rsidP="00893CB0">
            <w:pPr>
              <w:jc w:val="both"/>
              <w:rPr>
                <w:lang w:val="en-US"/>
              </w:rPr>
            </w:pPr>
            <w:r w:rsidRPr="007C5AB2">
              <w:rPr>
                <w:rFonts w:ascii="Verdana" w:hAnsi="Verdana"/>
                <w:b/>
                <w:bCs/>
                <w:sz w:val="16"/>
                <w:szCs w:val="16"/>
                <w:lang w:val="en-US"/>
              </w:rPr>
              <w:t>ARTICLE 65.-</w:t>
            </w:r>
            <w:r w:rsidRPr="007C5AB2">
              <w:rPr>
                <w:lang w:val="en-US"/>
              </w:rPr>
              <w:t xml:space="preserve"> </w:t>
            </w:r>
            <w:r w:rsidRPr="007C5AB2">
              <w:rPr>
                <w:rFonts w:ascii="Verdana" w:hAnsi="Verdana"/>
                <w:sz w:val="16"/>
                <w:szCs w:val="16"/>
                <w:lang w:val="en-US"/>
              </w:rPr>
              <w:t xml:space="preserve">The characteristics and requirements of the evaluation studies of the possible risks </w:t>
            </w:r>
            <w:r>
              <w:rPr>
                <w:rFonts w:ascii="Verdana" w:hAnsi="Verdana"/>
                <w:sz w:val="16"/>
                <w:szCs w:val="16"/>
                <w:lang w:val="en-US"/>
              </w:rPr>
              <w:t>will</w:t>
            </w:r>
            <w:r w:rsidRPr="007C5AB2">
              <w:rPr>
                <w:rFonts w:ascii="Verdana" w:hAnsi="Verdana"/>
                <w:sz w:val="16"/>
                <w:szCs w:val="16"/>
                <w:lang w:val="en-US"/>
              </w:rPr>
              <w:t xml:space="preserve"> be established in the </w:t>
            </w:r>
            <w:r>
              <w:rPr>
                <w:rFonts w:ascii="Verdana" w:hAnsi="Verdana"/>
                <w:sz w:val="16"/>
                <w:szCs w:val="16"/>
                <w:lang w:val="en-US"/>
              </w:rPr>
              <w:t>Official Mexican Standards</w:t>
            </w:r>
            <w:r w:rsidRPr="007C5AB2">
              <w:rPr>
                <w:rFonts w:ascii="Verdana" w:hAnsi="Verdana"/>
                <w:sz w:val="16"/>
                <w:szCs w:val="16"/>
                <w:lang w:val="en-US"/>
              </w:rPr>
              <w:t xml:space="preserve"> derived from this Law</w:t>
            </w:r>
            <w:r>
              <w:rPr>
                <w:rFonts w:ascii="Verdana" w:hAnsi="Verdana"/>
                <w:sz w:val="16"/>
                <w:szCs w:val="16"/>
                <w:lang w:val="en-US"/>
              </w:rPr>
              <w:t>.</w:t>
            </w:r>
          </w:p>
        </w:tc>
      </w:tr>
      <w:tr w:rsidR="00893CB0" w:rsidRPr="00893CB0" w14:paraId="1CD9BDA5" w14:textId="77777777" w:rsidTr="00EF5387">
        <w:tc>
          <w:tcPr>
            <w:tcW w:w="4685" w:type="dxa"/>
            <w:shd w:val="clear" w:color="auto" w:fill="auto"/>
          </w:tcPr>
          <w:p w14:paraId="4C169CC6"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A893598"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62871B59" w14:textId="77777777" w:rsidTr="00EF5387">
        <w:tc>
          <w:tcPr>
            <w:tcW w:w="4685" w:type="dxa"/>
            <w:shd w:val="clear" w:color="auto" w:fill="auto"/>
          </w:tcPr>
          <w:p w14:paraId="684D29F9"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IV</w:t>
            </w:r>
          </w:p>
        </w:tc>
        <w:tc>
          <w:tcPr>
            <w:tcW w:w="4675" w:type="dxa"/>
          </w:tcPr>
          <w:p w14:paraId="735016C9" w14:textId="77777777" w:rsidR="00893CB0" w:rsidRPr="007C5AB2" w:rsidRDefault="00893CB0" w:rsidP="00893CB0">
            <w:pPr>
              <w:jc w:val="center"/>
            </w:pPr>
            <w:r w:rsidRPr="007C5AB2">
              <w:rPr>
                <w:rFonts w:ascii="Verdana" w:hAnsi="Verdana"/>
                <w:b/>
                <w:bCs/>
                <w:sz w:val="16"/>
                <w:szCs w:val="16"/>
              </w:rPr>
              <w:t>CHAPTER IV</w:t>
            </w:r>
            <w:r w:rsidRPr="007C5AB2">
              <w:t xml:space="preserve"> </w:t>
            </w:r>
          </w:p>
        </w:tc>
      </w:tr>
      <w:tr w:rsidR="00893CB0" w:rsidRPr="00451C9D" w14:paraId="1DB95494" w14:textId="77777777" w:rsidTr="00EF5387">
        <w:tc>
          <w:tcPr>
            <w:tcW w:w="4685" w:type="dxa"/>
            <w:shd w:val="clear" w:color="auto" w:fill="auto"/>
          </w:tcPr>
          <w:p w14:paraId="743108C2"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los Dictámenes</w:t>
            </w:r>
          </w:p>
        </w:tc>
        <w:tc>
          <w:tcPr>
            <w:tcW w:w="4675" w:type="dxa"/>
          </w:tcPr>
          <w:p w14:paraId="1829FC1B" w14:textId="77777777" w:rsidR="00893CB0" w:rsidRPr="007C5AB2" w:rsidRDefault="00893CB0" w:rsidP="00893CB0">
            <w:pPr>
              <w:jc w:val="center"/>
            </w:pPr>
            <w:r>
              <w:rPr>
                <w:rFonts w:ascii="Verdana" w:hAnsi="Verdana"/>
                <w:b/>
                <w:bCs/>
                <w:sz w:val="16"/>
                <w:szCs w:val="16"/>
              </w:rPr>
              <w:t>Expert Opinions</w:t>
            </w:r>
            <w:r w:rsidRPr="007C5AB2">
              <w:t xml:space="preserve"> </w:t>
            </w:r>
          </w:p>
        </w:tc>
      </w:tr>
      <w:tr w:rsidR="00893CB0" w:rsidRPr="00451C9D" w14:paraId="3FBE952B" w14:textId="77777777" w:rsidTr="00EF5387">
        <w:tc>
          <w:tcPr>
            <w:tcW w:w="4685" w:type="dxa"/>
            <w:shd w:val="clear" w:color="auto" w:fill="auto"/>
          </w:tcPr>
          <w:p w14:paraId="69EE7127"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tcPr>
          <w:p w14:paraId="7B77D8A1" w14:textId="77777777" w:rsidR="00893CB0" w:rsidRPr="007C5AB2" w:rsidRDefault="00893CB0" w:rsidP="00893CB0">
            <w:pPr>
              <w:jc w:val="center"/>
            </w:pPr>
            <w:r w:rsidRPr="007C5AB2">
              <w:rPr>
                <w:rFonts w:ascii="Verdana" w:hAnsi="Verdana"/>
                <w:b/>
                <w:bCs/>
                <w:sz w:val="16"/>
                <w:szCs w:val="16"/>
              </w:rPr>
              <w:t> </w:t>
            </w:r>
          </w:p>
        </w:tc>
      </w:tr>
      <w:tr w:rsidR="00893CB0" w:rsidRPr="00AB35A9" w14:paraId="0710C588" w14:textId="77777777" w:rsidTr="00EF5387">
        <w:tc>
          <w:tcPr>
            <w:tcW w:w="4685" w:type="dxa"/>
            <w:shd w:val="clear" w:color="auto" w:fill="auto"/>
          </w:tcPr>
          <w:p w14:paraId="0D6D760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66.- </w:t>
            </w:r>
            <w:r w:rsidRPr="00451C9D">
              <w:rPr>
                <w:rFonts w:ascii="Verdana" w:hAnsi="Verdana"/>
                <w:sz w:val="16"/>
                <w:szCs w:val="16"/>
                <w:lang w:val="es-MX"/>
              </w:rPr>
              <w:t>Los dictámenes que deberá emitir la SEMARNAT únicamente se requerirán tratándose de actividades de liberación experimental, de liberación en programa piloto y de liberación comercial de OGMs que sean de competencia de la SAGARPA. Dichos dictámenes deberán ser emitidos en un plazo de sesenta días contados a partir de que la SEMARNAT reciba el expediente administrativo remitido por la SAGARPA. Dicho plazo comprende tanto la expedición del dictamen correspondiente, como su remisión a la SAGARPA. La SAGARPA expedirá el permiso de liberación de OGMs al ambiente que corresponda, siempre que el dictamen que emita la SEMARNAT sea favorable.</w:t>
            </w:r>
          </w:p>
        </w:tc>
        <w:tc>
          <w:tcPr>
            <w:tcW w:w="4675" w:type="dxa"/>
          </w:tcPr>
          <w:p w14:paraId="3B56ABFC" w14:textId="77777777" w:rsidR="00893CB0" w:rsidRPr="007C5AB2" w:rsidRDefault="00893CB0" w:rsidP="00893CB0">
            <w:pPr>
              <w:jc w:val="both"/>
              <w:rPr>
                <w:lang w:val="en-US"/>
              </w:rPr>
            </w:pPr>
            <w:r w:rsidRPr="007C5AB2">
              <w:rPr>
                <w:rFonts w:ascii="Verdana" w:hAnsi="Verdana"/>
                <w:b/>
                <w:bCs/>
                <w:sz w:val="16"/>
                <w:szCs w:val="16"/>
                <w:lang w:val="en-US"/>
              </w:rPr>
              <w:t>ARTICLE 66.-</w:t>
            </w:r>
            <w:r w:rsidRPr="007C5AB2">
              <w:rPr>
                <w:lang w:val="en-US"/>
              </w:rPr>
              <w:t xml:space="preserve"> </w:t>
            </w:r>
            <w:r w:rsidRPr="007C5AB2">
              <w:rPr>
                <w:rFonts w:ascii="Verdana" w:hAnsi="Verdana"/>
                <w:sz w:val="16"/>
                <w:szCs w:val="16"/>
                <w:lang w:val="en-US"/>
              </w:rPr>
              <w:t xml:space="preserve">The opinions to be issued by SEMARNAT will only be required in the case of experimental release, pilot program release and commercial release of GMOs that are </w:t>
            </w:r>
            <w:r>
              <w:rPr>
                <w:rFonts w:ascii="Verdana" w:hAnsi="Verdana"/>
                <w:sz w:val="16"/>
                <w:szCs w:val="16"/>
                <w:lang w:val="en-US"/>
              </w:rPr>
              <w:t>under the jurisdiction</w:t>
            </w:r>
            <w:r w:rsidRPr="007C5AB2">
              <w:rPr>
                <w:rFonts w:ascii="Verdana" w:hAnsi="Verdana"/>
                <w:sz w:val="16"/>
                <w:szCs w:val="16"/>
                <w:lang w:val="en-US"/>
              </w:rPr>
              <w:t xml:space="preserve"> of SAGARPA.</w:t>
            </w:r>
            <w:r w:rsidRPr="007C5AB2">
              <w:rPr>
                <w:lang w:val="en-US"/>
              </w:rPr>
              <w:t xml:space="preserve"> </w:t>
            </w:r>
            <w:r w:rsidRPr="007C5AB2">
              <w:rPr>
                <w:rFonts w:ascii="Verdana" w:hAnsi="Verdana"/>
                <w:sz w:val="16"/>
                <w:szCs w:val="16"/>
                <w:lang w:val="en-US"/>
              </w:rPr>
              <w:t xml:space="preserve">Said </w:t>
            </w:r>
            <w:r>
              <w:rPr>
                <w:rFonts w:ascii="Verdana" w:hAnsi="Verdana"/>
                <w:sz w:val="16"/>
                <w:szCs w:val="16"/>
                <w:lang w:val="en-US"/>
              </w:rPr>
              <w:t>opinions</w:t>
            </w:r>
            <w:r w:rsidRPr="007C5AB2">
              <w:rPr>
                <w:rFonts w:ascii="Verdana" w:hAnsi="Verdana"/>
                <w:sz w:val="16"/>
                <w:szCs w:val="16"/>
                <w:lang w:val="en-US"/>
              </w:rPr>
              <w:t xml:space="preserve"> must be issued within a period of sixty days</w:t>
            </w:r>
            <w:r w:rsidRPr="007C5AB2">
              <w:rPr>
                <w:lang w:val="en-US"/>
              </w:rPr>
              <w:t xml:space="preserve"> </w:t>
            </w:r>
            <w:r w:rsidRPr="007C5AB2">
              <w:rPr>
                <w:rFonts w:ascii="Verdana" w:hAnsi="Verdana"/>
                <w:sz w:val="16"/>
                <w:szCs w:val="16"/>
                <w:lang w:val="en-US"/>
              </w:rPr>
              <w:t>from the date on which SEMARNAT receives the administrative file sent by SAGARPA.</w:t>
            </w:r>
            <w:r w:rsidRPr="007C5AB2">
              <w:rPr>
                <w:lang w:val="en-US"/>
              </w:rPr>
              <w:t xml:space="preserve"> </w:t>
            </w:r>
            <w:r w:rsidRPr="007C5AB2">
              <w:rPr>
                <w:rFonts w:ascii="Verdana" w:hAnsi="Verdana"/>
                <w:sz w:val="16"/>
                <w:szCs w:val="16"/>
                <w:lang w:val="en-US"/>
              </w:rPr>
              <w:t xml:space="preserve">This period includes both the issuance of the corresponding </w:t>
            </w:r>
            <w:r>
              <w:rPr>
                <w:rFonts w:ascii="Verdana" w:hAnsi="Verdana"/>
                <w:sz w:val="16"/>
                <w:szCs w:val="16"/>
                <w:lang w:val="en-US"/>
              </w:rPr>
              <w:t>opinion</w:t>
            </w:r>
            <w:r w:rsidRPr="007C5AB2">
              <w:rPr>
                <w:rFonts w:ascii="Verdana" w:hAnsi="Verdana"/>
                <w:sz w:val="16"/>
                <w:szCs w:val="16"/>
                <w:lang w:val="en-US"/>
              </w:rPr>
              <w:t xml:space="preserve"> and its referral to SAGARPA.</w:t>
            </w:r>
            <w:r w:rsidRPr="007C5AB2">
              <w:rPr>
                <w:lang w:val="en-US"/>
              </w:rPr>
              <w:t xml:space="preserve"> </w:t>
            </w:r>
            <w:r w:rsidRPr="007C5AB2">
              <w:rPr>
                <w:rFonts w:ascii="Verdana" w:hAnsi="Verdana"/>
                <w:sz w:val="16"/>
                <w:szCs w:val="16"/>
                <w:lang w:val="en-US"/>
              </w:rPr>
              <w:t>SAGARPA will issue a permit for the release of GMOs to the corresponding environment, provided that the opinion issued by SEMARNAT is favorable.</w:t>
            </w:r>
            <w:r w:rsidRPr="007C5AB2">
              <w:rPr>
                <w:lang w:val="en-US"/>
              </w:rPr>
              <w:t xml:space="preserve"> </w:t>
            </w:r>
          </w:p>
        </w:tc>
      </w:tr>
      <w:tr w:rsidR="00893CB0" w:rsidRPr="00AB35A9" w14:paraId="08A57A46" w14:textId="77777777" w:rsidTr="00EF5387">
        <w:tc>
          <w:tcPr>
            <w:tcW w:w="4685" w:type="dxa"/>
            <w:shd w:val="clear" w:color="auto" w:fill="auto"/>
          </w:tcPr>
          <w:p w14:paraId="2976A3D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779044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60D870C1" w14:textId="77777777" w:rsidTr="00EF5387">
        <w:tc>
          <w:tcPr>
            <w:tcW w:w="4685" w:type="dxa"/>
            <w:shd w:val="clear" w:color="auto" w:fill="auto"/>
          </w:tcPr>
          <w:p w14:paraId="4F50938A"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V</w:t>
            </w:r>
          </w:p>
        </w:tc>
        <w:tc>
          <w:tcPr>
            <w:tcW w:w="4675" w:type="dxa"/>
          </w:tcPr>
          <w:p w14:paraId="6138F33E" w14:textId="77777777" w:rsidR="00893CB0" w:rsidRPr="007C5AB2" w:rsidRDefault="00893CB0" w:rsidP="00893CB0">
            <w:pPr>
              <w:jc w:val="center"/>
            </w:pPr>
            <w:r w:rsidRPr="007C5AB2">
              <w:rPr>
                <w:rFonts w:ascii="Verdana" w:hAnsi="Verdana"/>
                <w:b/>
                <w:bCs/>
                <w:sz w:val="16"/>
                <w:szCs w:val="16"/>
              </w:rPr>
              <w:t>CHAPTER V</w:t>
            </w:r>
            <w:r w:rsidRPr="007C5AB2">
              <w:t xml:space="preserve"> </w:t>
            </w:r>
          </w:p>
        </w:tc>
      </w:tr>
      <w:tr w:rsidR="00893CB0" w:rsidRPr="00E31013" w14:paraId="15658B05" w14:textId="77777777" w:rsidTr="00EF5387">
        <w:tc>
          <w:tcPr>
            <w:tcW w:w="4685" w:type="dxa"/>
            <w:shd w:val="clear" w:color="auto" w:fill="auto"/>
          </w:tcPr>
          <w:p w14:paraId="6A6A9725"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la Reconsideración de las Resoluciones Negativas</w:t>
            </w:r>
          </w:p>
        </w:tc>
        <w:tc>
          <w:tcPr>
            <w:tcW w:w="4675" w:type="dxa"/>
          </w:tcPr>
          <w:p w14:paraId="16354A06" w14:textId="77777777" w:rsidR="00893CB0" w:rsidRPr="007C5AB2" w:rsidRDefault="00893CB0" w:rsidP="00893CB0">
            <w:pPr>
              <w:jc w:val="center"/>
              <w:rPr>
                <w:lang w:val="en-US"/>
              </w:rPr>
            </w:pPr>
            <w:r w:rsidRPr="007C5AB2">
              <w:rPr>
                <w:rFonts w:ascii="Verdana" w:hAnsi="Verdana"/>
                <w:b/>
                <w:bCs/>
                <w:sz w:val="16"/>
                <w:szCs w:val="16"/>
                <w:lang w:val="en-US"/>
              </w:rPr>
              <w:t>Reconsideration of Negative Resolutions</w:t>
            </w:r>
            <w:r w:rsidRPr="007C5AB2">
              <w:rPr>
                <w:lang w:val="en-US"/>
              </w:rPr>
              <w:t xml:space="preserve"> </w:t>
            </w:r>
          </w:p>
        </w:tc>
      </w:tr>
      <w:tr w:rsidR="00893CB0" w:rsidRPr="00E31013" w14:paraId="79581F98" w14:textId="77777777" w:rsidTr="00EF5387">
        <w:tc>
          <w:tcPr>
            <w:tcW w:w="4685" w:type="dxa"/>
            <w:shd w:val="clear" w:color="auto" w:fill="auto"/>
          </w:tcPr>
          <w:p w14:paraId="7392F330" w14:textId="77777777" w:rsidR="00893CB0" w:rsidRPr="00E31013"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tcPr>
          <w:p w14:paraId="6788775D" w14:textId="77777777" w:rsidR="00893CB0" w:rsidRPr="007C5AB2" w:rsidRDefault="00893CB0" w:rsidP="00893CB0">
            <w:pPr>
              <w:jc w:val="center"/>
              <w:rPr>
                <w:lang w:val="en-US"/>
              </w:rPr>
            </w:pPr>
            <w:r w:rsidRPr="007C5AB2">
              <w:rPr>
                <w:rFonts w:ascii="Verdana" w:hAnsi="Verdana"/>
                <w:b/>
                <w:bCs/>
                <w:sz w:val="16"/>
                <w:szCs w:val="16"/>
                <w:lang w:val="en-US"/>
              </w:rPr>
              <w:t> </w:t>
            </w:r>
          </w:p>
        </w:tc>
      </w:tr>
      <w:tr w:rsidR="00893CB0" w:rsidRPr="00893CB0" w14:paraId="6BB8DB76" w14:textId="77777777" w:rsidTr="00EF5387">
        <w:tc>
          <w:tcPr>
            <w:tcW w:w="4685" w:type="dxa"/>
            <w:shd w:val="clear" w:color="auto" w:fill="auto"/>
          </w:tcPr>
          <w:p w14:paraId="44C1113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67.-</w:t>
            </w:r>
            <w:r w:rsidRPr="00451C9D">
              <w:rPr>
                <w:rFonts w:ascii="Verdana" w:hAnsi="Verdana"/>
                <w:sz w:val="16"/>
                <w:szCs w:val="16"/>
                <w:lang w:val="es-MX"/>
              </w:rPr>
              <w:t xml:space="preserve"> Los interesados a los que la Secretaría correspondiente les haya negado el permiso solicitado, podrán pedir a dicha Secretaría la reconsideración de la resolución respectiva, cuando se considere que:</w:t>
            </w:r>
          </w:p>
        </w:tc>
        <w:tc>
          <w:tcPr>
            <w:tcW w:w="4675" w:type="dxa"/>
          </w:tcPr>
          <w:p w14:paraId="3DBF374A" w14:textId="77777777" w:rsidR="00893CB0" w:rsidRPr="007C5AB2" w:rsidRDefault="00893CB0" w:rsidP="00893CB0">
            <w:pPr>
              <w:jc w:val="both"/>
              <w:rPr>
                <w:lang w:val="en-US"/>
              </w:rPr>
            </w:pPr>
            <w:r w:rsidRPr="007C5AB2">
              <w:rPr>
                <w:rFonts w:ascii="Verdana" w:hAnsi="Verdana"/>
                <w:b/>
                <w:bCs/>
                <w:sz w:val="16"/>
                <w:szCs w:val="16"/>
                <w:lang w:val="en-US"/>
              </w:rPr>
              <w:t>ARTICLE 67.-</w:t>
            </w:r>
            <w:r w:rsidRPr="007C5AB2">
              <w:rPr>
                <w:lang w:val="en-US"/>
              </w:rPr>
              <w:t xml:space="preserve"> </w:t>
            </w:r>
            <w:r w:rsidRPr="007C5AB2">
              <w:rPr>
                <w:rFonts w:ascii="Verdana" w:hAnsi="Verdana"/>
                <w:sz w:val="16"/>
                <w:szCs w:val="16"/>
                <w:lang w:val="en-US"/>
              </w:rPr>
              <w:t>Th</w:t>
            </w:r>
            <w:r>
              <w:rPr>
                <w:rFonts w:ascii="Verdana" w:hAnsi="Verdana"/>
                <w:sz w:val="16"/>
                <w:szCs w:val="16"/>
                <w:lang w:val="en-US"/>
              </w:rPr>
              <w:t>e</w:t>
            </w:r>
            <w:r w:rsidRPr="007C5AB2">
              <w:rPr>
                <w:rFonts w:ascii="Verdana" w:hAnsi="Verdana"/>
                <w:sz w:val="16"/>
                <w:szCs w:val="16"/>
                <w:lang w:val="en-US"/>
              </w:rPr>
              <w:t xml:space="preserve"> interested</w:t>
            </w:r>
            <w:r>
              <w:rPr>
                <w:rFonts w:ascii="Verdana" w:hAnsi="Verdana"/>
                <w:sz w:val="16"/>
                <w:szCs w:val="16"/>
                <w:lang w:val="en-US"/>
              </w:rPr>
              <w:t xml:space="preserve"> parties</w:t>
            </w:r>
            <w:r w:rsidRPr="007C5AB2">
              <w:rPr>
                <w:rFonts w:ascii="Verdana" w:hAnsi="Verdana"/>
                <w:sz w:val="16"/>
                <w:szCs w:val="16"/>
                <w:lang w:val="en-US"/>
              </w:rPr>
              <w:t xml:space="preserve"> to whom the corresponding </w:t>
            </w:r>
            <w:r>
              <w:rPr>
                <w:rFonts w:ascii="Verdana" w:hAnsi="Verdana"/>
                <w:sz w:val="16"/>
                <w:szCs w:val="16"/>
                <w:lang w:val="en-US"/>
              </w:rPr>
              <w:t>Secretary</w:t>
            </w:r>
            <w:r w:rsidRPr="007C5AB2">
              <w:rPr>
                <w:rFonts w:ascii="Verdana" w:hAnsi="Verdana"/>
                <w:sz w:val="16"/>
                <w:szCs w:val="16"/>
                <w:lang w:val="en-US"/>
              </w:rPr>
              <w:t xml:space="preserve"> has denied the requested permit, may request said </w:t>
            </w:r>
            <w:r>
              <w:rPr>
                <w:rFonts w:ascii="Verdana" w:hAnsi="Verdana"/>
                <w:sz w:val="16"/>
                <w:szCs w:val="16"/>
                <w:lang w:val="en-US"/>
              </w:rPr>
              <w:t>Secretary</w:t>
            </w:r>
            <w:r w:rsidRPr="007C5AB2">
              <w:rPr>
                <w:rFonts w:ascii="Verdana" w:hAnsi="Verdana"/>
                <w:sz w:val="16"/>
                <w:szCs w:val="16"/>
                <w:lang w:val="en-US"/>
              </w:rPr>
              <w:t xml:space="preserve"> to reconsider the respective resolution, when it is considered that:</w:t>
            </w:r>
            <w:r w:rsidRPr="007C5AB2">
              <w:rPr>
                <w:lang w:val="en-US"/>
              </w:rPr>
              <w:t xml:space="preserve"> </w:t>
            </w:r>
          </w:p>
        </w:tc>
      </w:tr>
      <w:tr w:rsidR="00893CB0" w:rsidRPr="00893CB0" w14:paraId="12C04216" w14:textId="77777777" w:rsidTr="00EF5387">
        <w:tc>
          <w:tcPr>
            <w:tcW w:w="4685" w:type="dxa"/>
            <w:shd w:val="clear" w:color="auto" w:fill="auto"/>
          </w:tcPr>
          <w:p w14:paraId="2DC825F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26473E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058F5351" w14:textId="77777777" w:rsidTr="00EF5387">
        <w:tc>
          <w:tcPr>
            <w:tcW w:w="4685" w:type="dxa"/>
            <w:shd w:val="clear" w:color="auto" w:fill="auto"/>
          </w:tcPr>
          <w:p w14:paraId="74B40A8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Se ha producido un cambio en las circunstancias que puede influir en el resultado del estudio de los posibles riesgos en el cual se basó la resolución, o</w:t>
            </w:r>
          </w:p>
        </w:tc>
        <w:tc>
          <w:tcPr>
            <w:tcW w:w="4675" w:type="dxa"/>
          </w:tcPr>
          <w:p w14:paraId="3A05A4C8"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sidRPr="007C5AB2">
              <w:rPr>
                <w:rFonts w:ascii="Verdana" w:hAnsi="Verdana"/>
                <w:sz w:val="16"/>
                <w:szCs w:val="16"/>
                <w:lang w:val="en-US"/>
              </w:rPr>
              <w:t>There has been a change in the circumstances that may influence the outcome of the study of the possible risks on which the resolution was based, or</w:t>
            </w:r>
            <w:r w:rsidRPr="007C5AB2">
              <w:rPr>
                <w:lang w:val="en-US"/>
              </w:rPr>
              <w:t xml:space="preserve"> </w:t>
            </w:r>
          </w:p>
        </w:tc>
      </w:tr>
      <w:tr w:rsidR="00893CB0" w:rsidRPr="00AB35A9" w14:paraId="1C6A402D" w14:textId="77777777" w:rsidTr="00EF5387">
        <w:tc>
          <w:tcPr>
            <w:tcW w:w="4685" w:type="dxa"/>
            <w:shd w:val="clear" w:color="auto" w:fill="auto"/>
          </w:tcPr>
          <w:p w14:paraId="667C08EA"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3F6EE594"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1956131C" w14:textId="77777777" w:rsidTr="00EF5387">
        <w:tc>
          <w:tcPr>
            <w:tcW w:w="4685" w:type="dxa"/>
            <w:shd w:val="clear" w:color="auto" w:fill="auto"/>
          </w:tcPr>
          <w:p w14:paraId="332CB6E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Se disponga de nueva información científica o técnica pertinente de la que se deduzca que los posibles riesgos identificados no son los previstos originalmente.</w:t>
            </w:r>
          </w:p>
        </w:tc>
        <w:tc>
          <w:tcPr>
            <w:tcW w:w="4675" w:type="dxa"/>
          </w:tcPr>
          <w:p w14:paraId="55723487"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New pertinent scientific or technical information is available from which it can be deduced that the possible risks identified are not those originally foreseen.</w:t>
            </w:r>
            <w:r w:rsidRPr="007C5AB2">
              <w:rPr>
                <w:lang w:val="en-US"/>
              </w:rPr>
              <w:t xml:space="preserve"> </w:t>
            </w:r>
          </w:p>
        </w:tc>
      </w:tr>
      <w:tr w:rsidR="00893CB0" w:rsidRPr="00AB35A9" w14:paraId="3BE74EFC" w14:textId="77777777" w:rsidTr="00EF5387">
        <w:tc>
          <w:tcPr>
            <w:tcW w:w="4685" w:type="dxa"/>
            <w:shd w:val="clear" w:color="auto" w:fill="auto"/>
          </w:tcPr>
          <w:p w14:paraId="1627DA8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1F6960E"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B38AC61" w14:textId="77777777" w:rsidTr="00EF5387">
        <w:tc>
          <w:tcPr>
            <w:tcW w:w="4685" w:type="dxa"/>
            <w:shd w:val="clear" w:color="auto" w:fill="auto"/>
          </w:tcPr>
          <w:p w14:paraId="33CDE05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La Secretaría competente podrá emitir una resolución dentro de los dos meses siguientes. En caso de no hacerlo, se tendrá por desestimada la reconsideración.</w:t>
            </w:r>
          </w:p>
        </w:tc>
        <w:tc>
          <w:tcPr>
            <w:tcW w:w="4675" w:type="dxa"/>
          </w:tcPr>
          <w:p w14:paraId="7C24CF7B" w14:textId="77777777" w:rsidR="00893CB0" w:rsidRPr="007C5AB2" w:rsidRDefault="00893CB0" w:rsidP="00893CB0">
            <w:pPr>
              <w:jc w:val="both"/>
              <w:rPr>
                <w:lang w:val="en-US"/>
              </w:rPr>
            </w:pPr>
            <w:r w:rsidRPr="007C5AB2">
              <w:rPr>
                <w:rFonts w:ascii="Verdana" w:hAnsi="Verdana"/>
                <w:sz w:val="16"/>
                <w:szCs w:val="16"/>
                <w:lang w:val="en-US"/>
              </w:rPr>
              <w:t xml:space="preserve">The </w:t>
            </w:r>
            <w:r>
              <w:rPr>
                <w:rFonts w:ascii="Verdana" w:hAnsi="Verdana"/>
                <w:sz w:val="16"/>
                <w:szCs w:val="16"/>
                <w:lang w:val="en-US"/>
              </w:rPr>
              <w:t>appropriate Secretary</w:t>
            </w:r>
            <w:r w:rsidRPr="007C5AB2">
              <w:rPr>
                <w:rFonts w:ascii="Verdana" w:hAnsi="Verdana"/>
                <w:sz w:val="16"/>
                <w:szCs w:val="16"/>
                <w:lang w:val="en-US"/>
              </w:rPr>
              <w:t xml:space="preserve"> may issue a resolution within two months.</w:t>
            </w:r>
            <w:r w:rsidRPr="007C5AB2">
              <w:rPr>
                <w:lang w:val="en-US"/>
              </w:rPr>
              <w:t xml:space="preserve"> </w:t>
            </w:r>
            <w:r w:rsidRPr="007C5AB2">
              <w:rPr>
                <w:rFonts w:ascii="Verdana" w:hAnsi="Verdana"/>
                <w:sz w:val="16"/>
                <w:szCs w:val="16"/>
                <w:lang w:val="en-US"/>
              </w:rPr>
              <w:t xml:space="preserve">In </w:t>
            </w:r>
            <w:r>
              <w:rPr>
                <w:rFonts w:ascii="Verdana" w:hAnsi="Verdana"/>
                <w:sz w:val="16"/>
                <w:szCs w:val="16"/>
                <w:lang w:val="en-US"/>
              </w:rPr>
              <w:t xml:space="preserve">the </w:t>
            </w:r>
            <w:r w:rsidRPr="007C5AB2">
              <w:rPr>
                <w:rFonts w:ascii="Verdana" w:hAnsi="Verdana"/>
                <w:sz w:val="16"/>
                <w:szCs w:val="16"/>
                <w:lang w:val="en-US"/>
              </w:rPr>
              <w:t>case of not doing so, the reconsideration will be considered as rejected.</w:t>
            </w:r>
            <w:r w:rsidRPr="007C5AB2">
              <w:rPr>
                <w:lang w:val="en-US"/>
              </w:rPr>
              <w:t xml:space="preserve"> </w:t>
            </w:r>
          </w:p>
        </w:tc>
      </w:tr>
      <w:tr w:rsidR="00893CB0" w:rsidRPr="00AB35A9" w14:paraId="3ADD0350" w14:textId="77777777" w:rsidTr="00EF5387">
        <w:tc>
          <w:tcPr>
            <w:tcW w:w="4685" w:type="dxa"/>
            <w:shd w:val="clear" w:color="auto" w:fill="auto"/>
          </w:tcPr>
          <w:p w14:paraId="3839C11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AB207AC"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7E919FF1" w14:textId="77777777" w:rsidTr="00EF5387">
        <w:tc>
          <w:tcPr>
            <w:tcW w:w="4685" w:type="dxa"/>
            <w:shd w:val="clear" w:color="auto" w:fill="auto"/>
          </w:tcPr>
          <w:p w14:paraId="4BD4E5E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68.-</w:t>
            </w:r>
            <w:r w:rsidRPr="00451C9D">
              <w:rPr>
                <w:rFonts w:ascii="Verdana" w:hAnsi="Verdana"/>
                <w:sz w:val="16"/>
                <w:szCs w:val="16"/>
                <w:lang w:val="es-MX"/>
              </w:rPr>
              <w:t xml:space="preserve"> La reconsideración a que se refiere el artículo anterior no constituye ningún recurso o medio de defensa, y podrá ser promovida por los interesados con independencia de que hagan valer el medio de impugnación establecido en esta Ley en contra de la resolución que les afecte.</w:t>
            </w:r>
          </w:p>
        </w:tc>
        <w:tc>
          <w:tcPr>
            <w:tcW w:w="4675" w:type="dxa"/>
          </w:tcPr>
          <w:p w14:paraId="4183F66E" w14:textId="77777777" w:rsidR="00893CB0" w:rsidRPr="007C5AB2" w:rsidRDefault="00893CB0" w:rsidP="00893CB0">
            <w:pPr>
              <w:jc w:val="both"/>
              <w:rPr>
                <w:lang w:val="en-US"/>
              </w:rPr>
            </w:pPr>
            <w:r w:rsidRPr="007C5AB2">
              <w:rPr>
                <w:rFonts w:ascii="Verdana" w:hAnsi="Verdana"/>
                <w:b/>
                <w:bCs/>
                <w:sz w:val="16"/>
                <w:szCs w:val="16"/>
                <w:lang w:val="en-US"/>
              </w:rPr>
              <w:t>ARTICLE 68.-</w:t>
            </w:r>
            <w:r w:rsidRPr="007C5AB2">
              <w:rPr>
                <w:lang w:val="en-US"/>
              </w:rPr>
              <w:t xml:space="preserve"> </w:t>
            </w:r>
            <w:r w:rsidRPr="007C5AB2">
              <w:rPr>
                <w:rFonts w:ascii="Verdana" w:hAnsi="Verdana"/>
                <w:sz w:val="16"/>
                <w:szCs w:val="16"/>
                <w:lang w:val="en-US"/>
              </w:rPr>
              <w:t xml:space="preserve">The reconsideration referred to in the </w:t>
            </w:r>
            <w:r>
              <w:rPr>
                <w:rFonts w:ascii="Verdana" w:hAnsi="Verdana"/>
                <w:sz w:val="16"/>
                <w:szCs w:val="16"/>
                <w:lang w:val="en-US"/>
              </w:rPr>
              <w:t>preceding article</w:t>
            </w:r>
            <w:r w:rsidRPr="007C5AB2">
              <w:rPr>
                <w:rFonts w:ascii="Verdana" w:hAnsi="Verdana"/>
                <w:sz w:val="16"/>
                <w:szCs w:val="16"/>
                <w:lang w:val="en-US"/>
              </w:rPr>
              <w:t xml:space="preserve"> does not constitute any resource or means of defense</w:t>
            </w:r>
            <w:r>
              <w:rPr>
                <w:rFonts w:ascii="Verdana" w:hAnsi="Verdana"/>
                <w:sz w:val="16"/>
                <w:szCs w:val="16"/>
                <w:lang w:val="en-US"/>
              </w:rPr>
              <w:t xml:space="preserve"> </w:t>
            </w:r>
            <w:r w:rsidRPr="007C5AB2">
              <w:rPr>
                <w:rFonts w:ascii="Verdana" w:hAnsi="Verdana"/>
                <w:sz w:val="16"/>
                <w:szCs w:val="16"/>
                <w:lang w:val="en-US"/>
              </w:rPr>
              <w:t xml:space="preserve">and may be promoted by the interested parties regardless of whether they make use of the </w:t>
            </w:r>
            <w:r>
              <w:rPr>
                <w:rFonts w:ascii="Verdana" w:hAnsi="Verdana"/>
                <w:sz w:val="16"/>
                <w:szCs w:val="16"/>
                <w:lang w:val="en-US"/>
              </w:rPr>
              <w:t>medium for dispute</w:t>
            </w:r>
            <w:r w:rsidRPr="007C5AB2">
              <w:rPr>
                <w:rFonts w:ascii="Verdana" w:hAnsi="Verdana"/>
                <w:sz w:val="16"/>
                <w:szCs w:val="16"/>
                <w:lang w:val="en-US"/>
              </w:rPr>
              <w:t xml:space="preserve"> established in this Law against the resolution issued </w:t>
            </w:r>
            <w:r>
              <w:rPr>
                <w:rFonts w:ascii="Verdana" w:hAnsi="Verdana"/>
                <w:sz w:val="16"/>
                <w:szCs w:val="16"/>
                <w:lang w:val="en-US"/>
              </w:rPr>
              <w:t xml:space="preserve">that </w:t>
            </w:r>
            <w:proofErr w:type="gramStart"/>
            <w:r>
              <w:rPr>
                <w:rFonts w:ascii="Verdana" w:hAnsi="Verdana"/>
                <w:sz w:val="16"/>
                <w:szCs w:val="16"/>
                <w:lang w:val="en-US"/>
              </w:rPr>
              <w:t>effects</w:t>
            </w:r>
            <w:proofErr w:type="gramEnd"/>
            <w:r>
              <w:rPr>
                <w:rFonts w:ascii="Verdana" w:hAnsi="Verdana"/>
                <w:sz w:val="16"/>
                <w:szCs w:val="16"/>
                <w:lang w:val="en-US"/>
              </w:rPr>
              <w:t xml:space="preserve"> them.</w:t>
            </w:r>
            <w:r w:rsidRPr="007C5AB2">
              <w:rPr>
                <w:lang w:val="en-US"/>
              </w:rPr>
              <w:t xml:space="preserve"> </w:t>
            </w:r>
          </w:p>
        </w:tc>
      </w:tr>
      <w:tr w:rsidR="00893CB0" w:rsidRPr="00893CB0" w14:paraId="0778C0BF" w14:textId="77777777" w:rsidTr="00EF5387">
        <w:tc>
          <w:tcPr>
            <w:tcW w:w="4685" w:type="dxa"/>
            <w:shd w:val="clear" w:color="auto" w:fill="auto"/>
          </w:tcPr>
          <w:p w14:paraId="33B1D36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80874E1"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4DCB15B4" w14:textId="77777777" w:rsidTr="00EF5387">
        <w:tc>
          <w:tcPr>
            <w:tcW w:w="4685" w:type="dxa"/>
            <w:shd w:val="clear" w:color="auto" w:fill="auto"/>
          </w:tcPr>
          <w:p w14:paraId="3E870D2B"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VI</w:t>
            </w:r>
          </w:p>
        </w:tc>
        <w:tc>
          <w:tcPr>
            <w:tcW w:w="4675" w:type="dxa"/>
          </w:tcPr>
          <w:p w14:paraId="5E1103C9" w14:textId="77777777" w:rsidR="00893CB0" w:rsidRPr="007C5AB2" w:rsidRDefault="00893CB0" w:rsidP="00893CB0">
            <w:pPr>
              <w:jc w:val="center"/>
            </w:pPr>
            <w:r w:rsidRPr="007C5AB2">
              <w:rPr>
                <w:rFonts w:ascii="Verdana" w:hAnsi="Verdana"/>
                <w:b/>
                <w:bCs/>
                <w:sz w:val="16"/>
                <w:szCs w:val="16"/>
              </w:rPr>
              <w:t>CHAPTER VI</w:t>
            </w:r>
            <w:r w:rsidRPr="007C5AB2">
              <w:t xml:space="preserve"> </w:t>
            </w:r>
          </w:p>
        </w:tc>
      </w:tr>
      <w:tr w:rsidR="00893CB0" w:rsidRPr="00451C9D" w14:paraId="631CDAB7" w14:textId="77777777" w:rsidTr="00EF5387">
        <w:tc>
          <w:tcPr>
            <w:tcW w:w="4685" w:type="dxa"/>
            <w:shd w:val="clear" w:color="auto" w:fill="auto"/>
          </w:tcPr>
          <w:p w14:paraId="030C7283"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la Revisión de los Permisos</w:t>
            </w:r>
          </w:p>
        </w:tc>
        <w:tc>
          <w:tcPr>
            <w:tcW w:w="4675" w:type="dxa"/>
          </w:tcPr>
          <w:p w14:paraId="0F91B015" w14:textId="77777777" w:rsidR="00893CB0" w:rsidRPr="007C5AB2" w:rsidRDefault="00893CB0" w:rsidP="00893CB0">
            <w:pPr>
              <w:jc w:val="center"/>
            </w:pPr>
            <w:r>
              <w:rPr>
                <w:rFonts w:ascii="Verdana" w:hAnsi="Verdana"/>
                <w:b/>
                <w:bCs/>
                <w:sz w:val="16"/>
                <w:szCs w:val="16"/>
              </w:rPr>
              <w:t>Permit</w:t>
            </w:r>
            <w:r w:rsidRPr="007C5AB2">
              <w:rPr>
                <w:rFonts w:ascii="Verdana" w:hAnsi="Verdana"/>
                <w:b/>
                <w:bCs/>
                <w:sz w:val="16"/>
                <w:szCs w:val="16"/>
              </w:rPr>
              <w:t xml:space="preserve"> Review</w:t>
            </w:r>
            <w:r w:rsidRPr="007C5AB2">
              <w:t xml:space="preserve"> </w:t>
            </w:r>
          </w:p>
        </w:tc>
      </w:tr>
      <w:tr w:rsidR="00893CB0" w:rsidRPr="00451C9D" w14:paraId="0D99DD37" w14:textId="77777777" w:rsidTr="00EF5387">
        <w:tc>
          <w:tcPr>
            <w:tcW w:w="4685" w:type="dxa"/>
            <w:shd w:val="clear" w:color="auto" w:fill="auto"/>
          </w:tcPr>
          <w:p w14:paraId="64FF7B17"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tcPr>
          <w:p w14:paraId="38220EAD" w14:textId="77777777" w:rsidR="00893CB0" w:rsidRPr="007C5AB2" w:rsidRDefault="00893CB0" w:rsidP="00893CB0">
            <w:pPr>
              <w:jc w:val="center"/>
            </w:pPr>
            <w:r w:rsidRPr="007C5AB2">
              <w:rPr>
                <w:rFonts w:ascii="Verdana" w:hAnsi="Verdana"/>
                <w:b/>
                <w:bCs/>
                <w:sz w:val="16"/>
                <w:szCs w:val="16"/>
              </w:rPr>
              <w:t> </w:t>
            </w:r>
          </w:p>
        </w:tc>
      </w:tr>
      <w:tr w:rsidR="00893CB0" w:rsidRPr="00893CB0" w14:paraId="0ABE3C76" w14:textId="77777777" w:rsidTr="00EF5387">
        <w:tc>
          <w:tcPr>
            <w:tcW w:w="4685" w:type="dxa"/>
            <w:shd w:val="clear" w:color="auto" w:fill="auto"/>
          </w:tcPr>
          <w:p w14:paraId="62C83CB4" w14:textId="77777777" w:rsidR="00893CB0" w:rsidRPr="000E5061" w:rsidRDefault="00893CB0" w:rsidP="00893CB0">
            <w:pPr>
              <w:pStyle w:val="Texto"/>
              <w:spacing w:after="0" w:line="240" w:lineRule="auto"/>
              <w:ind w:firstLine="0"/>
              <w:rPr>
                <w:rFonts w:ascii="Verdana" w:hAnsi="Verdana"/>
                <w:sz w:val="16"/>
                <w:szCs w:val="16"/>
                <w:lang w:val="es-MX"/>
              </w:rPr>
            </w:pPr>
            <w:r w:rsidRPr="000E5061">
              <w:rPr>
                <w:rFonts w:ascii="Verdana" w:hAnsi="Verdana"/>
                <w:b/>
                <w:sz w:val="16"/>
                <w:szCs w:val="16"/>
                <w:lang w:val="es-MX"/>
              </w:rPr>
              <w:t>ARTÍCULO 69.-</w:t>
            </w:r>
            <w:r w:rsidRPr="000E5061">
              <w:rPr>
                <w:rFonts w:ascii="Verdana" w:hAnsi="Verdana"/>
                <w:sz w:val="16"/>
                <w:szCs w:val="16"/>
                <w:lang w:val="es-MX"/>
              </w:rPr>
              <w:t xml:space="preserve"> La Secretaría correspondiente, en cualquier momento y sobre la base de nueva información científica o técnica acerca de los posibles riesgos que puedan provocar los OGMs a la salud pública o al medio ambiente y a la diversidad biológica, podrán revisar los permisos otorgados y, en su caso, suspender sus efectos o revocar dichos permisos, conforme a los procedimientos que establezcan las disposiciones reglamentarias que deriven de esta Ley, cuando considere como causas que:</w:t>
            </w:r>
          </w:p>
        </w:tc>
        <w:tc>
          <w:tcPr>
            <w:tcW w:w="4675" w:type="dxa"/>
          </w:tcPr>
          <w:p w14:paraId="36CDA84C" w14:textId="77777777" w:rsidR="00893CB0" w:rsidRPr="000E5061" w:rsidRDefault="00893CB0" w:rsidP="00893CB0">
            <w:pPr>
              <w:jc w:val="both"/>
              <w:rPr>
                <w:lang w:val="en-US"/>
              </w:rPr>
            </w:pPr>
            <w:r w:rsidRPr="000E5061">
              <w:rPr>
                <w:rFonts w:ascii="Verdana" w:hAnsi="Verdana"/>
                <w:b/>
                <w:bCs/>
                <w:sz w:val="16"/>
                <w:szCs w:val="16"/>
                <w:lang w:val="en-US"/>
              </w:rPr>
              <w:t>ARTICLE 69.-</w:t>
            </w:r>
            <w:r w:rsidRPr="000E5061">
              <w:rPr>
                <w:lang w:val="en-US"/>
              </w:rPr>
              <w:t xml:space="preserve"> </w:t>
            </w:r>
            <w:r w:rsidRPr="000E5061">
              <w:rPr>
                <w:rFonts w:ascii="Verdana" w:hAnsi="Verdana"/>
                <w:sz w:val="16"/>
                <w:szCs w:val="16"/>
                <w:lang w:val="en-US"/>
              </w:rPr>
              <w:t>The corresponding Secretary, at any time and on the basis of new scientific or technical information about the possible risks that GMOs may cause to public health or to the environment and biological diversity, may review the permits granted and,  where appropriate, suspend their effects or revoke said permits, in accordance with the procedures established by the regulations that derive from this Law, when it considers the following as causes:</w:t>
            </w:r>
            <w:r w:rsidRPr="000E5061">
              <w:rPr>
                <w:lang w:val="en-US"/>
              </w:rPr>
              <w:t xml:space="preserve"> </w:t>
            </w:r>
          </w:p>
        </w:tc>
      </w:tr>
      <w:tr w:rsidR="00893CB0" w:rsidRPr="00893CB0" w14:paraId="4829D684" w14:textId="77777777" w:rsidTr="00EF5387">
        <w:tc>
          <w:tcPr>
            <w:tcW w:w="4685" w:type="dxa"/>
            <w:shd w:val="clear" w:color="auto" w:fill="auto"/>
          </w:tcPr>
          <w:p w14:paraId="3F222DF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D4A584A"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7DA2DF1" w14:textId="77777777" w:rsidTr="00EF5387">
        <w:tc>
          <w:tcPr>
            <w:tcW w:w="4685" w:type="dxa"/>
            <w:shd w:val="clear" w:color="auto" w:fill="auto"/>
          </w:tcPr>
          <w:p w14:paraId="0817524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Se presente un cambio en las circunstancias de las actividades que puede influir en el resultado del estudio de la evaluación de los posibles riesgos en el cual se basó el permiso, o</w:t>
            </w:r>
          </w:p>
        </w:tc>
        <w:tc>
          <w:tcPr>
            <w:tcW w:w="4675" w:type="dxa"/>
          </w:tcPr>
          <w:p w14:paraId="01BD57B3"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sidRPr="007C5AB2">
              <w:rPr>
                <w:rFonts w:ascii="Verdana" w:hAnsi="Verdana"/>
                <w:sz w:val="16"/>
                <w:szCs w:val="16"/>
                <w:lang w:val="en-US"/>
              </w:rPr>
              <w:t>There is a change in the circumstances of the activities that may influence the outcome of the evaluation study of the possible risks on which the permit was based, or</w:t>
            </w:r>
            <w:r w:rsidRPr="007C5AB2">
              <w:rPr>
                <w:lang w:val="en-US"/>
              </w:rPr>
              <w:t xml:space="preserve"> </w:t>
            </w:r>
          </w:p>
        </w:tc>
      </w:tr>
      <w:tr w:rsidR="00893CB0" w:rsidRPr="00AB35A9" w14:paraId="47DE2513" w14:textId="77777777" w:rsidTr="00EF5387">
        <w:tc>
          <w:tcPr>
            <w:tcW w:w="4685" w:type="dxa"/>
            <w:shd w:val="clear" w:color="auto" w:fill="auto"/>
          </w:tcPr>
          <w:p w14:paraId="68214E11"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60BCD903"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71B4FDC3" w14:textId="77777777" w:rsidTr="00EF5387">
        <w:tc>
          <w:tcPr>
            <w:tcW w:w="4685" w:type="dxa"/>
            <w:shd w:val="clear" w:color="auto" w:fill="auto"/>
          </w:tcPr>
          <w:p w14:paraId="304133B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Se cuente con información científica o técnica adicional que pudiese modificar cualesquiera condiciones, limitaciones o requisitos del permiso.</w:t>
            </w:r>
          </w:p>
        </w:tc>
        <w:tc>
          <w:tcPr>
            <w:tcW w:w="4675" w:type="dxa"/>
          </w:tcPr>
          <w:p w14:paraId="50694626"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There is additional scientific or technical information that could modify any conditions, limitations or permit requirements.</w:t>
            </w:r>
            <w:r w:rsidRPr="007C5AB2">
              <w:rPr>
                <w:lang w:val="en-US"/>
              </w:rPr>
              <w:t xml:space="preserve"> </w:t>
            </w:r>
          </w:p>
        </w:tc>
      </w:tr>
      <w:tr w:rsidR="00893CB0" w:rsidRPr="00AB35A9" w14:paraId="26261ED9" w14:textId="77777777" w:rsidTr="00EF5387">
        <w:tc>
          <w:tcPr>
            <w:tcW w:w="4685" w:type="dxa"/>
            <w:shd w:val="clear" w:color="auto" w:fill="auto"/>
          </w:tcPr>
          <w:p w14:paraId="47781980"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577207C"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78249938" w14:textId="77777777" w:rsidTr="00EF5387">
        <w:tc>
          <w:tcPr>
            <w:tcW w:w="4685" w:type="dxa"/>
            <w:shd w:val="clear" w:color="auto" w:fill="auto"/>
          </w:tcPr>
          <w:p w14:paraId="1F7A3098"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VII</w:t>
            </w:r>
          </w:p>
        </w:tc>
        <w:tc>
          <w:tcPr>
            <w:tcW w:w="4675" w:type="dxa"/>
          </w:tcPr>
          <w:p w14:paraId="2DA6EED1" w14:textId="77777777" w:rsidR="00893CB0" w:rsidRPr="000E5061" w:rsidRDefault="00893CB0" w:rsidP="00893CB0">
            <w:pPr>
              <w:jc w:val="center"/>
              <w:rPr>
                <w:lang w:val="en-US"/>
              </w:rPr>
            </w:pPr>
            <w:r w:rsidRPr="000E5061">
              <w:rPr>
                <w:rFonts w:ascii="Verdana" w:hAnsi="Verdana"/>
                <w:b/>
                <w:bCs/>
                <w:sz w:val="16"/>
                <w:szCs w:val="16"/>
                <w:lang w:val="en-US"/>
              </w:rPr>
              <w:t>CHAPTER VII</w:t>
            </w:r>
            <w:r w:rsidRPr="000E5061">
              <w:rPr>
                <w:lang w:val="en-US"/>
              </w:rPr>
              <w:t xml:space="preserve"> </w:t>
            </w:r>
          </w:p>
        </w:tc>
      </w:tr>
      <w:tr w:rsidR="00893CB0" w:rsidRPr="00451C9D" w14:paraId="59D5CD50" w14:textId="77777777" w:rsidTr="00EF5387">
        <w:tc>
          <w:tcPr>
            <w:tcW w:w="4685" w:type="dxa"/>
            <w:shd w:val="clear" w:color="auto" w:fill="auto"/>
          </w:tcPr>
          <w:p w14:paraId="2F16FC9F"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Confidencialidad</w:t>
            </w:r>
          </w:p>
        </w:tc>
        <w:tc>
          <w:tcPr>
            <w:tcW w:w="4675" w:type="dxa"/>
          </w:tcPr>
          <w:p w14:paraId="1FE61C3B" w14:textId="77777777" w:rsidR="00893CB0" w:rsidRPr="000E5061" w:rsidRDefault="00893CB0" w:rsidP="00893CB0">
            <w:pPr>
              <w:jc w:val="center"/>
              <w:rPr>
                <w:lang w:val="en-US"/>
              </w:rPr>
            </w:pPr>
            <w:r w:rsidRPr="000E5061">
              <w:rPr>
                <w:rFonts w:ascii="Verdana" w:hAnsi="Verdana"/>
                <w:b/>
                <w:bCs/>
                <w:sz w:val="16"/>
                <w:szCs w:val="16"/>
                <w:lang w:val="en-US"/>
              </w:rPr>
              <w:t>Confidentiality</w:t>
            </w:r>
            <w:r w:rsidRPr="000E5061">
              <w:rPr>
                <w:lang w:val="en-US"/>
              </w:rPr>
              <w:t xml:space="preserve"> </w:t>
            </w:r>
          </w:p>
        </w:tc>
      </w:tr>
      <w:tr w:rsidR="00893CB0" w:rsidRPr="00451C9D" w14:paraId="166C82C8" w14:textId="77777777" w:rsidTr="00EF5387">
        <w:tc>
          <w:tcPr>
            <w:tcW w:w="4685" w:type="dxa"/>
            <w:shd w:val="clear" w:color="auto" w:fill="auto"/>
          </w:tcPr>
          <w:p w14:paraId="7A3253A5"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tcPr>
          <w:p w14:paraId="77BFDC1F" w14:textId="77777777" w:rsidR="00893CB0" w:rsidRPr="007C5AB2" w:rsidRDefault="00893CB0" w:rsidP="00893CB0">
            <w:pPr>
              <w:jc w:val="center"/>
            </w:pPr>
            <w:r w:rsidRPr="007C5AB2">
              <w:rPr>
                <w:rFonts w:ascii="Verdana" w:hAnsi="Verdana"/>
                <w:b/>
                <w:bCs/>
                <w:sz w:val="16"/>
                <w:szCs w:val="16"/>
              </w:rPr>
              <w:t> </w:t>
            </w:r>
          </w:p>
        </w:tc>
      </w:tr>
      <w:tr w:rsidR="00893CB0" w:rsidRPr="00AB35A9" w14:paraId="78DF0D12" w14:textId="77777777" w:rsidTr="00EF5387">
        <w:tc>
          <w:tcPr>
            <w:tcW w:w="4685" w:type="dxa"/>
            <w:shd w:val="clear" w:color="auto" w:fill="auto"/>
          </w:tcPr>
          <w:p w14:paraId="5BE1ED5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70.-</w:t>
            </w:r>
            <w:r w:rsidRPr="00451C9D">
              <w:rPr>
                <w:rFonts w:ascii="Verdana" w:hAnsi="Verdana"/>
                <w:sz w:val="16"/>
                <w:szCs w:val="16"/>
                <w:lang w:val="es-MX"/>
              </w:rPr>
              <w:t xml:space="preserve"> Los interesados podrán identificar claramente en su solicitud de permiso, aquella información que deba considerarse como confidencial conforme al régimen de propiedad industrial o de derechos de autor. La Secretaría correspondiente se sujetará a lo establecido en las leyes de la materia y se abstendrá de mandar registrar y de facilitar a terceros la información y los datos que estén protegidos por dichas leyes.</w:t>
            </w:r>
          </w:p>
        </w:tc>
        <w:tc>
          <w:tcPr>
            <w:tcW w:w="4675" w:type="dxa"/>
          </w:tcPr>
          <w:p w14:paraId="055A6B9D" w14:textId="77777777" w:rsidR="00893CB0" w:rsidRPr="007C5AB2" w:rsidRDefault="00893CB0" w:rsidP="00893CB0">
            <w:pPr>
              <w:jc w:val="both"/>
              <w:rPr>
                <w:lang w:val="en-US"/>
              </w:rPr>
            </w:pPr>
            <w:r w:rsidRPr="007C5AB2">
              <w:rPr>
                <w:rFonts w:ascii="Verdana" w:hAnsi="Verdana"/>
                <w:b/>
                <w:bCs/>
                <w:sz w:val="16"/>
                <w:szCs w:val="16"/>
                <w:lang w:val="en-US"/>
              </w:rPr>
              <w:t>ARTICLE 70.-</w:t>
            </w:r>
            <w:r w:rsidRPr="007C5AB2">
              <w:rPr>
                <w:lang w:val="en-US"/>
              </w:rPr>
              <w:t xml:space="preserve"> </w:t>
            </w:r>
            <w:r w:rsidRPr="007C5AB2">
              <w:rPr>
                <w:rFonts w:ascii="Verdana" w:hAnsi="Verdana"/>
                <w:sz w:val="16"/>
                <w:szCs w:val="16"/>
                <w:lang w:val="en-US"/>
              </w:rPr>
              <w:t xml:space="preserve">Interested parties may clearly identify in their request for </w:t>
            </w:r>
            <w:r>
              <w:rPr>
                <w:rFonts w:ascii="Verdana" w:hAnsi="Verdana"/>
                <w:sz w:val="16"/>
                <w:szCs w:val="16"/>
                <w:lang w:val="en-US"/>
              </w:rPr>
              <w:t>a permit</w:t>
            </w:r>
            <w:r w:rsidRPr="007C5AB2">
              <w:rPr>
                <w:rFonts w:ascii="Verdana" w:hAnsi="Verdana"/>
                <w:sz w:val="16"/>
                <w:szCs w:val="16"/>
                <w:lang w:val="en-US"/>
              </w:rPr>
              <w:t>, that information that should be considered confidential according to the industrial property or copyright regime.</w:t>
            </w:r>
            <w:r w:rsidRPr="007C5AB2">
              <w:rPr>
                <w:lang w:val="en-US"/>
              </w:rPr>
              <w:t xml:space="preserve"> </w:t>
            </w:r>
            <w:r w:rsidRPr="007C5AB2">
              <w:rPr>
                <w:rFonts w:ascii="Verdana" w:hAnsi="Verdana"/>
                <w:sz w:val="16"/>
                <w:szCs w:val="16"/>
                <w:lang w:val="en-US"/>
              </w:rPr>
              <w:t xml:space="preserve">The corresponding </w:t>
            </w:r>
            <w:r>
              <w:rPr>
                <w:rFonts w:ascii="Verdana" w:hAnsi="Verdana"/>
                <w:sz w:val="16"/>
                <w:szCs w:val="16"/>
                <w:lang w:val="en-US"/>
              </w:rPr>
              <w:t>Secretary</w:t>
            </w:r>
            <w:r w:rsidRPr="007C5AB2">
              <w:rPr>
                <w:rFonts w:ascii="Verdana" w:hAnsi="Verdana"/>
                <w:sz w:val="16"/>
                <w:szCs w:val="16"/>
                <w:lang w:val="en-US"/>
              </w:rPr>
              <w:t xml:space="preserve"> will be subject to the provisions of the relevant laws and will refrain from </w:t>
            </w:r>
            <w:r>
              <w:rPr>
                <w:rFonts w:ascii="Verdana" w:hAnsi="Verdana"/>
                <w:sz w:val="16"/>
                <w:szCs w:val="16"/>
                <w:lang w:val="en-US"/>
              </w:rPr>
              <w:t>recording</w:t>
            </w:r>
            <w:r w:rsidRPr="007C5AB2">
              <w:rPr>
                <w:rFonts w:ascii="Verdana" w:hAnsi="Verdana"/>
                <w:sz w:val="16"/>
                <w:szCs w:val="16"/>
                <w:lang w:val="en-US"/>
              </w:rPr>
              <w:t xml:space="preserve"> and providing third parties with the information and data protected by said laws.</w:t>
            </w:r>
            <w:r w:rsidRPr="007C5AB2">
              <w:rPr>
                <w:lang w:val="en-US"/>
              </w:rPr>
              <w:t xml:space="preserve"> </w:t>
            </w:r>
          </w:p>
        </w:tc>
      </w:tr>
      <w:tr w:rsidR="00893CB0" w:rsidRPr="00AB35A9" w14:paraId="05F41181" w14:textId="77777777" w:rsidTr="00EF5387">
        <w:tc>
          <w:tcPr>
            <w:tcW w:w="4685" w:type="dxa"/>
            <w:shd w:val="clear" w:color="auto" w:fill="auto"/>
          </w:tcPr>
          <w:p w14:paraId="20055DB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8E9A1E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13F15C67" w14:textId="77777777" w:rsidTr="00EF5387">
        <w:tc>
          <w:tcPr>
            <w:tcW w:w="4685" w:type="dxa"/>
            <w:shd w:val="clear" w:color="auto" w:fill="auto"/>
          </w:tcPr>
          <w:p w14:paraId="7F50306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71.-</w:t>
            </w:r>
            <w:r w:rsidRPr="00451C9D">
              <w:rPr>
                <w:rFonts w:ascii="Verdana" w:hAnsi="Verdana"/>
                <w:sz w:val="16"/>
                <w:szCs w:val="16"/>
                <w:lang w:val="es-MX"/>
              </w:rPr>
              <w:t xml:space="preserve"> No tendrán el carácter de confidencial:</w:t>
            </w:r>
          </w:p>
        </w:tc>
        <w:tc>
          <w:tcPr>
            <w:tcW w:w="4675" w:type="dxa"/>
          </w:tcPr>
          <w:p w14:paraId="425D64D0" w14:textId="77777777" w:rsidR="00893CB0" w:rsidRPr="007C5AB2" w:rsidRDefault="00893CB0" w:rsidP="00893CB0">
            <w:pPr>
              <w:jc w:val="both"/>
              <w:rPr>
                <w:lang w:val="en-US"/>
              </w:rPr>
            </w:pPr>
            <w:r w:rsidRPr="007C5AB2">
              <w:rPr>
                <w:rFonts w:ascii="Verdana" w:hAnsi="Verdana"/>
                <w:b/>
                <w:bCs/>
                <w:sz w:val="16"/>
                <w:szCs w:val="16"/>
                <w:lang w:val="en-US"/>
              </w:rPr>
              <w:t>ARTICLE 71.-</w:t>
            </w:r>
            <w:r w:rsidRPr="007C5AB2">
              <w:rPr>
                <w:lang w:val="en-US"/>
              </w:rPr>
              <w:t xml:space="preserve"> </w:t>
            </w:r>
            <w:r w:rsidRPr="007C5AB2">
              <w:rPr>
                <w:rFonts w:ascii="Verdana" w:hAnsi="Verdana"/>
                <w:sz w:val="16"/>
                <w:szCs w:val="16"/>
                <w:lang w:val="en-US"/>
              </w:rPr>
              <w:t>The</w:t>
            </w:r>
            <w:r>
              <w:rPr>
                <w:rFonts w:ascii="Verdana" w:hAnsi="Verdana"/>
                <w:sz w:val="16"/>
                <w:szCs w:val="16"/>
                <w:lang w:val="en-US"/>
              </w:rPr>
              <w:t xml:space="preserve"> following</w:t>
            </w:r>
            <w:r w:rsidRPr="007C5AB2">
              <w:rPr>
                <w:rFonts w:ascii="Verdana" w:hAnsi="Verdana"/>
                <w:sz w:val="16"/>
                <w:szCs w:val="16"/>
                <w:lang w:val="en-US"/>
              </w:rPr>
              <w:t xml:space="preserve"> will not have the character of confidential:</w:t>
            </w:r>
            <w:r w:rsidRPr="007C5AB2">
              <w:rPr>
                <w:lang w:val="en-US"/>
              </w:rPr>
              <w:t xml:space="preserve"> </w:t>
            </w:r>
          </w:p>
        </w:tc>
      </w:tr>
      <w:tr w:rsidR="00893CB0" w:rsidRPr="00893CB0" w14:paraId="4F8DFAB9" w14:textId="77777777" w:rsidTr="00EF5387">
        <w:tc>
          <w:tcPr>
            <w:tcW w:w="4685" w:type="dxa"/>
            <w:shd w:val="clear" w:color="auto" w:fill="auto"/>
          </w:tcPr>
          <w:p w14:paraId="2D7290E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F2E556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78C9797B" w14:textId="77777777" w:rsidTr="00EF5387">
        <w:tc>
          <w:tcPr>
            <w:tcW w:w="4685" w:type="dxa"/>
            <w:shd w:val="clear" w:color="auto" w:fill="auto"/>
          </w:tcPr>
          <w:p w14:paraId="14D8638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La descripción general de los OGMs;</w:t>
            </w:r>
          </w:p>
        </w:tc>
        <w:tc>
          <w:tcPr>
            <w:tcW w:w="4675" w:type="dxa"/>
          </w:tcPr>
          <w:p w14:paraId="4C6FD19E"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sidRPr="007C5AB2">
              <w:rPr>
                <w:rFonts w:ascii="Verdana" w:hAnsi="Verdana"/>
                <w:sz w:val="16"/>
                <w:szCs w:val="16"/>
                <w:lang w:val="en-US"/>
              </w:rPr>
              <w:t>The general description of GMOs;</w:t>
            </w:r>
            <w:r w:rsidRPr="007C5AB2">
              <w:rPr>
                <w:lang w:val="en-US"/>
              </w:rPr>
              <w:t xml:space="preserve"> </w:t>
            </w:r>
          </w:p>
        </w:tc>
      </w:tr>
      <w:tr w:rsidR="00893CB0" w:rsidRPr="00AB35A9" w14:paraId="261116FD" w14:textId="77777777" w:rsidTr="00EF5387">
        <w:tc>
          <w:tcPr>
            <w:tcW w:w="4685" w:type="dxa"/>
            <w:shd w:val="clear" w:color="auto" w:fill="auto"/>
          </w:tcPr>
          <w:p w14:paraId="644650C7"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7895CE1D"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29DB50F3" w14:textId="77777777" w:rsidTr="00EF5387">
        <w:tc>
          <w:tcPr>
            <w:tcW w:w="4685" w:type="dxa"/>
            <w:shd w:val="clear" w:color="auto" w:fill="auto"/>
          </w:tcPr>
          <w:p w14:paraId="78ABA37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La identificación del interesado o responsable de la actividad;</w:t>
            </w:r>
          </w:p>
        </w:tc>
        <w:tc>
          <w:tcPr>
            <w:tcW w:w="4675" w:type="dxa"/>
          </w:tcPr>
          <w:p w14:paraId="6BAB68AB"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 xml:space="preserve">The identification of the interested party or </w:t>
            </w:r>
            <w:r>
              <w:rPr>
                <w:rFonts w:ascii="Verdana" w:hAnsi="Verdana"/>
                <w:sz w:val="16"/>
                <w:szCs w:val="16"/>
                <w:lang w:val="en-US"/>
              </w:rPr>
              <w:t xml:space="preserve">person </w:t>
            </w:r>
            <w:r w:rsidRPr="007C5AB2">
              <w:rPr>
                <w:rFonts w:ascii="Verdana" w:hAnsi="Verdana"/>
                <w:sz w:val="16"/>
                <w:szCs w:val="16"/>
                <w:lang w:val="en-US"/>
              </w:rPr>
              <w:t>responsible for the activity;</w:t>
            </w:r>
            <w:r w:rsidRPr="007C5AB2">
              <w:rPr>
                <w:lang w:val="en-US"/>
              </w:rPr>
              <w:t xml:space="preserve"> </w:t>
            </w:r>
          </w:p>
        </w:tc>
      </w:tr>
      <w:tr w:rsidR="00893CB0" w:rsidRPr="00AB35A9" w14:paraId="5AA4C7D9" w14:textId="77777777" w:rsidTr="00EF5387">
        <w:tc>
          <w:tcPr>
            <w:tcW w:w="4685" w:type="dxa"/>
            <w:shd w:val="clear" w:color="auto" w:fill="auto"/>
          </w:tcPr>
          <w:p w14:paraId="5DBD323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E3D8F07"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53EBB25" w14:textId="77777777" w:rsidTr="00EF5387">
        <w:tc>
          <w:tcPr>
            <w:tcW w:w="4685" w:type="dxa"/>
            <w:shd w:val="clear" w:color="auto" w:fill="auto"/>
          </w:tcPr>
          <w:p w14:paraId="7E93B48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La finalidad y el lugar o lugares de la actividad;</w:t>
            </w:r>
          </w:p>
        </w:tc>
        <w:tc>
          <w:tcPr>
            <w:tcW w:w="4675" w:type="dxa"/>
          </w:tcPr>
          <w:p w14:paraId="0381CA68" w14:textId="77777777" w:rsidR="00893CB0" w:rsidRPr="007C5AB2" w:rsidRDefault="00893CB0" w:rsidP="00893CB0">
            <w:pPr>
              <w:jc w:val="both"/>
              <w:rPr>
                <w:lang w:val="en-US"/>
              </w:rPr>
            </w:pPr>
            <w:r w:rsidRPr="007C5AB2">
              <w:rPr>
                <w:rFonts w:ascii="Verdana" w:hAnsi="Verdana"/>
                <w:b/>
                <w:bCs/>
                <w:sz w:val="16"/>
                <w:szCs w:val="16"/>
                <w:lang w:val="en-US"/>
              </w:rPr>
              <w:t>III.</w:t>
            </w:r>
            <w:r w:rsidRPr="007C5AB2">
              <w:rPr>
                <w:lang w:val="en-US"/>
              </w:rPr>
              <w:t xml:space="preserve"> </w:t>
            </w:r>
            <w:r w:rsidRPr="007C5AB2">
              <w:rPr>
                <w:rFonts w:ascii="Verdana" w:hAnsi="Verdana"/>
                <w:sz w:val="16"/>
                <w:szCs w:val="16"/>
                <w:lang w:val="en-US"/>
              </w:rPr>
              <w:t>The purpose and place or places of the activity;</w:t>
            </w:r>
            <w:r w:rsidRPr="007C5AB2">
              <w:rPr>
                <w:lang w:val="en-US"/>
              </w:rPr>
              <w:t xml:space="preserve"> </w:t>
            </w:r>
          </w:p>
        </w:tc>
      </w:tr>
      <w:tr w:rsidR="00893CB0" w:rsidRPr="00AB35A9" w14:paraId="00CA8EF4" w14:textId="77777777" w:rsidTr="00EF5387">
        <w:tc>
          <w:tcPr>
            <w:tcW w:w="4685" w:type="dxa"/>
            <w:shd w:val="clear" w:color="auto" w:fill="auto"/>
          </w:tcPr>
          <w:p w14:paraId="729E393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B066E8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BDCDE41" w14:textId="77777777" w:rsidTr="00EF5387">
        <w:tc>
          <w:tcPr>
            <w:tcW w:w="4685" w:type="dxa"/>
            <w:shd w:val="clear" w:color="auto" w:fill="auto"/>
          </w:tcPr>
          <w:p w14:paraId="75DAE7A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Los sistemas y las medidas de bioseguridad, monitoreo, control y</w:t>
            </w:r>
            <w:r w:rsidRPr="00451C9D">
              <w:rPr>
                <w:rFonts w:ascii="Verdana" w:hAnsi="Verdana"/>
                <w:b/>
                <w:sz w:val="16"/>
                <w:szCs w:val="16"/>
                <w:lang w:val="es-MX"/>
              </w:rPr>
              <w:t xml:space="preserve"> </w:t>
            </w:r>
            <w:r w:rsidRPr="00451C9D">
              <w:rPr>
                <w:rFonts w:ascii="Verdana" w:hAnsi="Verdana"/>
                <w:sz w:val="16"/>
                <w:szCs w:val="16"/>
                <w:lang w:val="es-MX"/>
              </w:rPr>
              <w:t>emergencia, y</w:t>
            </w:r>
          </w:p>
        </w:tc>
        <w:tc>
          <w:tcPr>
            <w:tcW w:w="4675" w:type="dxa"/>
          </w:tcPr>
          <w:p w14:paraId="69F6CB29" w14:textId="77777777" w:rsidR="00893CB0" w:rsidRPr="007C5AB2" w:rsidRDefault="00893CB0" w:rsidP="00893CB0">
            <w:pPr>
              <w:jc w:val="both"/>
              <w:rPr>
                <w:lang w:val="en-US"/>
              </w:rPr>
            </w:pPr>
            <w:r w:rsidRPr="007C5AB2">
              <w:rPr>
                <w:rFonts w:ascii="Verdana" w:hAnsi="Verdana"/>
                <w:b/>
                <w:bCs/>
                <w:sz w:val="16"/>
                <w:szCs w:val="16"/>
                <w:lang w:val="en-US"/>
              </w:rPr>
              <w:t>IV.</w:t>
            </w:r>
            <w:r w:rsidRPr="007C5AB2">
              <w:rPr>
                <w:lang w:val="en-US"/>
              </w:rPr>
              <w:t xml:space="preserve"> </w:t>
            </w:r>
            <w:r w:rsidRPr="007C5AB2">
              <w:rPr>
                <w:rFonts w:ascii="Verdana" w:hAnsi="Verdana"/>
                <w:sz w:val="16"/>
                <w:szCs w:val="16"/>
                <w:lang w:val="en-US"/>
              </w:rPr>
              <w:t xml:space="preserve">Systems and measures of biosecurity, monitoring, </w:t>
            </w:r>
            <w:proofErr w:type="gramStart"/>
            <w:r w:rsidRPr="007C5AB2">
              <w:rPr>
                <w:rFonts w:ascii="Verdana" w:hAnsi="Verdana"/>
                <w:sz w:val="16"/>
                <w:szCs w:val="16"/>
                <w:lang w:val="en-US"/>
              </w:rPr>
              <w:t>control</w:t>
            </w:r>
            <w:proofErr w:type="gramEnd"/>
            <w:r w:rsidRPr="007C5AB2">
              <w:rPr>
                <w:rFonts w:ascii="Verdana" w:hAnsi="Verdana"/>
                <w:sz w:val="16"/>
                <w:szCs w:val="16"/>
                <w:lang w:val="en-US"/>
              </w:rPr>
              <w:t xml:space="preserve"> and</w:t>
            </w:r>
            <w:r w:rsidRPr="007C5AB2">
              <w:rPr>
                <w:lang w:val="en-US"/>
              </w:rPr>
              <w:t xml:space="preserve"> </w:t>
            </w:r>
            <w:r w:rsidRPr="007C5AB2">
              <w:rPr>
                <w:rFonts w:ascii="Verdana" w:hAnsi="Verdana"/>
                <w:sz w:val="16"/>
                <w:szCs w:val="16"/>
                <w:lang w:val="en-US"/>
              </w:rPr>
              <w:t>emergency, and</w:t>
            </w:r>
            <w:r w:rsidRPr="007C5AB2">
              <w:rPr>
                <w:lang w:val="en-US"/>
              </w:rPr>
              <w:t xml:space="preserve"> </w:t>
            </w:r>
          </w:p>
        </w:tc>
      </w:tr>
      <w:tr w:rsidR="00893CB0" w:rsidRPr="00AB35A9" w14:paraId="3F0BC846" w14:textId="77777777" w:rsidTr="00EF5387">
        <w:tc>
          <w:tcPr>
            <w:tcW w:w="4685" w:type="dxa"/>
            <w:shd w:val="clear" w:color="auto" w:fill="auto"/>
          </w:tcPr>
          <w:p w14:paraId="23472ED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CDCD607"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6F0E66C" w14:textId="77777777" w:rsidTr="00EF5387">
        <w:tc>
          <w:tcPr>
            <w:tcW w:w="4685" w:type="dxa"/>
            <w:shd w:val="clear" w:color="auto" w:fill="auto"/>
          </w:tcPr>
          <w:p w14:paraId="420EF77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Los estudios sobre los posibles riesgos a la salud humana o al medio ambiente y a la diversidad biológica.</w:t>
            </w:r>
          </w:p>
        </w:tc>
        <w:tc>
          <w:tcPr>
            <w:tcW w:w="4675" w:type="dxa"/>
          </w:tcPr>
          <w:p w14:paraId="5338D930" w14:textId="77777777" w:rsidR="00893CB0" w:rsidRPr="007C5AB2" w:rsidRDefault="00893CB0" w:rsidP="00893CB0">
            <w:pPr>
              <w:jc w:val="both"/>
              <w:rPr>
                <w:lang w:val="en-US"/>
              </w:rPr>
            </w:pPr>
            <w:r w:rsidRPr="007C5AB2">
              <w:rPr>
                <w:rFonts w:ascii="Verdana" w:hAnsi="Verdana"/>
                <w:b/>
                <w:bCs/>
                <w:sz w:val="16"/>
                <w:szCs w:val="16"/>
                <w:lang w:val="en-US"/>
              </w:rPr>
              <w:t>V.</w:t>
            </w:r>
            <w:r w:rsidRPr="007C5AB2">
              <w:rPr>
                <w:lang w:val="en-US"/>
              </w:rPr>
              <w:t xml:space="preserve"> </w:t>
            </w:r>
            <w:r w:rsidRPr="007C5AB2">
              <w:rPr>
                <w:rFonts w:ascii="Verdana" w:hAnsi="Verdana"/>
                <w:sz w:val="16"/>
                <w:szCs w:val="16"/>
                <w:lang w:val="en-US"/>
              </w:rPr>
              <w:t>Studies on possible risks to human health or to the environment and biological diversity.</w:t>
            </w:r>
            <w:r w:rsidRPr="007C5AB2">
              <w:rPr>
                <w:lang w:val="en-US"/>
              </w:rPr>
              <w:t xml:space="preserve"> </w:t>
            </w:r>
          </w:p>
        </w:tc>
      </w:tr>
      <w:tr w:rsidR="00893CB0" w:rsidRPr="00AB35A9" w14:paraId="250FC59E" w14:textId="77777777" w:rsidTr="00EF5387">
        <w:tc>
          <w:tcPr>
            <w:tcW w:w="4685" w:type="dxa"/>
            <w:shd w:val="clear" w:color="auto" w:fill="auto"/>
          </w:tcPr>
          <w:p w14:paraId="22C48AD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90FFAA7"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51B2BD8" w14:textId="77777777" w:rsidTr="00EF5387">
        <w:tc>
          <w:tcPr>
            <w:tcW w:w="4685" w:type="dxa"/>
            <w:shd w:val="clear" w:color="auto" w:fill="auto"/>
          </w:tcPr>
          <w:p w14:paraId="691CF5E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El acceso a la información a la que se refieren las fracciones anteriores se regirá, además, por las disposiciones aplicables en materia de acceso a la información pública gubernamental.</w:t>
            </w:r>
          </w:p>
        </w:tc>
        <w:tc>
          <w:tcPr>
            <w:tcW w:w="4675" w:type="dxa"/>
          </w:tcPr>
          <w:p w14:paraId="17132911" w14:textId="77777777" w:rsidR="00893CB0" w:rsidRPr="007C5AB2" w:rsidRDefault="00893CB0" w:rsidP="00893CB0">
            <w:pPr>
              <w:jc w:val="both"/>
              <w:rPr>
                <w:lang w:val="en-US"/>
              </w:rPr>
            </w:pPr>
            <w:r w:rsidRPr="007C5AB2">
              <w:rPr>
                <w:rFonts w:ascii="Verdana" w:hAnsi="Verdana"/>
                <w:sz w:val="16"/>
                <w:szCs w:val="16"/>
                <w:lang w:val="en-US"/>
              </w:rPr>
              <w:t xml:space="preserve">Access to the information referred to in the preceding sections </w:t>
            </w:r>
            <w:r>
              <w:rPr>
                <w:rFonts w:ascii="Verdana" w:hAnsi="Verdana"/>
                <w:sz w:val="16"/>
                <w:szCs w:val="16"/>
                <w:lang w:val="en-US"/>
              </w:rPr>
              <w:t>will</w:t>
            </w:r>
            <w:r w:rsidRPr="007C5AB2">
              <w:rPr>
                <w:rFonts w:ascii="Verdana" w:hAnsi="Verdana"/>
                <w:sz w:val="16"/>
                <w:szCs w:val="16"/>
                <w:lang w:val="en-US"/>
              </w:rPr>
              <w:t xml:space="preserve"> also be governed by the applicable provisions regarding access to public government information.</w:t>
            </w:r>
            <w:r w:rsidRPr="007C5AB2">
              <w:rPr>
                <w:lang w:val="en-US"/>
              </w:rPr>
              <w:t xml:space="preserve"> </w:t>
            </w:r>
          </w:p>
        </w:tc>
      </w:tr>
      <w:tr w:rsidR="00893CB0" w:rsidRPr="00AB35A9" w14:paraId="7A9A7E53" w14:textId="77777777" w:rsidTr="00EF5387">
        <w:tc>
          <w:tcPr>
            <w:tcW w:w="4685" w:type="dxa"/>
            <w:shd w:val="clear" w:color="auto" w:fill="auto"/>
          </w:tcPr>
          <w:p w14:paraId="0E6DDFE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834548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4FCF3B41" w14:textId="77777777" w:rsidTr="00EF5387">
        <w:tc>
          <w:tcPr>
            <w:tcW w:w="4685" w:type="dxa"/>
            <w:shd w:val="clear" w:color="auto" w:fill="auto"/>
          </w:tcPr>
          <w:p w14:paraId="13ED2F77"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VIII</w:t>
            </w:r>
          </w:p>
        </w:tc>
        <w:tc>
          <w:tcPr>
            <w:tcW w:w="4675" w:type="dxa"/>
          </w:tcPr>
          <w:p w14:paraId="0D429EB5" w14:textId="77777777" w:rsidR="00893CB0" w:rsidRPr="007C5AB2" w:rsidRDefault="00893CB0" w:rsidP="00893CB0">
            <w:pPr>
              <w:jc w:val="center"/>
            </w:pPr>
            <w:r w:rsidRPr="007C5AB2">
              <w:rPr>
                <w:rFonts w:ascii="Verdana" w:hAnsi="Verdana"/>
                <w:b/>
                <w:bCs/>
                <w:sz w:val="16"/>
                <w:szCs w:val="16"/>
              </w:rPr>
              <w:t>CHAPTER VIII</w:t>
            </w:r>
            <w:r w:rsidRPr="007C5AB2">
              <w:t xml:space="preserve"> </w:t>
            </w:r>
          </w:p>
        </w:tc>
      </w:tr>
      <w:tr w:rsidR="00893CB0" w:rsidRPr="00AB35A9" w14:paraId="129CE73B" w14:textId="77777777" w:rsidTr="00EF5387">
        <w:tc>
          <w:tcPr>
            <w:tcW w:w="4685" w:type="dxa"/>
            <w:shd w:val="clear" w:color="auto" w:fill="auto"/>
          </w:tcPr>
          <w:p w14:paraId="5C20FA9D"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Exportación de OGMs que se destinen a su liberación al ambiente en otros países</w:t>
            </w:r>
          </w:p>
        </w:tc>
        <w:tc>
          <w:tcPr>
            <w:tcW w:w="4675" w:type="dxa"/>
          </w:tcPr>
          <w:p w14:paraId="783B363E" w14:textId="77777777" w:rsidR="00893CB0" w:rsidRPr="007C5AB2" w:rsidRDefault="00893CB0" w:rsidP="00893CB0">
            <w:pPr>
              <w:jc w:val="center"/>
              <w:rPr>
                <w:lang w:val="en-US"/>
              </w:rPr>
            </w:pPr>
            <w:r w:rsidRPr="007C5AB2">
              <w:rPr>
                <w:rFonts w:ascii="Verdana" w:hAnsi="Verdana"/>
                <w:b/>
                <w:bCs/>
                <w:sz w:val="16"/>
                <w:szCs w:val="16"/>
                <w:lang w:val="en-US"/>
              </w:rPr>
              <w:t xml:space="preserve">Export of GMOs that are </w:t>
            </w:r>
            <w:r>
              <w:rPr>
                <w:rFonts w:ascii="Verdana" w:hAnsi="Verdana"/>
                <w:b/>
                <w:bCs/>
                <w:sz w:val="16"/>
                <w:szCs w:val="16"/>
                <w:lang w:val="en-US"/>
              </w:rPr>
              <w:t>designated for release to</w:t>
            </w:r>
            <w:r w:rsidRPr="007C5AB2">
              <w:rPr>
                <w:rFonts w:ascii="Verdana" w:hAnsi="Verdana"/>
                <w:b/>
                <w:bCs/>
                <w:sz w:val="16"/>
                <w:szCs w:val="16"/>
                <w:lang w:val="en-US"/>
              </w:rPr>
              <w:t xml:space="preserve"> the environment in other countries</w:t>
            </w:r>
            <w:r w:rsidRPr="007C5AB2">
              <w:rPr>
                <w:lang w:val="en-US"/>
              </w:rPr>
              <w:t xml:space="preserve"> </w:t>
            </w:r>
          </w:p>
        </w:tc>
      </w:tr>
      <w:tr w:rsidR="00893CB0" w:rsidRPr="00AB35A9" w14:paraId="7EAD3D11" w14:textId="77777777" w:rsidTr="00EF5387">
        <w:tc>
          <w:tcPr>
            <w:tcW w:w="4685" w:type="dxa"/>
            <w:shd w:val="clear" w:color="auto" w:fill="auto"/>
          </w:tcPr>
          <w:p w14:paraId="285F7BE8" w14:textId="77777777" w:rsidR="00893CB0" w:rsidRPr="00E31013"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tcPr>
          <w:p w14:paraId="722132F8" w14:textId="77777777" w:rsidR="00893CB0" w:rsidRPr="007C5AB2" w:rsidRDefault="00893CB0" w:rsidP="00893CB0">
            <w:pPr>
              <w:jc w:val="center"/>
              <w:rPr>
                <w:lang w:val="en-US"/>
              </w:rPr>
            </w:pPr>
            <w:r w:rsidRPr="007C5AB2">
              <w:rPr>
                <w:rFonts w:ascii="Verdana" w:hAnsi="Verdana"/>
                <w:b/>
                <w:bCs/>
                <w:sz w:val="16"/>
                <w:szCs w:val="16"/>
                <w:lang w:val="en-US"/>
              </w:rPr>
              <w:t> </w:t>
            </w:r>
          </w:p>
        </w:tc>
      </w:tr>
      <w:tr w:rsidR="00893CB0" w:rsidRPr="00AB35A9" w14:paraId="33EF6BFD" w14:textId="77777777" w:rsidTr="00EF5387">
        <w:tc>
          <w:tcPr>
            <w:tcW w:w="4685" w:type="dxa"/>
            <w:shd w:val="clear" w:color="auto" w:fill="auto"/>
          </w:tcPr>
          <w:p w14:paraId="570CA17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72.-</w:t>
            </w:r>
            <w:r w:rsidRPr="00451C9D">
              <w:rPr>
                <w:rFonts w:ascii="Verdana" w:hAnsi="Verdana"/>
                <w:sz w:val="16"/>
                <w:szCs w:val="16"/>
                <w:lang w:val="es-MX"/>
              </w:rPr>
              <w:t xml:space="preserve"> Los interesados en exportar OGMs que se destinen a su liberación al ambiente en otros países, notificarán por sí, conforme se determine en las disposiciones reglamentarias que deriven de esta Ley, su intención de exportar dichos organismos, a las autoridades competentes del país respectivo. Dicha notificación sólo se realizará en los casos en que los </w:t>
            </w:r>
            <w:r w:rsidRPr="00451C9D">
              <w:rPr>
                <w:rFonts w:ascii="Verdana" w:hAnsi="Verdana"/>
                <w:sz w:val="16"/>
                <w:szCs w:val="16"/>
                <w:lang w:val="es-MX"/>
              </w:rPr>
              <w:lastRenderedPageBreak/>
              <w:t xml:space="preserve">tratados y acuerdos internacionales en los que los Estados Unidos Mexicanos sean </w:t>
            </w:r>
            <w:proofErr w:type="gramStart"/>
            <w:r w:rsidRPr="00451C9D">
              <w:rPr>
                <w:rFonts w:ascii="Verdana" w:hAnsi="Verdana"/>
                <w:sz w:val="16"/>
                <w:szCs w:val="16"/>
                <w:lang w:val="es-MX"/>
              </w:rPr>
              <w:t>parte,</w:t>
            </w:r>
            <w:proofErr w:type="gramEnd"/>
            <w:r w:rsidRPr="00451C9D">
              <w:rPr>
                <w:rFonts w:ascii="Verdana" w:hAnsi="Verdana"/>
                <w:sz w:val="16"/>
                <w:szCs w:val="16"/>
                <w:lang w:val="es-MX"/>
              </w:rPr>
              <w:t xml:space="preserve"> establezcan ese requisito para efectuar la exportación al país de que se trate. La información que el interesado adjunte a la notificación a que se refiere este artículo, deberá ser exacta, fidedigna y ajustada a lo que establezcan dichos tratados y acuerdos internacionales.</w:t>
            </w:r>
          </w:p>
        </w:tc>
        <w:tc>
          <w:tcPr>
            <w:tcW w:w="4675" w:type="dxa"/>
          </w:tcPr>
          <w:p w14:paraId="1A9A7E63" w14:textId="77777777" w:rsidR="00893CB0" w:rsidRPr="007C5AB2" w:rsidRDefault="00893CB0" w:rsidP="00893CB0">
            <w:pPr>
              <w:jc w:val="both"/>
              <w:rPr>
                <w:lang w:val="en-US"/>
              </w:rPr>
            </w:pPr>
            <w:r w:rsidRPr="007C5AB2">
              <w:rPr>
                <w:rFonts w:ascii="Verdana" w:hAnsi="Verdana"/>
                <w:b/>
                <w:bCs/>
                <w:sz w:val="16"/>
                <w:szCs w:val="16"/>
                <w:lang w:val="en-US"/>
              </w:rPr>
              <w:lastRenderedPageBreak/>
              <w:t>ARTICLE 72.-</w:t>
            </w:r>
            <w:r w:rsidRPr="007C5AB2">
              <w:rPr>
                <w:lang w:val="en-US"/>
              </w:rPr>
              <w:t xml:space="preserve"> </w:t>
            </w:r>
            <w:r w:rsidRPr="007C5AB2">
              <w:rPr>
                <w:rFonts w:ascii="Verdana" w:hAnsi="Verdana"/>
                <w:sz w:val="16"/>
                <w:szCs w:val="16"/>
                <w:lang w:val="en-US"/>
              </w:rPr>
              <w:t xml:space="preserve">Those interested in exporting GMOs that are </w:t>
            </w:r>
            <w:r>
              <w:rPr>
                <w:rFonts w:ascii="Verdana" w:hAnsi="Verdana"/>
                <w:sz w:val="16"/>
                <w:szCs w:val="16"/>
                <w:lang w:val="en-US"/>
              </w:rPr>
              <w:t>designated for release</w:t>
            </w:r>
            <w:r w:rsidRPr="007C5AB2">
              <w:rPr>
                <w:rFonts w:ascii="Verdana" w:hAnsi="Verdana"/>
                <w:sz w:val="16"/>
                <w:szCs w:val="16"/>
                <w:lang w:val="en-US"/>
              </w:rPr>
              <w:t xml:space="preserve"> to the environment in other countries, will notify, as determined in the regulations </w:t>
            </w:r>
            <w:r>
              <w:rPr>
                <w:rFonts w:ascii="Verdana" w:hAnsi="Verdana"/>
                <w:sz w:val="16"/>
                <w:szCs w:val="16"/>
                <w:lang w:val="en-US"/>
              </w:rPr>
              <w:t>derived</w:t>
            </w:r>
            <w:r w:rsidRPr="007C5AB2">
              <w:rPr>
                <w:rFonts w:ascii="Verdana" w:hAnsi="Verdana"/>
                <w:sz w:val="16"/>
                <w:szCs w:val="16"/>
                <w:lang w:val="en-US"/>
              </w:rPr>
              <w:t xml:space="preserve"> from this Law, their intention to export these organisms, to the </w:t>
            </w:r>
            <w:r>
              <w:rPr>
                <w:rFonts w:ascii="Verdana" w:hAnsi="Verdana"/>
                <w:sz w:val="16"/>
                <w:szCs w:val="16"/>
                <w:lang w:val="en-US"/>
              </w:rPr>
              <w:t>appropriate authorities</w:t>
            </w:r>
            <w:r w:rsidRPr="007C5AB2">
              <w:rPr>
                <w:rFonts w:ascii="Verdana" w:hAnsi="Verdana"/>
                <w:sz w:val="16"/>
                <w:szCs w:val="16"/>
                <w:lang w:val="en-US"/>
              </w:rPr>
              <w:t xml:space="preserve"> of the respective country.</w:t>
            </w:r>
            <w:r w:rsidRPr="007C5AB2">
              <w:rPr>
                <w:lang w:val="en-US"/>
              </w:rPr>
              <w:t xml:space="preserve"> </w:t>
            </w:r>
            <w:r w:rsidRPr="007C5AB2">
              <w:rPr>
                <w:rFonts w:ascii="Verdana" w:hAnsi="Verdana"/>
                <w:sz w:val="16"/>
                <w:szCs w:val="16"/>
                <w:lang w:val="en-US"/>
              </w:rPr>
              <w:t xml:space="preserve">Said notification </w:t>
            </w:r>
            <w:r>
              <w:rPr>
                <w:rFonts w:ascii="Verdana" w:hAnsi="Verdana"/>
                <w:sz w:val="16"/>
                <w:szCs w:val="16"/>
                <w:lang w:val="en-US"/>
              </w:rPr>
              <w:t>will</w:t>
            </w:r>
            <w:r w:rsidRPr="007C5AB2">
              <w:rPr>
                <w:rFonts w:ascii="Verdana" w:hAnsi="Verdana"/>
                <w:sz w:val="16"/>
                <w:szCs w:val="16"/>
                <w:lang w:val="en-US"/>
              </w:rPr>
              <w:t xml:space="preserve"> only be made in cases in which the international treaties and </w:t>
            </w:r>
            <w:r w:rsidRPr="007C5AB2">
              <w:rPr>
                <w:rFonts w:ascii="Verdana" w:hAnsi="Verdana"/>
                <w:sz w:val="16"/>
                <w:szCs w:val="16"/>
                <w:lang w:val="en-US"/>
              </w:rPr>
              <w:lastRenderedPageBreak/>
              <w:t xml:space="preserve">agreements </w:t>
            </w:r>
            <w:r>
              <w:rPr>
                <w:rFonts w:ascii="Verdana" w:hAnsi="Verdana"/>
                <w:sz w:val="16"/>
                <w:szCs w:val="16"/>
                <w:lang w:val="en-US"/>
              </w:rPr>
              <w:t>to</w:t>
            </w:r>
            <w:r w:rsidRPr="007C5AB2">
              <w:rPr>
                <w:rFonts w:ascii="Verdana" w:hAnsi="Verdana"/>
                <w:sz w:val="16"/>
                <w:szCs w:val="16"/>
                <w:lang w:val="en-US"/>
              </w:rPr>
              <w:t xml:space="preserve"> which the United Mexican States is a party establish that requirement to </w:t>
            </w:r>
            <w:proofErr w:type="gramStart"/>
            <w:r w:rsidRPr="007C5AB2">
              <w:rPr>
                <w:rFonts w:ascii="Verdana" w:hAnsi="Verdana"/>
                <w:sz w:val="16"/>
                <w:szCs w:val="16"/>
                <w:lang w:val="en-US"/>
              </w:rPr>
              <w:t>effect</w:t>
            </w:r>
            <w:proofErr w:type="gramEnd"/>
            <w:r w:rsidRPr="007C5AB2">
              <w:rPr>
                <w:rFonts w:ascii="Verdana" w:hAnsi="Verdana"/>
                <w:sz w:val="16"/>
                <w:szCs w:val="16"/>
                <w:lang w:val="en-US"/>
              </w:rPr>
              <w:t xml:space="preserve"> the export to the country in question.</w:t>
            </w:r>
            <w:r w:rsidRPr="007C5AB2">
              <w:rPr>
                <w:lang w:val="en-US"/>
              </w:rPr>
              <w:t xml:space="preserve"> </w:t>
            </w:r>
            <w:r w:rsidRPr="007C5AB2">
              <w:rPr>
                <w:rFonts w:ascii="Verdana" w:hAnsi="Verdana"/>
                <w:sz w:val="16"/>
                <w:szCs w:val="16"/>
                <w:lang w:val="en-US"/>
              </w:rPr>
              <w:t xml:space="preserve">The information that the interested party attaches to the notification referred to in this article must be exact, </w:t>
            </w:r>
            <w:proofErr w:type="gramStart"/>
            <w:r w:rsidRPr="007C5AB2">
              <w:rPr>
                <w:rFonts w:ascii="Verdana" w:hAnsi="Verdana"/>
                <w:sz w:val="16"/>
                <w:szCs w:val="16"/>
                <w:lang w:val="en-US"/>
              </w:rPr>
              <w:t>reliable</w:t>
            </w:r>
            <w:proofErr w:type="gramEnd"/>
            <w:r w:rsidRPr="007C5AB2">
              <w:rPr>
                <w:rFonts w:ascii="Verdana" w:hAnsi="Verdana"/>
                <w:sz w:val="16"/>
                <w:szCs w:val="16"/>
                <w:lang w:val="en-US"/>
              </w:rPr>
              <w:t xml:space="preserve"> and adjusted to what is established in said treaties and international agreements.</w:t>
            </w:r>
            <w:r w:rsidRPr="007C5AB2">
              <w:rPr>
                <w:lang w:val="en-US"/>
              </w:rPr>
              <w:t xml:space="preserve"> </w:t>
            </w:r>
          </w:p>
        </w:tc>
      </w:tr>
      <w:tr w:rsidR="00893CB0" w:rsidRPr="00AB35A9" w14:paraId="7EA06E0F" w14:textId="77777777" w:rsidTr="00EF5387">
        <w:tc>
          <w:tcPr>
            <w:tcW w:w="4685" w:type="dxa"/>
            <w:shd w:val="clear" w:color="auto" w:fill="auto"/>
          </w:tcPr>
          <w:p w14:paraId="030EA27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37AF1F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6CC87181" w14:textId="77777777" w:rsidTr="00EF5387">
        <w:tc>
          <w:tcPr>
            <w:tcW w:w="4685" w:type="dxa"/>
            <w:shd w:val="clear" w:color="auto" w:fill="auto"/>
          </w:tcPr>
          <w:p w14:paraId="6BAB3F8A"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TÍTULO TERCERO</w:t>
            </w:r>
          </w:p>
        </w:tc>
        <w:tc>
          <w:tcPr>
            <w:tcW w:w="4675" w:type="dxa"/>
          </w:tcPr>
          <w:p w14:paraId="23B18859" w14:textId="77777777" w:rsidR="00893CB0" w:rsidRPr="000E5061" w:rsidRDefault="00893CB0" w:rsidP="00893CB0">
            <w:pPr>
              <w:jc w:val="center"/>
              <w:rPr>
                <w:lang w:val="en-US"/>
              </w:rPr>
            </w:pPr>
            <w:r w:rsidRPr="000E5061">
              <w:rPr>
                <w:rFonts w:ascii="Verdana" w:hAnsi="Verdana"/>
                <w:b/>
                <w:bCs/>
                <w:sz w:val="16"/>
                <w:szCs w:val="16"/>
                <w:lang w:val="en-US"/>
              </w:rPr>
              <w:t xml:space="preserve">THIRD TITLE </w:t>
            </w:r>
          </w:p>
        </w:tc>
      </w:tr>
      <w:tr w:rsidR="00893CB0" w:rsidRPr="00E31013" w14:paraId="0372AB94" w14:textId="77777777" w:rsidTr="00EF5387">
        <w:tc>
          <w:tcPr>
            <w:tcW w:w="4685" w:type="dxa"/>
            <w:shd w:val="clear" w:color="auto" w:fill="auto"/>
          </w:tcPr>
          <w:p w14:paraId="60B76463"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la Utilización Confinada y Avisos</w:t>
            </w:r>
          </w:p>
        </w:tc>
        <w:tc>
          <w:tcPr>
            <w:tcW w:w="4675" w:type="dxa"/>
          </w:tcPr>
          <w:p w14:paraId="769313FC" w14:textId="77777777" w:rsidR="00893CB0" w:rsidRPr="000E5061" w:rsidRDefault="00893CB0" w:rsidP="00893CB0">
            <w:pPr>
              <w:jc w:val="center"/>
              <w:rPr>
                <w:lang w:val="en-US"/>
              </w:rPr>
            </w:pPr>
            <w:r w:rsidRPr="000E5061">
              <w:rPr>
                <w:rFonts w:ascii="Verdana" w:hAnsi="Verdana"/>
                <w:b/>
                <w:bCs/>
                <w:sz w:val="16"/>
                <w:szCs w:val="16"/>
                <w:lang w:val="en-US"/>
              </w:rPr>
              <w:t>Confined Use and Notices</w:t>
            </w:r>
            <w:r w:rsidRPr="000E5061">
              <w:rPr>
                <w:lang w:val="en-US"/>
              </w:rPr>
              <w:t xml:space="preserve"> </w:t>
            </w:r>
          </w:p>
        </w:tc>
      </w:tr>
      <w:tr w:rsidR="00893CB0" w:rsidRPr="00E31013" w14:paraId="39E4D75D" w14:textId="77777777" w:rsidTr="00EF5387">
        <w:tc>
          <w:tcPr>
            <w:tcW w:w="4685" w:type="dxa"/>
            <w:shd w:val="clear" w:color="auto" w:fill="auto"/>
          </w:tcPr>
          <w:p w14:paraId="612CF826" w14:textId="77777777" w:rsidR="00893CB0" w:rsidRPr="00E31013"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tcPr>
          <w:p w14:paraId="1538AA2A" w14:textId="77777777" w:rsidR="00893CB0" w:rsidRPr="000E5061" w:rsidRDefault="00893CB0" w:rsidP="00893CB0">
            <w:pPr>
              <w:jc w:val="center"/>
              <w:rPr>
                <w:lang w:val="en-US"/>
              </w:rPr>
            </w:pPr>
            <w:r w:rsidRPr="000E5061">
              <w:rPr>
                <w:rFonts w:ascii="Verdana" w:hAnsi="Verdana"/>
                <w:b/>
                <w:bCs/>
                <w:sz w:val="16"/>
                <w:szCs w:val="16"/>
                <w:lang w:val="en-US"/>
              </w:rPr>
              <w:t> </w:t>
            </w:r>
          </w:p>
        </w:tc>
      </w:tr>
      <w:tr w:rsidR="00893CB0" w:rsidRPr="00451C9D" w14:paraId="3D327C82" w14:textId="77777777" w:rsidTr="00EF5387">
        <w:tc>
          <w:tcPr>
            <w:tcW w:w="4685" w:type="dxa"/>
            <w:shd w:val="clear" w:color="auto" w:fill="auto"/>
          </w:tcPr>
          <w:p w14:paraId="1B26D6EA"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w:t>
            </w:r>
          </w:p>
        </w:tc>
        <w:tc>
          <w:tcPr>
            <w:tcW w:w="4675" w:type="dxa"/>
          </w:tcPr>
          <w:p w14:paraId="3C0F9777" w14:textId="77777777" w:rsidR="00893CB0" w:rsidRPr="000E5061" w:rsidRDefault="00893CB0" w:rsidP="00893CB0">
            <w:pPr>
              <w:jc w:val="center"/>
              <w:rPr>
                <w:lang w:val="en-US"/>
              </w:rPr>
            </w:pPr>
            <w:r w:rsidRPr="000E5061">
              <w:rPr>
                <w:rFonts w:ascii="Verdana" w:hAnsi="Verdana"/>
                <w:b/>
                <w:bCs/>
                <w:sz w:val="16"/>
                <w:szCs w:val="16"/>
                <w:lang w:val="en-US"/>
              </w:rPr>
              <w:t>CHAPTER I</w:t>
            </w:r>
            <w:r w:rsidRPr="000E5061">
              <w:rPr>
                <w:lang w:val="en-US"/>
              </w:rPr>
              <w:t xml:space="preserve"> </w:t>
            </w:r>
          </w:p>
        </w:tc>
      </w:tr>
      <w:tr w:rsidR="00893CB0" w:rsidRPr="00451C9D" w14:paraId="53E94940" w14:textId="77777777" w:rsidTr="00EF5387">
        <w:tc>
          <w:tcPr>
            <w:tcW w:w="4685" w:type="dxa"/>
            <w:shd w:val="clear" w:color="auto" w:fill="auto"/>
          </w:tcPr>
          <w:p w14:paraId="54DF5D9E"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Utilización Confinada</w:t>
            </w:r>
          </w:p>
        </w:tc>
        <w:tc>
          <w:tcPr>
            <w:tcW w:w="4675" w:type="dxa"/>
          </w:tcPr>
          <w:p w14:paraId="181760CD" w14:textId="77777777" w:rsidR="00893CB0" w:rsidRPr="000E5061" w:rsidRDefault="00893CB0" w:rsidP="00893CB0">
            <w:pPr>
              <w:jc w:val="center"/>
              <w:rPr>
                <w:lang w:val="en-US"/>
              </w:rPr>
            </w:pPr>
            <w:r w:rsidRPr="000E5061">
              <w:rPr>
                <w:rFonts w:ascii="Verdana" w:hAnsi="Verdana"/>
                <w:b/>
                <w:bCs/>
                <w:sz w:val="16"/>
                <w:szCs w:val="16"/>
                <w:lang w:val="en-US"/>
              </w:rPr>
              <w:t>Confined Utilization</w:t>
            </w:r>
            <w:r w:rsidRPr="000E5061">
              <w:rPr>
                <w:lang w:val="en-US"/>
              </w:rPr>
              <w:t xml:space="preserve"> </w:t>
            </w:r>
          </w:p>
        </w:tc>
      </w:tr>
      <w:tr w:rsidR="00893CB0" w:rsidRPr="00451C9D" w14:paraId="439F480C" w14:textId="77777777" w:rsidTr="00EF5387">
        <w:tc>
          <w:tcPr>
            <w:tcW w:w="4685" w:type="dxa"/>
            <w:shd w:val="clear" w:color="auto" w:fill="auto"/>
          </w:tcPr>
          <w:p w14:paraId="37ABFF9B"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tcPr>
          <w:p w14:paraId="5C79B19A" w14:textId="77777777" w:rsidR="00893CB0" w:rsidRPr="007C5AB2" w:rsidRDefault="00893CB0" w:rsidP="00893CB0">
            <w:pPr>
              <w:jc w:val="center"/>
            </w:pPr>
            <w:r w:rsidRPr="007C5AB2">
              <w:rPr>
                <w:rFonts w:ascii="Verdana" w:hAnsi="Verdana"/>
                <w:b/>
                <w:bCs/>
                <w:sz w:val="16"/>
                <w:szCs w:val="16"/>
              </w:rPr>
              <w:t> </w:t>
            </w:r>
          </w:p>
        </w:tc>
      </w:tr>
      <w:tr w:rsidR="00893CB0" w:rsidRPr="00893CB0" w14:paraId="35A4DD6B" w14:textId="77777777" w:rsidTr="00EF5387">
        <w:tc>
          <w:tcPr>
            <w:tcW w:w="4685" w:type="dxa"/>
            <w:shd w:val="clear" w:color="auto" w:fill="auto"/>
          </w:tcPr>
          <w:p w14:paraId="509BCBC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73.-</w:t>
            </w:r>
            <w:r w:rsidRPr="00451C9D">
              <w:rPr>
                <w:rFonts w:ascii="Verdana" w:hAnsi="Verdana"/>
                <w:sz w:val="16"/>
                <w:szCs w:val="16"/>
                <w:lang w:val="es-MX"/>
              </w:rPr>
              <w:t xml:space="preserve"> La utilización confinada de OGMs puede ser con fines de enseñanza, de investigación científica y tecnológica, industriales o comerciales.</w:t>
            </w:r>
          </w:p>
        </w:tc>
        <w:tc>
          <w:tcPr>
            <w:tcW w:w="4675" w:type="dxa"/>
          </w:tcPr>
          <w:p w14:paraId="03E65057" w14:textId="77777777" w:rsidR="00893CB0" w:rsidRPr="007C5AB2" w:rsidRDefault="00893CB0" w:rsidP="00893CB0">
            <w:pPr>
              <w:jc w:val="both"/>
              <w:rPr>
                <w:lang w:val="en-US"/>
              </w:rPr>
            </w:pPr>
            <w:r w:rsidRPr="007C5AB2">
              <w:rPr>
                <w:rFonts w:ascii="Verdana" w:hAnsi="Verdana"/>
                <w:b/>
                <w:bCs/>
                <w:sz w:val="16"/>
                <w:szCs w:val="16"/>
                <w:lang w:val="en-US"/>
              </w:rPr>
              <w:t>ARTICLE 73.-</w:t>
            </w:r>
            <w:r w:rsidRPr="007C5AB2">
              <w:rPr>
                <w:lang w:val="en-US"/>
              </w:rPr>
              <w:t xml:space="preserve"> </w:t>
            </w:r>
            <w:r w:rsidRPr="007C5AB2">
              <w:rPr>
                <w:rFonts w:ascii="Verdana" w:hAnsi="Verdana"/>
                <w:sz w:val="16"/>
                <w:szCs w:val="16"/>
                <w:lang w:val="en-US"/>
              </w:rPr>
              <w:t>The confined use of GMOs may be for teaching, scientific and technological research, industrial or commercial purposes.</w:t>
            </w:r>
            <w:r w:rsidRPr="007C5AB2">
              <w:rPr>
                <w:lang w:val="en-US"/>
              </w:rPr>
              <w:t xml:space="preserve"> </w:t>
            </w:r>
          </w:p>
        </w:tc>
      </w:tr>
      <w:tr w:rsidR="00893CB0" w:rsidRPr="00893CB0" w14:paraId="75E8F136" w14:textId="77777777" w:rsidTr="00EF5387">
        <w:tc>
          <w:tcPr>
            <w:tcW w:w="4685" w:type="dxa"/>
            <w:shd w:val="clear" w:color="auto" w:fill="auto"/>
          </w:tcPr>
          <w:p w14:paraId="10CF141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3433F86"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43B0749F" w14:textId="77777777" w:rsidTr="00EF5387">
        <w:tc>
          <w:tcPr>
            <w:tcW w:w="4685" w:type="dxa"/>
            <w:shd w:val="clear" w:color="auto" w:fill="auto"/>
          </w:tcPr>
          <w:p w14:paraId="047A967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74.-</w:t>
            </w:r>
            <w:r w:rsidRPr="00451C9D">
              <w:rPr>
                <w:rFonts w:ascii="Verdana" w:hAnsi="Verdana"/>
                <w:sz w:val="16"/>
                <w:szCs w:val="16"/>
                <w:lang w:val="es-MX"/>
              </w:rPr>
              <w:t xml:space="preserve"> Quienes realicen actividades de utilización confinada sujetas al requisito de presentación de aviso en los términos de esta Ley, deberán cumplir con lo siguiente:</w:t>
            </w:r>
          </w:p>
        </w:tc>
        <w:tc>
          <w:tcPr>
            <w:tcW w:w="4675" w:type="dxa"/>
          </w:tcPr>
          <w:p w14:paraId="6DE9F6DD" w14:textId="77777777" w:rsidR="00893CB0" w:rsidRPr="007C5AB2" w:rsidRDefault="00893CB0" w:rsidP="00893CB0">
            <w:pPr>
              <w:jc w:val="both"/>
              <w:rPr>
                <w:lang w:val="en-US"/>
              </w:rPr>
            </w:pPr>
            <w:r w:rsidRPr="007C5AB2">
              <w:rPr>
                <w:rFonts w:ascii="Verdana" w:hAnsi="Verdana"/>
                <w:b/>
                <w:bCs/>
                <w:sz w:val="16"/>
                <w:szCs w:val="16"/>
                <w:lang w:val="en-US"/>
              </w:rPr>
              <w:t>ARTICLE 74.-</w:t>
            </w:r>
            <w:r w:rsidRPr="007C5AB2">
              <w:rPr>
                <w:lang w:val="en-US"/>
              </w:rPr>
              <w:t xml:space="preserve"> </w:t>
            </w:r>
            <w:r w:rsidRPr="007C5AB2">
              <w:rPr>
                <w:rFonts w:ascii="Verdana" w:hAnsi="Verdana"/>
                <w:sz w:val="16"/>
                <w:szCs w:val="16"/>
                <w:lang w:val="en-US"/>
              </w:rPr>
              <w:t xml:space="preserve">Those who carry out activities of confined use subject to the requirement of presentation of notice </w:t>
            </w:r>
            <w:r>
              <w:rPr>
                <w:rFonts w:ascii="Verdana" w:hAnsi="Verdana"/>
                <w:sz w:val="16"/>
                <w:szCs w:val="16"/>
                <w:lang w:val="en-US"/>
              </w:rPr>
              <w:t>under the terms</w:t>
            </w:r>
            <w:r w:rsidRPr="007C5AB2">
              <w:rPr>
                <w:rFonts w:ascii="Verdana" w:hAnsi="Verdana"/>
                <w:sz w:val="16"/>
                <w:szCs w:val="16"/>
                <w:lang w:val="en-US"/>
              </w:rPr>
              <w:t xml:space="preserve"> of this Law, must comply with the following:</w:t>
            </w:r>
            <w:r w:rsidRPr="007C5AB2">
              <w:rPr>
                <w:lang w:val="en-US"/>
              </w:rPr>
              <w:t xml:space="preserve"> </w:t>
            </w:r>
          </w:p>
        </w:tc>
      </w:tr>
      <w:tr w:rsidR="00893CB0" w:rsidRPr="00893CB0" w14:paraId="03284089" w14:textId="77777777" w:rsidTr="00EF5387">
        <w:tc>
          <w:tcPr>
            <w:tcW w:w="4685" w:type="dxa"/>
            <w:shd w:val="clear" w:color="auto" w:fill="auto"/>
          </w:tcPr>
          <w:p w14:paraId="6376C6C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EB5E53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0B6F8D0E" w14:textId="77777777" w:rsidTr="00EF5387">
        <w:tc>
          <w:tcPr>
            <w:tcW w:w="4685" w:type="dxa"/>
            <w:shd w:val="clear" w:color="auto" w:fill="auto"/>
          </w:tcPr>
          <w:p w14:paraId="3A40866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Llevar un libro de registro de las actividades de utilización confinada que realicen, el cual se deberá proporcionar a las Secretarías correspondientes cuando éstas lo soliciten;</w:t>
            </w:r>
          </w:p>
        </w:tc>
        <w:tc>
          <w:tcPr>
            <w:tcW w:w="4675" w:type="dxa"/>
          </w:tcPr>
          <w:p w14:paraId="58713E4A"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sidRPr="007C5AB2">
              <w:rPr>
                <w:rFonts w:ascii="Verdana" w:hAnsi="Verdana"/>
                <w:sz w:val="16"/>
                <w:szCs w:val="16"/>
                <w:lang w:val="en-US"/>
              </w:rPr>
              <w:t xml:space="preserve">Keep a record book of the activities of confined use that they carry out, which should be provided to the corresponding </w:t>
            </w:r>
            <w:r>
              <w:rPr>
                <w:rFonts w:ascii="Verdana" w:hAnsi="Verdana"/>
                <w:sz w:val="16"/>
                <w:szCs w:val="16"/>
                <w:lang w:val="en-US"/>
              </w:rPr>
              <w:t>Secretaries</w:t>
            </w:r>
            <w:r w:rsidRPr="007C5AB2">
              <w:rPr>
                <w:rFonts w:ascii="Verdana" w:hAnsi="Verdana"/>
                <w:sz w:val="16"/>
                <w:szCs w:val="16"/>
                <w:lang w:val="en-US"/>
              </w:rPr>
              <w:t xml:space="preserve"> when they request it;</w:t>
            </w:r>
            <w:r w:rsidRPr="007C5AB2">
              <w:rPr>
                <w:lang w:val="en-US"/>
              </w:rPr>
              <w:t xml:space="preserve"> </w:t>
            </w:r>
          </w:p>
        </w:tc>
      </w:tr>
      <w:tr w:rsidR="00893CB0" w:rsidRPr="00AB35A9" w14:paraId="016B71A4" w14:textId="77777777" w:rsidTr="00EF5387">
        <w:tc>
          <w:tcPr>
            <w:tcW w:w="4685" w:type="dxa"/>
            <w:shd w:val="clear" w:color="auto" w:fill="auto"/>
          </w:tcPr>
          <w:p w14:paraId="51830257"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29FD9C8C"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3A70A9D8" w14:textId="77777777" w:rsidTr="00EF5387">
        <w:tc>
          <w:tcPr>
            <w:tcW w:w="4685" w:type="dxa"/>
            <w:shd w:val="clear" w:color="auto" w:fill="auto"/>
          </w:tcPr>
          <w:p w14:paraId="11F35EB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Aplicar las medidas de confinamiento cuya ejecución deberá adaptarse a los conocimientos científicos y técnicos más modernos y avanzados en materia de manejo de riesgos y de tratamiento, disposición final y eliminación de residuos de OGMs generados en la realización de la actividad, y</w:t>
            </w:r>
          </w:p>
        </w:tc>
        <w:tc>
          <w:tcPr>
            <w:tcW w:w="4675" w:type="dxa"/>
          </w:tcPr>
          <w:p w14:paraId="40849C65"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 xml:space="preserve">Apply confinement measures whose execution must be adapted to the most modern and advanced scientific and technical knowledge regarding risk management and treatment, final disposal and disposal of GMO </w:t>
            </w:r>
            <w:r>
              <w:rPr>
                <w:rFonts w:ascii="Verdana" w:hAnsi="Verdana"/>
                <w:sz w:val="16"/>
                <w:szCs w:val="16"/>
                <w:lang w:val="en-US"/>
              </w:rPr>
              <w:t>wastes</w:t>
            </w:r>
            <w:r w:rsidRPr="007C5AB2">
              <w:rPr>
                <w:rFonts w:ascii="Verdana" w:hAnsi="Verdana"/>
                <w:sz w:val="16"/>
                <w:szCs w:val="16"/>
                <w:lang w:val="en-US"/>
              </w:rPr>
              <w:t xml:space="preserve"> generated in the realization of the activity, and</w:t>
            </w:r>
            <w:r w:rsidRPr="007C5AB2">
              <w:rPr>
                <w:lang w:val="en-US"/>
              </w:rPr>
              <w:t xml:space="preserve"> </w:t>
            </w:r>
          </w:p>
        </w:tc>
      </w:tr>
      <w:tr w:rsidR="00893CB0" w:rsidRPr="00AB35A9" w14:paraId="76FD76BF" w14:textId="77777777" w:rsidTr="00EF5387">
        <w:tc>
          <w:tcPr>
            <w:tcW w:w="4685" w:type="dxa"/>
            <w:shd w:val="clear" w:color="auto" w:fill="auto"/>
          </w:tcPr>
          <w:p w14:paraId="0F3088D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3FEF4A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68B21A0" w14:textId="77777777" w:rsidTr="00EF5387">
        <w:tc>
          <w:tcPr>
            <w:tcW w:w="4685" w:type="dxa"/>
            <w:shd w:val="clear" w:color="auto" w:fill="auto"/>
          </w:tcPr>
          <w:p w14:paraId="74C17EC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En el caso de la utilización confinada con fines de enseñanza o de investigación científica y tecnológica, integrar una comisión interna de bioseguridad y aplicar los principios de las buenas prácticas de la investigación científica, así como las reglas de bioseguridad que defina la comisión interna de bioseguridad. Dicha comisión interna estará encargada de la seguridad en las instalaciones y de las buenas prácticas y la seguridad en el manejo de OGMs utilizados en la actividad señalada.</w:t>
            </w:r>
          </w:p>
        </w:tc>
        <w:tc>
          <w:tcPr>
            <w:tcW w:w="4675" w:type="dxa"/>
          </w:tcPr>
          <w:p w14:paraId="3E29D989" w14:textId="77777777" w:rsidR="00893CB0" w:rsidRPr="007C5AB2" w:rsidRDefault="00893CB0" w:rsidP="00893CB0">
            <w:pPr>
              <w:jc w:val="both"/>
              <w:rPr>
                <w:lang w:val="en-US"/>
              </w:rPr>
            </w:pPr>
            <w:r w:rsidRPr="007C5AB2">
              <w:rPr>
                <w:rFonts w:ascii="Verdana" w:hAnsi="Verdana"/>
                <w:b/>
                <w:bCs/>
                <w:sz w:val="16"/>
                <w:szCs w:val="16"/>
                <w:lang w:val="en-US"/>
              </w:rPr>
              <w:t>III.</w:t>
            </w:r>
            <w:r w:rsidRPr="007C5AB2">
              <w:rPr>
                <w:lang w:val="en-US"/>
              </w:rPr>
              <w:t xml:space="preserve"> </w:t>
            </w:r>
            <w:r w:rsidRPr="007C5AB2">
              <w:rPr>
                <w:rFonts w:ascii="Verdana" w:hAnsi="Verdana"/>
                <w:sz w:val="16"/>
                <w:szCs w:val="16"/>
                <w:lang w:val="en-US"/>
              </w:rPr>
              <w:t>In the case of confined use for teaching or scientific and technological research purposes, integrate an internal bios</w:t>
            </w:r>
            <w:r>
              <w:rPr>
                <w:rFonts w:ascii="Verdana" w:hAnsi="Verdana"/>
                <w:sz w:val="16"/>
                <w:szCs w:val="16"/>
                <w:lang w:val="en-US"/>
              </w:rPr>
              <w:t>ecurity</w:t>
            </w:r>
            <w:r w:rsidRPr="007C5AB2">
              <w:rPr>
                <w:rFonts w:ascii="Verdana" w:hAnsi="Verdana"/>
                <w:sz w:val="16"/>
                <w:szCs w:val="16"/>
                <w:lang w:val="en-US"/>
              </w:rPr>
              <w:t xml:space="preserve"> committee and apply the principles of good scientific research practices, as well as biosecurity rules defined by the internal bios</w:t>
            </w:r>
            <w:r>
              <w:rPr>
                <w:rFonts w:ascii="Verdana" w:hAnsi="Verdana"/>
                <w:sz w:val="16"/>
                <w:szCs w:val="16"/>
                <w:lang w:val="en-US"/>
              </w:rPr>
              <w:t xml:space="preserve">ecurity </w:t>
            </w:r>
            <w:r w:rsidRPr="007C5AB2">
              <w:rPr>
                <w:rFonts w:ascii="Verdana" w:hAnsi="Verdana"/>
                <w:sz w:val="16"/>
                <w:szCs w:val="16"/>
                <w:lang w:val="en-US"/>
              </w:rPr>
              <w:t>committee.</w:t>
            </w:r>
            <w:r w:rsidRPr="007C5AB2">
              <w:rPr>
                <w:lang w:val="en-US"/>
              </w:rPr>
              <w:t xml:space="preserve"> </w:t>
            </w:r>
            <w:r w:rsidRPr="007C5AB2">
              <w:rPr>
                <w:rFonts w:ascii="Verdana" w:hAnsi="Verdana"/>
                <w:sz w:val="16"/>
                <w:szCs w:val="16"/>
                <w:lang w:val="en-US"/>
              </w:rPr>
              <w:t xml:space="preserve">This internal commission will </w:t>
            </w:r>
            <w:proofErr w:type="gramStart"/>
            <w:r w:rsidRPr="007C5AB2">
              <w:rPr>
                <w:rFonts w:ascii="Verdana" w:hAnsi="Verdana"/>
                <w:sz w:val="16"/>
                <w:szCs w:val="16"/>
                <w:lang w:val="en-US"/>
              </w:rPr>
              <w:t>be in charge of</w:t>
            </w:r>
            <w:proofErr w:type="gramEnd"/>
            <w:r w:rsidRPr="007C5AB2">
              <w:rPr>
                <w:rFonts w:ascii="Verdana" w:hAnsi="Verdana"/>
                <w:sz w:val="16"/>
                <w:szCs w:val="16"/>
                <w:lang w:val="en-US"/>
              </w:rPr>
              <w:t xml:space="preserve"> the security </w:t>
            </w:r>
            <w:r>
              <w:rPr>
                <w:rFonts w:ascii="Verdana" w:hAnsi="Verdana"/>
                <w:sz w:val="16"/>
                <w:szCs w:val="16"/>
                <w:lang w:val="en-US"/>
              </w:rPr>
              <w:t>for</w:t>
            </w:r>
            <w:r w:rsidRPr="007C5AB2">
              <w:rPr>
                <w:rFonts w:ascii="Verdana" w:hAnsi="Verdana"/>
                <w:sz w:val="16"/>
                <w:szCs w:val="16"/>
                <w:lang w:val="en-US"/>
              </w:rPr>
              <w:t xml:space="preserve"> the facilities and of the good practices and safety in the handling of GMOs used in the aforementioned activity.</w:t>
            </w:r>
            <w:r w:rsidRPr="007C5AB2">
              <w:rPr>
                <w:lang w:val="en-US"/>
              </w:rPr>
              <w:t xml:space="preserve"> </w:t>
            </w:r>
          </w:p>
        </w:tc>
      </w:tr>
      <w:tr w:rsidR="00893CB0" w:rsidRPr="00AB35A9" w14:paraId="50AB73E0" w14:textId="77777777" w:rsidTr="00EF5387">
        <w:tc>
          <w:tcPr>
            <w:tcW w:w="4685" w:type="dxa"/>
            <w:shd w:val="clear" w:color="auto" w:fill="auto"/>
          </w:tcPr>
          <w:p w14:paraId="0295F48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DD3C7F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A94EEAB" w14:textId="77777777" w:rsidTr="00EF5387">
        <w:tc>
          <w:tcPr>
            <w:tcW w:w="4685" w:type="dxa"/>
            <w:shd w:val="clear" w:color="auto" w:fill="auto"/>
          </w:tcPr>
          <w:p w14:paraId="5C892FB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Las normas oficiales mexicanas que deriven de esta Ley establecerán:</w:t>
            </w:r>
          </w:p>
        </w:tc>
        <w:tc>
          <w:tcPr>
            <w:tcW w:w="4675" w:type="dxa"/>
          </w:tcPr>
          <w:p w14:paraId="15F95DEC" w14:textId="77777777" w:rsidR="00893CB0" w:rsidRPr="007C5AB2" w:rsidRDefault="00893CB0" w:rsidP="00893CB0">
            <w:pPr>
              <w:jc w:val="both"/>
              <w:rPr>
                <w:lang w:val="en-US"/>
              </w:rPr>
            </w:pPr>
            <w:r w:rsidRPr="007C5AB2">
              <w:rPr>
                <w:rFonts w:ascii="Verdana" w:hAnsi="Verdana"/>
                <w:sz w:val="16"/>
                <w:szCs w:val="16"/>
                <w:lang w:val="en-US"/>
              </w:rPr>
              <w:t xml:space="preserve">The </w:t>
            </w:r>
            <w:r>
              <w:rPr>
                <w:rFonts w:ascii="Verdana" w:hAnsi="Verdana"/>
                <w:sz w:val="16"/>
                <w:szCs w:val="16"/>
                <w:lang w:val="en-US"/>
              </w:rPr>
              <w:t>Official Mexican Standards</w:t>
            </w:r>
            <w:r w:rsidRPr="007C5AB2">
              <w:rPr>
                <w:rFonts w:ascii="Verdana" w:hAnsi="Verdana"/>
                <w:sz w:val="16"/>
                <w:szCs w:val="16"/>
                <w:lang w:val="en-US"/>
              </w:rPr>
              <w:t xml:space="preserve"> derive</w:t>
            </w:r>
            <w:r>
              <w:rPr>
                <w:rFonts w:ascii="Verdana" w:hAnsi="Verdana"/>
                <w:sz w:val="16"/>
                <w:szCs w:val="16"/>
                <w:lang w:val="en-US"/>
              </w:rPr>
              <w:t>d</w:t>
            </w:r>
            <w:r w:rsidRPr="007C5AB2">
              <w:rPr>
                <w:rFonts w:ascii="Verdana" w:hAnsi="Verdana"/>
                <w:sz w:val="16"/>
                <w:szCs w:val="16"/>
                <w:lang w:val="en-US"/>
              </w:rPr>
              <w:t xml:space="preserve"> from this Law will establish:</w:t>
            </w:r>
            <w:r w:rsidRPr="007C5AB2">
              <w:rPr>
                <w:lang w:val="en-US"/>
              </w:rPr>
              <w:t xml:space="preserve"> </w:t>
            </w:r>
          </w:p>
        </w:tc>
      </w:tr>
      <w:tr w:rsidR="00893CB0" w:rsidRPr="00AB35A9" w14:paraId="0C733603" w14:textId="77777777" w:rsidTr="00EF5387">
        <w:tc>
          <w:tcPr>
            <w:tcW w:w="4685" w:type="dxa"/>
            <w:shd w:val="clear" w:color="auto" w:fill="auto"/>
          </w:tcPr>
          <w:p w14:paraId="5E94D7F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F2EAB6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CD721AF" w14:textId="77777777" w:rsidTr="00EF5387">
        <w:tc>
          <w:tcPr>
            <w:tcW w:w="4685" w:type="dxa"/>
            <w:shd w:val="clear" w:color="auto" w:fill="auto"/>
          </w:tcPr>
          <w:p w14:paraId="3AEBDA8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w:t>
            </w:r>
            <w:r w:rsidRPr="00451C9D">
              <w:rPr>
                <w:rFonts w:ascii="Verdana" w:hAnsi="Verdana"/>
                <w:sz w:val="16"/>
                <w:szCs w:val="16"/>
                <w:lang w:val="es-MX"/>
              </w:rPr>
              <w:t xml:space="preserve"> Los requisitos y las características generales que debe contener el libro de registro a que se refiere este artículo, para cada tipo de actividad;</w:t>
            </w:r>
          </w:p>
        </w:tc>
        <w:tc>
          <w:tcPr>
            <w:tcW w:w="4675" w:type="dxa"/>
          </w:tcPr>
          <w:p w14:paraId="052AFA76" w14:textId="77777777" w:rsidR="00893CB0" w:rsidRPr="007C5AB2" w:rsidRDefault="00893CB0" w:rsidP="00893CB0">
            <w:pPr>
              <w:jc w:val="both"/>
              <w:rPr>
                <w:lang w:val="en-US"/>
              </w:rPr>
            </w:pPr>
            <w:r w:rsidRPr="007C5AB2">
              <w:rPr>
                <w:rFonts w:ascii="Verdana" w:hAnsi="Verdana"/>
                <w:b/>
                <w:bCs/>
                <w:sz w:val="16"/>
                <w:szCs w:val="16"/>
                <w:lang w:val="en-US"/>
              </w:rPr>
              <w:t>A)</w:t>
            </w:r>
            <w:r w:rsidRPr="007C5AB2">
              <w:rPr>
                <w:lang w:val="en-US"/>
              </w:rPr>
              <w:t xml:space="preserve"> </w:t>
            </w:r>
            <w:r w:rsidRPr="007C5AB2">
              <w:rPr>
                <w:rFonts w:ascii="Verdana" w:hAnsi="Verdana"/>
                <w:sz w:val="16"/>
                <w:szCs w:val="16"/>
                <w:lang w:val="en-US"/>
              </w:rPr>
              <w:t xml:space="preserve">The requirements and general characteristics that must be contained in the </w:t>
            </w:r>
            <w:r>
              <w:rPr>
                <w:rFonts w:ascii="Verdana" w:hAnsi="Verdana"/>
                <w:sz w:val="16"/>
                <w:szCs w:val="16"/>
                <w:lang w:val="en-US"/>
              </w:rPr>
              <w:t>record</w:t>
            </w:r>
            <w:r w:rsidRPr="007C5AB2">
              <w:rPr>
                <w:rFonts w:ascii="Verdana" w:hAnsi="Verdana"/>
                <w:sz w:val="16"/>
                <w:szCs w:val="16"/>
                <w:lang w:val="en-US"/>
              </w:rPr>
              <w:t xml:space="preserve"> book referred to in this article, for each type of activity;</w:t>
            </w:r>
            <w:r w:rsidRPr="007C5AB2">
              <w:rPr>
                <w:lang w:val="en-US"/>
              </w:rPr>
              <w:t xml:space="preserve"> </w:t>
            </w:r>
          </w:p>
        </w:tc>
      </w:tr>
      <w:tr w:rsidR="00893CB0" w:rsidRPr="00AB35A9" w14:paraId="5693FED4" w14:textId="77777777" w:rsidTr="00EF5387">
        <w:tc>
          <w:tcPr>
            <w:tcW w:w="4685" w:type="dxa"/>
            <w:shd w:val="clear" w:color="auto" w:fill="auto"/>
          </w:tcPr>
          <w:p w14:paraId="443425D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F9C9F3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1E7BE61" w14:textId="77777777" w:rsidTr="00EF5387">
        <w:tc>
          <w:tcPr>
            <w:tcW w:w="4685" w:type="dxa"/>
            <w:shd w:val="clear" w:color="auto" w:fill="auto"/>
          </w:tcPr>
          <w:p w14:paraId="06A3F7A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B)</w:t>
            </w:r>
            <w:r w:rsidRPr="00451C9D">
              <w:rPr>
                <w:rFonts w:ascii="Verdana" w:hAnsi="Verdana"/>
                <w:sz w:val="16"/>
                <w:szCs w:val="16"/>
                <w:lang w:val="es-MX"/>
              </w:rPr>
              <w:t xml:space="preserve"> Los requisitos y características relativas al confinamiento, tratamiento, disposición final, destrucción y eliminación de residuos de OGMs;</w:t>
            </w:r>
          </w:p>
        </w:tc>
        <w:tc>
          <w:tcPr>
            <w:tcW w:w="4675" w:type="dxa"/>
          </w:tcPr>
          <w:p w14:paraId="5B60F6C5" w14:textId="77777777" w:rsidR="00893CB0" w:rsidRPr="007C5AB2" w:rsidRDefault="00893CB0" w:rsidP="00893CB0">
            <w:pPr>
              <w:jc w:val="both"/>
              <w:rPr>
                <w:lang w:val="en-US"/>
              </w:rPr>
            </w:pPr>
            <w:r w:rsidRPr="007C5AB2">
              <w:rPr>
                <w:rFonts w:ascii="Verdana" w:hAnsi="Verdana"/>
                <w:b/>
                <w:bCs/>
                <w:sz w:val="16"/>
                <w:szCs w:val="16"/>
                <w:lang w:val="en-US"/>
              </w:rPr>
              <w:t>B)</w:t>
            </w:r>
            <w:r w:rsidRPr="007C5AB2">
              <w:rPr>
                <w:lang w:val="en-US"/>
              </w:rPr>
              <w:t xml:space="preserve"> </w:t>
            </w:r>
            <w:r w:rsidRPr="007C5AB2">
              <w:rPr>
                <w:rFonts w:ascii="Verdana" w:hAnsi="Verdana"/>
                <w:sz w:val="16"/>
                <w:szCs w:val="16"/>
                <w:lang w:val="en-US"/>
              </w:rPr>
              <w:t xml:space="preserve">The requirements and characteristics related to the confinement, treatment, final disposal, </w:t>
            </w:r>
            <w:proofErr w:type="gramStart"/>
            <w:r w:rsidRPr="007C5AB2">
              <w:rPr>
                <w:rFonts w:ascii="Verdana" w:hAnsi="Verdana"/>
                <w:sz w:val="16"/>
                <w:szCs w:val="16"/>
                <w:lang w:val="en-US"/>
              </w:rPr>
              <w:t>destruction</w:t>
            </w:r>
            <w:proofErr w:type="gramEnd"/>
            <w:r w:rsidRPr="007C5AB2">
              <w:rPr>
                <w:rFonts w:ascii="Verdana" w:hAnsi="Verdana"/>
                <w:sz w:val="16"/>
                <w:szCs w:val="16"/>
                <w:lang w:val="en-US"/>
              </w:rPr>
              <w:t xml:space="preserve"> and elimination of GMO </w:t>
            </w:r>
            <w:r>
              <w:rPr>
                <w:rFonts w:ascii="Verdana" w:hAnsi="Verdana"/>
                <w:sz w:val="16"/>
                <w:szCs w:val="16"/>
                <w:lang w:val="en-US"/>
              </w:rPr>
              <w:t>wastes</w:t>
            </w:r>
            <w:r w:rsidRPr="007C5AB2">
              <w:rPr>
                <w:rFonts w:ascii="Verdana" w:hAnsi="Verdana"/>
                <w:sz w:val="16"/>
                <w:szCs w:val="16"/>
                <w:lang w:val="en-US"/>
              </w:rPr>
              <w:t>;</w:t>
            </w:r>
            <w:r w:rsidRPr="007C5AB2">
              <w:rPr>
                <w:lang w:val="en-US"/>
              </w:rPr>
              <w:t xml:space="preserve"> </w:t>
            </w:r>
          </w:p>
        </w:tc>
      </w:tr>
      <w:tr w:rsidR="00893CB0" w:rsidRPr="00AB35A9" w14:paraId="03454145" w14:textId="77777777" w:rsidTr="00EF5387">
        <w:tc>
          <w:tcPr>
            <w:tcW w:w="4685" w:type="dxa"/>
            <w:shd w:val="clear" w:color="auto" w:fill="auto"/>
          </w:tcPr>
          <w:p w14:paraId="227F6EC6"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DC96C1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C6EE069" w14:textId="77777777" w:rsidTr="00EF5387">
        <w:tc>
          <w:tcPr>
            <w:tcW w:w="4685" w:type="dxa"/>
            <w:shd w:val="clear" w:color="auto" w:fill="auto"/>
          </w:tcPr>
          <w:p w14:paraId="12E5B86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C)</w:t>
            </w:r>
            <w:r w:rsidRPr="00451C9D">
              <w:rPr>
                <w:rFonts w:ascii="Verdana" w:hAnsi="Verdana"/>
                <w:sz w:val="16"/>
                <w:szCs w:val="16"/>
                <w:lang w:val="es-MX"/>
              </w:rPr>
              <w:t xml:space="preserve"> Las condiciones de manejo que se requieran en las diversas formas de utilización confinada de dichos organismos, y</w:t>
            </w:r>
          </w:p>
        </w:tc>
        <w:tc>
          <w:tcPr>
            <w:tcW w:w="4675" w:type="dxa"/>
          </w:tcPr>
          <w:p w14:paraId="11E01413" w14:textId="77777777" w:rsidR="00893CB0" w:rsidRPr="007C5AB2" w:rsidRDefault="00893CB0" w:rsidP="00893CB0">
            <w:pPr>
              <w:jc w:val="both"/>
              <w:rPr>
                <w:lang w:val="en-US"/>
              </w:rPr>
            </w:pPr>
            <w:r w:rsidRPr="007C5AB2">
              <w:rPr>
                <w:rFonts w:ascii="Verdana" w:hAnsi="Verdana"/>
                <w:b/>
                <w:bCs/>
                <w:sz w:val="16"/>
                <w:szCs w:val="16"/>
                <w:lang w:val="en-US"/>
              </w:rPr>
              <w:t>C)</w:t>
            </w:r>
            <w:r w:rsidRPr="007C5AB2">
              <w:rPr>
                <w:lang w:val="en-US"/>
              </w:rPr>
              <w:t xml:space="preserve"> </w:t>
            </w:r>
            <w:r w:rsidRPr="007C5AB2">
              <w:rPr>
                <w:rFonts w:ascii="Verdana" w:hAnsi="Verdana"/>
                <w:sz w:val="16"/>
                <w:szCs w:val="16"/>
                <w:lang w:val="en-US"/>
              </w:rPr>
              <w:t>The management conditions that are required in the various forms of confined use of said organisms, and</w:t>
            </w:r>
            <w:r w:rsidRPr="007C5AB2">
              <w:rPr>
                <w:lang w:val="en-US"/>
              </w:rPr>
              <w:t xml:space="preserve"> </w:t>
            </w:r>
          </w:p>
        </w:tc>
      </w:tr>
      <w:tr w:rsidR="00893CB0" w:rsidRPr="00AB35A9" w14:paraId="44E120E3" w14:textId="77777777" w:rsidTr="00EF5387">
        <w:tc>
          <w:tcPr>
            <w:tcW w:w="4685" w:type="dxa"/>
            <w:shd w:val="clear" w:color="auto" w:fill="auto"/>
          </w:tcPr>
          <w:p w14:paraId="24A40F3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4E94AA3"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DB1D2C6" w14:textId="77777777" w:rsidTr="00EF5387">
        <w:tc>
          <w:tcPr>
            <w:tcW w:w="4685" w:type="dxa"/>
            <w:shd w:val="clear" w:color="auto" w:fill="auto"/>
          </w:tcPr>
          <w:p w14:paraId="0BB77DD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D)</w:t>
            </w:r>
            <w:r w:rsidRPr="00451C9D">
              <w:rPr>
                <w:rFonts w:ascii="Verdana" w:hAnsi="Verdana"/>
                <w:sz w:val="16"/>
                <w:szCs w:val="16"/>
                <w:lang w:val="es-MX"/>
              </w:rPr>
              <w:t xml:space="preserve"> Acciones a realizar en caso de liberación accidental de OGMs.</w:t>
            </w:r>
          </w:p>
        </w:tc>
        <w:tc>
          <w:tcPr>
            <w:tcW w:w="4675" w:type="dxa"/>
          </w:tcPr>
          <w:p w14:paraId="196408C9" w14:textId="77777777" w:rsidR="00893CB0" w:rsidRPr="007C5AB2" w:rsidRDefault="00893CB0" w:rsidP="00893CB0">
            <w:pPr>
              <w:jc w:val="both"/>
              <w:rPr>
                <w:lang w:val="en-US"/>
              </w:rPr>
            </w:pPr>
            <w:r w:rsidRPr="007C5AB2">
              <w:rPr>
                <w:rFonts w:ascii="Verdana" w:hAnsi="Verdana"/>
                <w:b/>
                <w:bCs/>
                <w:sz w:val="16"/>
                <w:szCs w:val="16"/>
                <w:lang w:val="en-US"/>
              </w:rPr>
              <w:t>D)</w:t>
            </w:r>
            <w:r w:rsidRPr="007C5AB2">
              <w:rPr>
                <w:lang w:val="en-US"/>
              </w:rPr>
              <w:t xml:space="preserve"> </w:t>
            </w:r>
            <w:r w:rsidRPr="007C5AB2">
              <w:rPr>
                <w:rFonts w:ascii="Verdana" w:hAnsi="Verdana"/>
                <w:sz w:val="16"/>
                <w:szCs w:val="16"/>
                <w:lang w:val="en-US"/>
              </w:rPr>
              <w:t>Actions to be taken in case of accidental release of GMOs.</w:t>
            </w:r>
            <w:r w:rsidRPr="007C5AB2">
              <w:rPr>
                <w:lang w:val="en-US"/>
              </w:rPr>
              <w:t xml:space="preserve"> </w:t>
            </w:r>
          </w:p>
        </w:tc>
      </w:tr>
      <w:tr w:rsidR="00893CB0" w:rsidRPr="00AB35A9" w14:paraId="6B9B99C6" w14:textId="77777777" w:rsidTr="00EF5387">
        <w:tc>
          <w:tcPr>
            <w:tcW w:w="4685" w:type="dxa"/>
            <w:shd w:val="clear" w:color="auto" w:fill="auto"/>
          </w:tcPr>
          <w:p w14:paraId="19EFC1E9"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DEEC22A"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67F68090" w14:textId="77777777" w:rsidTr="00EF5387">
        <w:tc>
          <w:tcPr>
            <w:tcW w:w="4685" w:type="dxa"/>
            <w:shd w:val="clear" w:color="auto" w:fill="auto"/>
          </w:tcPr>
          <w:p w14:paraId="4B673CF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75.-</w:t>
            </w:r>
            <w:r w:rsidRPr="00451C9D">
              <w:rPr>
                <w:rFonts w:ascii="Verdana" w:hAnsi="Verdana"/>
                <w:sz w:val="16"/>
                <w:szCs w:val="16"/>
                <w:lang w:val="es-MX"/>
              </w:rPr>
              <w:t xml:space="preserve"> El almacenamiento o depósito de OGMs o de productos que los contengan, que se realice</w:t>
            </w:r>
            <w:r w:rsidRPr="00451C9D">
              <w:rPr>
                <w:rFonts w:ascii="Verdana" w:hAnsi="Verdana"/>
                <w:b/>
                <w:sz w:val="16"/>
                <w:szCs w:val="16"/>
                <w:lang w:val="es-MX"/>
              </w:rPr>
              <w:t xml:space="preserve"> </w:t>
            </w:r>
            <w:r w:rsidRPr="00451C9D">
              <w:rPr>
                <w:rFonts w:ascii="Verdana" w:hAnsi="Verdana"/>
                <w:sz w:val="16"/>
                <w:szCs w:val="16"/>
                <w:lang w:val="es-MX"/>
              </w:rPr>
              <w:lastRenderedPageBreak/>
              <w:t>en las aduanas del territorio nacional, se sujetará a lo que dispongan las normas oficiales mexicanas respectivas que expidan de manera conjunta las Secretarías competentes, con la participación de la SHCP.</w:t>
            </w:r>
          </w:p>
        </w:tc>
        <w:tc>
          <w:tcPr>
            <w:tcW w:w="4675" w:type="dxa"/>
          </w:tcPr>
          <w:p w14:paraId="52998E57" w14:textId="77777777" w:rsidR="00893CB0" w:rsidRPr="007C5AB2" w:rsidRDefault="00893CB0" w:rsidP="00893CB0">
            <w:pPr>
              <w:jc w:val="both"/>
              <w:rPr>
                <w:lang w:val="en-US"/>
              </w:rPr>
            </w:pPr>
            <w:r w:rsidRPr="007C5AB2">
              <w:rPr>
                <w:rFonts w:ascii="Verdana" w:hAnsi="Verdana"/>
                <w:b/>
                <w:bCs/>
                <w:sz w:val="16"/>
                <w:szCs w:val="16"/>
                <w:lang w:val="en-US"/>
              </w:rPr>
              <w:lastRenderedPageBreak/>
              <w:t>ARTICLE 75.-</w:t>
            </w:r>
            <w:r w:rsidRPr="007C5AB2">
              <w:rPr>
                <w:lang w:val="en-US"/>
              </w:rPr>
              <w:t xml:space="preserve"> </w:t>
            </w:r>
            <w:r w:rsidRPr="007C5AB2">
              <w:rPr>
                <w:rFonts w:ascii="Verdana" w:hAnsi="Verdana"/>
                <w:sz w:val="16"/>
                <w:szCs w:val="16"/>
                <w:lang w:val="en-US"/>
              </w:rPr>
              <w:t>The storage or deposit of GMOs or products that contain them, that is carried out</w:t>
            </w:r>
            <w:r w:rsidRPr="007C5AB2">
              <w:rPr>
                <w:lang w:val="en-US"/>
              </w:rPr>
              <w:t xml:space="preserve"> </w:t>
            </w:r>
            <w:r w:rsidRPr="007C5AB2">
              <w:rPr>
                <w:rFonts w:ascii="Verdana" w:hAnsi="Verdana"/>
                <w:sz w:val="16"/>
                <w:szCs w:val="16"/>
                <w:lang w:val="en-US"/>
              </w:rPr>
              <w:t xml:space="preserve">in the </w:t>
            </w:r>
            <w:r w:rsidRPr="007C5AB2">
              <w:rPr>
                <w:rFonts w:ascii="Verdana" w:hAnsi="Verdana"/>
                <w:sz w:val="16"/>
                <w:szCs w:val="16"/>
                <w:lang w:val="en-US"/>
              </w:rPr>
              <w:lastRenderedPageBreak/>
              <w:t>customs</w:t>
            </w:r>
            <w:r>
              <w:rPr>
                <w:rFonts w:ascii="Verdana" w:hAnsi="Verdana"/>
                <w:sz w:val="16"/>
                <w:szCs w:val="16"/>
                <w:lang w:val="en-US"/>
              </w:rPr>
              <w:t xml:space="preserve"> agency</w:t>
            </w:r>
            <w:r w:rsidRPr="007C5AB2">
              <w:rPr>
                <w:rFonts w:ascii="Verdana" w:hAnsi="Verdana"/>
                <w:sz w:val="16"/>
                <w:szCs w:val="16"/>
                <w:lang w:val="en-US"/>
              </w:rPr>
              <w:t xml:space="preserve"> of the national territory, it will be subject to the provisions of the respective </w:t>
            </w:r>
            <w:r>
              <w:rPr>
                <w:rFonts w:ascii="Verdana" w:hAnsi="Verdana"/>
                <w:sz w:val="16"/>
                <w:szCs w:val="16"/>
                <w:lang w:val="en-US"/>
              </w:rPr>
              <w:t>Official Mexican Standards</w:t>
            </w:r>
            <w:r w:rsidRPr="007C5AB2">
              <w:rPr>
                <w:rFonts w:ascii="Verdana" w:hAnsi="Verdana"/>
                <w:sz w:val="16"/>
                <w:szCs w:val="16"/>
                <w:lang w:val="en-US"/>
              </w:rPr>
              <w:t xml:space="preserve"> issued jointly by the </w:t>
            </w:r>
            <w:r>
              <w:rPr>
                <w:rFonts w:ascii="Verdana" w:hAnsi="Verdana"/>
                <w:sz w:val="16"/>
                <w:szCs w:val="16"/>
                <w:lang w:val="en-US"/>
              </w:rPr>
              <w:t>appropriate Secretaries</w:t>
            </w:r>
            <w:r w:rsidRPr="007C5AB2">
              <w:rPr>
                <w:rFonts w:ascii="Verdana" w:hAnsi="Verdana"/>
                <w:sz w:val="16"/>
                <w:szCs w:val="16"/>
                <w:lang w:val="en-US"/>
              </w:rPr>
              <w:t>, with the participation of the SHCP.</w:t>
            </w:r>
            <w:r w:rsidRPr="007C5AB2">
              <w:rPr>
                <w:lang w:val="en-US"/>
              </w:rPr>
              <w:t xml:space="preserve"> </w:t>
            </w:r>
          </w:p>
        </w:tc>
      </w:tr>
      <w:tr w:rsidR="00893CB0" w:rsidRPr="00893CB0" w14:paraId="17266E18" w14:textId="77777777" w:rsidTr="00EF5387">
        <w:tc>
          <w:tcPr>
            <w:tcW w:w="4685" w:type="dxa"/>
            <w:shd w:val="clear" w:color="auto" w:fill="auto"/>
          </w:tcPr>
          <w:p w14:paraId="76AEEFC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0325CFF"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327ED30E" w14:textId="77777777" w:rsidTr="00EF5387">
        <w:tc>
          <w:tcPr>
            <w:tcW w:w="4685" w:type="dxa"/>
            <w:shd w:val="clear" w:color="auto" w:fill="auto"/>
          </w:tcPr>
          <w:p w14:paraId="385A3ED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76.-</w:t>
            </w:r>
            <w:r w:rsidRPr="00451C9D">
              <w:rPr>
                <w:rFonts w:ascii="Verdana" w:hAnsi="Verdana"/>
                <w:sz w:val="16"/>
                <w:szCs w:val="16"/>
                <w:lang w:val="es-MX"/>
              </w:rPr>
              <w:t xml:space="preserve"> El transporte de OGMs o de productos que los contengan, así como el tránsito de dichos organismos y productos por el territorio nacional, cuando tengan como destino otro país, se regirán por las normas oficiales mexicanas que expidan de manera conjunta las Secretarías competentes, con la participación de la Secretaría de Comunicaciones y Transportes.</w:t>
            </w:r>
          </w:p>
        </w:tc>
        <w:tc>
          <w:tcPr>
            <w:tcW w:w="4675" w:type="dxa"/>
          </w:tcPr>
          <w:p w14:paraId="7928EFA7" w14:textId="77777777" w:rsidR="00893CB0" w:rsidRPr="007C5AB2" w:rsidRDefault="00893CB0" w:rsidP="00893CB0">
            <w:pPr>
              <w:jc w:val="both"/>
              <w:rPr>
                <w:lang w:val="en-US"/>
              </w:rPr>
            </w:pPr>
            <w:r w:rsidRPr="007C5AB2">
              <w:rPr>
                <w:rFonts w:ascii="Verdana" w:hAnsi="Verdana"/>
                <w:b/>
                <w:bCs/>
                <w:sz w:val="16"/>
                <w:szCs w:val="16"/>
                <w:lang w:val="en-US"/>
              </w:rPr>
              <w:t>ARTICLE 76.-</w:t>
            </w:r>
            <w:r w:rsidRPr="007C5AB2">
              <w:rPr>
                <w:lang w:val="en-US"/>
              </w:rPr>
              <w:t xml:space="preserve"> </w:t>
            </w:r>
            <w:r w:rsidRPr="007C5AB2">
              <w:rPr>
                <w:rFonts w:ascii="Verdana" w:hAnsi="Verdana"/>
                <w:sz w:val="16"/>
                <w:szCs w:val="16"/>
                <w:lang w:val="en-US"/>
              </w:rPr>
              <w:t xml:space="preserve">The transportation of GMOs or products that contain them, as well as the transit of said organisms and products throughout the national territory, when they are destined for another country, will be governed by the </w:t>
            </w:r>
            <w:r>
              <w:rPr>
                <w:rFonts w:ascii="Verdana" w:hAnsi="Verdana"/>
                <w:sz w:val="16"/>
                <w:szCs w:val="16"/>
                <w:lang w:val="en-US"/>
              </w:rPr>
              <w:t>Official Mexican Standards</w:t>
            </w:r>
            <w:r w:rsidRPr="007C5AB2">
              <w:rPr>
                <w:rFonts w:ascii="Verdana" w:hAnsi="Verdana"/>
                <w:sz w:val="16"/>
                <w:szCs w:val="16"/>
                <w:lang w:val="en-US"/>
              </w:rPr>
              <w:t xml:space="preserve"> issued jointly by the </w:t>
            </w:r>
            <w:r>
              <w:rPr>
                <w:rFonts w:ascii="Verdana" w:hAnsi="Verdana"/>
                <w:sz w:val="16"/>
                <w:szCs w:val="16"/>
                <w:lang w:val="en-US"/>
              </w:rPr>
              <w:t>appropriate Secretaries</w:t>
            </w:r>
            <w:r w:rsidRPr="007C5AB2">
              <w:rPr>
                <w:rFonts w:ascii="Verdana" w:hAnsi="Verdana"/>
                <w:sz w:val="16"/>
                <w:szCs w:val="16"/>
                <w:lang w:val="en-US"/>
              </w:rPr>
              <w:t xml:space="preserve">, with the participation of the </w:t>
            </w:r>
            <w:r>
              <w:rPr>
                <w:rFonts w:ascii="Verdana" w:hAnsi="Verdana"/>
                <w:sz w:val="16"/>
                <w:szCs w:val="16"/>
                <w:lang w:val="en-US"/>
              </w:rPr>
              <w:t>Secretary</w:t>
            </w:r>
            <w:r w:rsidRPr="007C5AB2">
              <w:rPr>
                <w:rFonts w:ascii="Verdana" w:hAnsi="Verdana"/>
                <w:sz w:val="16"/>
                <w:szCs w:val="16"/>
                <w:lang w:val="en-US"/>
              </w:rPr>
              <w:t xml:space="preserve"> of Communications and Transportation.</w:t>
            </w:r>
            <w:r w:rsidRPr="007C5AB2">
              <w:rPr>
                <w:lang w:val="en-US"/>
              </w:rPr>
              <w:t xml:space="preserve"> </w:t>
            </w:r>
          </w:p>
        </w:tc>
      </w:tr>
      <w:tr w:rsidR="00893CB0" w:rsidRPr="00893CB0" w14:paraId="478A3281" w14:textId="77777777" w:rsidTr="00EF5387">
        <w:tc>
          <w:tcPr>
            <w:tcW w:w="4685" w:type="dxa"/>
            <w:shd w:val="clear" w:color="auto" w:fill="auto"/>
          </w:tcPr>
          <w:p w14:paraId="46737D7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7A09BEA"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4FB630F7" w14:textId="77777777" w:rsidTr="00EF5387">
        <w:tc>
          <w:tcPr>
            <w:tcW w:w="4685" w:type="dxa"/>
            <w:shd w:val="clear" w:color="auto" w:fill="auto"/>
          </w:tcPr>
          <w:p w14:paraId="1BC0582E"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II</w:t>
            </w:r>
          </w:p>
        </w:tc>
        <w:tc>
          <w:tcPr>
            <w:tcW w:w="4675" w:type="dxa"/>
          </w:tcPr>
          <w:p w14:paraId="3D03A3F8" w14:textId="77777777" w:rsidR="00893CB0" w:rsidRPr="007C5AB2" w:rsidRDefault="00893CB0" w:rsidP="00893CB0">
            <w:pPr>
              <w:jc w:val="center"/>
            </w:pPr>
            <w:r w:rsidRPr="007C5AB2">
              <w:rPr>
                <w:rFonts w:ascii="Verdana" w:hAnsi="Verdana"/>
                <w:b/>
                <w:bCs/>
                <w:sz w:val="16"/>
                <w:szCs w:val="16"/>
              </w:rPr>
              <w:t>CHAPTER II</w:t>
            </w:r>
            <w:r w:rsidRPr="007C5AB2">
              <w:t xml:space="preserve"> </w:t>
            </w:r>
          </w:p>
        </w:tc>
      </w:tr>
      <w:tr w:rsidR="00893CB0" w:rsidRPr="00451C9D" w14:paraId="531E6F4D" w14:textId="77777777" w:rsidTr="00EF5387">
        <w:tc>
          <w:tcPr>
            <w:tcW w:w="4685" w:type="dxa"/>
            <w:shd w:val="clear" w:color="auto" w:fill="auto"/>
          </w:tcPr>
          <w:p w14:paraId="1B8165B3"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los Avisos</w:t>
            </w:r>
          </w:p>
        </w:tc>
        <w:tc>
          <w:tcPr>
            <w:tcW w:w="4675" w:type="dxa"/>
          </w:tcPr>
          <w:p w14:paraId="4E274211" w14:textId="77777777" w:rsidR="00893CB0" w:rsidRPr="007C5AB2" w:rsidRDefault="00893CB0" w:rsidP="00893CB0">
            <w:pPr>
              <w:jc w:val="center"/>
            </w:pPr>
            <w:r w:rsidRPr="007C5AB2">
              <w:rPr>
                <w:rFonts w:ascii="Verdana" w:hAnsi="Verdana"/>
                <w:b/>
                <w:bCs/>
                <w:sz w:val="16"/>
                <w:szCs w:val="16"/>
              </w:rPr>
              <w:t>Notices</w:t>
            </w:r>
            <w:r w:rsidRPr="007C5AB2">
              <w:t xml:space="preserve"> </w:t>
            </w:r>
          </w:p>
        </w:tc>
      </w:tr>
      <w:tr w:rsidR="00893CB0" w:rsidRPr="00451C9D" w14:paraId="24E4250B" w14:textId="77777777" w:rsidTr="00EF5387">
        <w:tc>
          <w:tcPr>
            <w:tcW w:w="4685" w:type="dxa"/>
            <w:shd w:val="clear" w:color="auto" w:fill="auto"/>
          </w:tcPr>
          <w:p w14:paraId="51A0B0BE"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tcPr>
          <w:p w14:paraId="1CA945B6" w14:textId="77777777" w:rsidR="00893CB0" w:rsidRPr="007C5AB2" w:rsidRDefault="00893CB0" w:rsidP="00893CB0">
            <w:pPr>
              <w:jc w:val="center"/>
            </w:pPr>
            <w:r w:rsidRPr="007C5AB2">
              <w:rPr>
                <w:rFonts w:ascii="Verdana" w:hAnsi="Verdana"/>
                <w:b/>
                <w:bCs/>
                <w:sz w:val="16"/>
                <w:szCs w:val="16"/>
              </w:rPr>
              <w:t> </w:t>
            </w:r>
          </w:p>
        </w:tc>
      </w:tr>
      <w:tr w:rsidR="00893CB0" w:rsidRPr="00893CB0" w14:paraId="1E6AC826" w14:textId="77777777" w:rsidTr="00EF5387">
        <w:tc>
          <w:tcPr>
            <w:tcW w:w="4685" w:type="dxa"/>
            <w:shd w:val="clear" w:color="auto" w:fill="auto"/>
          </w:tcPr>
          <w:p w14:paraId="5F6DED3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77.-</w:t>
            </w:r>
            <w:r w:rsidRPr="00451C9D">
              <w:rPr>
                <w:rFonts w:ascii="Verdana" w:hAnsi="Verdana"/>
                <w:sz w:val="16"/>
                <w:szCs w:val="16"/>
                <w:lang w:val="es-MX"/>
              </w:rPr>
              <w:t xml:space="preserve"> El aviso es la comunicación que deben presentar en formatos oficiales los sujetos señalados en esta Ley, a la SEMARNAT o a la SAGARPA, según corresponda conforme a este ordenamiento, respecto de la utilización confinada de OGMs en los casos que se establecen en este capítulo.</w:t>
            </w:r>
          </w:p>
        </w:tc>
        <w:tc>
          <w:tcPr>
            <w:tcW w:w="4675" w:type="dxa"/>
          </w:tcPr>
          <w:p w14:paraId="173319A0" w14:textId="77777777" w:rsidR="00893CB0" w:rsidRPr="007C5AB2" w:rsidRDefault="00893CB0" w:rsidP="00893CB0">
            <w:pPr>
              <w:jc w:val="both"/>
              <w:rPr>
                <w:lang w:val="en-US"/>
              </w:rPr>
            </w:pPr>
            <w:r w:rsidRPr="007C5AB2">
              <w:rPr>
                <w:rFonts w:ascii="Verdana" w:hAnsi="Verdana"/>
                <w:b/>
                <w:bCs/>
                <w:sz w:val="16"/>
                <w:szCs w:val="16"/>
                <w:lang w:val="en-US"/>
              </w:rPr>
              <w:t>ARTICLE 77.-</w:t>
            </w:r>
            <w:r w:rsidRPr="007C5AB2">
              <w:rPr>
                <w:lang w:val="en-US"/>
              </w:rPr>
              <w:t xml:space="preserve"> </w:t>
            </w:r>
            <w:r w:rsidRPr="007C5AB2">
              <w:rPr>
                <w:rFonts w:ascii="Verdana" w:hAnsi="Verdana"/>
                <w:sz w:val="16"/>
                <w:szCs w:val="16"/>
                <w:lang w:val="en-US"/>
              </w:rPr>
              <w:t>The notice is the communication that the subjects indicated in this Law, t</w:t>
            </w:r>
            <w:r>
              <w:rPr>
                <w:rFonts w:ascii="Verdana" w:hAnsi="Verdana"/>
                <w:sz w:val="16"/>
                <w:szCs w:val="16"/>
                <w:lang w:val="en-US"/>
              </w:rPr>
              <w:t>o</w:t>
            </w:r>
            <w:r w:rsidRPr="007C5AB2">
              <w:rPr>
                <w:rFonts w:ascii="Verdana" w:hAnsi="Verdana"/>
                <w:sz w:val="16"/>
                <w:szCs w:val="16"/>
                <w:lang w:val="en-US"/>
              </w:rPr>
              <w:t xml:space="preserve"> SEMARNAT or the SAGARPA</w:t>
            </w:r>
            <w:r>
              <w:rPr>
                <w:rFonts w:ascii="Verdana" w:hAnsi="Verdana"/>
                <w:sz w:val="16"/>
                <w:szCs w:val="16"/>
                <w:lang w:val="en-US"/>
              </w:rPr>
              <w:t xml:space="preserve"> must be presented</w:t>
            </w:r>
            <w:r w:rsidRPr="007C5AB2">
              <w:rPr>
                <w:rFonts w:ascii="Verdana" w:hAnsi="Verdana"/>
                <w:sz w:val="16"/>
                <w:szCs w:val="16"/>
                <w:lang w:val="en-US"/>
              </w:rPr>
              <w:t xml:space="preserve"> in official formats, as appropriate according to this regulation, regarding the confined use of GMOs in the cases that are established in </w:t>
            </w:r>
            <w:r>
              <w:rPr>
                <w:rFonts w:ascii="Verdana" w:hAnsi="Verdana"/>
                <w:sz w:val="16"/>
                <w:szCs w:val="16"/>
                <w:lang w:val="en-US"/>
              </w:rPr>
              <w:t>t</w:t>
            </w:r>
            <w:r w:rsidRPr="007C5AB2">
              <w:rPr>
                <w:rFonts w:ascii="Verdana" w:hAnsi="Verdana"/>
                <w:sz w:val="16"/>
                <w:szCs w:val="16"/>
                <w:lang w:val="en-US"/>
              </w:rPr>
              <w:t>his chapter.</w:t>
            </w:r>
            <w:r w:rsidRPr="007C5AB2">
              <w:rPr>
                <w:lang w:val="en-US"/>
              </w:rPr>
              <w:t xml:space="preserve"> </w:t>
            </w:r>
          </w:p>
        </w:tc>
      </w:tr>
      <w:tr w:rsidR="00893CB0" w:rsidRPr="00893CB0" w14:paraId="6748879D" w14:textId="77777777" w:rsidTr="00EF5387">
        <w:tc>
          <w:tcPr>
            <w:tcW w:w="4685" w:type="dxa"/>
            <w:shd w:val="clear" w:color="auto" w:fill="auto"/>
          </w:tcPr>
          <w:p w14:paraId="018D160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C93A5B3"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798A2DD" w14:textId="77777777" w:rsidTr="00EF5387">
        <w:tc>
          <w:tcPr>
            <w:tcW w:w="4685" w:type="dxa"/>
            <w:shd w:val="clear" w:color="auto" w:fill="auto"/>
          </w:tcPr>
          <w:p w14:paraId="6487713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78.-</w:t>
            </w:r>
            <w:r w:rsidRPr="00451C9D">
              <w:rPr>
                <w:rFonts w:ascii="Verdana" w:hAnsi="Verdana"/>
                <w:sz w:val="16"/>
                <w:szCs w:val="16"/>
                <w:lang w:val="es-MX"/>
              </w:rPr>
              <w:t xml:space="preserve"> Los avisos se deberán presentar a la SEMARNAT o a la SAGARPA, conforme a las atribuciones que esta Ley les confiere, en los formatos oficiales que se expidan para tal efecto. El contenido de los formatos lo determinarán dichas Secretarías, con la previa aprobación de la Comisión Federal de Mejora Regulatoria. En dichos formatos se determinará la información y documentación que deba presentar el interesado. Los formatos se deberán publicar en el </w:t>
            </w:r>
            <w:r w:rsidRPr="00451C9D">
              <w:rPr>
                <w:rFonts w:ascii="Verdana" w:hAnsi="Verdana"/>
                <w:b/>
                <w:sz w:val="16"/>
                <w:szCs w:val="16"/>
                <w:lang w:val="es-MX"/>
              </w:rPr>
              <w:t>Diario Oficial de la Federación</w:t>
            </w:r>
            <w:r w:rsidRPr="00451C9D">
              <w:rPr>
                <w:rFonts w:ascii="Verdana" w:hAnsi="Verdana"/>
                <w:sz w:val="16"/>
                <w:szCs w:val="16"/>
                <w:lang w:val="es-MX"/>
              </w:rPr>
              <w:t>.</w:t>
            </w:r>
          </w:p>
        </w:tc>
        <w:tc>
          <w:tcPr>
            <w:tcW w:w="4675" w:type="dxa"/>
          </w:tcPr>
          <w:p w14:paraId="3B0FC8D7" w14:textId="77777777" w:rsidR="00893CB0" w:rsidRPr="007C5AB2" w:rsidRDefault="00893CB0" w:rsidP="00893CB0">
            <w:pPr>
              <w:jc w:val="both"/>
              <w:rPr>
                <w:lang w:val="en-US"/>
              </w:rPr>
            </w:pPr>
            <w:r w:rsidRPr="007C5AB2">
              <w:rPr>
                <w:rFonts w:ascii="Verdana" w:hAnsi="Verdana"/>
                <w:b/>
                <w:bCs/>
                <w:sz w:val="16"/>
                <w:szCs w:val="16"/>
                <w:lang w:val="en-US"/>
              </w:rPr>
              <w:t>ARTICLE 78.-</w:t>
            </w:r>
            <w:r w:rsidRPr="007C5AB2">
              <w:rPr>
                <w:lang w:val="en-US"/>
              </w:rPr>
              <w:t xml:space="preserve"> </w:t>
            </w:r>
            <w:r w:rsidRPr="007C5AB2">
              <w:rPr>
                <w:rFonts w:ascii="Verdana" w:hAnsi="Verdana"/>
                <w:sz w:val="16"/>
                <w:szCs w:val="16"/>
                <w:lang w:val="en-US"/>
              </w:rPr>
              <w:t>Notices must be submitted to SEMARNAT or SAGARPA, in accordance with the powers granted by this Law, in the official formats issued for that purpose.</w:t>
            </w:r>
            <w:r w:rsidRPr="007C5AB2">
              <w:rPr>
                <w:lang w:val="en-US"/>
              </w:rPr>
              <w:t xml:space="preserve"> </w:t>
            </w:r>
            <w:r w:rsidRPr="007C5AB2">
              <w:rPr>
                <w:rFonts w:ascii="Verdana" w:hAnsi="Verdana"/>
                <w:sz w:val="16"/>
                <w:szCs w:val="16"/>
                <w:lang w:val="en-US"/>
              </w:rPr>
              <w:t xml:space="preserve">The content of the formats will be determined by said </w:t>
            </w:r>
            <w:r>
              <w:rPr>
                <w:rFonts w:ascii="Verdana" w:hAnsi="Verdana"/>
                <w:sz w:val="16"/>
                <w:szCs w:val="16"/>
                <w:lang w:val="en-US"/>
              </w:rPr>
              <w:t>Secretaries</w:t>
            </w:r>
            <w:r w:rsidRPr="007C5AB2">
              <w:rPr>
                <w:rFonts w:ascii="Verdana" w:hAnsi="Verdana"/>
                <w:sz w:val="16"/>
                <w:szCs w:val="16"/>
                <w:lang w:val="en-US"/>
              </w:rPr>
              <w:t>, with the prior approval of the Federal Commission for Regulatory Improvement.</w:t>
            </w:r>
            <w:r w:rsidRPr="007C5AB2">
              <w:rPr>
                <w:lang w:val="en-US"/>
              </w:rPr>
              <w:t xml:space="preserve"> </w:t>
            </w:r>
            <w:r w:rsidRPr="007C5AB2">
              <w:rPr>
                <w:rFonts w:ascii="Verdana" w:hAnsi="Verdana"/>
                <w:sz w:val="16"/>
                <w:szCs w:val="16"/>
                <w:lang w:val="en-US"/>
              </w:rPr>
              <w:t>In said formats, the information and documentation that the interested party must present will be determined.</w:t>
            </w:r>
            <w:r w:rsidRPr="007C5AB2">
              <w:rPr>
                <w:lang w:val="en-US"/>
              </w:rPr>
              <w:t xml:space="preserve"> </w:t>
            </w:r>
            <w:r w:rsidRPr="007C5AB2">
              <w:rPr>
                <w:rFonts w:ascii="Verdana" w:hAnsi="Verdana"/>
                <w:sz w:val="16"/>
                <w:szCs w:val="16"/>
                <w:lang w:val="en-US"/>
              </w:rPr>
              <w:t>The formats must be published in the</w:t>
            </w:r>
            <w:r w:rsidRPr="007C5AB2">
              <w:rPr>
                <w:lang w:val="en-US"/>
              </w:rPr>
              <w:t xml:space="preserve"> </w:t>
            </w:r>
            <w:r w:rsidRPr="007C5AB2">
              <w:rPr>
                <w:rFonts w:ascii="Verdana" w:hAnsi="Verdana"/>
                <w:b/>
                <w:bCs/>
                <w:sz w:val="16"/>
                <w:szCs w:val="16"/>
                <w:lang w:val="en-US"/>
              </w:rPr>
              <w:t xml:space="preserve">Official </w:t>
            </w:r>
            <w:r>
              <w:rPr>
                <w:rFonts w:ascii="Verdana" w:hAnsi="Verdana"/>
                <w:b/>
                <w:bCs/>
                <w:sz w:val="16"/>
                <w:szCs w:val="16"/>
                <w:lang w:val="en-US"/>
              </w:rPr>
              <w:t>Daily</w:t>
            </w:r>
            <w:r w:rsidRPr="007C5AB2">
              <w:rPr>
                <w:rFonts w:ascii="Verdana" w:hAnsi="Verdana"/>
                <w:b/>
                <w:bCs/>
                <w:sz w:val="16"/>
                <w:szCs w:val="16"/>
                <w:lang w:val="en-US"/>
              </w:rPr>
              <w:t xml:space="preserve"> of the Federation</w:t>
            </w:r>
            <w:r w:rsidRPr="007C5AB2">
              <w:rPr>
                <w:rFonts w:ascii="Verdana" w:hAnsi="Verdana"/>
                <w:sz w:val="16"/>
                <w:szCs w:val="16"/>
                <w:lang w:val="en-US"/>
              </w:rPr>
              <w:t>.</w:t>
            </w:r>
            <w:r w:rsidRPr="007C5AB2">
              <w:rPr>
                <w:lang w:val="en-US"/>
              </w:rPr>
              <w:t xml:space="preserve"> </w:t>
            </w:r>
          </w:p>
        </w:tc>
      </w:tr>
      <w:tr w:rsidR="00893CB0" w:rsidRPr="00AB35A9" w14:paraId="50136EE0" w14:textId="77777777" w:rsidTr="00EF5387">
        <w:tc>
          <w:tcPr>
            <w:tcW w:w="4685" w:type="dxa"/>
            <w:shd w:val="clear" w:color="auto" w:fill="auto"/>
          </w:tcPr>
          <w:p w14:paraId="65ACF26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6DCCF8F"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3E94A14E" w14:textId="77777777" w:rsidTr="00EF5387">
        <w:tc>
          <w:tcPr>
            <w:tcW w:w="4685" w:type="dxa"/>
            <w:shd w:val="clear" w:color="auto" w:fill="auto"/>
          </w:tcPr>
          <w:p w14:paraId="14915D9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79.-</w:t>
            </w:r>
            <w:r w:rsidRPr="00451C9D">
              <w:rPr>
                <w:rFonts w:ascii="Verdana" w:hAnsi="Verdana"/>
                <w:sz w:val="16"/>
                <w:szCs w:val="16"/>
                <w:lang w:val="es-MX"/>
              </w:rPr>
              <w:t xml:space="preserve"> Requieren de presentación de aviso:</w:t>
            </w:r>
          </w:p>
        </w:tc>
        <w:tc>
          <w:tcPr>
            <w:tcW w:w="4675" w:type="dxa"/>
          </w:tcPr>
          <w:p w14:paraId="27C152DD" w14:textId="77777777" w:rsidR="00893CB0" w:rsidRPr="009A3FFB" w:rsidRDefault="00893CB0" w:rsidP="00893CB0">
            <w:pPr>
              <w:jc w:val="both"/>
              <w:rPr>
                <w:lang w:val="en-US"/>
              </w:rPr>
            </w:pPr>
            <w:r w:rsidRPr="009A3FFB">
              <w:rPr>
                <w:rFonts w:ascii="Verdana" w:hAnsi="Verdana"/>
                <w:b/>
                <w:bCs/>
                <w:sz w:val="16"/>
                <w:szCs w:val="16"/>
                <w:lang w:val="en-US"/>
              </w:rPr>
              <w:t>ARTICLE 79.-</w:t>
            </w:r>
            <w:r w:rsidRPr="009A3FFB">
              <w:rPr>
                <w:lang w:val="en-US"/>
              </w:rPr>
              <w:t xml:space="preserve"> </w:t>
            </w:r>
            <w:r w:rsidRPr="009A3FFB">
              <w:rPr>
                <w:rFonts w:ascii="Verdana" w:hAnsi="Verdana"/>
                <w:sz w:val="16"/>
                <w:szCs w:val="16"/>
                <w:lang w:val="en-US"/>
              </w:rPr>
              <w:t>The following require the presentation of a notice:</w:t>
            </w:r>
            <w:r w:rsidRPr="009A3FFB">
              <w:rPr>
                <w:lang w:val="en-US"/>
              </w:rPr>
              <w:t xml:space="preserve"> </w:t>
            </w:r>
          </w:p>
        </w:tc>
      </w:tr>
      <w:tr w:rsidR="00893CB0" w:rsidRPr="00893CB0" w14:paraId="228CCD6A" w14:textId="77777777" w:rsidTr="00EF5387">
        <w:tc>
          <w:tcPr>
            <w:tcW w:w="4685" w:type="dxa"/>
            <w:shd w:val="clear" w:color="auto" w:fill="auto"/>
          </w:tcPr>
          <w:p w14:paraId="66FD0FF1" w14:textId="77777777" w:rsidR="00893CB0" w:rsidRPr="009A3FFB" w:rsidRDefault="00893CB0" w:rsidP="00893CB0">
            <w:pPr>
              <w:pStyle w:val="Texto"/>
              <w:spacing w:after="0" w:line="240" w:lineRule="auto"/>
              <w:ind w:firstLine="0"/>
              <w:rPr>
                <w:rFonts w:ascii="Verdana" w:hAnsi="Verdana"/>
                <w:sz w:val="16"/>
                <w:szCs w:val="16"/>
                <w:lang w:val="en-US"/>
              </w:rPr>
            </w:pPr>
          </w:p>
        </w:tc>
        <w:tc>
          <w:tcPr>
            <w:tcW w:w="4675" w:type="dxa"/>
          </w:tcPr>
          <w:p w14:paraId="15596BE4" w14:textId="77777777" w:rsidR="00893CB0" w:rsidRPr="009A3FFB" w:rsidRDefault="00893CB0" w:rsidP="00893CB0">
            <w:pPr>
              <w:jc w:val="both"/>
              <w:rPr>
                <w:lang w:val="en-US"/>
              </w:rPr>
            </w:pPr>
            <w:r w:rsidRPr="009A3FFB">
              <w:rPr>
                <w:rFonts w:ascii="Verdana" w:hAnsi="Verdana"/>
                <w:sz w:val="16"/>
                <w:szCs w:val="16"/>
                <w:lang w:val="en-US"/>
              </w:rPr>
              <w:t> </w:t>
            </w:r>
          </w:p>
        </w:tc>
      </w:tr>
      <w:tr w:rsidR="00893CB0" w:rsidRPr="00AB35A9" w14:paraId="6B3339B7" w14:textId="77777777" w:rsidTr="00EF5387">
        <w:tc>
          <w:tcPr>
            <w:tcW w:w="4685" w:type="dxa"/>
            <w:shd w:val="clear" w:color="auto" w:fill="auto"/>
          </w:tcPr>
          <w:p w14:paraId="0EB12F3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Los OGMs que se manejen, generen y produzcan con fines de enseñanza e investigación científica y tecnológica;</w:t>
            </w:r>
          </w:p>
        </w:tc>
        <w:tc>
          <w:tcPr>
            <w:tcW w:w="4675" w:type="dxa"/>
          </w:tcPr>
          <w:p w14:paraId="3E6CB39C"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sidRPr="007C5AB2">
              <w:rPr>
                <w:rFonts w:ascii="Verdana" w:hAnsi="Verdana"/>
                <w:sz w:val="16"/>
                <w:szCs w:val="16"/>
                <w:lang w:val="en-US"/>
              </w:rPr>
              <w:t xml:space="preserve">The GMOs that are managed, </w:t>
            </w:r>
            <w:proofErr w:type="gramStart"/>
            <w:r w:rsidRPr="007C5AB2">
              <w:rPr>
                <w:rFonts w:ascii="Verdana" w:hAnsi="Verdana"/>
                <w:sz w:val="16"/>
                <w:szCs w:val="16"/>
                <w:lang w:val="en-US"/>
              </w:rPr>
              <w:t>generated</w:t>
            </w:r>
            <w:proofErr w:type="gramEnd"/>
            <w:r w:rsidRPr="007C5AB2">
              <w:rPr>
                <w:rFonts w:ascii="Verdana" w:hAnsi="Verdana"/>
                <w:sz w:val="16"/>
                <w:szCs w:val="16"/>
                <w:lang w:val="en-US"/>
              </w:rPr>
              <w:t xml:space="preserve"> and produced for teaching and scientific and technological research purposes;</w:t>
            </w:r>
            <w:r w:rsidRPr="007C5AB2">
              <w:rPr>
                <w:lang w:val="en-US"/>
              </w:rPr>
              <w:t xml:space="preserve"> </w:t>
            </w:r>
          </w:p>
        </w:tc>
      </w:tr>
      <w:tr w:rsidR="00893CB0" w:rsidRPr="00AB35A9" w14:paraId="455A05D0" w14:textId="77777777" w:rsidTr="00EF5387">
        <w:tc>
          <w:tcPr>
            <w:tcW w:w="4685" w:type="dxa"/>
            <w:shd w:val="clear" w:color="auto" w:fill="auto"/>
          </w:tcPr>
          <w:p w14:paraId="273A1DB7"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7B92AF3F"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1F7E507F" w14:textId="77777777" w:rsidTr="00EF5387">
        <w:tc>
          <w:tcPr>
            <w:tcW w:w="4685" w:type="dxa"/>
            <w:shd w:val="clear" w:color="auto" w:fill="auto"/>
          </w:tcPr>
          <w:p w14:paraId="299DD53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La integración de las comisiones internas de bioseguridad, incluyendo el nombre del o los responsables de dichas comisiones;</w:t>
            </w:r>
          </w:p>
        </w:tc>
        <w:tc>
          <w:tcPr>
            <w:tcW w:w="4675" w:type="dxa"/>
          </w:tcPr>
          <w:p w14:paraId="27090129"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 xml:space="preserve">The integration of the internal </w:t>
            </w:r>
            <w:r>
              <w:rPr>
                <w:rFonts w:ascii="Verdana" w:hAnsi="Verdana"/>
                <w:sz w:val="16"/>
                <w:szCs w:val="16"/>
                <w:lang w:val="en-US"/>
              </w:rPr>
              <w:t>biosecurity</w:t>
            </w:r>
            <w:r w:rsidRPr="007C5AB2">
              <w:rPr>
                <w:rFonts w:ascii="Verdana" w:hAnsi="Verdana"/>
                <w:sz w:val="16"/>
                <w:szCs w:val="16"/>
                <w:lang w:val="en-US"/>
              </w:rPr>
              <w:t xml:space="preserve"> commissions, including the name of the person responsible for said commissions;</w:t>
            </w:r>
            <w:r w:rsidRPr="007C5AB2">
              <w:rPr>
                <w:lang w:val="en-US"/>
              </w:rPr>
              <w:t xml:space="preserve"> </w:t>
            </w:r>
          </w:p>
        </w:tc>
      </w:tr>
      <w:tr w:rsidR="00893CB0" w:rsidRPr="00AB35A9" w14:paraId="288CE7DC" w14:textId="77777777" w:rsidTr="00EF5387">
        <w:tc>
          <w:tcPr>
            <w:tcW w:w="4685" w:type="dxa"/>
            <w:shd w:val="clear" w:color="auto" w:fill="auto"/>
          </w:tcPr>
          <w:p w14:paraId="4BE2E05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9C653E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4362670" w14:textId="77777777" w:rsidTr="00EF5387">
        <w:tc>
          <w:tcPr>
            <w:tcW w:w="4685" w:type="dxa"/>
            <w:shd w:val="clear" w:color="auto" w:fill="auto"/>
          </w:tcPr>
          <w:p w14:paraId="40A7A5D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La primera utilización de laboratorios o instalaciones específicas de enseñanza o investigación científica y tecnológica en las que se manejen, generen y produzcan OGMs;</w:t>
            </w:r>
          </w:p>
        </w:tc>
        <w:tc>
          <w:tcPr>
            <w:tcW w:w="4675" w:type="dxa"/>
          </w:tcPr>
          <w:p w14:paraId="7A91BE15" w14:textId="77777777" w:rsidR="00893CB0" w:rsidRPr="007C5AB2" w:rsidRDefault="00893CB0" w:rsidP="00893CB0">
            <w:pPr>
              <w:jc w:val="both"/>
              <w:rPr>
                <w:lang w:val="en-US"/>
              </w:rPr>
            </w:pPr>
            <w:r w:rsidRPr="007C5AB2">
              <w:rPr>
                <w:rFonts w:ascii="Verdana" w:hAnsi="Verdana"/>
                <w:b/>
                <w:bCs/>
                <w:sz w:val="16"/>
                <w:szCs w:val="16"/>
                <w:lang w:val="en-US"/>
              </w:rPr>
              <w:t>III.</w:t>
            </w:r>
            <w:r w:rsidRPr="007C5AB2">
              <w:rPr>
                <w:lang w:val="en-US"/>
              </w:rPr>
              <w:t xml:space="preserve"> </w:t>
            </w:r>
            <w:r w:rsidRPr="007C5AB2">
              <w:rPr>
                <w:rFonts w:ascii="Verdana" w:hAnsi="Verdana"/>
                <w:sz w:val="16"/>
                <w:szCs w:val="16"/>
                <w:lang w:val="en-US"/>
              </w:rPr>
              <w:t xml:space="preserve">The first use of laboratories or specific facilities for teaching or scientific and technological research in which GMOs are managed, </w:t>
            </w:r>
            <w:proofErr w:type="gramStart"/>
            <w:r w:rsidRPr="007C5AB2">
              <w:rPr>
                <w:rFonts w:ascii="Verdana" w:hAnsi="Verdana"/>
                <w:sz w:val="16"/>
                <w:szCs w:val="16"/>
                <w:lang w:val="en-US"/>
              </w:rPr>
              <w:t>generated</w:t>
            </w:r>
            <w:proofErr w:type="gramEnd"/>
            <w:r w:rsidRPr="007C5AB2">
              <w:rPr>
                <w:rFonts w:ascii="Verdana" w:hAnsi="Verdana"/>
                <w:sz w:val="16"/>
                <w:szCs w:val="16"/>
                <w:lang w:val="en-US"/>
              </w:rPr>
              <w:t xml:space="preserve"> and produced;</w:t>
            </w:r>
            <w:r w:rsidRPr="007C5AB2">
              <w:rPr>
                <w:lang w:val="en-US"/>
              </w:rPr>
              <w:t xml:space="preserve"> </w:t>
            </w:r>
          </w:p>
        </w:tc>
      </w:tr>
      <w:tr w:rsidR="00893CB0" w:rsidRPr="00AB35A9" w14:paraId="1AD95A34" w14:textId="77777777" w:rsidTr="00EF5387">
        <w:tc>
          <w:tcPr>
            <w:tcW w:w="4685" w:type="dxa"/>
            <w:shd w:val="clear" w:color="auto" w:fill="auto"/>
          </w:tcPr>
          <w:p w14:paraId="6C6D656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BD94FDB"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0B8C383E" w14:textId="77777777" w:rsidTr="00EF5387">
        <w:tc>
          <w:tcPr>
            <w:tcW w:w="4685" w:type="dxa"/>
            <w:shd w:val="clear" w:color="auto" w:fill="auto"/>
          </w:tcPr>
          <w:p w14:paraId="1F6647F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La producción de OGMs que se utilicen en procesos industriales, y</w:t>
            </w:r>
          </w:p>
        </w:tc>
        <w:tc>
          <w:tcPr>
            <w:tcW w:w="4675" w:type="dxa"/>
          </w:tcPr>
          <w:p w14:paraId="31E3CF15" w14:textId="77777777" w:rsidR="00893CB0" w:rsidRPr="007C5AB2" w:rsidRDefault="00893CB0" w:rsidP="00893CB0">
            <w:pPr>
              <w:jc w:val="both"/>
              <w:rPr>
                <w:lang w:val="en-US"/>
              </w:rPr>
            </w:pPr>
            <w:r w:rsidRPr="007C5AB2">
              <w:rPr>
                <w:rFonts w:ascii="Verdana" w:hAnsi="Verdana"/>
                <w:b/>
                <w:bCs/>
                <w:sz w:val="16"/>
                <w:szCs w:val="16"/>
                <w:lang w:val="en-US"/>
              </w:rPr>
              <w:t>IV.</w:t>
            </w:r>
            <w:r w:rsidRPr="007C5AB2">
              <w:rPr>
                <w:lang w:val="en-US"/>
              </w:rPr>
              <w:t xml:space="preserve"> </w:t>
            </w:r>
            <w:r w:rsidRPr="007C5AB2">
              <w:rPr>
                <w:rFonts w:ascii="Verdana" w:hAnsi="Verdana"/>
                <w:sz w:val="16"/>
                <w:szCs w:val="16"/>
                <w:lang w:val="en-US"/>
              </w:rPr>
              <w:t>The production of GMOs that are used in industrial processes, and</w:t>
            </w:r>
            <w:r w:rsidRPr="007C5AB2">
              <w:rPr>
                <w:lang w:val="en-US"/>
              </w:rPr>
              <w:t xml:space="preserve"> </w:t>
            </w:r>
          </w:p>
        </w:tc>
      </w:tr>
      <w:tr w:rsidR="00893CB0" w:rsidRPr="00AB35A9" w14:paraId="4E34178E" w14:textId="77777777" w:rsidTr="00EF5387">
        <w:tc>
          <w:tcPr>
            <w:tcW w:w="4685" w:type="dxa"/>
            <w:shd w:val="clear" w:color="auto" w:fill="auto"/>
          </w:tcPr>
          <w:p w14:paraId="1D564D4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2E09EA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31B41DC" w14:textId="77777777" w:rsidTr="00EF5387">
        <w:tc>
          <w:tcPr>
            <w:tcW w:w="4685" w:type="dxa"/>
            <w:shd w:val="clear" w:color="auto" w:fill="auto"/>
          </w:tcPr>
          <w:p w14:paraId="3F78921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La primera utilización de instalaciones específicas en donde se produzcan los OGMs a que se refiere la fracción anterior.</w:t>
            </w:r>
          </w:p>
        </w:tc>
        <w:tc>
          <w:tcPr>
            <w:tcW w:w="4675" w:type="dxa"/>
          </w:tcPr>
          <w:p w14:paraId="0F88EDE6" w14:textId="77777777" w:rsidR="00893CB0" w:rsidRPr="007C5AB2" w:rsidRDefault="00893CB0" w:rsidP="00893CB0">
            <w:pPr>
              <w:jc w:val="both"/>
              <w:rPr>
                <w:lang w:val="en-US"/>
              </w:rPr>
            </w:pPr>
            <w:r w:rsidRPr="007C5AB2">
              <w:rPr>
                <w:rFonts w:ascii="Verdana" w:hAnsi="Verdana"/>
                <w:b/>
                <w:bCs/>
                <w:sz w:val="16"/>
                <w:szCs w:val="16"/>
                <w:lang w:val="en-US"/>
              </w:rPr>
              <w:t>V.</w:t>
            </w:r>
            <w:r w:rsidRPr="007C5AB2">
              <w:rPr>
                <w:lang w:val="en-US"/>
              </w:rPr>
              <w:t xml:space="preserve"> </w:t>
            </w:r>
            <w:r w:rsidRPr="007C5AB2">
              <w:rPr>
                <w:rFonts w:ascii="Verdana" w:hAnsi="Verdana"/>
                <w:sz w:val="16"/>
                <w:szCs w:val="16"/>
                <w:lang w:val="en-US"/>
              </w:rPr>
              <w:t xml:space="preserve">The first use of specific facilities where the GMOs referred to in the </w:t>
            </w:r>
            <w:r>
              <w:rPr>
                <w:rFonts w:ascii="Verdana" w:hAnsi="Verdana"/>
                <w:sz w:val="16"/>
                <w:szCs w:val="16"/>
                <w:lang w:val="en-US"/>
              </w:rPr>
              <w:t>preceding</w:t>
            </w:r>
            <w:r w:rsidRPr="007C5AB2">
              <w:rPr>
                <w:rFonts w:ascii="Verdana" w:hAnsi="Verdana"/>
                <w:sz w:val="16"/>
                <w:szCs w:val="16"/>
                <w:lang w:val="en-US"/>
              </w:rPr>
              <w:t xml:space="preserve"> section are produced.</w:t>
            </w:r>
            <w:r w:rsidRPr="007C5AB2">
              <w:rPr>
                <w:lang w:val="en-US"/>
              </w:rPr>
              <w:t xml:space="preserve"> </w:t>
            </w:r>
          </w:p>
        </w:tc>
      </w:tr>
      <w:tr w:rsidR="00893CB0" w:rsidRPr="00AB35A9" w14:paraId="15CEB9E1" w14:textId="77777777" w:rsidTr="00EF5387">
        <w:tc>
          <w:tcPr>
            <w:tcW w:w="4685" w:type="dxa"/>
            <w:shd w:val="clear" w:color="auto" w:fill="auto"/>
          </w:tcPr>
          <w:p w14:paraId="17BA5C5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374E053"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7791688B" w14:textId="77777777" w:rsidTr="00EF5387">
        <w:tc>
          <w:tcPr>
            <w:tcW w:w="4685" w:type="dxa"/>
            <w:shd w:val="clear" w:color="auto" w:fill="auto"/>
          </w:tcPr>
          <w:p w14:paraId="36BDAB8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80.-</w:t>
            </w:r>
            <w:r w:rsidRPr="00451C9D">
              <w:rPr>
                <w:rFonts w:ascii="Verdana" w:hAnsi="Verdana"/>
                <w:sz w:val="16"/>
                <w:szCs w:val="16"/>
                <w:lang w:val="es-MX"/>
              </w:rPr>
              <w:t xml:space="preserve"> También requiere de presentación de aviso la importación de OGMs para su utilización confinada con fines industriales o comerciales, únicamente cuando se reúnan los supuestos siguientes:</w:t>
            </w:r>
          </w:p>
        </w:tc>
        <w:tc>
          <w:tcPr>
            <w:tcW w:w="4675" w:type="dxa"/>
          </w:tcPr>
          <w:p w14:paraId="256A3C20" w14:textId="77777777" w:rsidR="00893CB0" w:rsidRPr="007C5AB2" w:rsidRDefault="00893CB0" w:rsidP="00893CB0">
            <w:pPr>
              <w:jc w:val="both"/>
              <w:rPr>
                <w:lang w:val="en-US"/>
              </w:rPr>
            </w:pPr>
            <w:r w:rsidRPr="007C5AB2">
              <w:rPr>
                <w:rFonts w:ascii="Verdana" w:hAnsi="Verdana"/>
                <w:b/>
                <w:bCs/>
                <w:sz w:val="16"/>
                <w:szCs w:val="16"/>
                <w:lang w:val="en-US"/>
              </w:rPr>
              <w:t>ARTICLE 80.-</w:t>
            </w:r>
            <w:r w:rsidRPr="007C5AB2">
              <w:rPr>
                <w:lang w:val="en-US"/>
              </w:rPr>
              <w:t xml:space="preserve"> </w:t>
            </w:r>
            <w:r w:rsidRPr="007C5AB2">
              <w:rPr>
                <w:rFonts w:ascii="Verdana" w:hAnsi="Verdana"/>
                <w:sz w:val="16"/>
                <w:szCs w:val="16"/>
                <w:lang w:val="en-US"/>
              </w:rPr>
              <w:t>The importation of GMOs for their confined use for industrial or commercial purposes also requires the presentation of a notice, only when the following assumptions are met:</w:t>
            </w:r>
            <w:r w:rsidRPr="007C5AB2">
              <w:rPr>
                <w:lang w:val="en-US"/>
              </w:rPr>
              <w:t xml:space="preserve"> </w:t>
            </w:r>
          </w:p>
        </w:tc>
      </w:tr>
      <w:tr w:rsidR="00893CB0" w:rsidRPr="00893CB0" w14:paraId="5D4802AA" w14:textId="77777777" w:rsidTr="00EF5387">
        <w:tc>
          <w:tcPr>
            <w:tcW w:w="4685" w:type="dxa"/>
            <w:shd w:val="clear" w:color="auto" w:fill="auto"/>
          </w:tcPr>
          <w:p w14:paraId="2064A34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FD94565"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C0651DC" w14:textId="77777777" w:rsidTr="00EF5387">
        <w:tc>
          <w:tcPr>
            <w:tcW w:w="4685" w:type="dxa"/>
            <w:shd w:val="clear" w:color="auto" w:fill="auto"/>
          </w:tcPr>
          <w:p w14:paraId="2E9B1ED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Que se trate de OGMs que no requieran de permiso, en virtud de que se destinen exclusivamente a su </w:t>
            </w:r>
            <w:r w:rsidRPr="00451C9D">
              <w:rPr>
                <w:rFonts w:ascii="Verdana" w:hAnsi="Verdana"/>
                <w:sz w:val="16"/>
                <w:szCs w:val="16"/>
                <w:lang w:val="es-MX"/>
              </w:rPr>
              <w:lastRenderedPageBreak/>
              <w:t>utilización confinada y por tanto no se importen para su liberación al ambiente, y</w:t>
            </w:r>
          </w:p>
        </w:tc>
        <w:tc>
          <w:tcPr>
            <w:tcW w:w="4675" w:type="dxa"/>
          </w:tcPr>
          <w:p w14:paraId="0FFA9A83" w14:textId="77777777" w:rsidR="00893CB0" w:rsidRPr="007C5AB2" w:rsidRDefault="00893CB0" w:rsidP="00893CB0">
            <w:pPr>
              <w:jc w:val="both"/>
              <w:rPr>
                <w:lang w:val="en-US"/>
              </w:rPr>
            </w:pPr>
            <w:r w:rsidRPr="007C5AB2">
              <w:rPr>
                <w:rFonts w:ascii="Verdana" w:hAnsi="Verdana"/>
                <w:b/>
                <w:bCs/>
                <w:sz w:val="16"/>
                <w:szCs w:val="16"/>
                <w:lang w:val="en-US"/>
              </w:rPr>
              <w:lastRenderedPageBreak/>
              <w:t>I.</w:t>
            </w:r>
            <w:r w:rsidRPr="007C5AB2">
              <w:rPr>
                <w:lang w:val="en-US"/>
              </w:rPr>
              <w:t xml:space="preserve"> </w:t>
            </w:r>
            <w:r w:rsidRPr="007C5AB2">
              <w:rPr>
                <w:rFonts w:ascii="Verdana" w:hAnsi="Verdana"/>
                <w:sz w:val="16"/>
                <w:szCs w:val="16"/>
                <w:lang w:val="en-US"/>
              </w:rPr>
              <w:t xml:space="preserve">That they are GMOs that do not require a permit, because they are intended exclusively for their confined </w:t>
            </w:r>
            <w:r w:rsidRPr="007C5AB2">
              <w:rPr>
                <w:rFonts w:ascii="Verdana" w:hAnsi="Verdana"/>
                <w:sz w:val="16"/>
                <w:szCs w:val="16"/>
                <w:lang w:val="en-US"/>
              </w:rPr>
              <w:lastRenderedPageBreak/>
              <w:t>use and therefore are not imported for their release into the environment, and</w:t>
            </w:r>
            <w:r w:rsidRPr="007C5AB2">
              <w:rPr>
                <w:lang w:val="en-US"/>
              </w:rPr>
              <w:t xml:space="preserve"> </w:t>
            </w:r>
          </w:p>
        </w:tc>
      </w:tr>
      <w:tr w:rsidR="00893CB0" w:rsidRPr="00AB35A9" w14:paraId="03C20422" w14:textId="77777777" w:rsidTr="00EF5387">
        <w:tc>
          <w:tcPr>
            <w:tcW w:w="4685" w:type="dxa"/>
            <w:shd w:val="clear" w:color="auto" w:fill="auto"/>
          </w:tcPr>
          <w:p w14:paraId="397F163A"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5B84767A"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35AEDF26" w14:textId="77777777" w:rsidTr="00EF5387">
        <w:tc>
          <w:tcPr>
            <w:tcW w:w="4685" w:type="dxa"/>
            <w:shd w:val="clear" w:color="auto" w:fill="auto"/>
          </w:tcPr>
          <w:p w14:paraId="45254FB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Que se trate de OGMs que no requieran autorización sanitaria debido a que no se destinarán a uso o consumo humano o a finalidades de salud pública.</w:t>
            </w:r>
          </w:p>
        </w:tc>
        <w:tc>
          <w:tcPr>
            <w:tcW w:w="4675" w:type="dxa"/>
          </w:tcPr>
          <w:p w14:paraId="436FDE45"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In the case of GMOs that do not require sanitary authorization because they will not be used for human consumption or for public health purposes.</w:t>
            </w:r>
            <w:r w:rsidRPr="007C5AB2">
              <w:rPr>
                <w:lang w:val="en-US"/>
              </w:rPr>
              <w:t xml:space="preserve"> </w:t>
            </w:r>
          </w:p>
        </w:tc>
      </w:tr>
      <w:tr w:rsidR="00893CB0" w:rsidRPr="00AB35A9" w14:paraId="667F246F" w14:textId="77777777" w:rsidTr="00EF5387">
        <w:tc>
          <w:tcPr>
            <w:tcW w:w="4685" w:type="dxa"/>
            <w:shd w:val="clear" w:color="auto" w:fill="auto"/>
          </w:tcPr>
          <w:p w14:paraId="10B385B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21E1101"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61F515E4" w14:textId="77777777" w:rsidTr="00EF5387">
        <w:tc>
          <w:tcPr>
            <w:tcW w:w="4685" w:type="dxa"/>
            <w:shd w:val="clear" w:color="auto" w:fill="auto"/>
          </w:tcPr>
          <w:p w14:paraId="36A5A4B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81.-</w:t>
            </w:r>
            <w:r w:rsidRPr="00451C9D">
              <w:rPr>
                <w:rFonts w:ascii="Verdana" w:hAnsi="Verdana"/>
                <w:sz w:val="16"/>
                <w:szCs w:val="16"/>
                <w:lang w:val="es-MX"/>
              </w:rPr>
              <w:t xml:space="preserve"> Los sujetos que deben presentar a la Secretaría correspondiente el aviso respectivo, son los siguientes:</w:t>
            </w:r>
          </w:p>
        </w:tc>
        <w:tc>
          <w:tcPr>
            <w:tcW w:w="4675" w:type="dxa"/>
          </w:tcPr>
          <w:p w14:paraId="0BAC097F" w14:textId="77777777" w:rsidR="00893CB0" w:rsidRPr="007C5AB2" w:rsidRDefault="00893CB0" w:rsidP="00893CB0">
            <w:pPr>
              <w:jc w:val="both"/>
              <w:rPr>
                <w:lang w:val="en-US"/>
              </w:rPr>
            </w:pPr>
            <w:r w:rsidRPr="007C5AB2">
              <w:rPr>
                <w:rFonts w:ascii="Verdana" w:hAnsi="Verdana"/>
                <w:b/>
                <w:bCs/>
                <w:sz w:val="16"/>
                <w:szCs w:val="16"/>
                <w:lang w:val="en-US"/>
              </w:rPr>
              <w:t>ARTICLE 81.-</w:t>
            </w:r>
            <w:r w:rsidRPr="007C5AB2">
              <w:rPr>
                <w:lang w:val="en-US"/>
              </w:rPr>
              <w:t xml:space="preserve"> </w:t>
            </w:r>
            <w:r w:rsidRPr="007C5AB2">
              <w:rPr>
                <w:rFonts w:ascii="Verdana" w:hAnsi="Verdana"/>
                <w:sz w:val="16"/>
                <w:szCs w:val="16"/>
                <w:lang w:val="en-US"/>
              </w:rPr>
              <w:t xml:space="preserve">The subjects that must present to the corresponding </w:t>
            </w:r>
            <w:r>
              <w:rPr>
                <w:rFonts w:ascii="Verdana" w:hAnsi="Verdana"/>
                <w:sz w:val="16"/>
                <w:szCs w:val="16"/>
                <w:lang w:val="en-US"/>
              </w:rPr>
              <w:t>Secretary</w:t>
            </w:r>
            <w:r w:rsidRPr="007C5AB2">
              <w:rPr>
                <w:rFonts w:ascii="Verdana" w:hAnsi="Verdana"/>
                <w:sz w:val="16"/>
                <w:szCs w:val="16"/>
                <w:lang w:val="en-US"/>
              </w:rPr>
              <w:t xml:space="preserve"> the respective notice, are the following:</w:t>
            </w:r>
            <w:r w:rsidRPr="007C5AB2">
              <w:rPr>
                <w:lang w:val="en-US"/>
              </w:rPr>
              <w:t xml:space="preserve"> </w:t>
            </w:r>
          </w:p>
        </w:tc>
      </w:tr>
      <w:tr w:rsidR="00893CB0" w:rsidRPr="00893CB0" w14:paraId="2E80E041" w14:textId="77777777" w:rsidTr="00EF5387">
        <w:tc>
          <w:tcPr>
            <w:tcW w:w="4685" w:type="dxa"/>
            <w:shd w:val="clear" w:color="auto" w:fill="auto"/>
          </w:tcPr>
          <w:p w14:paraId="1255B3F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CE66A17"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5D5D372" w14:textId="77777777" w:rsidTr="00EF5387">
        <w:tc>
          <w:tcPr>
            <w:tcW w:w="4685" w:type="dxa"/>
            <w:shd w:val="clear" w:color="auto" w:fill="auto"/>
          </w:tcPr>
          <w:p w14:paraId="2127E6A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En los casos a que se refieren las fracciones I, II y III del artículo 79, el responsable de la comisión interna de bioseguridad de la institución, centro o empresa en donde se realicen las actividades de enseñanza e investigación científica y tecnológica en las que se genere y produzca el OGM de que se trate;</w:t>
            </w:r>
          </w:p>
        </w:tc>
        <w:tc>
          <w:tcPr>
            <w:tcW w:w="4675" w:type="dxa"/>
          </w:tcPr>
          <w:p w14:paraId="12C90BC9"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sidRPr="007C5AB2">
              <w:rPr>
                <w:rFonts w:ascii="Verdana" w:hAnsi="Verdana"/>
                <w:sz w:val="16"/>
                <w:szCs w:val="16"/>
                <w:lang w:val="en-US"/>
              </w:rPr>
              <w:t xml:space="preserve">In the cases referred to in sections I, II and III of article 79, the head of the internal </w:t>
            </w:r>
            <w:r>
              <w:rPr>
                <w:rFonts w:ascii="Verdana" w:hAnsi="Verdana"/>
                <w:sz w:val="16"/>
                <w:szCs w:val="16"/>
                <w:lang w:val="en-US"/>
              </w:rPr>
              <w:t>biosecurity</w:t>
            </w:r>
            <w:r w:rsidRPr="007C5AB2">
              <w:rPr>
                <w:rFonts w:ascii="Verdana" w:hAnsi="Verdana"/>
                <w:sz w:val="16"/>
                <w:szCs w:val="16"/>
                <w:lang w:val="en-US"/>
              </w:rPr>
              <w:t xml:space="preserve"> committee of the institution, </w:t>
            </w:r>
            <w:proofErr w:type="gramStart"/>
            <w:r w:rsidRPr="007C5AB2">
              <w:rPr>
                <w:rFonts w:ascii="Verdana" w:hAnsi="Verdana"/>
                <w:sz w:val="16"/>
                <w:szCs w:val="16"/>
                <w:lang w:val="en-US"/>
              </w:rPr>
              <w:t>center</w:t>
            </w:r>
            <w:proofErr w:type="gramEnd"/>
            <w:r w:rsidRPr="007C5AB2">
              <w:rPr>
                <w:rFonts w:ascii="Verdana" w:hAnsi="Verdana"/>
                <w:sz w:val="16"/>
                <w:szCs w:val="16"/>
                <w:lang w:val="en-US"/>
              </w:rPr>
              <w:t xml:space="preserve"> or company where the teaching and scientific and technological research activities are carried out in the that the GMO in question is generated and produced;</w:t>
            </w:r>
            <w:r w:rsidRPr="007C5AB2">
              <w:rPr>
                <w:lang w:val="en-US"/>
              </w:rPr>
              <w:t xml:space="preserve"> </w:t>
            </w:r>
          </w:p>
        </w:tc>
      </w:tr>
      <w:tr w:rsidR="00893CB0" w:rsidRPr="00AB35A9" w14:paraId="3472B05B" w14:textId="77777777" w:rsidTr="00EF5387">
        <w:tc>
          <w:tcPr>
            <w:tcW w:w="4685" w:type="dxa"/>
            <w:shd w:val="clear" w:color="auto" w:fill="auto"/>
          </w:tcPr>
          <w:p w14:paraId="371D8372"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02488DC0"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4674A9F6" w14:textId="77777777" w:rsidTr="00EF5387">
        <w:tc>
          <w:tcPr>
            <w:tcW w:w="4685" w:type="dxa"/>
            <w:shd w:val="clear" w:color="auto" w:fill="auto"/>
          </w:tcPr>
          <w:p w14:paraId="2EE44FF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En los casos a que se refieren las fracciones IV y V del artículo 79, el representante legal de la empresa en la que se produzcan los OGMs de que se trate, y</w:t>
            </w:r>
          </w:p>
        </w:tc>
        <w:tc>
          <w:tcPr>
            <w:tcW w:w="4675" w:type="dxa"/>
          </w:tcPr>
          <w:p w14:paraId="07DD0E27"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In the cases referred to in sections IV and V of article 79, the legal representative of the company in which the GMOs in question are produced, and</w:t>
            </w:r>
            <w:r w:rsidRPr="007C5AB2">
              <w:rPr>
                <w:lang w:val="en-US"/>
              </w:rPr>
              <w:t xml:space="preserve"> </w:t>
            </w:r>
          </w:p>
        </w:tc>
      </w:tr>
      <w:tr w:rsidR="00893CB0" w:rsidRPr="00AB35A9" w14:paraId="39D31255" w14:textId="77777777" w:rsidTr="00EF5387">
        <w:tc>
          <w:tcPr>
            <w:tcW w:w="4685" w:type="dxa"/>
            <w:shd w:val="clear" w:color="auto" w:fill="auto"/>
          </w:tcPr>
          <w:p w14:paraId="04A91A4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661324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5453295" w14:textId="77777777" w:rsidTr="00EF5387">
        <w:tc>
          <w:tcPr>
            <w:tcW w:w="4685" w:type="dxa"/>
            <w:shd w:val="clear" w:color="auto" w:fill="auto"/>
          </w:tcPr>
          <w:p w14:paraId="71730B5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En el caso a que se refiere el artículo anterior, el importador del OGM.</w:t>
            </w:r>
          </w:p>
        </w:tc>
        <w:tc>
          <w:tcPr>
            <w:tcW w:w="4675" w:type="dxa"/>
          </w:tcPr>
          <w:p w14:paraId="6587C95F" w14:textId="77777777" w:rsidR="00893CB0" w:rsidRPr="007C5AB2" w:rsidRDefault="00893CB0" w:rsidP="00893CB0">
            <w:pPr>
              <w:jc w:val="both"/>
              <w:rPr>
                <w:lang w:val="en-US"/>
              </w:rPr>
            </w:pPr>
            <w:r w:rsidRPr="007C5AB2">
              <w:rPr>
                <w:rFonts w:ascii="Verdana" w:hAnsi="Verdana"/>
                <w:b/>
                <w:bCs/>
                <w:sz w:val="16"/>
                <w:szCs w:val="16"/>
                <w:lang w:val="en-US"/>
              </w:rPr>
              <w:t>III.</w:t>
            </w:r>
            <w:r w:rsidRPr="007C5AB2">
              <w:rPr>
                <w:lang w:val="en-US"/>
              </w:rPr>
              <w:t xml:space="preserve"> </w:t>
            </w:r>
            <w:r w:rsidRPr="007C5AB2">
              <w:rPr>
                <w:rFonts w:ascii="Verdana" w:hAnsi="Verdana"/>
                <w:sz w:val="16"/>
                <w:szCs w:val="16"/>
                <w:lang w:val="en-US"/>
              </w:rPr>
              <w:t xml:space="preserve">In the case referred to in the </w:t>
            </w:r>
            <w:r>
              <w:rPr>
                <w:rFonts w:ascii="Verdana" w:hAnsi="Verdana"/>
                <w:sz w:val="16"/>
                <w:szCs w:val="16"/>
                <w:lang w:val="en-US"/>
              </w:rPr>
              <w:t>preceding article</w:t>
            </w:r>
            <w:r w:rsidRPr="007C5AB2">
              <w:rPr>
                <w:rFonts w:ascii="Verdana" w:hAnsi="Verdana"/>
                <w:sz w:val="16"/>
                <w:szCs w:val="16"/>
                <w:lang w:val="en-US"/>
              </w:rPr>
              <w:t>, the importer of the GMO.</w:t>
            </w:r>
            <w:r w:rsidRPr="007C5AB2">
              <w:rPr>
                <w:lang w:val="en-US"/>
              </w:rPr>
              <w:t xml:space="preserve"> </w:t>
            </w:r>
          </w:p>
        </w:tc>
      </w:tr>
      <w:tr w:rsidR="00893CB0" w:rsidRPr="00AB35A9" w14:paraId="4F7C3337" w14:textId="77777777" w:rsidTr="00EF5387">
        <w:tc>
          <w:tcPr>
            <w:tcW w:w="4685" w:type="dxa"/>
            <w:shd w:val="clear" w:color="auto" w:fill="auto"/>
          </w:tcPr>
          <w:p w14:paraId="6AB23546"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1B2B2A5"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6EAE83EA" w14:textId="77777777" w:rsidTr="00EF5387">
        <w:tc>
          <w:tcPr>
            <w:tcW w:w="4685" w:type="dxa"/>
            <w:shd w:val="clear" w:color="auto" w:fill="auto"/>
          </w:tcPr>
          <w:p w14:paraId="6AC5A59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82.-</w:t>
            </w:r>
            <w:r w:rsidRPr="00451C9D">
              <w:rPr>
                <w:rFonts w:ascii="Verdana" w:hAnsi="Verdana"/>
                <w:sz w:val="16"/>
                <w:szCs w:val="16"/>
                <w:lang w:val="es-MX"/>
              </w:rPr>
              <w:t xml:space="preserve"> Se exceptúa de la presentación de aviso, la utilización confinada o importación para esa actividad, en caso de que el OGM de que se trate se exente de dicho requisito en las listas que expidan las Secretarías conforme a esta Ley.</w:t>
            </w:r>
          </w:p>
        </w:tc>
        <w:tc>
          <w:tcPr>
            <w:tcW w:w="4675" w:type="dxa"/>
          </w:tcPr>
          <w:p w14:paraId="3B6D6452" w14:textId="77777777" w:rsidR="00893CB0" w:rsidRPr="007C5AB2" w:rsidRDefault="00893CB0" w:rsidP="00893CB0">
            <w:pPr>
              <w:jc w:val="both"/>
              <w:rPr>
                <w:lang w:val="en-US"/>
              </w:rPr>
            </w:pPr>
            <w:r w:rsidRPr="007C5AB2">
              <w:rPr>
                <w:rFonts w:ascii="Verdana" w:hAnsi="Verdana"/>
                <w:b/>
                <w:bCs/>
                <w:sz w:val="16"/>
                <w:szCs w:val="16"/>
                <w:lang w:val="en-US"/>
              </w:rPr>
              <w:t>ARTICLE 82.-</w:t>
            </w:r>
            <w:r w:rsidRPr="007C5AB2">
              <w:rPr>
                <w:lang w:val="en-US"/>
              </w:rPr>
              <w:t xml:space="preserve"> </w:t>
            </w:r>
            <w:r w:rsidRPr="007C5AB2">
              <w:rPr>
                <w:rFonts w:ascii="Verdana" w:hAnsi="Verdana"/>
                <w:sz w:val="16"/>
                <w:szCs w:val="16"/>
                <w:lang w:val="en-US"/>
              </w:rPr>
              <w:t>The confined use or import for that activity is ex</w:t>
            </w:r>
            <w:r>
              <w:rPr>
                <w:rFonts w:ascii="Verdana" w:hAnsi="Verdana"/>
                <w:sz w:val="16"/>
                <w:szCs w:val="16"/>
                <w:lang w:val="en-US"/>
              </w:rPr>
              <w:t>emp</w:t>
            </w:r>
            <w:r w:rsidRPr="007C5AB2">
              <w:rPr>
                <w:rFonts w:ascii="Verdana" w:hAnsi="Verdana"/>
                <w:sz w:val="16"/>
                <w:szCs w:val="16"/>
                <w:lang w:val="en-US"/>
              </w:rPr>
              <w:t xml:space="preserve">ted from the presentation of the notice, </w:t>
            </w:r>
            <w:r>
              <w:rPr>
                <w:rFonts w:ascii="Verdana" w:hAnsi="Verdana"/>
                <w:sz w:val="16"/>
                <w:szCs w:val="16"/>
                <w:lang w:val="en-US"/>
              </w:rPr>
              <w:t>when</w:t>
            </w:r>
            <w:r w:rsidRPr="007C5AB2">
              <w:rPr>
                <w:rFonts w:ascii="Verdana" w:hAnsi="Verdana"/>
                <w:sz w:val="16"/>
                <w:szCs w:val="16"/>
                <w:lang w:val="en-US"/>
              </w:rPr>
              <w:t xml:space="preserve"> the GMO in question is exempted from said requirement in the lists issued by the </w:t>
            </w:r>
            <w:r>
              <w:rPr>
                <w:rFonts w:ascii="Verdana" w:hAnsi="Verdana"/>
                <w:sz w:val="16"/>
                <w:szCs w:val="16"/>
                <w:lang w:val="en-US"/>
              </w:rPr>
              <w:t>Secretaries</w:t>
            </w:r>
            <w:r w:rsidRPr="007C5AB2">
              <w:rPr>
                <w:rFonts w:ascii="Verdana" w:hAnsi="Verdana"/>
                <w:sz w:val="16"/>
                <w:szCs w:val="16"/>
                <w:lang w:val="en-US"/>
              </w:rPr>
              <w:t xml:space="preserve"> pursuant to this Law.</w:t>
            </w:r>
            <w:r w:rsidRPr="007C5AB2">
              <w:rPr>
                <w:lang w:val="en-US"/>
              </w:rPr>
              <w:t xml:space="preserve"> </w:t>
            </w:r>
          </w:p>
        </w:tc>
      </w:tr>
      <w:tr w:rsidR="00893CB0" w:rsidRPr="00893CB0" w14:paraId="0FA77ABE" w14:textId="77777777" w:rsidTr="00EF5387">
        <w:tc>
          <w:tcPr>
            <w:tcW w:w="4685" w:type="dxa"/>
            <w:shd w:val="clear" w:color="auto" w:fill="auto"/>
          </w:tcPr>
          <w:p w14:paraId="380797F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65D2D81"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15414F0A" w14:textId="77777777" w:rsidTr="00EF5387">
        <w:tc>
          <w:tcPr>
            <w:tcW w:w="4685" w:type="dxa"/>
            <w:shd w:val="clear" w:color="auto" w:fill="auto"/>
          </w:tcPr>
          <w:p w14:paraId="271C8C7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83.-</w:t>
            </w:r>
            <w:r w:rsidRPr="00451C9D">
              <w:rPr>
                <w:rFonts w:ascii="Verdana" w:hAnsi="Verdana"/>
                <w:sz w:val="16"/>
                <w:szCs w:val="16"/>
                <w:lang w:val="es-MX"/>
              </w:rPr>
              <w:t xml:space="preserve"> La utilización confinada de OGMs y la importación de dichos organismos para esa actividad, podrá realizarse a partir del momento en que la comisión interna de bioseguridad o el importador, según se trate, presente el aviso respectivo a la Secretaría correspondiente.</w:t>
            </w:r>
          </w:p>
        </w:tc>
        <w:tc>
          <w:tcPr>
            <w:tcW w:w="4675" w:type="dxa"/>
          </w:tcPr>
          <w:p w14:paraId="0D446E1F" w14:textId="77777777" w:rsidR="00893CB0" w:rsidRPr="007C5AB2" w:rsidRDefault="00893CB0" w:rsidP="00893CB0">
            <w:pPr>
              <w:jc w:val="both"/>
              <w:rPr>
                <w:lang w:val="en-US"/>
              </w:rPr>
            </w:pPr>
            <w:r w:rsidRPr="007C5AB2">
              <w:rPr>
                <w:rFonts w:ascii="Verdana" w:hAnsi="Verdana"/>
                <w:b/>
                <w:bCs/>
                <w:sz w:val="16"/>
                <w:szCs w:val="16"/>
                <w:lang w:val="en-US"/>
              </w:rPr>
              <w:t>ARTICLE 83.-</w:t>
            </w:r>
            <w:r w:rsidRPr="007C5AB2">
              <w:rPr>
                <w:lang w:val="en-US"/>
              </w:rPr>
              <w:t xml:space="preserve"> </w:t>
            </w:r>
            <w:r w:rsidRPr="007C5AB2">
              <w:rPr>
                <w:rFonts w:ascii="Verdana" w:hAnsi="Verdana"/>
                <w:sz w:val="16"/>
                <w:szCs w:val="16"/>
                <w:lang w:val="en-US"/>
              </w:rPr>
              <w:t xml:space="preserve">The confined use of GMOs and the importation of said organisms for this activity, may be carried out from the moment in which the internal biosecurity commission or the importer, as </w:t>
            </w:r>
            <w:r>
              <w:rPr>
                <w:rFonts w:ascii="Verdana" w:hAnsi="Verdana"/>
                <w:sz w:val="16"/>
                <w:szCs w:val="16"/>
                <w:lang w:val="en-US"/>
              </w:rPr>
              <w:t>applicable,</w:t>
            </w:r>
            <w:r w:rsidRPr="007C5AB2">
              <w:rPr>
                <w:rFonts w:ascii="Verdana" w:hAnsi="Verdana"/>
                <w:sz w:val="16"/>
                <w:szCs w:val="16"/>
                <w:lang w:val="en-US"/>
              </w:rPr>
              <w:t xml:space="preserve"> presents the </w:t>
            </w:r>
            <w:r>
              <w:rPr>
                <w:rFonts w:ascii="Verdana" w:hAnsi="Verdana"/>
                <w:sz w:val="16"/>
                <w:szCs w:val="16"/>
                <w:lang w:val="en-US"/>
              </w:rPr>
              <w:t>respective</w:t>
            </w:r>
            <w:r w:rsidRPr="007C5AB2">
              <w:rPr>
                <w:rFonts w:ascii="Verdana" w:hAnsi="Verdana"/>
                <w:sz w:val="16"/>
                <w:szCs w:val="16"/>
                <w:lang w:val="en-US"/>
              </w:rPr>
              <w:t xml:space="preserve"> notice to the corresponding </w:t>
            </w:r>
            <w:r>
              <w:rPr>
                <w:rFonts w:ascii="Verdana" w:hAnsi="Verdana"/>
                <w:sz w:val="16"/>
                <w:szCs w:val="16"/>
                <w:lang w:val="en-US"/>
              </w:rPr>
              <w:t>Secretary</w:t>
            </w:r>
            <w:r w:rsidRPr="007C5AB2">
              <w:rPr>
                <w:rFonts w:ascii="Verdana" w:hAnsi="Verdana"/>
                <w:sz w:val="16"/>
                <w:szCs w:val="16"/>
                <w:lang w:val="en-US"/>
              </w:rPr>
              <w:t>.</w:t>
            </w:r>
            <w:r w:rsidRPr="007C5AB2">
              <w:rPr>
                <w:lang w:val="en-US"/>
              </w:rPr>
              <w:t xml:space="preserve"> </w:t>
            </w:r>
          </w:p>
        </w:tc>
      </w:tr>
      <w:tr w:rsidR="00893CB0" w:rsidRPr="00893CB0" w14:paraId="14EFAE1B" w14:textId="77777777" w:rsidTr="00EF5387">
        <w:tc>
          <w:tcPr>
            <w:tcW w:w="4685" w:type="dxa"/>
            <w:shd w:val="clear" w:color="auto" w:fill="auto"/>
          </w:tcPr>
          <w:p w14:paraId="0581F9D2"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66598FD4"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893CB0" w14:paraId="3FB14952" w14:textId="77777777" w:rsidTr="00EF5387">
        <w:tc>
          <w:tcPr>
            <w:tcW w:w="4685" w:type="dxa"/>
            <w:shd w:val="clear" w:color="auto" w:fill="auto"/>
          </w:tcPr>
          <w:p w14:paraId="49F6FF7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84.-</w:t>
            </w:r>
            <w:r w:rsidRPr="00451C9D">
              <w:rPr>
                <w:rFonts w:ascii="Verdana" w:hAnsi="Verdana"/>
                <w:sz w:val="16"/>
                <w:szCs w:val="16"/>
                <w:lang w:val="es-MX"/>
              </w:rPr>
              <w:t xml:space="preserve"> Una vez presentado el aviso, la Secretaría correspondiente podrá determinar, en su caso, con sustento científico y técnico:</w:t>
            </w:r>
          </w:p>
        </w:tc>
        <w:tc>
          <w:tcPr>
            <w:tcW w:w="4675" w:type="dxa"/>
          </w:tcPr>
          <w:p w14:paraId="23B3B19B" w14:textId="77777777" w:rsidR="00893CB0" w:rsidRPr="007C5AB2" w:rsidRDefault="00893CB0" w:rsidP="00893CB0">
            <w:pPr>
              <w:jc w:val="both"/>
              <w:rPr>
                <w:lang w:val="en-US"/>
              </w:rPr>
            </w:pPr>
            <w:r w:rsidRPr="007C5AB2">
              <w:rPr>
                <w:rFonts w:ascii="Verdana" w:hAnsi="Verdana"/>
                <w:b/>
                <w:bCs/>
                <w:sz w:val="16"/>
                <w:szCs w:val="16"/>
                <w:lang w:val="en-US"/>
              </w:rPr>
              <w:t>ARTICLE 84.-</w:t>
            </w:r>
            <w:r w:rsidRPr="007C5AB2">
              <w:rPr>
                <w:lang w:val="en-US"/>
              </w:rPr>
              <w:t xml:space="preserve"> </w:t>
            </w:r>
            <w:r w:rsidRPr="007C5AB2">
              <w:rPr>
                <w:rFonts w:ascii="Verdana" w:hAnsi="Verdana"/>
                <w:sz w:val="16"/>
                <w:szCs w:val="16"/>
                <w:lang w:val="en-US"/>
              </w:rPr>
              <w:t xml:space="preserve">Once the notice has been presented, the corresponding </w:t>
            </w:r>
            <w:r>
              <w:rPr>
                <w:rFonts w:ascii="Verdana" w:hAnsi="Verdana"/>
                <w:sz w:val="16"/>
                <w:szCs w:val="16"/>
                <w:lang w:val="en-US"/>
              </w:rPr>
              <w:t>Secretary</w:t>
            </w:r>
            <w:r w:rsidRPr="007C5AB2">
              <w:rPr>
                <w:rFonts w:ascii="Verdana" w:hAnsi="Verdana"/>
                <w:sz w:val="16"/>
                <w:szCs w:val="16"/>
                <w:lang w:val="en-US"/>
              </w:rPr>
              <w:t xml:space="preserve"> may determine, where appropriate, </w:t>
            </w:r>
            <w:proofErr w:type="gramStart"/>
            <w:r w:rsidRPr="007C5AB2">
              <w:rPr>
                <w:rFonts w:ascii="Verdana" w:hAnsi="Verdana"/>
                <w:sz w:val="16"/>
                <w:szCs w:val="16"/>
                <w:lang w:val="en-US"/>
              </w:rPr>
              <w:t>scientific</w:t>
            </w:r>
            <w:proofErr w:type="gramEnd"/>
            <w:r w:rsidRPr="007C5AB2">
              <w:rPr>
                <w:rFonts w:ascii="Verdana" w:hAnsi="Verdana"/>
                <w:sz w:val="16"/>
                <w:szCs w:val="16"/>
                <w:lang w:val="en-US"/>
              </w:rPr>
              <w:t xml:space="preserve"> and technical support:</w:t>
            </w:r>
            <w:r w:rsidRPr="007C5AB2">
              <w:rPr>
                <w:lang w:val="en-US"/>
              </w:rPr>
              <w:t xml:space="preserve"> </w:t>
            </w:r>
          </w:p>
        </w:tc>
      </w:tr>
      <w:tr w:rsidR="00893CB0" w:rsidRPr="00893CB0" w14:paraId="6A1030DC" w14:textId="77777777" w:rsidTr="00EF5387">
        <w:tc>
          <w:tcPr>
            <w:tcW w:w="4685" w:type="dxa"/>
            <w:shd w:val="clear" w:color="auto" w:fill="auto"/>
          </w:tcPr>
          <w:p w14:paraId="0F56A99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AB5587C"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00BB3D6" w14:textId="77777777" w:rsidTr="00EF5387">
        <w:tc>
          <w:tcPr>
            <w:tcW w:w="4685" w:type="dxa"/>
            <w:shd w:val="clear" w:color="auto" w:fill="auto"/>
          </w:tcPr>
          <w:p w14:paraId="0A2F616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w:t>
            </w:r>
            <w:proofErr w:type="gramStart"/>
            <w:r w:rsidRPr="00451C9D">
              <w:rPr>
                <w:rFonts w:ascii="Verdana" w:hAnsi="Verdana"/>
                <w:sz w:val="16"/>
                <w:szCs w:val="16"/>
                <w:lang w:val="es-MX"/>
              </w:rPr>
              <w:t>Que</w:t>
            </w:r>
            <w:proofErr w:type="gramEnd"/>
            <w:r w:rsidRPr="00451C9D">
              <w:rPr>
                <w:rFonts w:ascii="Verdana" w:hAnsi="Verdana"/>
                <w:sz w:val="16"/>
                <w:szCs w:val="16"/>
                <w:lang w:val="es-MX"/>
              </w:rPr>
              <w:t xml:space="preserve"> en consideración del organismo genéticamente modificado y los posibles riesgos en su manejo, debe suspenderse la actividad;</w:t>
            </w:r>
          </w:p>
        </w:tc>
        <w:tc>
          <w:tcPr>
            <w:tcW w:w="4675" w:type="dxa"/>
          </w:tcPr>
          <w:p w14:paraId="56B7B0EF"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sidRPr="007C5AB2">
              <w:rPr>
                <w:rFonts w:ascii="Verdana" w:hAnsi="Verdana"/>
                <w:sz w:val="16"/>
                <w:szCs w:val="16"/>
                <w:lang w:val="en-US"/>
              </w:rPr>
              <w:t>That in consideration of the genetically modified organism and the possible risks in its management, the activity should be suspended;</w:t>
            </w:r>
            <w:r w:rsidRPr="007C5AB2">
              <w:rPr>
                <w:lang w:val="en-US"/>
              </w:rPr>
              <w:t xml:space="preserve"> </w:t>
            </w:r>
          </w:p>
        </w:tc>
      </w:tr>
      <w:tr w:rsidR="00893CB0" w:rsidRPr="00AB35A9" w14:paraId="0D83550E" w14:textId="77777777" w:rsidTr="00EF5387">
        <w:tc>
          <w:tcPr>
            <w:tcW w:w="4685" w:type="dxa"/>
            <w:shd w:val="clear" w:color="auto" w:fill="auto"/>
          </w:tcPr>
          <w:p w14:paraId="3BFF11FA"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4361799D"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582D76BF" w14:textId="77777777" w:rsidTr="00EF5387">
        <w:tc>
          <w:tcPr>
            <w:tcW w:w="4685" w:type="dxa"/>
            <w:shd w:val="clear" w:color="auto" w:fill="auto"/>
          </w:tcPr>
          <w:p w14:paraId="0262A57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En su caso, podrá resolver que la utilización confinada requiere de la adopción e implementación de requisitos y medidas de bioseguridad adicionales a los señalados por el propio interesado en el aviso, las cuales serán determinadas por dicha Secretaría, y deberán ser observadas y cumplidas por el interesado para continuar la realización de la actividad, o</w:t>
            </w:r>
          </w:p>
        </w:tc>
        <w:tc>
          <w:tcPr>
            <w:tcW w:w="4675" w:type="dxa"/>
          </w:tcPr>
          <w:p w14:paraId="1D72CCF4"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 xml:space="preserve">In your case, you may decide that the confined use requires the adoption and implementation of </w:t>
            </w:r>
            <w:r>
              <w:rPr>
                <w:rFonts w:ascii="Verdana" w:hAnsi="Verdana"/>
                <w:sz w:val="16"/>
                <w:szCs w:val="16"/>
                <w:lang w:val="en-US"/>
              </w:rPr>
              <w:t>biosecurity</w:t>
            </w:r>
            <w:r w:rsidRPr="007C5AB2">
              <w:rPr>
                <w:rFonts w:ascii="Verdana" w:hAnsi="Verdana"/>
                <w:sz w:val="16"/>
                <w:szCs w:val="16"/>
                <w:lang w:val="en-US"/>
              </w:rPr>
              <w:t xml:space="preserve"> requirements and measures in addition to those indicated by the interested party in the notice, which </w:t>
            </w:r>
            <w:r>
              <w:rPr>
                <w:rFonts w:ascii="Verdana" w:hAnsi="Verdana"/>
                <w:sz w:val="16"/>
                <w:szCs w:val="16"/>
                <w:lang w:val="en-US"/>
              </w:rPr>
              <w:t>will</w:t>
            </w:r>
            <w:r w:rsidRPr="007C5AB2">
              <w:rPr>
                <w:rFonts w:ascii="Verdana" w:hAnsi="Verdana"/>
                <w:sz w:val="16"/>
                <w:szCs w:val="16"/>
                <w:lang w:val="en-US"/>
              </w:rPr>
              <w:t xml:space="preserve"> be determined by said </w:t>
            </w:r>
            <w:r>
              <w:rPr>
                <w:rFonts w:ascii="Verdana" w:hAnsi="Verdana"/>
                <w:sz w:val="16"/>
                <w:szCs w:val="16"/>
                <w:lang w:val="en-US"/>
              </w:rPr>
              <w:t>Secretary</w:t>
            </w:r>
            <w:r w:rsidRPr="007C5AB2">
              <w:rPr>
                <w:rFonts w:ascii="Verdana" w:hAnsi="Verdana"/>
                <w:sz w:val="16"/>
                <w:szCs w:val="16"/>
                <w:lang w:val="en-US"/>
              </w:rPr>
              <w:t xml:space="preserve">, and </w:t>
            </w:r>
            <w:r>
              <w:rPr>
                <w:rFonts w:ascii="Verdana" w:hAnsi="Verdana"/>
                <w:sz w:val="16"/>
                <w:szCs w:val="16"/>
                <w:lang w:val="en-US"/>
              </w:rPr>
              <w:t>will</w:t>
            </w:r>
            <w:r w:rsidRPr="007C5AB2">
              <w:rPr>
                <w:rFonts w:ascii="Verdana" w:hAnsi="Verdana"/>
                <w:sz w:val="16"/>
                <w:szCs w:val="16"/>
                <w:lang w:val="en-US"/>
              </w:rPr>
              <w:t xml:space="preserve"> be observed and complied with by the interested to continue carrying out the activity, or</w:t>
            </w:r>
            <w:r w:rsidRPr="007C5AB2">
              <w:rPr>
                <w:lang w:val="en-US"/>
              </w:rPr>
              <w:t xml:space="preserve"> </w:t>
            </w:r>
          </w:p>
        </w:tc>
      </w:tr>
      <w:tr w:rsidR="00893CB0" w:rsidRPr="00AB35A9" w14:paraId="455925DB" w14:textId="77777777" w:rsidTr="00EF5387">
        <w:tc>
          <w:tcPr>
            <w:tcW w:w="4685" w:type="dxa"/>
            <w:shd w:val="clear" w:color="auto" w:fill="auto"/>
          </w:tcPr>
          <w:p w14:paraId="6331608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8508DB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71531FFD" w14:textId="77777777" w:rsidTr="00EF5387">
        <w:tc>
          <w:tcPr>
            <w:tcW w:w="4685" w:type="dxa"/>
            <w:shd w:val="clear" w:color="auto" w:fill="auto"/>
          </w:tcPr>
          <w:p w14:paraId="080E18F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La prohibición de la utilización confinada del organismo genéticamente modificado de que se trate o su importación para esa actividad.</w:t>
            </w:r>
          </w:p>
        </w:tc>
        <w:tc>
          <w:tcPr>
            <w:tcW w:w="4675" w:type="dxa"/>
          </w:tcPr>
          <w:p w14:paraId="1FE00CAE" w14:textId="77777777" w:rsidR="00893CB0" w:rsidRPr="007C5AB2" w:rsidRDefault="00893CB0" w:rsidP="00893CB0">
            <w:pPr>
              <w:jc w:val="both"/>
              <w:rPr>
                <w:lang w:val="en-US"/>
              </w:rPr>
            </w:pPr>
            <w:r w:rsidRPr="007C5AB2">
              <w:rPr>
                <w:rFonts w:ascii="Verdana" w:hAnsi="Verdana"/>
                <w:b/>
                <w:bCs/>
                <w:sz w:val="16"/>
                <w:szCs w:val="16"/>
                <w:lang w:val="en-US"/>
              </w:rPr>
              <w:t>III.</w:t>
            </w:r>
            <w:r w:rsidRPr="007C5AB2">
              <w:rPr>
                <w:lang w:val="en-US"/>
              </w:rPr>
              <w:t xml:space="preserve"> </w:t>
            </w:r>
            <w:r w:rsidRPr="007C5AB2">
              <w:rPr>
                <w:rFonts w:ascii="Verdana" w:hAnsi="Verdana"/>
                <w:sz w:val="16"/>
                <w:szCs w:val="16"/>
                <w:lang w:val="en-US"/>
              </w:rPr>
              <w:t>The prohibition of the confined use of the genetically modified organism in question or its import for that activity.</w:t>
            </w:r>
            <w:r w:rsidRPr="007C5AB2">
              <w:rPr>
                <w:lang w:val="en-US"/>
              </w:rPr>
              <w:t xml:space="preserve"> </w:t>
            </w:r>
          </w:p>
        </w:tc>
      </w:tr>
      <w:tr w:rsidR="00893CB0" w:rsidRPr="00AB35A9" w14:paraId="6040E17A" w14:textId="77777777" w:rsidTr="00EF5387">
        <w:tc>
          <w:tcPr>
            <w:tcW w:w="4685" w:type="dxa"/>
            <w:shd w:val="clear" w:color="auto" w:fill="auto"/>
          </w:tcPr>
          <w:p w14:paraId="1CFF104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01FD527"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F0EFBC8" w14:textId="77777777" w:rsidTr="00EF5387">
        <w:tc>
          <w:tcPr>
            <w:tcW w:w="4685" w:type="dxa"/>
            <w:shd w:val="clear" w:color="auto" w:fill="auto"/>
          </w:tcPr>
          <w:p w14:paraId="3416FAE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Dicha resolución podrá ser impugnada a través del recurso de revisión establecido en el presente ordenamiento.</w:t>
            </w:r>
          </w:p>
        </w:tc>
        <w:tc>
          <w:tcPr>
            <w:tcW w:w="4675" w:type="dxa"/>
          </w:tcPr>
          <w:p w14:paraId="70A39819" w14:textId="77777777" w:rsidR="00893CB0" w:rsidRPr="007C5AB2" w:rsidRDefault="00893CB0" w:rsidP="00893CB0">
            <w:pPr>
              <w:jc w:val="both"/>
              <w:rPr>
                <w:lang w:val="en-US"/>
              </w:rPr>
            </w:pPr>
            <w:r w:rsidRPr="007C5AB2">
              <w:rPr>
                <w:rFonts w:ascii="Verdana" w:hAnsi="Verdana"/>
                <w:sz w:val="16"/>
                <w:szCs w:val="16"/>
                <w:lang w:val="en-US"/>
              </w:rPr>
              <w:t>Said resolution may be challenged through the appeal for review established in this order.</w:t>
            </w:r>
            <w:r w:rsidRPr="007C5AB2">
              <w:rPr>
                <w:lang w:val="en-US"/>
              </w:rPr>
              <w:t xml:space="preserve"> </w:t>
            </w:r>
          </w:p>
        </w:tc>
      </w:tr>
      <w:tr w:rsidR="00893CB0" w:rsidRPr="00AB35A9" w14:paraId="03FD4E16" w14:textId="77777777" w:rsidTr="00EF5387">
        <w:tc>
          <w:tcPr>
            <w:tcW w:w="4685" w:type="dxa"/>
            <w:shd w:val="clear" w:color="auto" w:fill="auto"/>
          </w:tcPr>
          <w:p w14:paraId="0CDDF58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A204B8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5364CA8C" w14:textId="77777777" w:rsidTr="00EF5387">
        <w:tc>
          <w:tcPr>
            <w:tcW w:w="4685" w:type="dxa"/>
            <w:shd w:val="clear" w:color="auto" w:fill="auto"/>
          </w:tcPr>
          <w:p w14:paraId="27A95AA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85.-</w:t>
            </w:r>
            <w:r w:rsidRPr="00451C9D">
              <w:rPr>
                <w:rFonts w:ascii="Verdana" w:hAnsi="Verdana"/>
                <w:sz w:val="16"/>
                <w:szCs w:val="16"/>
                <w:lang w:val="es-MX"/>
              </w:rPr>
              <w:t xml:space="preserve"> Las personas cuya actividad de utilización confinada esté sujeta al requisito de presentación de aviso estarán obligadas a observar y cumplir las demás disposiciones del presente </w:t>
            </w:r>
            <w:r w:rsidRPr="00451C9D">
              <w:rPr>
                <w:rFonts w:ascii="Verdana" w:hAnsi="Verdana"/>
                <w:sz w:val="16"/>
                <w:szCs w:val="16"/>
                <w:lang w:val="es-MX"/>
              </w:rPr>
              <w:lastRenderedPageBreak/>
              <w:t>ordenamiento y de las normas oficiales mexicanas que deriven del mismo, en lo que le sea aplicable.</w:t>
            </w:r>
          </w:p>
        </w:tc>
        <w:tc>
          <w:tcPr>
            <w:tcW w:w="4675" w:type="dxa"/>
          </w:tcPr>
          <w:p w14:paraId="27070558" w14:textId="77777777" w:rsidR="00893CB0" w:rsidRPr="007C5AB2" w:rsidRDefault="00893CB0" w:rsidP="00893CB0">
            <w:pPr>
              <w:jc w:val="both"/>
              <w:rPr>
                <w:lang w:val="en-US"/>
              </w:rPr>
            </w:pPr>
            <w:r w:rsidRPr="007C5AB2">
              <w:rPr>
                <w:rFonts w:ascii="Verdana" w:hAnsi="Verdana"/>
                <w:b/>
                <w:bCs/>
                <w:sz w:val="16"/>
                <w:szCs w:val="16"/>
                <w:lang w:val="en-US"/>
              </w:rPr>
              <w:lastRenderedPageBreak/>
              <w:t>ARTICLE 85.-</w:t>
            </w:r>
            <w:r w:rsidRPr="007C5AB2">
              <w:rPr>
                <w:lang w:val="en-US"/>
              </w:rPr>
              <w:t xml:space="preserve"> </w:t>
            </w:r>
            <w:r w:rsidRPr="007C5AB2">
              <w:rPr>
                <w:rFonts w:ascii="Verdana" w:hAnsi="Verdana"/>
                <w:sz w:val="16"/>
                <w:szCs w:val="16"/>
                <w:lang w:val="en-US"/>
              </w:rPr>
              <w:t xml:space="preserve">The persons whose activity of confined use is subject to the requirement of presentation of notice </w:t>
            </w:r>
            <w:r>
              <w:rPr>
                <w:rFonts w:ascii="Verdana" w:hAnsi="Verdana"/>
                <w:sz w:val="16"/>
                <w:szCs w:val="16"/>
                <w:lang w:val="en-US"/>
              </w:rPr>
              <w:t>will</w:t>
            </w:r>
            <w:r w:rsidRPr="007C5AB2">
              <w:rPr>
                <w:rFonts w:ascii="Verdana" w:hAnsi="Verdana"/>
                <w:sz w:val="16"/>
                <w:szCs w:val="16"/>
                <w:lang w:val="en-US"/>
              </w:rPr>
              <w:t xml:space="preserve"> be oblig</w:t>
            </w:r>
            <w:r>
              <w:rPr>
                <w:rFonts w:ascii="Verdana" w:hAnsi="Verdana"/>
                <w:sz w:val="16"/>
                <w:szCs w:val="16"/>
                <w:lang w:val="en-US"/>
              </w:rPr>
              <w:t>at</w:t>
            </w:r>
            <w:r w:rsidRPr="007C5AB2">
              <w:rPr>
                <w:rFonts w:ascii="Verdana" w:hAnsi="Verdana"/>
                <w:sz w:val="16"/>
                <w:szCs w:val="16"/>
                <w:lang w:val="en-US"/>
              </w:rPr>
              <w:t xml:space="preserve">ed to observe and comply with the </w:t>
            </w:r>
            <w:r w:rsidRPr="007C5AB2">
              <w:rPr>
                <w:rFonts w:ascii="Verdana" w:hAnsi="Verdana"/>
                <w:sz w:val="16"/>
                <w:szCs w:val="16"/>
                <w:lang w:val="en-US"/>
              </w:rPr>
              <w:lastRenderedPageBreak/>
              <w:t xml:space="preserve">other provisions of this ordinance and of the </w:t>
            </w:r>
            <w:r>
              <w:rPr>
                <w:rFonts w:ascii="Verdana" w:hAnsi="Verdana"/>
                <w:sz w:val="16"/>
                <w:szCs w:val="16"/>
                <w:lang w:val="en-US"/>
              </w:rPr>
              <w:t>Official Mexican Standards</w:t>
            </w:r>
            <w:r w:rsidRPr="007C5AB2">
              <w:rPr>
                <w:rFonts w:ascii="Verdana" w:hAnsi="Verdana"/>
                <w:sz w:val="16"/>
                <w:szCs w:val="16"/>
                <w:lang w:val="en-US"/>
              </w:rPr>
              <w:t xml:space="preserve"> that derive from it, as applicable.</w:t>
            </w:r>
            <w:r w:rsidRPr="007C5AB2">
              <w:rPr>
                <w:lang w:val="en-US"/>
              </w:rPr>
              <w:t xml:space="preserve"> </w:t>
            </w:r>
          </w:p>
        </w:tc>
      </w:tr>
      <w:tr w:rsidR="00893CB0" w:rsidRPr="00893CB0" w14:paraId="03043DA6" w14:textId="77777777" w:rsidTr="00EF5387">
        <w:tc>
          <w:tcPr>
            <w:tcW w:w="4685" w:type="dxa"/>
            <w:shd w:val="clear" w:color="auto" w:fill="auto"/>
          </w:tcPr>
          <w:p w14:paraId="5CBB44E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7506A21"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0F68CBF3" w14:textId="77777777" w:rsidTr="00EF5387">
        <w:tc>
          <w:tcPr>
            <w:tcW w:w="4685" w:type="dxa"/>
            <w:shd w:val="clear" w:color="auto" w:fill="auto"/>
          </w:tcPr>
          <w:p w14:paraId="54BDAB9F"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TÍTULO CUARTO</w:t>
            </w:r>
          </w:p>
        </w:tc>
        <w:tc>
          <w:tcPr>
            <w:tcW w:w="4675" w:type="dxa"/>
          </w:tcPr>
          <w:p w14:paraId="0B6DD3F3" w14:textId="77777777" w:rsidR="00893CB0" w:rsidRPr="007C5AB2" w:rsidRDefault="00893CB0" w:rsidP="00893CB0">
            <w:pPr>
              <w:jc w:val="center"/>
            </w:pPr>
            <w:r w:rsidRPr="007C5AB2">
              <w:rPr>
                <w:rFonts w:ascii="Verdana" w:hAnsi="Verdana"/>
                <w:b/>
                <w:bCs/>
                <w:sz w:val="16"/>
                <w:szCs w:val="16"/>
              </w:rPr>
              <w:t>FOURTH TITLE</w:t>
            </w:r>
            <w:r w:rsidRPr="007C5AB2">
              <w:t xml:space="preserve"> </w:t>
            </w:r>
          </w:p>
        </w:tc>
      </w:tr>
      <w:tr w:rsidR="00893CB0" w:rsidRPr="00451C9D" w14:paraId="70A0EED5" w14:textId="77777777" w:rsidTr="00EF5387">
        <w:tc>
          <w:tcPr>
            <w:tcW w:w="4685" w:type="dxa"/>
            <w:shd w:val="clear" w:color="auto" w:fill="auto"/>
          </w:tcPr>
          <w:p w14:paraId="4264E55F"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Zonas Restringidas</w:t>
            </w:r>
          </w:p>
        </w:tc>
        <w:tc>
          <w:tcPr>
            <w:tcW w:w="4675" w:type="dxa"/>
          </w:tcPr>
          <w:p w14:paraId="33C03AEA" w14:textId="77777777" w:rsidR="00893CB0" w:rsidRPr="007C5AB2" w:rsidRDefault="00893CB0" w:rsidP="00893CB0">
            <w:pPr>
              <w:jc w:val="center"/>
            </w:pPr>
            <w:r w:rsidRPr="007C5AB2">
              <w:rPr>
                <w:rFonts w:ascii="Verdana" w:hAnsi="Verdana"/>
                <w:b/>
                <w:bCs/>
                <w:sz w:val="16"/>
                <w:szCs w:val="16"/>
              </w:rPr>
              <w:t>Restricted</w:t>
            </w:r>
            <w:r w:rsidRPr="007C5AB2">
              <w:t xml:space="preserve"> </w:t>
            </w:r>
            <w:r>
              <w:rPr>
                <w:rFonts w:ascii="Verdana" w:hAnsi="Verdana"/>
                <w:b/>
                <w:bCs/>
                <w:sz w:val="16"/>
                <w:szCs w:val="16"/>
              </w:rPr>
              <w:t>Zones</w:t>
            </w:r>
            <w:r w:rsidRPr="007C5AB2">
              <w:t xml:space="preserve"> </w:t>
            </w:r>
          </w:p>
        </w:tc>
      </w:tr>
      <w:tr w:rsidR="00893CB0" w:rsidRPr="00451C9D" w14:paraId="78FAFDCA" w14:textId="77777777" w:rsidTr="00EF5387">
        <w:tc>
          <w:tcPr>
            <w:tcW w:w="4685" w:type="dxa"/>
            <w:shd w:val="clear" w:color="auto" w:fill="auto"/>
          </w:tcPr>
          <w:p w14:paraId="68F75AB0"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tcPr>
          <w:p w14:paraId="745EEEC5" w14:textId="77777777" w:rsidR="00893CB0" w:rsidRPr="007C5AB2" w:rsidRDefault="00893CB0" w:rsidP="00893CB0">
            <w:pPr>
              <w:jc w:val="center"/>
            </w:pPr>
            <w:r w:rsidRPr="007C5AB2">
              <w:rPr>
                <w:rFonts w:ascii="Verdana" w:hAnsi="Verdana"/>
                <w:b/>
                <w:bCs/>
                <w:sz w:val="16"/>
                <w:szCs w:val="16"/>
              </w:rPr>
              <w:t> </w:t>
            </w:r>
          </w:p>
        </w:tc>
      </w:tr>
      <w:tr w:rsidR="00893CB0" w:rsidRPr="00451C9D" w14:paraId="3CC13793" w14:textId="77777777" w:rsidTr="00EF5387">
        <w:tc>
          <w:tcPr>
            <w:tcW w:w="4685" w:type="dxa"/>
            <w:shd w:val="clear" w:color="auto" w:fill="auto"/>
          </w:tcPr>
          <w:p w14:paraId="4FE722E5"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w:t>
            </w:r>
          </w:p>
        </w:tc>
        <w:tc>
          <w:tcPr>
            <w:tcW w:w="4675" w:type="dxa"/>
          </w:tcPr>
          <w:p w14:paraId="71329669" w14:textId="77777777" w:rsidR="00893CB0" w:rsidRPr="007C5AB2" w:rsidRDefault="00893CB0" w:rsidP="00893CB0">
            <w:pPr>
              <w:jc w:val="center"/>
            </w:pPr>
            <w:r w:rsidRPr="007C5AB2">
              <w:rPr>
                <w:rFonts w:ascii="Verdana" w:hAnsi="Verdana"/>
                <w:b/>
                <w:bCs/>
                <w:sz w:val="16"/>
                <w:szCs w:val="16"/>
              </w:rPr>
              <w:t>CHAPTER I</w:t>
            </w:r>
            <w:r w:rsidRPr="007C5AB2">
              <w:t xml:space="preserve"> </w:t>
            </w:r>
          </w:p>
        </w:tc>
      </w:tr>
      <w:tr w:rsidR="00893CB0" w:rsidRPr="00AB35A9" w14:paraId="2169239F" w14:textId="77777777" w:rsidTr="00EF5387">
        <w:tc>
          <w:tcPr>
            <w:tcW w:w="4685" w:type="dxa"/>
            <w:shd w:val="clear" w:color="auto" w:fill="auto"/>
          </w:tcPr>
          <w:p w14:paraId="5B7DDEF0"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Centros de Origen y de Diversidad Genética</w:t>
            </w:r>
          </w:p>
        </w:tc>
        <w:tc>
          <w:tcPr>
            <w:tcW w:w="4675" w:type="dxa"/>
          </w:tcPr>
          <w:p w14:paraId="06DE838B" w14:textId="77777777" w:rsidR="00893CB0" w:rsidRPr="007C5AB2" w:rsidRDefault="00893CB0" w:rsidP="00893CB0">
            <w:pPr>
              <w:jc w:val="center"/>
              <w:rPr>
                <w:lang w:val="en-US"/>
              </w:rPr>
            </w:pPr>
            <w:r w:rsidRPr="007C5AB2">
              <w:rPr>
                <w:rFonts w:ascii="Verdana" w:hAnsi="Verdana"/>
                <w:b/>
                <w:bCs/>
                <w:sz w:val="16"/>
                <w:szCs w:val="16"/>
                <w:lang w:val="en-US"/>
              </w:rPr>
              <w:t>Centers of Origin and Genetic Diversity</w:t>
            </w:r>
            <w:r w:rsidRPr="007C5AB2">
              <w:rPr>
                <w:lang w:val="en-US"/>
              </w:rPr>
              <w:t xml:space="preserve"> </w:t>
            </w:r>
          </w:p>
        </w:tc>
      </w:tr>
      <w:tr w:rsidR="00893CB0" w:rsidRPr="00AB35A9" w14:paraId="1D23CB0A" w14:textId="77777777" w:rsidTr="00EF5387">
        <w:tc>
          <w:tcPr>
            <w:tcW w:w="4685" w:type="dxa"/>
            <w:shd w:val="clear" w:color="auto" w:fill="auto"/>
          </w:tcPr>
          <w:p w14:paraId="5988401C" w14:textId="77777777" w:rsidR="00893CB0" w:rsidRPr="00E31013"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tcPr>
          <w:p w14:paraId="5B105899" w14:textId="77777777" w:rsidR="00893CB0" w:rsidRPr="007C5AB2" w:rsidRDefault="00893CB0" w:rsidP="00893CB0">
            <w:pPr>
              <w:jc w:val="center"/>
              <w:rPr>
                <w:lang w:val="en-US"/>
              </w:rPr>
            </w:pPr>
            <w:r w:rsidRPr="007C5AB2">
              <w:rPr>
                <w:rFonts w:ascii="Verdana" w:hAnsi="Verdana"/>
                <w:b/>
                <w:bCs/>
                <w:sz w:val="16"/>
                <w:szCs w:val="16"/>
                <w:lang w:val="en-US"/>
              </w:rPr>
              <w:t> </w:t>
            </w:r>
          </w:p>
        </w:tc>
      </w:tr>
      <w:tr w:rsidR="00893CB0" w:rsidRPr="00AB35A9" w14:paraId="2AA4E824" w14:textId="77777777" w:rsidTr="00EF5387">
        <w:tc>
          <w:tcPr>
            <w:tcW w:w="4685" w:type="dxa"/>
            <w:shd w:val="clear" w:color="auto" w:fill="auto"/>
          </w:tcPr>
          <w:p w14:paraId="0130EFD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86.- </w:t>
            </w:r>
            <w:r w:rsidRPr="00451C9D">
              <w:rPr>
                <w:rFonts w:ascii="Verdana" w:hAnsi="Verdana"/>
                <w:sz w:val="16"/>
                <w:szCs w:val="16"/>
                <w:lang w:val="es-MX"/>
              </w:rPr>
              <w:t>Las especies de las que los Estados Unidos Mexicanos sea centro de origen y de diversidad genética así como las áreas geográficas en las que se localicen, serán determinadas conjuntamente mediante acuerdos por la SEMARNAT y la SAGARPA, con base en la información con la que cuenten en sus archivos o en sus bases de datos, incluyendo la que proporcione, entre otros, el Instituto Nacional de Estadística, Geografía e Informática, el Instituto Nacional de Investigaciones Forestales, Agrícolas y Pecuarias, el Instituto Nacional de Ecología, la Comisión Nacional para el Conocimiento y Uso de la Biodiversidad y la Comisión Nacional Forestal, así como los acuerdos y tratados internacionales relativos a estas materias. La SEMARNAT y la SAGARPA establecerán en los acuerdos que expidan, las medidas necesarias para la protección de dichas especies y áreas geográficas.</w:t>
            </w:r>
          </w:p>
        </w:tc>
        <w:tc>
          <w:tcPr>
            <w:tcW w:w="4675" w:type="dxa"/>
          </w:tcPr>
          <w:p w14:paraId="4D6EB1B9" w14:textId="77777777" w:rsidR="00893CB0" w:rsidRPr="007C5AB2" w:rsidRDefault="00893CB0" w:rsidP="00893CB0">
            <w:pPr>
              <w:jc w:val="both"/>
              <w:rPr>
                <w:lang w:val="en-US"/>
              </w:rPr>
            </w:pPr>
            <w:r w:rsidRPr="007C5AB2">
              <w:rPr>
                <w:rFonts w:ascii="Verdana" w:hAnsi="Verdana"/>
                <w:b/>
                <w:bCs/>
                <w:sz w:val="16"/>
                <w:szCs w:val="16"/>
                <w:lang w:val="en-US"/>
              </w:rPr>
              <w:t>ARTICLE 86.-</w:t>
            </w:r>
            <w:r w:rsidRPr="007C5AB2">
              <w:rPr>
                <w:lang w:val="en-US"/>
              </w:rPr>
              <w:t xml:space="preserve"> </w:t>
            </w:r>
            <w:r w:rsidRPr="007C5AB2">
              <w:rPr>
                <w:rFonts w:ascii="Verdana" w:hAnsi="Verdana"/>
                <w:sz w:val="16"/>
                <w:szCs w:val="16"/>
                <w:lang w:val="en-US"/>
              </w:rPr>
              <w:t xml:space="preserve">The species of which the United Mexican States is </w:t>
            </w:r>
            <w:r>
              <w:rPr>
                <w:rFonts w:ascii="Verdana" w:hAnsi="Verdana"/>
                <w:sz w:val="16"/>
                <w:szCs w:val="16"/>
                <w:lang w:val="en-US"/>
              </w:rPr>
              <w:t xml:space="preserve">the </w:t>
            </w:r>
            <w:r w:rsidRPr="007C5AB2">
              <w:rPr>
                <w:rFonts w:ascii="Verdana" w:hAnsi="Verdana"/>
                <w:sz w:val="16"/>
                <w:szCs w:val="16"/>
                <w:lang w:val="en-US"/>
              </w:rPr>
              <w:t xml:space="preserve">center of origin and of genetic diversity as well as the geographic areas in which they are located, </w:t>
            </w:r>
            <w:r>
              <w:rPr>
                <w:rFonts w:ascii="Verdana" w:hAnsi="Verdana"/>
                <w:sz w:val="16"/>
                <w:szCs w:val="16"/>
                <w:lang w:val="en-US"/>
              </w:rPr>
              <w:t>will</w:t>
            </w:r>
            <w:r w:rsidRPr="007C5AB2">
              <w:rPr>
                <w:rFonts w:ascii="Verdana" w:hAnsi="Verdana"/>
                <w:sz w:val="16"/>
                <w:szCs w:val="16"/>
                <w:lang w:val="en-US"/>
              </w:rPr>
              <w:t xml:space="preserve"> be determined jointly by means of agreements by SEMARNAT and SAGARPA, based on the information with that they have in their archives or in their databases, including that provided by, among others, the National Institute of Statistics, Geography and Information Technology, the National Institute of Forestry, Agriculture and Livestock Research, the National Institute of Ecology, the Commission National for the Knowledge and Use of Biodiversity and the National Forestry Commission, as well as international agreements and treaties related to these matters.</w:t>
            </w:r>
            <w:r w:rsidRPr="007C5AB2">
              <w:rPr>
                <w:lang w:val="en-US"/>
              </w:rPr>
              <w:t xml:space="preserve"> </w:t>
            </w:r>
            <w:r w:rsidRPr="007C5AB2">
              <w:rPr>
                <w:rFonts w:ascii="Verdana" w:hAnsi="Verdana"/>
                <w:sz w:val="16"/>
                <w:szCs w:val="16"/>
                <w:lang w:val="en-US"/>
              </w:rPr>
              <w:t>The SEMARNAT and the SAGARPA will establish in the agreements that they issue, the necessary measures for the protection of said species and geographic areas.</w:t>
            </w:r>
            <w:r w:rsidRPr="007C5AB2">
              <w:rPr>
                <w:lang w:val="en-US"/>
              </w:rPr>
              <w:t xml:space="preserve"> </w:t>
            </w:r>
          </w:p>
        </w:tc>
      </w:tr>
      <w:tr w:rsidR="00893CB0" w:rsidRPr="00AB35A9" w14:paraId="009A1B02" w14:textId="77777777" w:rsidTr="00EF5387">
        <w:tc>
          <w:tcPr>
            <w:tcW w:w="4685" w:type="dxa"/>
            <w:shd w:val="clear" w:color="auto" w:fill="auto"/>
          </w:tcPr>
          <w:p w14:paraId="136A7B8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711CAB3"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62582C2D" w14:textId="77777777" w:rsidTr="00EF5387">
        <w:tc>
          <w:tcPr>
            <w:tcW w:w="4685" w:type="dxa"/>
            <w:shd w:val="clear" w:color="auto" w:fill="auto"/>
          </w:tcPr>
          <w:p w14:paraId="330AD77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87.-</w:t>
            </w:r>
            <w:r w:rsidRPr="00451C9D">
              <w:rPr>
                <w:rFonts w:ascii="Verdana" w:hAnsi="Verdana"/>
                <w:sz w:val="16"/>
                <w:szCs w:val="16"/>
                <w:lang w:val="es-MX"/>
              </w:rPr>
              <w:t xml:space="preserve"> Para la determinación de los centros de origen y de diversidad genética se tomarán en cuenta los siguientes criterios:</w:t>
            </w:r>
          </w:p>
        </w:tc>
        <w:tc>
          <w:tcPr>
            <w:tcW w:w="4675" w:type="dxa"/>
          </w:tcPr>
          <w:p w14:paraId="41F80157" w14:textId="77777777" w:rsidR="00893CB0" w:rsidRPr="007C5AB2" w:rsidRDefault="00893CB0" w:rsidP="00893CB0">
            <w:pPr>
              <w:jc w:val="both"/>
              <w:rPr>
                <w:lang w:val="en-US"/>
              </w:rPr>
            </w:pPr>
            <w:r w:rsidRPr="007C5AB2">
              <w:rPr>
                <w:rFonts w:ascii="Verdana" w:hAnsi="Verdana"/>
                <w:b/>
                <w:bCs/>
                <w:sz w:val="16"/>
                <w:szCs w:val="16"/>
                <w:lang w:val="en-US"/>
              </w:rPr>
              <w:t>ARTICLE 87.-</w:t>
            </w:r>
            <w:r w:rsidRPr="007C5AB2">
              <w:rPr>
                <w:lang w:val="en-US"/>
              </w:rPr>
              <w:t xml:space="preserve"> </w:t>
            </w:r>
            <w:r w:rsidRPr="007C5AB2">
              <w:rPr>
                <w:rFonts w:ascii="Verdana" w:hAnsi="Verdana"/>
                <w:sz w:val="16"/>
                <w:szCs w:val="16"/>
                <w:lang w:val="en-US"/>
              </w:rPr>
              <w:t xml:space="preserve">For the determination of the centers of origin and genetic diversity, the following criteria </w:t>
            </w:r>
            <w:r>
              <w:rPr>
                <w:rFonts w:ascii="Verdana" w:hAnsi="Verdana"/>
                <w:sz w:val="16"/>
                <w:szCs w:val="16"/>
                <w:lang w:val="en-US"/>
              </w:rPr>
              <w:t>will</w:t>
            </w:r>
            <w:r w:rsidRPr="007C5AB2">
              <w:rPr>
                <w:rFonts w:ascii="Verdana" w:hAnsi="Verdana"/>
                <w:sz w:val="16"/>
                <w:szCs w:val="16"/>
                <w:lang w:val="en-US"/>
              </w:rPr>
              <w:t xml:space="preserve"> be </w:t>
            </w:r>
            <w:proofErr w:type="gramStart"/>
            <w:r w:rsidRPr="007C5AB2">
              <w:rPr>
                <w:rFonts w:ascii="Verdana" w:hAnsi="Verdana"/>
                <w:sz w:val="16"/>
                <w:szCs w:val="16"/>
                <w:lang w:val="en-US"/>
              </w:rPr>
              <w:t>taken into account</w:t>
            </w:r>
            <w:proofErr w:type="gramEnd"/>
            <w:r w:rsidRPr="007C5AB2">
              <w:rPr>
                <w:rFonts w:ascii="Verdana" w:hAnsi="Verdana"/>
                <w:sz w:val="16"/>
                <w:szCs w:val="16"/>
                <w:lang w:val="en-US"/>
              </w:rPr>
              <w:t>:</w:t>
            </w:r>
            <w:r w:rsidRPr="007C5AB2">
              <w:rPr>
                <w:lang w:val="en-US"/>
              </w:rPr>
              <w:t xml:space="preserve"> </w:t>
            </w:r>
          </w:p>
        </w:tc>
      </w:tr>
      <w:tr w:rsidR="00893CB0" w:rsidRPr="00893CB0" w14:paraId="25360400" w14:textId="77777777" w:rsidTr="00EF5387">
        <w:tc>
          <w:tcPr>
            <w:tcW w:w="4685" w:type="dxa"/>
            <w:shd w:val="clear" w:color="auto" w:fill="auto"/>
          </w:tcPr>
          <w:p w14:paraId="6BA39A1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E5BDCE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660C525" w14:textId="77777777" w:rsidTr="00EF5387">
        <w:tc>
          <w:tcPr>
            <w:tcW w:w="4685" w:type="dxa"/>
            <w:shd w:val="clear" w:color="auto" w:fill="auto"/>
          </w:tcPr>
          <w:p w14:paraId="2444408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Que se consideren centros de diversidad genética, entendiendo por éstos las regiones que actualmente albergan poblaciones de los parientes silvestres del OGM de que se trate, incluyendo diferentes razas o variedades </w:t>
            </w:r>
            <w:proofErr w:type="gramStart"/>
            <w:r w:rsidRPr="00451C9D">
              <w:rPr>
                <w:rFonts w:ascii="Verdana" w:hAnsi="Verdana"/>
                <w:sz w:val="16"/>
                <w:szCs w:val="16"/>
                <w:lang w:val="es-MX"/>
              </w:rPr>
              <w:t>del mismo</w:t>
            </w:r>
            <w:proofErr w:type="gramEnd"/>
            <w:r w:rsidRPr="00451C9D">
              <w:rPr>
                <w:rFonts w:ascii="Verdana" w:hAnsi="Verdana"/>
                <w:sz w:val="16"/>
                <w:szCs w:val="16"/>
                <w:lang w:val="es-MX"/>
              </w:rPr>
              <w:t>, las cuales constituyen una reserva genética del material, y</w:t>
            </w:r>
          </w:p>
        </w:tc>
        <w:tc>
          <w:tcPr>
            <w:tcW w:w="4675" w:type="dxa"/>
          </w:tcPr>
          <w:p w14:paraId="696B59CC"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sidRPr="007C5AB2">
              <w:rPr>
                <w:rFonts w:ascii="Verdana" w:hAnsi="Verdana"/>
                <w:sz w:val="16"/>
                <w:szCs w:val="16"/>
                <w:lang w:val="en-US"/>
              </w:rPr>
              <w:t xml:space="preserve">That they are considered centers of genetic diversity, understanding by these </w:t>
            </w:r>
            <w:r>
              <w:rPr>
                <w:rFonts w:ascii="Verdana" w:hAnsi="Verdana"/>
                <w:sz w:val="16"/>
                <w:szCs w:val="16"/>
                <w:lang w:val="en-US"/>
              </w:rPr>
              <w:t xml:space="preserve">as </w:t>
            </w:r>
            <w:r w:rsidRPr="007C5AB2">
              <w:rPr>
                <w:rFonts w:ascii="Verdana" w:hAnsi="Verdana"/>
                <w:sz w:val="16"/>
                <w:szCs w:val="16"/>
                <w:lang w:val="en-US"/>
              </w:rPr>
              <w:t>the regions that currently house populations of the wild relatives of the GMO in question, including different breeds or varieties thereof, which constitute a genetic reserve of the material, and</w:t>
            </w:r>
            <w:r w:rsidRPr="007C5AB2">
              <w:rPr>
                <w:lang w:val="en-US"/>
              </w:rPr>
              <w:t xml:space="preserve"> </w:t>
            </w:r>
          </w:p>
        </w:tc>
      </w:tr>
      <w:tr w:rsidR="00893CB0" w:rsidRPr="00AB35A9" w14:paraId="41C963B4" w14:textId="77777777" w:rsidTr="00EF5387">
        <w:tc>
          <w:tcPr>
            <w:tcW w:w="4685" w:type="dxa"/>
            <w:shd w:val="clear" w:color="auto" w:fill="auto"/>
          </w:tcPr>
          <w:p w14:paraId="5977F4B5"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69F39C8B"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06D458A1" w14:textId="77777777" w:rsidTr="00EF5387">
        <w:tc>
          <w:tcPr>
            <w:tcW w:w="4685" w:type="dxa"/>
            <w:shd w:val="clear" w:color="auto" w:fill="auto"/>
          </w:tcPr>
          <w:p w14:paraId="6602B6B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En el caso de cultivos, las regiones geográficas en donde el organismo de que se trate fue domesticado, siempre y cuando estas regiones sean centros de diversidad genética.</w:t>
            </w:r>
          </w:p>
        </w:tc>
        <w:tc>
          <w:tcPr>
            <w:tcW w:w="4675" w:type="dxa"/>
          </w:tcPr>
          <w:p w14:paraId="1129ACBC"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In the case of crops, the geographical regions where the organism in question was domesticated, provided that these regions are centers of genetic diversity.</w:t>
            </w:r>
            <w:r w:rsidRPr="007C5AB2">
              <w:rPr>
                <w:lang w:val="en-US"/>
              </w:rPr>
              <w:t xml:space="preserve"> </w:t>
            </w:r>
          </w:p>
        </w:tc>
      </w:tr>
      <w:tr w:rsidR="00893CB0" w:rsidRPr="00AB35A9" w14:paraId="41B28DF4" w14:textId="77777777" w:rsidTr="00EF5387">
        <w:tc>
          <w:tcPr>
            <w:tcW w:w="4685" w:type="dxa"/>
            <w:shd w:val="clear" w:color="auto" w:fill="auto"/>
          </w:tcPr>
          <w:p w14:paraId="1B58D209"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97E69E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25975819" w14:textId="77777777" w:rsidTr="00EF5387">
        <w:tc>
          <w:tcPr>
            <w:tcW w:w="4685" w:type="dxa"/>
            <w:shd w:val="clear" w:color="auto" w:fill="auto"/>
          </w:tcPr>
          <w:p w14:paraId="79FC8FD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88.-</w:t>
            </w:r>
            <w:r w:rsidRPr="00451C9D">
              <w:rPr>
                <w:rFonts w:ascii="Verdana" w:hAnsi="Verdana"/>
                <w:sz w:val="16"/>
                <w:szCs w:val="16"/>
                <w:lang w:val="es-MX"/>
              </w:rPr>
              <w:t xml:space="preserve"> En los centros de origen y de diversidad genética de especies animales y vegetales sólo se permitirá la realización de liberaciones de OGMs cuando se trate de OGMs distintos a las especies nativas, siempre que su liberación no cause una afectación negativa a la salud humana o a la diversidad biológica.</w:t>
            </w:r>
          </w:p>
        </w:tc>
        <w:tc>
          <w:tcPr>
            <w:tcW w:w="4675" w:type="dxa"/>
          </w:tcPr>
          <w:p w14:paraId="6927593D" w14:textId="77777777" w:rsidR="00893CB0" w:rsidRPr="007C5AB2" w:rsidRDefault="00893CB0" w:rsidP="00893CB0">
            <w:pPr>
              <w:jc w:val="both"/>
              <w:rPr>
                <w:lang w:val="en-US"/>
              </w:rPr>
            </w:pPr>
            <w:r w:rsidRPr="007C5AB2">
              <w:rPr>
                <w:rFonts w:ascii="Verdana" w:hAnsi="Verdana"/>
                <w:b/>
                <w:bCs/>
                <w:sz w:val="16"/>
                <w:szCs w:val="16"/>
                <w:lang w:val="en-US"/>
              </w:rPr>
              <w:t>ARTICLE 88.-</w:t>
            </w:r>
            <w:r w:rsidRPr="007C5AB2">
              <w:rPr>
                <w:lang w:val="en-US"/>
              </w:rPr>
              <w:t xml:space="preserve"> </w:t>
            </w:r>
            <w:r w:rsidRPr="007C5AB2">
              <w:rPr>
                <w:rFonts w:ascii="Verdana" w:hAnsi="Verdana"/>
                <w:sz w:val="16"/>
                <w:szCs w:val="16"/>
                <w:lang w:val="en-US"/>
              </w:rPr>
              <w:t>In the centers of origin and genetic diversity of animal and plant species, only the release of GMOs will be allowed in the case of GMOs other than native species, provided that their release does not cause a negative impact on human</w:t>
            </w:r>
            <w:r>
              <w:rPr>
                <w:rFonts w:ascii="Verdana" w:hAnsi="Verdana"/>
                <w:sz w:val="16"/>
                <w:szCs w:val="16"/>
                <w:lang w:val="en-US"/>
              </w:rPr>
              <w:t xml:space="preserve"> health</w:t>
            </w:r>
            <w:r w:rsidRPr="007C5AB2">
              <w:rPr>
                <w:rFonts w:ascii="Verdana" w:hAnsi="Verdana"/>
                <w:sz w:val="16"/>
                <w:szCs w:val="16"/>
                <w:lang w:val="en-US"/>
              </w:rPr>
              <w:t xml:space="preserve"> or biological diversity.</w:t>
            </w:r>
            <w:r w:rsidRPr="007C5AB2">
              <w:rPr>
                <w:lang w:val="en-US"/>
              </w:rPr>
              <w:t xml:space="preserve"> </w:t>
            </w:r>
          </w:p>
        </w:tc>
      </w:tr>
      <w:tr w:rsidR="00893CB0" w:rsidRPr="00893CB0" w14:paraId="143F2864" w14:textId="77777777" w:rsidTr="00EF5387">
        <w:tc>
          <w:tcPr>
            <w:tcW w:w="4685" w:type="dxa"/>
            <w:shd w:val="clear" w:color="auto" w:fill="auto"/>
          </w:tcPr>
          <w:p w14:paraId="3A1B6FE1"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99FD87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1B8D2DC0" w14:textId="77777777" w:rsidTr="00EF5387">
        <w:tc>
          <w:tcPr>
            <w:tcW w:w="4685" w:type="dxa"/>
            <w:shd w:val="clear" w:color="auto" w:fill="auto"/>
          </w:tcPr>
          <w:p w14:paraId="55FD46CA"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II</w:t>
            </w:r>
          </w:p>
        </w:tc>
        <w:tc>
          <w:tcPr>
            <w:tcW w:w="4675" w:type="dxa"/>
          </w:tcPr>
          <w:p w14:paraId="709191A4" w14:textId="77777777" w:rsidR="00893CB0" w:rsidRPr="007C5AB2" w:rsidRDefault="00893CB0" w:rsidP="00893CB0">
            <w:pPr>
              <w:jc w:val="center"/>
            </w:pPr>
            <w:r w:rsidRPr="007C5AB2">
              <w:rPr>
                <w:rFonts w:ascii="Verdana" w:hAnsi="Verdana"/>
                <w:b/>
                <w:bCs/>
                <w:sz w:val="16"/>
                <w:szCs w:val="16"/>
              </w:rPr>
              <w:t>CHAPTER II</w:t>
            </w:r>
            <w:r w:rsidRPr="007C5AB2">
              <w:t xml:space="preserve"> </w:t>
            </w:r>
          </w:p>
        </w:tc>
      </w:tr>
      <w:tr w:rsidR="00893CB0" w:rsidRPr="00AB35A9" w14:paraId="27F295E5" w14:textId="77777777" w:rsidTr="00EF5387">
        <w:tc>
          <w:tcPr>
            <w:tcW w:w="4685" w:type="dxa"/>
            <w:shd w:val="clear" w:color="auto" w:fill="auto"/>
          </w:tcPr>
          <w:p w14:paraId="1220EB41"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las Actividades con OGMs en Áreas Naturales Protegidas</w:t>
            </w:r>
          </w:p>
        </w:tc>
        <w:tc>
          <w:tcPr>
            <w:tcW w:w="4675" w:type="dxa"/>
          </w:tcPr>
          <w:p w14:paraId="13EDE18D" w14:textId="77777777" w:rsidR="00893CB0" w:rsidRPr="007C5AB2" w:rsidRDefault="00893CB0" w:rsidP="00893CB0">
            <w:pPr>
              <w:jc w:val="center"/>
              <w:rPr>
                <w:lang w:val="en-US"/>
              </w:rPr>
            </w:pPr>
            <w:r w:rsidRPr="007C5AB2">
              <w:rPr>
                <w:rFonts w:ascii="Verdana" w:hAnsi="Verdana"/>
                <w:b/>
                <w:bCs/>
                <w:sz w:val="16"/>
                <w:szCs w:val="16"/>
                <w:lang w:val="en-US"/>
              </w:rPr>
              <w:t>Activities with GMOs in Protected Natural Areas</w:t>
            </w:r>
            <w:r w:rsidRPr="007C5AB2">
              <w:rPr>
                <w:lang w:val="en-US"/>
              </w:rPr>
              <w:t xml:space="preserve"> </w:t>
            </w:r>
          </w:p>
        </w:tc>
      </w:tr>
      <w:tr w:rsidR="00893CB0" w:rsidRPr="00AB35A9" w14:paraId="52F87773" w14:textId="77777777" w:rsidTr="00EF5387">
        <w:tc>
          <w:tcPr>
            <w:tcW w:w="4685" w:type="dxa"/>
            <w:shd w:val="clear" w:color="auto" w:fill="auto"/>
          </w:tcPr>
          <w:p w14:paraId="206D4A76" w14:textId="77777777" w:rsidR="00893CB0" w:rsidRPr="00E31013"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tcPr>
          <w:p w14:paraId="1BCE434C" w14:textId="77777777" w:rsidR="00893CB0" w:rsidRPr="007C5AB2" w:rsidRDefault="00893CB0" w:rsidP="00893CB0">
            <w:pPr>
              <w:jc w:val="center"/>
              <w:rPr>
                <w:lang w:val="en-US"/>
              </w:rPr>
            </w:pPr>
            <w:r w:rsidRPr="007C5AB2">
              <w:rPr>
                <w:rFonts w:ascii="Verdana" w:hAnsi="Verdana"/>
                <w:b/>
                <w:bCs/>
                <w:sz w:val="16"/>
                <w:szCs w:val="16"/>
                <w:lang w:val="en-US"/>
              </w:rPr>
              <w:t> </w:t>
            </w:r>
          </w:p>
        </w:tc>
      </w:tr>
      <w:tr w:rsidR="00893CB0" w:rsidRPr="00893CB0" w14:paraId="6B6DBB60" w14:textId="77777777" w:rsidTr="00EF5387">
        <w:tc>
          <w:tcPr>
            <w:tcW w:w="4685" w:type="dxa"/>
            <w:shd w:val="clear" w:color="auto" w:fill="auto"/>
          </w:tcPr>
          <w:p w14:paraId="210B638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89.-</w:t>
            </w:r>
            <w:r w:rsidRPr="00451C9D">
              <w:rPr>
                <w:rFonts w:ascii="Verdana" w:hAnsi="Verdana"/>
                <w:sz w:val="16"/>
                <w:szCs w:val="16"/>
                <w:lang w:val="es-MX"/>
              </w:rPr>
              <w:t xml:space="preserve"> En las áreas naturales protegidas creadas de conformidad con lo dispuesto en la materia, sólo se permitirán actividades con OGMs para fines de biorremediación, en los casos en que aparezcan plagas o contaminantes que pudieran poner en peligro la existencia de especies animales, vegetales o acuícolas, y los OGMs hayan sido creados para evitar o combatir dicha situación, siempre que se cuente con los elementos científicos y técnicos necesarios que soporten el beneficio ambiental que se pretende </w:t>
            </w:r>
            <w:r w:rsidRPr="00451C9D">
              <w:rPr>
                <w:rFonts w:ascii="Verdana" w:hAnsi="Verdana"/>
                <w:sz w:val="16"/>
                <w:szCs w:val="16"/>
                <w:lang w:val="es-MX"/>
              </w:rPr>
              <w:lastRenderedPageBreak/>
              <w:t>obtener, y dichas actividades sean permitidas por la SEMARNAT en los términos de esta Ley.</w:t>
            </w:r>
          </w:p>
        </w:tc>
        <w:tc>
          <w:tcPr>
            <w:tcW w:w="4675" w:type="dxa"/>
          </w:tcPr>
          <w:p w14:paraId="4CF4EE7B" w14:textId="77777777" w:rsidR="00893CB0" w:rsidRPr="007C5AB2" w:rsidRDefault="00893CB0" w:rsidP="00893CB0">
            <w:pPr>
              <w:jc w:val="both"/>
              <w:rPr>
                <w:lang w:val="en-US"/>
              </w:rPr>
            </w:pPr>
            <w:r w:rsidRPr="007C5AB2">
              <w:rPr>
                <w:rFonts w:ascii="Verdana" w:hAnsi="Verdana"/>
                <w:b/>
                <w:bCs/>
                <w:sz w:val="16"/>
                <w:szCs w:val="16"/>
                <w:lang w:val="en-US"/>
              </w:rPr>
              <w:lastRenderedPageBreak/>
              <w:t>ARTICLE 89.-</w:t>
            </w:r>
            <w:r w:rsidRPr="007C5AB2">
              <w:rPr>
                <w:lang w:val="en-US"/>
              </w:rPr>
              <w:t xml:space="preserve"> </w:t>
            </w:r>
            <w:r w:rsidRPr="007C5AB2">
              <w:rPr>
                <w:rFonts w:ascii="Verdana" w:hAnsi="Verdana"/>
                <w:sz w:val="16"/>
                <w:szCs w:val="16"/>
                <w:lang w:val="en-US"/>
              </w:rPr>
              <w:t>In the protected natural areas created in accordance with the provisions of the subject, only activities with GMOs for bioremediation purposes will be allowed, in cases where p</w:t>
            </w:r>
            <w:r>
              <w:rPr>
                <w:rFonts w:ascii="Verdana" w:hAnsi="Verdana"/>
                <w:sz w:val="16"/>
                <w:szCs w:val="16"/>
                <w:lang w:val="en-US"/>
              </w:rPr>
              <w:t>ests</w:t>
            </w:r>
            <w:r w:rsidRPr="007C5AB2">
              <w:rPr>
                <w:rFonts w:ascii="Verdana" w:hAnsi="Verdana"/>
                <w:sz w:val="16"/>
                <w:szCs w:val="16"/>
                <w:lang w:val="en-US"/>
              </w:rPr>
              <w:t xml:space="preserve"> or contaminants appear that could endanger the existence of animal species, plants or aquaculture, and GMOs have been created to avoid or combat this situation, provided that they have the necessary scientific and technical elements that support the environmental benefit that is sought, and such activities are allowed by SEMARNAT </w:t>
            </w:r>
            <w:r>
              <w:rPr>
                <w:rFonts w:ascii="Verdana" w:hAnsi="Verdana"/>
                <w:sz w:val="16"/>
                <w:szCs w:val="16"/>
                <w:lang w:val="en-US"/>
              </w:rPr>
              <w:t>under the terms</w:t>
            </w:r>
            <w:r w:rsidRPr="007C5AB2">
              <w:rPr>
                <w:rFonts w:ascii="Verdana" w:hAnsi="Verdana"/>
                <w:sz w:val="16"/>
                <w:szCs w:val="16"/>
                <w:lang w:val="en-US"/>
              </w:rPr>
              <w:t xml:space="preserve"> of this law.</w:t>
            </w:r>
            <w:r w:rsidRPr="007C5AB2">
              <w:rPr>
                <w:lang w:val="en-US"/>
              </w:rPr>
              <w:t xml:space="preserve"> </w:t>
            </w:r>
          </w:p>
        </w:tc>
      </w:tr>
      <w:tr w:rsidR="00893CB0" w:rsidRPr="00893CB0" w14:paraId="72177BC6" w14:textId="77777777" w:rsidTr="00EF5387">
        <w:tc>
          <w:tcPr>
            <w:tcW w:w="4685" w:type="dxa"/>
            <w:shd w:val="clear" w:color="auto" w:fill="auto"/>
          </w:tcPr>
          <w:p w14:paraId="6BBA31C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114B2A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9E00CC9" w14:textId="77777777" w:rsidTr="00EF5387">
        <w:tc>
          <w:tcPr>
            <w:tcW w:w="4685" w:type="dxa"/>
            <w:shd w:val="clear" w:color="auto" w:fill="auto"/>
          </w:tcPr>
          <w:p w14:paraId="09F44E7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Para los efectos de lo dispuesto en el párrafo anterior, queda prohibido realizar actividades con OGMs en las zonas núcleo de las áreas naturales protegidas.</w:t>
            </w:r>
          </w:p>
        </w:tc>
        <w:tc>
          <w:tcPr>
            <w:tcW w:w="4675" w:type="dxa"/>
          </w:tcPr>
          <w:p w14:paraId="7C732F07" w14:textId="77777777" w:rsidR="00893CB0" w:rsidRPr="007C5AB2" w:rsidRDefault="00893CB0" w:rsidP="00893CB0">
            <w:pPr>
              <w:jc w:val="both"/>
              <w:rPr>
                <w:lang w:val="en-US"/>
              </w:rPr>
            </w:pPr>
            <w:r w:rsidRPr="007C5AB2">
              <w:rPr>
                <w:rFonts w:ascii="Verdana" w:hAnsi="Verdana"/>
                <w:sz w:val="16"/>
                <w:szCs w:val="16"/>
                <w:lang w:val="en-US"/>
              </w:rPr>
              <w:t xml:space="preserve">For the purposes of the provisions of the </w:t>
            </w:r>
            <w:r>
              <w:rPr>
                <w:rFonts w:ascii="Verdana" w:hAnsi="Verdana"/>
                <w:sz w:val="16"/>
                <w:szCs w:val="16"/>
                <w:lang w:val="en-US"/>
              </w:rPr>
              <w:t>preceding</w:t>
            </w:r>
            <w:r w:rsidRPr="007C5AB2">
              <w:rPr>
                <w:rFonts w:ascii="Verdana" w:hAnsi="Verdana"/>
                <w:sz w:val="16"/>
                <w:szCs w:val="16"/>
                <w:lang w:val="en-US"/>
              </w:rPr>
              <w:t xml:space="preserve"> paragraph, it is prohibited to carry out activities with GMOs in the core areas of protected natural areas.</w:t>
            </w:r>
            <w:r w:rsidRPr="007C5AB2">
              <w:rPr>
                <w:lang w:val="en-US"/>
              </w:rPr>
              <w:t xml:space="preserve"> </w:t>
            </w:r>
          </w:p>
        </w:tc>
      </w:tr>
      <w:tr w:rsidR="00893CB0" w:rsidRPr="00AB35A9" w14:paraId="38E9A2D0" w14:textId="77777777" w:rsidTr="00EF5387">
        <w:tc>
          <w:tcPr>
            <w:tcW w:w="4685" w:type="dxa"/>
            <w:shd w:val="clear" w:color="auto" w:fill="auto"/>
          </w:tcPr>
          <w:p w14:paraId="535774E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D2D963E"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C06F0B5" w14:textId="77777777" w:rsidTr="00EF5387">
        <w:tc>
          <w:tcPr>
            <w:tcW w:w="4685" w:type="dxa"/>
            <w:shd w:val="clear" w:color="auto" w:fill="auto"/>
          </w:tcPr>
          <w:p w14:paraId="7617DAA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En caso de que algún centro de origen o centro de diversidad genética se ubique dentro de alguna área natural protegida, las declaratorias de creación y los programas de manejo de dichas áreas se modificarán en los términos de la legislación de la materia, conforme se realicen las determinaciones a que se refiere el Artículo 86 de la presente Ley.</w:t>
            </w:r>
          </w:p>
        </w:tc>
        <w:tc>
          <w:tcPr>
            <w:tcW w:w="4675" w:type="dxa"/>
          </w:tcPr>
          <w:p w14:paraId="0C2D2C3E" w14:textId="77777777" w:rsidR="00893CB0" w:rsidRPr="007C5AB2" w:rsidRDefault="00893CB0" w:rsidP="00893CB0">
            <w:pPr>
              <w:jc w:val="both"/>
              <w:rPr>
                <w:lang w:val="en-US"/>
              </w:rPr>
            </w:pPr>
            <w:proofErr w:type="gramStart"/>
            <w:r w:rsidRPr="007C5AB2">
              <w:rPr>
                <w:rFonts w:ascii="Verdana" w:hAnsi="Verdana"/>
                <w:sz w:val="16"/>
                <w:szCs w:val="16"/>
                <w:lang w:val="en-US"/>
              </w:rPr>
              <w:t>In the event that</w:t>
            </w:r>
            <w:proofErr w:type="gramEnd"/>
            <w:r w:rsidRPr="007C5AB2">
              <w:rPr>
                <w:rFonts w:ascii="Verdana" w:hAnsi="Verdana"/>
                <w:sz w:val="16"/>
                <w:szCs w:val="16"/>
                <w:lang w:val="en-US"/>
              </w:rPr>
              <w:t xml:space="preserve"> any center of origin or center of genetic diversity is located within a protected natural area, the declarations of creation and the management programs of said areas will be modified </w:t>
            </w:r>
            <w:r>
              <w:rPr>
                <w:rFonts w:ascii="Verdana" w:hAnsi="Verdana"/>
                <w:sz w:val="16"/>
                <w:szCs w:val="16"/>
                <w:lang w:val="en-US"/>
              </w:rPr>
              <w:t>under the terms</w:t>
            </w:r>
            <w:r w:rsidRPr="007C5AB2">
              <w:rPr>
                <w:rFonts w:ascii="Verdana" w:hAnsi="Verdana"/>
                <w:sz w:val="16"/>
                <w:szCs w:val="16"/>
                <w:lang w:val="en-US"/>
              </w:rPr>
              <w:t xml:space="preserve"> of the legislation </w:t>
            </w:r>
            <w:r>
              <w:rPr>
                <w:rFonts w:ascii="Verdana" w:hAnsi="Verdana"/>
                <w:sz w:val="16"/>
                <w:szCs w:val="16"/>
                <w:lang w:val="en-US"/>
              </w:rPr>
              <w:t>in</w:t>
            </w:r>
            <w:r w:rsidRPr="007C5AB2">
              <w:rPr>
                <w:rFonts w:ascii="Verdana" w:hAnsi="Verdana"/>
                <w:sz w:val="16"/>
                <w:szCs w:val="16"/>
                <w:lang w:val="en-US"/>
              </w:rPr>
              <w:t xml:space="preserve"> the matter, </w:t>
            </w:r>
            <w:r>
              <w:rPr>
                <w:rFonts w:ascii="Verdana" w:hAnsi="Verdana"/>
                <w:sz w:val="16"/>
                <w:szCs w:val="16"/>
                <w:lang w:val="en-US"/>
              </w:rPr>
              <w:t>according to</w:t>
            </w:r>
            <w:r w:rsidRPr="007C5AB2">
              <w:rPr>
                <w:rFonts w:ascii="Verdana" w:hAnsi="Verdana"/>
                <w:sz w:val="16"/>
                <w:szCs w:val="16"/>
                <w:lang w:val="en-US"/>
              </w:rPr>
              <w:t xml:space="preserve"> the determinations referred to in Article 86 of this Law.</w:t>
            </w:r>
            <w:r w:rsidRPr="007C5AB2">
              <w:rPr>
                <w:lang w:val="en-US"/>
              </w:rPr>
              <w:t xml:space="preserve"> </w:t>
            </w:r>
          </w:p>
        </w:tc>
      </w:tr>
      <w:tr w:rsidR="00893CB0" w:rsidRPr="00AB35A9" w14:paraId="6AA94488" w14:textId="77777777" w:rsidTr="00EF5387">
        <w:tc>
          <w:tcPr>
            <w:tcW w:w="4685" w:type="dxa"/>
            <w:shd w:val="clear" w:color="auto" w:fill="auto"/>
          </w:tcPr>
          <w:p w14:paraId="714D33B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9C58C6F"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7AE0AF5E" w14:textId="77777777" w:rsidTr="00EF5387">
        <w:tc>
          <w:tcPr>
            <w:tcW w:w="4685" w:type="dxa"/>
            <w:shd w:val="clear" w:color="auto" w:fill="auto"/>
          </w:tcPr>
          <w:p w14:paraId="7AB6F6CF"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III</w:t>
            </w:r>
          </w:p>
        </w:tc>
        <w:tc>
          <w:tcPr>
            <w:tcW w:w="4675" w:type="dxa"/>
          </w:tcPr>
          <w:p w14:paraId="5827687F" w14:textId="77777777" w:rsidR="00893CB0" w:rsidRPr="007C5AB2" w:rsidRDefault="00893CB0" w:rsidP="00893CB0">
            <w:pPr>
              <w:jc w:val="center"/>
            </w:pPr>
            <w:r w:rsidRPr="007C5AB2">
              <w:rPr>
                <w:rFonts w:ascii="Verdana" w:hAnsi="Verdana"/>
                <w:b/>
                <w:bCs/>
                <w:sz w:val="16"/>
                <w:szCs w:val="16"/>
              </w:rPr>
              <w:t>CHAPTER III</w:t>
            </w:r>
            <w:r w:rsidRPr="007C5AB2">
              <w:t xml:space="preserve"> </w:t>
            </w:r>
          </w:p>
        </w:tc>
      </w:tr>
      <w:tr w:rsidR="00893CB0" w:rsidRPr="00451C9D" w14:paraId="7FE62BD2" w14:textId="77777777" w:rsidTr="00EF5387">
        <w:tc>
          <w:tcPr>
            <w:tcW w:w="4685" w:type="dxa"/>
            <w:shd w:val="clear" w:color="auto" w:fill="auto"/>
          </w:tcPr>
          <w:p w14:paraId="18B4A42F"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Zonas Libres de OGMs</w:t>
            </w:r>
          </w:p>
        </w:tc>
        <w:tc>
          <w:tcPr>
            <w:tcW w:w="4675" w:type="dxa"/>
          </w:tcPr>
          <w:p w14:paraId="650B5C70" w14:textId="77777777" w:rsidR="00893CB0" w:rsidRPr="007C5AB2" w:rsidRDefault="00893CB0" w:rsidP="00893CB0">
            <w:pPr>
              <w:jc w:val="center"/>
            </w:pPr>
            <w:r w:rsidRPr="007C5AB2">
              <w:rPr>
                <w:rFonts w:ascii="Verdana" w:hAnsi="Verdana"/>
                <w:b/>
                <w:bCs/>
                <w:sz w:val="16"/>
                <w:szCs w:val="16"/>
              </w:rPr>
              <w:t>Zones</w:t>
            </w:r>
            <w:r w:rsidRPr="007C5AB2">
              <w:t xml:space="preserve"> </w:t>
            </w:r>
            <w:r w:rsidRPr="007C5AB2">
              <w:rPr>
                <w:rFonts w:ascii="Verdana" w:hAnsi="Verdana"/>
                <w:b/>
                <w:bCs/>
                <w:sz w:val="16"/>
                <w:szCs w:val="16"/>
              </w:rPr>
              <w:t>Free of GMOs</w:t>
            </w:r>
            <w:r w:rsidRPr="007C5AB2">
              <w:t xml:space="preserve"> </w:t>
            </w:r>
          </w:p>
        </w:tc>
      </w:tr>
      <w:tr w:rsidR="00893CB0" w:rsidRPr="00451C9D" w14:paraId="67DB5B63" w14:textId="77777777" w:rsidTr="00EF5387">
        <w:tc>
          <w:tcPr>
            <w:tcW w:w="4685" w:type="dxa"/>
            <w:shd w:val="clear" w:color="auto" w:fill="auto"/>
          </w:tcPr>
          <w:p w14:paraId="3C2C1026"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tcPr>
          <w:p w14:paraId="01745B33" w14:textId="77777777" w:rsidR="00893CB0" w:rsidRPr="007C5AB2" w:rsidRDefault="00893CB0" w:rsidP="00893CB0">
            <w:pPr>
              <w:jc w:val="center"/>
            </w:pPr>
            <w:r w:rsidRPr="007C5AB2">
              <w:rPr>
                <w:rFonts w:ascii="Verdana" w:hAnsi="Verdana"/>
                <w:b/>
                <w:bCs/>
                <w:sz w:val="16"/>
                <w:szCs w:val="16"/>
              </w:rPr>
              <w:t> </w:t>
            </w:r>
          </w:p>
        </w:tc>
      </w:tr>
      <w:tr w:rsidR="00893CB0" w:rsidRPr="00893CB0" w14:paraId="3A454368" w14:textId="77777777" w:rsidTr="00EF5387">
        <w:tc>
          <w:tcPr>
            <w:tcW w:w="4685" w:type="dxa"/>
            <w:shd w:val="clear" w:color="auto" w:fill="auto"/>
          </w:tcPr>
          <w:p w14:paraId="654DD71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90.- </w:t>
            </w:r>
            <w:r w:rsidRPr="00451C9D">
              <w:rPr>
                <w:rFonts w:ascii="Verdana" w:hAnsi="Verdana"/>
                <w:sz w:val="16"/>
                <w:szCs w:val="16"/>
                <w:lang w:val="es-MX"/>
              </w:rPr>
              <w:t>Se podrán establecer zonas libres de OGMs para la protección de productos agrícolas orgánicos y otros de interés de la comunidad solicitante, conforme a los siguientes lineamientos generales:</w:t>
            </w:r>
          </w:p>
        </w:tc>
        <w:tc>
          <w:tcPr>
            <w:tcW w:w="4675" w:type="dxa"/>
          </w:tcPr>
          <w:p w14:paraId="76411811" w14:textId="77777777" w:rsidR="00893CB0" w:rsidRPr="007C5AB2" w:rsidRDefault="00893CB0" w:rsidP="00893CB0">
            <w:pPr>
              <w:jc w:val="both"/>
              <w:rPr>
                <w:lang w:val="en-US"/>
              </w:rPr>
            </w:pPr>
            <w:r w:rsidRPr="007C5AB2">
              <w:rPr>
                <w:rFonts w:ascii="Verdana" w:hAnsi="Verdana"/>
                <w:b/>
                <w:bCs/>
                <w:sz w:val="16"/>
                <w:szCs w:val="16"/>
                <w:lang w:val="en-US"/>
              </w:rPr>
              <w:t>ARTICLE 90.-</w:t>
            </w:r>
            <w:r w:rsidRPr="007C5AB2">
              <w:rPr>
                <w:lang w:val="en-US"/>
              </w:rPr>
              <w:t xml:space="preserve"> </w:t>
            </w:r>
            <w:r>
              <w:rPr>
                <w:rFonts w:ascii="Verdana" w:hAnsi="Verdana"/>
                <w:sz w:val="16"/>
                <w:szCs w:val="16"/>
                <w:lang w:val="en-US"/>
              </w:rPr>
              <w:t>Zones free</w:t>
            </w:r>
            <w:r w:rsidRPr="007C5AB2">
              <w:rPr>
                <w:rFonts w:ascii="Verdana" w:hAnsi="Verdana"/>
                <w:sz w:val="16"/>
                <w:szCs w:val="16"/>
                <w:lang w:val="en-US"/>
              </w:rPr>
              <w:t xml:space="preserve"> of GMOs may be established for the protection of organic agricultural products and others of interest to the applicant community, in accordance with the following general guidelines:</w:t>
            </w:r>
            <w:r w:rsidRPr="007C5AB2">
              <w:rPr>
                <w:lang w:val="en-US"/>
              </w:rPr>
              <w:t xml:space="preserve"> </w:t>
            </w:r>
          </w:p>
        </w:tc>
      </w:tr>
      <w:tr w:rsidR="00893CB0" w:rsidRPr="00893CB0" w14:paraId="30931AA4" w14:textId="77777777" w:rsidTr="00EF5387">
        <w:tc>
          <w:tcPr>
            <w:tcW w:w="4685" w:type="dxa"/>
            <w:shd w:val="clear" w:color="auto" w:fill="auto"/>
          </w:tcPr>
          <w:p w14:paraId="0E37B0B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9843933"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7494986" w14:textId="77777777" w:rsidTr="00EF5387">
        <w:tc>
          <w:tcPr>
            <w:tcW w:w="4685" w:type="dxa"/>
            <w:shd w:val="clear" w:color="auto" w:fill="auto"/>
          </w:tcPr>
          <w:p w14:paraId="1671D98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Las zonas libres se establecerán cuando se trate de OGMs de la misma especie a las que se produzcan mediante procesos de producción de productos agrícolas orgánicos, y se demuestre científica y técnicamente que no es viable su coexistencia o que no cumplirían con los requisitos normativos para su certificación;</w:t>
            </w:r>
          </w:p>
        </w:tc>
        <w:tc>
          <w:tcPr>
            <w:tcW w:w="4675" w:type="dxa"/>
          </w:tcPr>
          <w:p w14:paraId="28B1C7C3"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sidRPr="007C5AB2">
              <w:rPr>
                <w:rFonts w:ascii="Verdana" w:hAnsi="Verdana"/>
                <w:sz w:val="16"/>
                <w:szCs w:val="16"/>
                <w:lang w:val="en-US"/>
              </w:rPr>
              <w:t xml:space="preserve">The </w:t>
            </w:r>
            <w:proofErr w:type="gramStart"/>
            <w:r>
              <w:rPr>
                <w:rFonts w:ascii="Verdana" w:hAnsi="Verdana"/>
                <w:sz w:val="16"/>
                <w:szCs w:val="16"/>
                <w:lang w:val="en-US"/>
              </w:rPr>
              <w:t>GMO free</w:t>
            </w:r>
            <w:proofErr w:type="gramEnd"/>
            <w:r>
              <w:rPr>
                <w:rFonts w:ascii="Verdana" w:hAnsi="Verdana"/>
                <w:sz w:val="16"/>
                <w:szCs w:val="16"/>
                <w:lang w:val="en-US"/>
              </w:rPr>
              <w:t xml:space="preserve"> zones </w:t>
            </w:r>
            <w:r w:rsidRPr="007C5AB2">
              <w:rPr>
                <w:rFonts w:ascii="Verdana" w:hAnsi="Verdana"/>
                <w:sz w:val="16"/>
                <w:szCs w:val="16"/>
                <w:lang w:val="en-US"/>
              </w:rPr>
              <w:t xml:space="preserve">will be established in the case of GMOs of the same species that are produced through organic agricultural production processes, and scientifically and technically demonstrated that their coexistence is not viable or that they would not comply with the regulatory requirements for </w:t>
            </w:r>
            <w:r>
              <w:rPr>
                <w:rFonts w:ascii="Verdana" w:hAnsi="Verdana"/>
                <w:sz w:val="16"/>
                <w:szCs w:val="16"/>
                <w:lang w:val="en-US"/>
              </w:rPr>
              <w:t>the</w:t>
            </w:r>
            <w:r w:rsidRPr="007C5AB2">
              <w:rPr>
                <w:rFonts w:ascii="Verdana" w:hAnsi="Verdana"/>
                <w:sz w:val="16"/>
                <w:szCs w:val="16"/>
                <w:lang w:val="en-US"/>
              </w:rPr>
              <w:t xml:space="preserve"> certification;</w:t>
            </w:r>
            <w:r w:rsidRPr="007C5AB2">
              <w:rPr>
                <w:lang w:val="en-US"/>
              </w:rPr>
              <w:t xml:space="preserve"> </w:t>
            </w:r>
            <w:r>
              <w:rPr>
                <w:lang w:val="en-US"/>
              </w:rPr>
              <w:t xml:space="preserve"> </w:t>
            </w:r>
          </w:p>
        </w:tc>
      </w:tr>
      <w:tr w:rsidR="00893CB0" w:rsidRPr="00AB35A9" w14:paraId="7305B974" w14:textId="77777777" w:rsidTr="00EF5387">
        <w:tc>
          <w:tcPr>
            <w:tcW w:w="4685" w:type="dxa"/>
            <w:shd w:val="clear" w:color="auto" w:fill="auto"/>
          </w:tcPr>
          <w:p w14:paraId="619670AB"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636D4BE7"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3CB8646E" w14:textId="77777777" w:rsidTr="00EF5387">
        <w:tc>
          <w:tcPr>
            <w:tcW w:w="4685" w:type="dxa"/>
            <w:shd w:val="clear" w:color="auto" w:fill="auto"/>
          </w:tcPr>
          <w:p w14:paraId="3DA87D7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Dichas zonas serán determinadas por la SAGARPA mediante acuerdos que se publicarán en el </w:t>
            </w:r>
            <w:r w:rsidRPr="00451C9D">
              <w:rPr>
                <w:rFonts w:ascii="Verdana" w:hAnsi="Verdana"/>
                <w:b/>
                <w:sz w:val="16"/>
                <w:szCs w:val="16"/>
                <w:lang w:val="es-MX"/>
              </w:rPr>
              <w:t>Diario Oficial de la Federación</w:t>
            </w:r>
            <w:r w:rsidRPr="00451C9D">
              <w:rPr>
                <w:rFonts w:ascii="Verdana" w:hAnsi="Verdana"/>
                <w:sz w:val="16"/>
                <w:szCs w:val="16"/>
                <w:lang w:val="es-MX"/>
              </w:rPr>
              <w:t>, previo dictamen de la CIBIOGEM, con la opinión de la Comisión Nacional para el Conocimiento y Uso de la Biodiversidad, tomando en cuenta lo establecido en las normas oficiales mexicanas relativas a los productos agrícolas orgánicos;</w:t>
            </w:r>
          </w:p>
        </w:tc>
        <w:tc>
          <w:tcPr>
            <w:tcW w:w="4675" w:type="dxa"/>
          </w:tcPr>
          <w:p w14:paraId="03E32969" w14:textId="77777777" w:rsidR="00893CB0" w:rsidRPr="009A3FFB"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Said zones will be determined by SAGARPA through agreements that will be published in the</w:t>
            </w:r>
            <w:r w:rsidRPr="007C5AB2">
              <w:rPr>
                <w:lang w:val="en-US"/>
              </w:rPr>
              <w:t xml:space="preserve"> </w:t>
            </w:r>
            <w:r w:rsidRPr="007C5AB2">
              <w:rPr>
                <w:rFonts w:ascii="Verdana" w:hAnsi="Verdana"/>
                <w:b/>
                <w:bCs/>
                <w:sz w:val="16"/>
                <w:szCs w:val="16"/>
                <w:lang w:val="en-US"/>
              </w:rPr>
              <w:t xml:space="preserve">Official </w:t>
            </w:r>
            <w:r>
              <w:rPr>
                <w:rFonts w:ascii="Verdana" w:hAnsi="Verdana"/>
                <w:b/>
                <w:bCs/>
                <w:sz w:val="16"/>
                <w:szCs w:val="16"/>
                <w:lang w:val="en-US"/>
              </w:rPr>
              <w:t>Daily</w:t>
            </w:r>
            <w:r w:rsidRPr="007C5AB2">
              <w:rPr>
                <w:rFonts w:ascii="Verdana" w:hAnsi="Verdana"/>
                <w:b/>
                <w:bCs/>
                <w:sz w:val="16"/>
                <w:szCs w:val="16"/>
                <w:lang w:val="en-US"/>
              </w:rPr>
              <w:t xml:space="preserve"> of the Federation</w:t>
            </w:r>
            <w:r w:rsidRPr="007C5AB2">
              <w:rPr>
                <w:rFonts w:ascii="Verdana" w:hAnsi="Verdana"/>
                <w:sz w:val="16"/>
                <w:szCs w:val="16"/>
                <w:lang w:val="en-US"/>
              </w:rPr>
              <w:t>, with the opinion of the CIBIOGEM, with</w:t>
            </w:r>
            <w:r w:rsidRPr="007C5AB2">
              <w:rPr>
                <w:lang w:val="en-US"/>
              </w:rPr>
              <w:t xml:space="preserve"> </w:t>
            </w:r>
            <w:r w:rsidRPr="007C5AB2">
              <w:rPr>
                <w:rFonts w:ascii="Verdana" w:hAnsi="Verdana"/>
                <w:sz w:val="16"/>
                <w:szCs w:val="16"/>
                <w:lang w:val="en-US"/>
              </w:rPr>
              <w:t xml:space="preserve">the opinion of the National Commission for the Knowledge and Use of Biodiversity, </w:t>
            </w:r>
            <w:proofErr w:type="gramStart"/>
            <w:r w:rsidRPr="007C5AB2">
              <w:rPr>
                <w:rFonts w:ascii="Verdana" w:hAnsi="Verdana"/>
                <w:sz w:val="16"/>
                <w:szCs w:val="16"/>
                <w:lang w:val="en-US"/>
              </w:rPr>
              <w:t>taking into account</w:t>
            </w:r>
            <w:proofErr w:type="gramEnd"/>
            <w:r w:rsidRPr="007C5AB2">
              <w:rPr>
                <w:rFonts w:ascii="Verdana" w:hAnsi="Verdana"/>
                <w:sz w:val="16"/>
                <w:szCs w:val="16"/>
                <w:lang w:val="en-US"/>
              </w:rPr>
              <w:t xml:space="preserve"> th</w:t>
            </w:r>
            <w:r>
              <w:rPr>
                <w:rFonts w:ascii="Verdana" w:hAnsi="Verdana"/>
                <w:sz w:val="16"/>
                <w:szCs w:val="16"/>
                <w:lang w:val="en-US"/>
              </w:rPr>
              <w:t xml:space="preserve">at of the Official Mexican Standards </w:t>
            </w:r>
            <w:r w:rsidRPr="009A3FFB">
              <w:rPr>
                <w:rFonts w:ascii="Verdana" w:hAnsi="Verdana"/>
                <w:sz w:val="16"/>
                <w:szCs w:val="16"/>
                <w:lang w:val="en-US"/>
              </w:rPr>
              <w:t>regarding organic agricultural products;</w:t>
            </w:r>
            <w:r w:rsidRPr="009A3FFB">
              <w:rPr>
                <w:lang w:val="en-US"/>
              </w:rPr>
              <w:t xml:space="preserve"> </w:t>
            </w:r>
          </w:p>
        </w:tc>
      </w:tr>
      <w:tr w:rsidR="00893CB0" w:rsidRPr="00AB35A9" w14:paraId="72D6357D" w14:textId="77777777" w:rsidTr="00EF5387">
        <w:tc>
          <w:tcPr>
            <w:tcW w:w="4685" w:type="dxa"/>
            <w:shd w:val="clear" w:color="auto" w:fill="auto"/>
          </w:tcPr>
          <w:p w14:paraId="08F1AE26" w14:textId="77777777" w:rsidR="00893CB0" w:rsidRPr="009A3FFB" w:rsidRDefault="00893CB0" w:rsidP="00893CB0">
            <w:pPr>
              <w:pStyle w:val="Texto"/>
              <w:spacing w:after="0" w:line="240" w:lineRule="auto"/>
              <w:ind w:firstLine="0"/>
              <w:rPr>
                <w:rFonts w:ascii="Verdana" w:hAnsi="Verdana"/>
                <w:sz w:val="16"/>
                <w:szCs w:val="16"/>
                <w:lang w:val="en-US"/>
              </w:rPr>
            </w:pPr>
          </w:p>
        </w:tc>
        <w:tc>
          <w:tcPr>
            <w:tcW w:w="4675" w:type="dxa"/>
          </w:tcPr>
          <w:p w14:paraId="3AB2A7A5" w14:textId="77777777" w:rsidR="00893CB0" w:rsidRPr="009A3FFB" w:rsidRDefault="00893CB0" w:rsidP="00893CB0">
            <w:pPr>
              <w:jc w:val="both"/>
              <w:rPr>
                <w:lang w:val="en-US"/>
              </w:rPr>
            </w:pPr>
            <w:r w:rsidRPr="009A3FFB">
              <w:rPr>
                <w:rFonts w:ascii="Verdana" w:hAnsi="Verdana"/>
                <w:sz w:val="16"/>
                <w:szCs w:val="16"/>
                <w:lang w:val="en-US"/>
              </w:rPr>
              <w:t> </w:t>
            </w:r>
          </w:p>
        </w:tc>
      </w:tr>
      <w:tr w:rsidR="00893CB0" w:rsidRPr="00AB35A9" w14:paraId="7B4F9C1A" w14:textId="77777777" w:rsidTr="00EF5387">
        <w:tc>
          <w:tcPr>
            <w:tcW w:w="4685" w:type="dxa"/>
            <w:shd w:val="clear" w:color="auto" w:fill="auto"/>
          </w:tcPr>
          <w:p w14:paraId="1ECEE05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La determinación de las zonas libres se realizará con base en los siguientes requisitos:</w:t>
            </w:r>
          </w:p>
        </w:tc>
        <w:tc>
          <w:tcPr>
            <w:tcW w:w="4675" w:type="dxa"/>
          </w:tcPr>
          <w:p w14:paraId="0182359E" w14:textId="77777777" w:rsidR="00893CB0" w:rsidRPr="007C5AB2" w:rsidRDefault="00893CB0" w:rsidP="00893CB0">
            <w:pPr>
              <w:jc w:val="both"/>
              <w:rPr>
                <w:lang w:val="en-US"/>
              </w:rPr>
            </w:pPr>
            <w:r w:rsidRPr="007C5AB2">
              <w:rPr>
                <w:rFonts w:ascii="Verdana" w:hAnsi="Verdana"/>
                <w:b/>
                <w:bCs/>
                <w:sz w:val="16"/>
                <w:szCs w:val="16"/>
                <w:lang w:val="en-US"/>
              </w:rPr>
              <w:t>III.</w:t>
            </w:r>
            <w:r w:rsidRPr="007C5AB2">
              <w:rPr>
                <w:lang w:val="en-US"/>
              </w:rPr>
              <w:t xml:space="preserve"> </w:t>
            </w:r>
            <w:r w:rsidRPr="007C5AB2">
              <w:rPr>
                <w:rFonts w:ascii="Verdana" w:hAnsi="Verdana"/>
                <w:sz w:val="16"/>
                <w:szCs w:val="16"/>
                <w:lang w:val="en-US"/>
              </w:rPr>
              <w:t xml:space="preserve">The determination of the </w:t>
            </w:r>
            <w:proofErr w:type="gramStart"/>
            <w:r>
              <w:rPr>
                <w:rFonts w:ascii="Verdana" w:hAnsi="Verdana"/>
                <w:sz w:val="16"/>
                <w:szCs w:val="16"/>
                <w:lang w:val="en-US"/>
              </w:rPr>
              <w:t>GMO free</w:t>
            </w:r>
            <w:proofErr w:type="gramEnd"/>
            <w:r>
              <w:rPr>
                <w:rFonts w:ascii="Verdana" w:hAnsi="Verdana"/>
                <w:sz w:val="16"/>
                <w:szCs w:val="16"/>
                <w:lang w:val="en-US"/>
              </w:rPr>
              <w:t xml:space="preserve"> zones </w:t>
            </w:r>
            <w:r w:rsidRPr="007C5AB2">
              <w:rPr>
                <w:rFonts w:ascii="Verdana" w:hAnsi="Verdana"/>
                <w:sz w:val="16"/>
                <w:szCs w:val="16"/>
                <w:lang w:val="en-US"/>
              </w:rPr>
              <w:t>will be made based on the following requirements:</w:t>
            </w:r>
            <w:r w:rsidRPr="007C5AB2">
              <w:rPr>
                <w:lang w:val="en-US"/>
              </w:rPr>
              <w:t xml:space="preserve"> </w:t>
            </w:r>
          </w:p>
        </w:tc>
      </w:tr>
      <w:tr w:rsidR="00893CB0" w:rsidRPr="00AB35A9" w14:paraId="649BD151" w14:textId="77777777" w:rsidTr="00EF5387">
        <w:tc>
          <w:tcPr>
            <w:tcW w:w="4685" w:type="dxa"/>
            <w:shd w:val="clear" w:color="auto" w:fill="auto"/>
          </w:tcPr>
          <w:p w14:paraId="38248A02"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6CCF37C7"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5E314534" w14:textId="77777777" w:rsidTr="00EF5387">
        <w:tc>
          <w:tcPr>
            <w:tcW w:w="4685" w:type="dxa"/>
            <w:shd w:val="clear" w:color="auto" w:fill="auto"/>
          </w:tcPr>
          <w:p w14:paraId="48B9EC5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w:t>
            </w:r>
            <w:r w:rsidRPr="00451C9D">
              <w:rPr>
                <w:rFonts w:ascii="Verdana" w:hAnsi="Verdana"/>
                <w:sz w:val="16"/>
                <w:szCs w:val="16"/>
                <w:lang w:val="es-MX"/>
              </w:rPr>
              <w:t xml:space="preserve"> Se hará a solicitud escrita de las comunidades interesadas, por conducto de su representante legal;</w:t>
            </w:r>
          </w:p>
        </w:tc>
        <w:tc>
          <w:tcPr>
            <w:tcW w:w="4675" w:type="dxa"/>
          </w:tcPr>
          <w:p w14:paraId="1FAD80C2" w14:textId="77777777" w:rsidR="00893CB0" w:rsidRPr="007C5AB2" w:rsidRDefault="00893CB0" w:rsidP="00893CB0">
            <w:pPr>
              <w:jc w:val="both"/>
              <w:rPr>
                <w:lang w:val="en-US"/>
              </w:rPr>
            </w:pPr>
            <w:r w:rsidRPr="007C5AB2">
              <w:rPr>
                <w:rFonts w:ascii="Verdana" w:hAnsi="Verdana"/>
                <w:b/>
                <w:bCs/>
                <w:sz w:val="16"/>
                <w:szCs w:val="16"/>
                <w:lang w:val="en-US"/>
              </w:rPr>
              <w:t>A.</w:t>
            </w:r>
            <w:r w:rsidRPr="007C5AB2">
              <w:rPr>
                <w:lang w:val="en-US"/>
              </w:rPr>
              <w:t xml:space="preserve"> </w:t>
            </w:r>
            <w:r w:rsidRPr="007C5AB2">
              <w:rPr>
                <w:rFonts w:ascii="Verdana" w:hAnsi="Verdana"/>
                <w:sz w:val="16"/>
                <w:szCs w:val="16"/>
                <w:lang w:val="en-US"/>
              </w:rPr>
              <w:t>It will be done at the written request of the interested communities, through its legal representative;</w:t>
            </w:r>
            <w:r w:rsidRPr="007C5AB2">
              <w:rPr>
                <w:lang w:val="en-US"/>
              </w:rPr>
              <w:t xml:space="preserve"> </w:t>
            </w:r>
            <w:r>
              <w:rPr>
                <w:lang w:val="en-US"/>
              </w:rPr>
              <w:t xml:space="preserve"> </w:t>
            </w:r>
          </w:p>
        </w:tc>
      </w:tr>
      <w:tr w:rsidR="00893CB0" w:rsidRPr="00AB35A9" w14:paraId="22EB1757" w14:textId="77777777" w:rsidTr="00EF5387">
        <w:tc>
          <w:tcPr>
            <w:tcW w:w="4685" w:type="dxa"/>
            <w:shd w:val="clear" w:color="auto" w:fill="auto"/>
          </w:tcPr>
          <w:p w14:paraId="2338B49C"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51757A8B"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606D9B87" w14:textId="77777777" w:rsidTr="00EF5387">
        <w:tc>
          <w:tcPr>
            <w:tcW w:w="4685" w:type="dxa"/>
            <w:shd w:val="clear" w:color="auto" w:fill="auto"/>
          </w:tcPr>
          <w:p w14:paraId="2FEB2D3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B.</w:t>
            </w:r>
            <w:r w:rsidRPr="00451C9D">
              <w:rPr>
                <w:rFonts w:ascii="Verdana" w:hAnsi="Verdana"/>
                <w:sz w:val="16"/>
                <w:szCs w:val="16"/>
                <w:lang w:val="es-MX"/>
              </w:rPr>
              <w:t xml:space="preserve"> Dicha solicitud deberá acompañarse de la opinión favorable de los gobiernos de las entidades federativas y los gobiernos municipales de los lugares o regiones que se determinarán como zonas libres;</w:t>
            </w:r>
          </w:p>
        </w:tc>
        <w:tc>
          <w:tcPr>
            <w:tcW w:w="4675" w:type="dxa"/>
          </w:tcPr>
          <w:p w14:paraId="6C324AD4" w14:textId="77777777" w:rsidR="00893CB0" w:rsidRPr="007C5AB2" w:rsidRDefault="00893CB0" w:rsidP="00893CB0">
            <w:pPr>
              <w:jc w:val="both"/>
              <w:rPr>
                <w:lang w:val="en-US"/>
              </w:rPr>
            </w:pPr>
            <w:r w:rsidRPr="007C5AB2">
              <w:rPr>
                <w:rFonts w:ascii="Verdana" w:hAnsi="Verdana"/>
                <w:b/>
                <w:bCs/>
                <w:sz w:val="16"/>
                <w:szCs w:val="16"/>
                <w:lang w:val="en-US"/>
              </w:rPr>
              <w:t>B.</w:t>
            </w:r>
            <w:r w:rsidRPr="007C5AB2">
              <w:rPr>
                <w:lang w:val="en-US"/>
              </w:rPr>
              <w:t xml:space="preserve"> </w:t>
            </w:r>
            <w:r w:rsidRPr="007C5AB2">
              <w:rPr>
                <w:rFonts w:ascii="Verdana" w:hAnsi="Verdana"/>
                <w:sz w:val="16"/>
                <w:szCs w:val="16"/>
                <w:lang w:val="en-US"/>
              </w:rPr>
              <w:t xml:space="preserve">This request must be accompanied by the favorable opinion of the governments of the </w:t>
            </w:r>
            <w:r>
              <w:rPr>
                <w:rFonts w:ascii="Verdana" w:hAnsi="Verdana"/>
                <w:sz w:val="16"/>
                <w:szCs w:val="16"/>
                <w:lang w:val="en-US"/>
              </w:rPr>
              <w:t>States and Mexico City</w:t>
            </w:r>
            <w:r w:rsidRPr="007C5AB2">
              <w:rPr>
                <w:rFonts w:ascii="Verdana" w:hAnsi="Verdana"/>
                <w:sz w:val="16"/>
                <w:szCs w:val="16"/>
                <w:lang w:val="en-US"/>
              </w:rPr>
              <w:t xml:space="preserve"> and the municipal governments of the places or regions that will be determined as</w:t>
            </w:r>
            <w:r>
              <w:rPr>
                <w:rFonts w:ascii="Verdana" w:hAnsi="Verdana"/>
                <w:sz w:val="16"/>
                <w:szCs w:val="16"/>
                <w:lang w:val="en-US"/>
              </w:rPr>
              <w:t xml:space="preserve"> GMO free</w:t>
            </w:r>
            <w:r w:rsidRPr="007C5AB2">
              <w:rPr>
                <w:rFonts w:ascii="Verdana" w:hAnsi="Verdana"/>
                <w:sz w:val="16"/>
                <w:szCs w:val="16"/>
                <w:lang w:val="en-US"/>
              </w:rPr>
              <w:t xml:space="preserve"> </w:t>
            </w:r>
            <w:r>
              <w:rPr>
                <w:rFonts w:ascii="Verdana" w:hAnsi="Verdana"/>
                <w:sz w:val="16"/>
                <w:szCs w:val="16"/>
                <w:lang w:val="en-US"/>
              </w:rPr>
              <w:t>zones</w:t>
            </w:r>
            <w:r w:rsidRPr="007C5AB2">
              <w:rPr>
                <w:rFonts w:ascii="Verdana" w:hAnsi="Verdana"/>
                <w:sz w:val="16"/>
                <w:szCs w:val="16"/>
                <w:lang w:val="en-US"/>
              </w:rPr>
              <w:t>;</w:t>
            </w:r>
            <w:r w:rsidRPr="007C5AB2">
              <w:rPr>
                <w:lang w:val="en-US"/>
              </w:rPr>
              <w:t xml:space="preserve"> </w:t>
            </w:r>
          </w:p>
        </w:tc>
      </w:tr>
      <w:tr w:rsidR="00893CB0" w:rsidRPr="00AB35A9" w14:paraId="41E2C9F4" w14:textId="77777777" w:rsidTr="00EF5387">
        <w:tc>
          <w:tcPr>
            <w:tcW w:w="4685" w:type="dxa"/>
            <w:shd w:val="clear" w:color="auto" w:fill="auto"/>
          </w:tcPr>
          <w:p w14:paraId="67F4754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84388C6"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763F0786" w14:textId="77777777" w:rsidTr="00EF5387">
        <w:tc>
          <w:tcPr>
            <w:tcW w:w="4685" w:type="dxa"/>
            <w:shd w:val="clear" w:color="auto" w:fill="auto"/>
          </w:tcPr>
          <w:p w14:paraId="346A6E0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C.</w:t>
            </w:r>
            <w:r w:rsidRPr="00451C9D">
              <w:rPr>
                <w:rFonts w:ascii="Verdana" w:hAnsi="Verdana"/>
                <w:sz w:val="16"/>
                <w:szCs w:val="16"/>
                <w:lang w:val="es-MX"/>
              </w:rPr>
              <w:t xml:space="preserve"> Se realizarán las evaluaciones de los efectos que los OGMs pudieran ocasionar a los procesos de producción de productos agrícolas orgánicos o a la biodiversidad, mediante las cuales quede demostrado, científica y técnicamente, que no es viable su coexistencia o no cumplan con los requisitos normativos para su certificación, de acuerdo con las normas oficiales mexicanas que expida la SAGARPA. Las evaluaciones mencionadas se realizarán conforme lo establezca dicha Secretaría en normas oficiales mexicanas, y</w:t>
            </w:r>
          </w:p>
        </w:tc>
        <w:tc>
          <w:tcPr>
            <w:tcW w:w="4675" w:type="dxa"/>
          </w:tcPr>
          <w:p w14:paraId="720CF5CF" w14:textId="77777777" w:rsidR="00893CB0" w:rsidRPr="007C5AB2" w:rsidRDefault="00893CB0" w:rsidP="00893CB0">
            <w:pPr>
              <w:jc w:val="both"/>
              <w:rPr>
                <w:lang w:val="en-US"/>
              </w:rPr>
            </w:pPr>
            <w:r w:rsidRPr="007C5AB2">
              <w:rPr>
                <w:rFonts w:ascii="Verdana" w:hAnsi="Verdana"/>
                <w:b/>
                <w:bCs/>
                <w:sz w:val="16"/>
                <w:szCs w:val="16"/>
                <w:lang w:val="en-US"/>
              </w:rPr>
              <w:t>C.</w:t>
            </w:r>
            <w:r w:rsidRPr="007C5AB2">
              <w:rPr>
                <w:lang w:val="en-US"/>
              </w:rPr>
              <w:t xml:space="preserve"> </w:t>
            </w:r>
            <w:r w:rsidRPr="007C5AB2">
              <w:rPr>
                <w:rFonts w:ascii="Verdana" w:hAnsi="Verdana"/>
                <w:sz w:val="16"/>
                <w:szCs w:val="16"/>
                <w:lang w:val="en-US"/>
              </w:rPr>
              <w:t xml:space="preserve">Evaluations of the effects that GMOs could cause on production processes of organic agricultural products or on biodiversity will be carried out, through which it is demonstrated, scientifically and technically, that their coexistence is not </w:t>
            </w:r>
            <w:proofErr w:type="gramStart"/>
            <w:r w:rsidRPr="007C5AB2">
              <w:rPr>
                <w:rFonts w:ascii="Verdana" w:hAnsi="Verdana"/>
                <w:sz w:val="16"/>
                <w:szCs w:val="16"/>
                <w:lang w:val="en-US"/>
              </w:rPr>
              <w:t>viable</w:t>
            </w:r>
            <w:proofErr w:type="gramEnd"/>
            <w:r w:rsidRPr="007C5AB2">
              <w:rPr>
                <w:rFonts w:ascii="Verdana" w:hAnsi="Verdana"/>
                <w:sz w:val="16"/>
                <w:szCs w:val="16"/>
                <w:lang w:val="en-US"/>
              </w:rPr>
              <w:t xml:space="preserve"> or they do not comply with the regulatory requirements for certification, in accordance with the </w:t>
            </w:r>
            <w:r>
              <w:rPr>
                <w:rFonts w:ascii="Verdana" w:hAnsi="Verdana"/>
                <w:sz w:val="16"/>
                <w:szCs w:val="16"/>
                <w:lang w:val="en-US"/>
              </w:rPr>
              <w:t>Official Mexican Standards</w:t>
            </w:r>
            <w:r w:rsidRPr="007C5AB2">
              <w:rPr>
                <w:rFonts w:ascii="Verdana" w:hAnsi="Verdana"/>
                <w:sz w:val="16"/>
                <w:szCs w:val="16"/>
                <w:lang w:val="en-US"/>
              </w:rPr>
              <w:t xml:space="preserve"> issued by SAGARPA.</w:t>
            </w:r>
            <w:r w:rsidRPr="007C5AB2">
              <w:rPr>
                <w:lang w:val="en-US"/>
              </w:rPr>
              <w:t xml:space="preserve"> </w:t>
            </w:r>
            <w:r w:rsidRPr="007C5AB2">
              <w:rPr>
                <w:rFonts w:ascii="Verdana" w:hAnsi="Verdana"/>
                <w:sz w:val="16"/>
                <w:szCs w:val="16"/>
                <w:lang w:val="en-US"/>
              </w:rPr>
              <w:t xml:space="preserve">The </w:t>
            </w:r>
            <w:proofErr w:type="gramStart"/>
            <w:r w:rsidRPr="007C5AB2">
              <w:rPr>
                <w:rFonts w:ascii="Verdana" w:hAnsi="Verdana"/>
                <w:sz w:val="16"/>
                <w:szCs w:val="16"/>
                <w:lang w:val="en-US"/>
              </w:rPr>
              <w:t>aforementioned evaluations</w:t>
            </w:r>
            <w:proofErr w:type="gramEnd"/>
            <w:r w:rsidRPr="007C5AB2">
              <w:rPr>
                <w:rFonts w:ascii="Verdana" w:hAnsi="Verdana"/>
                <w:sz w:val="16"/>
                <w:szCs w:val="16"/>
                <w:lang w:val="en-US"/>
              </w:rPr>
              <w:t xml:space="preserve"> will be carried out as established by said </w:t>
            </w:r>
            <w:r>
              <w:rPr>
                <w:rFonts w:ascii="Verdana" w:hAnsi="Verdana"/>
                <w:sz w:val="16"/>
                <w:szCs w:val="16"/>
                <w:lang w:val="en-US"/>
              </w:rPr>
              <w:t>Secretary</w:t>
            </w:r>
            <w:r w:rsidRPr="007C5AB2">
              <w:rPr>
                <w:rFonts w:ascii="Verdana" w:hAnsi="Verdana"/>
                <w:sz w:val="16"/>
                <w:szCs w:val="16"/>
                <w:lang w:val="en-US"/>
              </w:rPr>
              <w:t xml:space="preserve"> in </w:t>
            </w:r>
            <w:r>
              <w:rPr>
                <w:rFonts w:ascii="Verdana" w:hAnsi="Verdana"/>
                <w:sz w:val="16"/>
                <w:szCs w:val="16"/>
                <w:lang w:val="en-US"/>
              </w:rPr>
              <w:t>Official Mexican Standards</w:t>
            </w:r>
            <w:r w:rsidRPr="007C5AB2">
              <w:rPr>
                <w:rFonts w:ascii="Verdana" w:hAnsi="Verdana"/>
                <w:sz w:val="16"/>
                <w:szCs w:val="16"/>
                <w:lang w:val="en-US"/>
              </w:rPr>
              <w:t>, and</w:t>
            </w:r>
            <w:r w:rsidRPr="007C5AB2">
              <w:rPr>
                <w:lang w:val="en-US"/>
              </w:rPr>
              <w:t xml:space="preserve"> </w:t>
            </w:r>
          </w:p>
        </w:tc>
      </w:tr>
      <w:tr w:rsidR="00893CB0" w:rsidRPr="00AB35A9" w14:paraId="0B563A62" w14:textId="77777777" w:rsidTr="00EF5387">
        <w:tc>
          <w:tcPr>
            <w:tcW w:w="4685" w:type="dxa"/>
            <w:shd w:val="clear" w:color="auto" w:fill="auto"/>
          </w:tcPr>
          <w:p w14:paraId="6B108D4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50992EB"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3E8B1E6" w14:textId="77777777" w:rsidTr="00EF5387">
        <w:tc>
          <w:tcPr>
            <w:tcW w:w="4685" w:type="dxa"/>
            <w:shd w:val="clear" w:color="auto" w:fill="auto"/>
          </w:tcPr>
          <w:p w14:paraId="060A829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La SAGARPA establecerá en los acuerdos las medidas de seguridad que se podrán adoptar en las zonas libres de OGMs, a fin de garantizar la adecuada protección de los productos agrícolas orgánicos.</w:t>
            </w:r>
          </w:p>
        </w:tc>
        <w:tc>
          <w:tcPr>
            <w:tcW w:w="4675" w:type="dxa"/>
          </w:tcPr>
          <w:p w14:paraId="5C3FBAA8" w14:textId="77777777" w:rsidR="00893CB0" w:rsidRPr="007C5AB2" w:rsidRDefault="00893CB0" w:rsidP="00893CB0">
            <w:pPr>
              <w:jc w:val="both"/>
              <w:rPr>
                <w:lang w:val="en-US"/>
              </w:rPr>
            </w:pPr>
            <w:r w:rsidRPr="007C5AB2">
              <w:rPr>
                <w:rFonts w:ascii="Verdana" w:hAnsi="Verdana"/>
                <w:b/>
                <w:bCs/>
                <w:sz w:val="16"/>
                <w:szCs w:val="16"/>
                <w:lang w:val="en-US"/>
              </w:rPr>
              <w:t>IV.</w:t>
            </w:r>
            <w:r w:rsidRPr="007C5AB2">
              <w:rPr>
                <w:lang w:val="en-US"/>
              </w:rPr>
              <w:t xml:space="preserve"> </w:t>
            </w:r>
            <w:r w:rsidRPr="007C5AB2">
              <w:rPr>
                <w:rFonts w:ascii="Verdana" w:hAnsi="Verdana"/>
                <w:sz w:val="16"/>
                <w:szCs w:val="16"/>
                <w:lang w:val="en-US"/>
              </w:rPr>
              <w:t>SAGARPA will establish in the agreements the security measures that may be adopted in the GMO-</w:t>
            </w:r>
            <w:r>
              <w:rPr>
                <w:rFonts w:ascii="Verdana" w:hAnsi="Verdana"/>
                <w:sz w:val="16"/>
                <w:szCs w:val="16"/>
                <w:lang w:val="en-US"/>
              </w:rPr>
              <w:t>zones free</w:t>
            </w:r>
            <w:r w:rsidRPr="007C5AB2">
              <w:rPr>
                <w:rFonts w:ascii="Verdana" w:hAnsi="Verdana"/>
                <w:sz w:val="16"/>
                <w:szCs w:val="16"/>
                <w:lang w:val="en-US"/>
              </w:rPr>
              <w:t xml:space="preserve">, </w:t>
            </w:r>
            <w:proofErr w:type="gramStart"/>
            <w:r w:rsidRPr="007C5AB2">
              <w:rPr>
                <w:rFonts w:ascii="Verdana" w:hAnsi="Verdana"/>
                <w:sz w:val="16"/>
                <w:szCs w:val="16"/>
                <w:lang w:val="en-US"/>
              </w:rPr>
              <w:t>in order to</w:t>
            </w:r>
            <w:proofErr w:type="gramEnd"/>
            <w:r w:rsidRPr="007C5AB2">
              <w:rPr>
                <w:rFonts w:ascii="Verdana" w:hAnsi="Verdana"/>
                <w:sz w:val="16"/>
                <w:szCs w:val="16"/>
                <w:lang w:val="en-US"/>
              </w:rPr>
              <w:t xml:space="preserve"> guarantee the adequate protection of organic agricultural products.</w:t>
            </w:r>
            <w:r w:rsidRPr="007C5AB2">
              <w:rPr>
                <w:lang w:val="en-US"/>
              </w:rPr>
              <w:t xml:space="preserve"> </w:t>
            </w:r>
          </w:p>
        </w:tc>
      </w:tr>
      <w:tr w:rsidR="00893CB0" w:rsidRPr="00AB35A9" w14:paraId="328413AE" w14:textId="77777777" w:rsidTr="00EF5387">
        <w:tc>
          <w:tcPr>
            <w:tcW w:w="4685" w:type="dxa"/>
            <w:shd w:val="clear" w:color="auto" w:fill="auto"/>
          </w:tcPr>
          <w:p w14:paraId="60FD897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9905E71"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2B39AD65" w14:textId="77777777" w:rsidTr="00EF5387">
        <w:tc>
          <w:tcPr>
            <w:tcW w:w="4685" w:type="dxa"/>
            <w:shd w:val="clear" w:color="auto" w:fill="auto"/>
          </w:tcPr>
          <w:p w14:paraId="0FF3D327"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lastRenderedPageBreak/>
              <w:t>TÍTULO QUINTO</w:t>
            </w:r>
          </w:p>
        </w:tc>
        <w:tc>
          <w:tcPr>
            <w:tcW w:w="4675" w:type="dxa"/>
          </w:tcPr>
          <w:p w14:paraId="17F849F3" w14:textId="77777777" w:rsidR="00893CB0" w:rsidRPr="007C5AB2" w:rsidRDefault="00893CB0" w:rsidP="00893CB0">
            <w:pPr>
              <w:jc w:val="center"/>
            </w:pPr>
            <w:r w:rsidRPr="007C5AB2">
              <w:rPr>
                <w:rFonts w:ascii="Verdana" w:hAnsi="Verdana"/>
                <w:b/>
                <w:bCs/>
                <w:sz w:val="16"/>
                <w:szCs w:val="16"/>
              </w:rPr>
              <w:t>FIFTH TITLE</w:t>
            </w:r>
            <w:r w:rsidRPr="007C5AB2">
              <w:t xml:space="preserve"> </w:t>
            </w:r>
          </w:p>
        </w:tc>
      </w:tr>
      <w:tr w:rsidR="00893CB0" w:rsidRPr="00AB35A9" w14:paraId="3ADBAE2A" w14:textId="77777777" w:rsidTr="00EF5387">
        <w:tc>
          <w:tcPr>
            <w:tcW w:w="4685" w:type="dxa"/>
            <w:shd w:val="clear" w:color="auto" w:fill="auto"/>
          </w:tcPr>
          <w:p w14:paraId="5EBDC56B"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la Protección de la Salud Humana en relación con los OGMs</w:t>
            </w:r>
          </w:p>
        </w:tc>
        <w:tc>
          <w:tcPr>
            <w:tcW w:w="4675" w:type="dxa"/>
          </w:tcPr>
          <w:p w14:paraId="314B8FE2" w14:textId="77777777" w:rsidR="00893CB0" w:rsidRPr="007C5AB2" w:rsidRDefault="00893CB0" w:rsidP="00893CB0">
            <w:pPr>
              <w:jc w:val="center"/>
              <w:rPr>
                <w:lang w:val="en-US"/>
              </w:rPr>
            </w:pPr>
            <w:r w:rsidRPr="007C5AB2">
              <w:rPr>
                <w:rFonts w:ascii="Verdana" w:hAnsi="Verdana"/>
                <w:b/>
                <w:bCs/>
                <w:sz w:val="16"/>
                <w:szCs w:val="16"/>
                <w:lang w:val="en-US"/>
              </w:rPr>
              <w:t>Protection of Human Health in relation to GMOs</w:t>
            </w:r>
            <w:r w:rsidRPr="007C5AB2">
              <w:rPr>
                <w:lang w:val="en-US"/>
              </w:rPr>
              <w:t xml:space="preserve"> </w:t>
            </w:r>
          </w:p>
        </w:tc>
      </w:tr>
      <w:tr w:rsidR="00893CB0" w:rsidRPr="00AB35A9" w14:paraId="58785306" w14:textId="77777777" w:rsidTr="00EF5387">
        <w:tc>
          <w:tcPr>
            <w:tcW w:w="4685" w:type="dxa"/>
            <w:shd w:val="clear" w:color="auto" w:fill="auto"/>
          </w:tcPr>
          <w:p w14:paraId="18B54BAA" w14:textId="77777777" w:rsidR="00893CB0" w:rsidRPr="00E31013"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tcPr>
          <w:p w14:paraId="7E247A64" w14:textId="77777777" w:rsidR="00893CB0" w:rsidRPr="007C5AB2" w:rsidRDefault="00893CB0" w:rsidP="00893CB0">
            <w:pPr>
              <w:jc w:val="center"/>
              <w:rPr>
                <w:lang w:val="en-US"/>
              </w:rPr>
            </w:pPr>
            <w:r w:rsidRPr="007C5AB2">
              <w:rPr>
                <w:rFonts w:ascii="Verdana" w:hAnsi="Verdana"/>
                <w:b/>
                <w:bCs/>
                <w:sz w:val="16"/>
                <w:szCs w:val="16"/>
                <w:lang w:val="en-US"/>
              </w:rPr>
              <w:t> </w:t>
            </w:r>
          </w:p>
        </w:tc>
      </w:tr>
      <w:tr w:rsidR="00893CB0" w:rsidRPr="00451C9D" w14:paraId="5C223A50" w14:textId="77777777" w:rsidTr="00EF5387">
        <w:tc>
          <w:tcPr>
            <w:tcW w:w="4685" w:type="dxa"/>
            <w:shd w:val="clear" w:color="auto" w:fill="auto"/>
          </w:tcPr>
          <w:p w14:paraId="1B160165"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w:t>
            </w:r>
          </w:p>
        </w:tc>
        <w:tc>
          <w:tcPr>
            <w:tcW w:w="4675" w:type="dxa"/>
          </w:tcPr>
          <w:p w14:paraId="36404EF7" w14:textId="77777777" w:rsidR="00893CB0" w:rsidRPr="007C5AB2" w:rsidRDefault="00893CB0" w:rsidP="00893CB0">
            <w:pPr>
              <w:jc w:val="center"/>
            </w:pPr>
            <w:r w:rsidRPr="007C5AB2">
              <w:rPr>
                <w:rFonts w:ascii="Verdana" w:hAnsi="Verdana"/>
                <w:b/>
                <w:bCs/>
                <w:sz w:val="16"/>
                <w:szCs w:val="16"/>
              </w:rPr>
              <w:t>CHAPTER I</w:t>
            </w:r>
            <w:r w:rsidRPr="007C5AB2">
              <w:t xml:space="preserve"> </w:t>
            </w:r>
          </w:p>
        </w:tc>
      </w:tr>
      <w:tr w:rsidR="00893CB0" w:rsidRPr="00E31013" w14:paraId="5D4C7FB3" w14:textId="77777777" w:rsidTr="00EF5387">
        <w:tc>
          <w:tcPr>
            <w:tcW w:w="4685" w:type="dxa"/>
            <w:shd w:val="clear" w:color="auto" w:fill="auto"/>
          </w:tcPr>
          <w:p w14:paraId="2823EE13"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las Autorizaciones de OGMs</w:t>
            </w:r>
          </w:p>
        </w:tc>
        <w:tc>
          <w:tcPr>
            <w:tcW w:w="4675" w:type="dxa"/>
          </w:tcPr>
          <w:p w14:paraId="05710EAC" w14:textId="77777777" w:rsidR="00893CB0" w:rsidRPr="007C5AB2" w:rsidRDefault="00893CB0" w:rsidP="00893CB0">
            <w:pPr>
              <w:jc w:val="center"/>
              <w:rPr>
                <w:lang w:val="en-US"/>
              </w:rPr>
            </w:pPr>
            <w:r w:rsidRPr="007C5AB2">
              <w:rPr>
                <w:rFonts w:ascii="Verdana" w:hAnsi="Verdana"/>
                <w:b/>
                <w:bCs/>
                <w:sz w:val="16"/>
                <w:szCs w:val="16"/>
                <w:lang w:val="en-US"/>
              </w:rPr>
              <w:t>Authorizations of GMOs</w:t>
            </w:r>
            <w:r w:rsidRPr="007C5AB2">
              <w:rPr>
                <w:lang w:val="en-US"/>
              </w:rPr>
              <w:t xml:space="preserve"> </w:t>
            </w:r>
          </w:p>
        </w:tc>
      </w:tr>
      <w:tr w:rsidR="00893CB0" w:rsidRPr="00E31013" w14:paraId="5D363F67" w14:textId="77777777" w:rsidTr="00EF5387">
        <w:tc>
          <w:tcPr>
            <w:tcW w:w="4685" w:type="dxa"/>
            <w:shd w:val="clear" w:color="auto" w:fill="auto"/>
          </w:tcPr>
          <w:p w14:paraId="5ACBDE1A" w14:textId="77777777" w:rsidR="00893CB0" w:rsidRPr="00E31013"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tcPr>
          <w:p w14:paraId="5A1470BF" w14:textId="77777777" w:rsidR="00893CB0" w:rsidRPr="007C5AB2" w:rsidRDefault="00893CB0" w:rsidP="00893CB0">
            <w:pPr>
              <w:jc w:val="center"/>
              <w:rPr>
                <w:lang w:val="en-US"/>
              </w:rPr>
            </w:pPr>
            <w:r w:rsidRPr="007C5AB2">
              <w:rPr>
                <w:rFonts w:ascii="Verdana" w:hAnsi="Verdana"/>
                <w:b/>
                <w:bCs/>
                <w:sz w:val="16"/>
                <w:szCs w:val="16"/>
                <w:lang w:val="en-US"/>
              </w:rPr>
              <w:t> </w:t>
            </w:r>
          </w:p>
        </w:tc>
      </w:tr>
      <w:tr w:rsidR="00893CB0" w:rsidRPr="00893CB0" w14:paraId="7B7C15C0" w14:textId="77777777" w:rsidTr="00EF5387">
        <w:tc>
          <w:tcPr>
            <w:tcW w:w="4685" w:type="dxa"/>
            <w:shd w:val="clear" w:color="auto" w:fill="auto"/>
          </w:tcPr>
          <w:p w14:paraId="052B417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91.-</w:t>
            </w:r>
            <w:r w:rsidRPr="00451C9D">
              <w:rPr>
                <w:rFonts w:ascii="Verdana" w:hAnsi="Verdana"/>
                <w:sz w:val="16"/>
                <w:szCs w:val="16"/>
                <w:lang w:val="es-MX"/>
              </w:rPr>
              <w:t xml:space="preserve"> Los OGMs objeto de autorización son los siguientes:</w:t>
            </w:r>
          </w:p>
        </w:tc>
        <w:tc>
          <w:tcPr>
            <w:tcW w:w="4675" w:type="dxa"/>
          </w:tcPr>
          <w:p w14:paraId="677B2D0C" w14:textId="77777777" w:rsidR="00893CB0" w:rsidRPr="007C5AB2" w:rsidRDefault="00893CB0" w:rsidP="00893CB0">
            <w:pPr>
              <w:jc w:val="both"/>
              <w:rPr>
                <w:lang w:val="en-US"/>
              </w:rPr>
            </w:pPr>
            <w:r w:rsidRPr="007C5AB2">
              <w:rPr>
                <w:rFonts w:ascii="Verdana" w:hAnsi="Verdana"/>
                <w:b/>
                <w:bCs/>
                <w:sz w:val="16"/>
                <w:szCs w:val="16"/>
                <w:lang w:val="en-US"/>
              </w:rPr>
              <w:t>ARTICLE 91.-</w:t>
            </w:r>
            <w:r w:rsidRPr="007C5AB2">
              <w:rPr>
                <w:lang w:val="en-US"/>
              </w:rPr>
              <w:t xml:space="preserve"> </w:t>
            </w:r>
            <w:r w:rsidRPr="007C5AB2">
              <w:rPr>
                <w:rFonts w:ascii="Verdana" w:hAnsi="Verdana"/>
                <w:sz w:val="16"/>
                <w:szCs w:val="16"/>
                <w:lang w:val="en-US"/>
              </w:rPr>
              <w:t>The GMOs subject to authorization are the following:</w:t>
            </w:r>
            <w:r w:rsidRPr="007C5AB2">
              <w:rPr>
                <w:lang w:val="en-US"/>
              </w:rPr>
              <w:t xml:space="preserve"> </w:t>
            </w:r>
          </w:p>
        </w:tc>
      </w:tr>
      <w:tr w:rsidR="00893CB0" w:rsidRPr="00893CB0" w14:paraId="3ABF3C80" w14:textId="77777777" w:rsidTr="00EF5387">
        <w:tc>
          <w:tcPr>
            <w:tcW w:w="4685" w:type="dxa"/>
            <w:shd w:val="clear" w:color="auto" w:fill="auto"/>
          </w:tcPr>
          <w:p w14:paraId="625B524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470141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71CE2A15" w14:textId="77777777" w:rsidTr="00EF5387">
        <w:tc>
          <w:tcPr>
            <w:tcW w:w="4685" w:type="dxa"/>
            <w:shd w:val="clear" w:color="auto" w:fill="auto"/>
          </w:tcPr>
          <w:p w14:paraId="5580D04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Los que se destinen a su uso o consumo humano, incluyendo granos;</w:t>
            </w:r>
          </w:p>
        </w:tc>
        <w:tc>
          <w:tcPr>
            <w:tcW w:w="4675" w:type="dxa"/>
          </w:tcPr>
          <w:p w14:paraId="49C3A643"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sidRPr="007C5AB2">
              <w:rPr>
                <w:rFonts w:ascii="Verdana" w:hAnsi="Verdana"/>
                <w:sz w:val="16"/>
                <w:szCs w:val="16"/>
                <w:lang w:val="en-US"/>
              </w:rPr>
              <w:t>Those d</w:t>
            </w:r>
            <w:r>
              <w:rPr>
                <w:rFonts w:ascii="Verdana" w:hAnsi="Verdana"/>
                <w:sz w:val="16"/>
                <w:szCs w:val="16"/>
                <w:lang w:val="en-US"/>
              </w:rPr>
              <w:t>esignated</w:t>
            </w:r>
            <w:r w:rsidRPr="007C5AB2">
              <w:rPr>
                <w:rFonts w:ascii="Verdana" w:hAnsi="Verdana"/>
                <w:sz w:val="16"/>
                <w:szCs w:val="16"/>
                <w:lang w:val="en-US"/>
              </w:rPr>
              <w:t xml:space="preserve"> for human use or consumption, including grains;</w:t>
            </w:r>
            <w:r w:rsidRPr="007C5AB2">
              <w:rPr>
                <w:lang w:val="en-US"/>
              </w:rPr>
              <w:t xml:space="preserve"> </w:t>
            </w:r>
          </w:p>
        </w:tc>
      </w:tr>
      <w:tr w:rsidR="00893CB0" w:rsidRPr="00AB35A9" w14:paraId="46261057" w14:textId="77777777" w:rsidTr="00EF5387">
        <w:tc>
          <w:tcPr>
            <w:tcW w:w="4685" w:type="dxa"/>
            <w:shd w:val="clear" w:color="auto" w:fill="auto"/>
          </w:tcPr>
          <w:p w14:paraId="0D316E5A"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3C633CF3"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2C21ECCC" w14:textId="77777777" w:rsidTr="00EF5387">
        <w:tc>
          <w:tcPr>
            <w:tcW w:w="4685" w:type="dxa"/>
            <w:shd w:val="clear" w:color="auto" w:fill="auto"/>
          </w:tcPr>
          <w:p w14:paraId="3D4DC02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Los que se destinen al procesamiento de alimentos para consumo humano;</w:t>
            </w:r>
          </w:p>
        </w:tc>
        <w:tc>
          <w:tcPr>
            <w:tcW w:w="4675" w:type="dxa"/>
          </w:tcPr>
          <w:p w14:paraId="6AD29819"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Those des</w:t>
            </w:r>
            <w:r>
              <w:rPr>
                <w:rFonts w:ascii="Verdana" w:hAnsi="Verdana"/>
                <w:sz w:val="16"/>
                <w:szCs w:val="16"/>
                <w:lang w:val="en-US"/>
              </w:rPr>
              <w:t>ignated</w:t>
            </w:r>
            <w:r w:rsidRPr="007C5AB2">
              <w:rPr>
                <w:rFonts w:ascii="Verdana" w:hAnsi="Verdana"/>
                <w:sz w:val="16"/>
                <w:szCs w:val="16"/>
                <w:lang w:val="en-US"/>
              </w:rPr>
              <w:t xml:space="preserve"> to the processing of food for human consumption;</w:t>
            </w:r>
            <w:r w:rsidRPr="007C5AB2">
              <w:rPr>
                <w:lang w:val="en-US"/>
              </w:rPr>
              <w:t xml:space="preserve"> </w:t>
            </w:r>
          </w:p>
        </w:tc>
      </w:tr>
      <w:tr w:rsidR="00893CB0" w:rsidRPr="00AB35A9" w14:paraId="19BDA588" w14:textId="77777777" w:rsidTr="00EF5387">
        <w:tc>
          <w:tcPr>
            <w:tcW w:w="4685" w:type="dxa"/>
            <w:shd w:val="clear" w:color="auto" w:fill="auto"/>
          </w:tcPr>
          <w:p w14:paraId="2C860F60"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2E08915F"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3209ABA8" w14:textId="77777777" w:rsidTr="00EF5387">
        <w:tc>
          <w:tcPr>
            <w:tcW w:w="4685" w:type="dxa"/>
            <w:shd w:val="clear" w:color="auto" w:fill="auto"/>
          </w:tcPr>
          <w:p w14:paraId="1B8418D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Los que tengan finalidades de salud pública, y</w:t>
            </w:r>
          </w:p>
        </w:tc>
        <w:tc>
          <w:tcPr>
            <w:tcW w:w="4675" w:type="dxa"/>
          </w:tcPr>
          <w:p w14:paraId="35B9C00E" w14:textId="77777777" w:rsidR="00893CB0" w:rsidRPr="007C5AB2" w:rsidRDefault="00893CB0" w:rsidP="00893CB0">
            <w:pPr>
              <w:jc w:val="both"/>
              <w:rPr>
                <w:lang w:val="en-US"/>
              </w:rPr>
            </w:pPr>
            <w:r w:rsidRPr="007C5AB2">
              <w:rPr>
                <w:rFonts w:ascii="Verdana" w:hAnsi="Verdana"/>
                <w:b/>
                <w:bCs/>
                <w:sz w:val="16"/>
                <w:szCs w:val="16"/>
                <w:lang w:val="en-US"/>
              </w:rPr>
              <w:t>III.</w:t>
            </w:r>
            <w:r w:rsidRPr="007C5AB2">
              <w:rPr>
                <w:lang w:val="en-US"/>
              </w:rPr>
              <w:t xml:space="preserve"> </w:t>
            </w:r>
            <w:r w:rsidRPr="007C5AB2">
              <w:rPr>
                <w:rFonts w:ascii="Verdana" w:hAnsi="Verdana"/>
                <w:sz w:val="16"/>
                <w:szCs w:val="16"/>
                <w:lang w:val="en-US"/>
              </w:rPr>
              <w:t>Those that have public health purposes, and</w:t>
            </w:r>
            <w:r w:rsidRPr="007C5AB2">
              <w:rPr>
                <w:lang w:val="en-US"/>
              </w:rPr>
              <w:t xml:space="preserve"> </w:t>
            </w:r>
          </w:p>
        </w:tc>
      </w:tr>
      <w:tr w:rsidR="00893CB0" w:rsidRPr="00AB35A9" w14:paraId="39937E90" w14:textId="77777777" w:rsidTr="00EF5387">
        <w:tc>
          <w:tcPr>
            <w:tcW w:w="4685" w:type="dxa"/>
            <w:shd w:val="clear" w:color="auto" w:fill="auto"/>
          </w:tcPr>
          <w:p w14:paraId="380B2C51"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FAFE29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E6A4269" w14:textId="77777777" w:rsidTr="00EF5387">
        <w:tc>
          <w:tcPr>
            <w:tcW w:w="4685" w:type="dxa"/>
            <w:shd w:val="clear" w:color="auto" w:fill="auto"/>
          </w:tcPr>
          <w:p w14:paraId="6A6B226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Los que se destinen a la biorremediación.</w:t>
            </w:r>
          </w:p>
        </w:tc>
        <w:tc>
          <w:tcPr>
            <w:tcW w:w="4675" w:type="dxa"/>
          </w:tcPr>
          <w:p w14:paraId="2B134C7E" w14:textId="77777777" w:rsidR="00893CB0" w:rsidRPr="007C5AB2" w:rsidRDefault="00893CB0" w:rsidP="00893CB0">
            <w:pPr>
              <w:jc w:val="both"/>
              <w:rPr>
                <w:lang w:val="en-US"/>
              </w:rPr>
            </w:pPr>
            <w:r w:rsidRPr="007C5AB2">
              <w:rPr>
                <w:rFonts w:ascii="Verdana" w:hAnsi="Verdana"/>
                <w:b/>
                <w:bCs/>
                <w:sz w:val="16"/>
                <w:szCs w:val="16"/>
                <w:lang w:val="en-US"/>
              </w:rPr>
              <w:t>IV.</w:t>
            </w:r>
            <w:r w:rsidRPr="007C5AB2">
              <w:rPr>
                <w:lang w:val="en-US"/>
              </w:rPr>
              <w:t xml:space="preserve"> </w:t>
            </w:r>
            <w:r w:rsidRPr="007C5AB2">
              <w:rPr>
                <w:rFonts w:ascii="Verdana" w:hAnsi="Verdana"/>
                <w:sz w:val="16"/>
                <w:szCs w:val="16"/>
                <w:lang w:val="en-US"/>
              </w:rPr>
              <w:t xml:space="preserve">Those that are </w:t>
            </w:r>
            <w:r>
              <w:rPr>
                <w:rFonts w:ascii="Verdana" w:hAnsi="Verdana"/>
                <w:sz w:val="16"/>
                <w:szCs w:val="16"/>
                <w:lang w:val="en-US"/>
              </w:rPr>
              <w:t>designated for</w:t>
            </w:r>
            <w:r w:rsidRPr="007C5AB2">
              <w:rPr>
                <w:rFonts w:ascii="Verdana" w:hAnsi="Verdana"/>
                <w:sz w:val="16"/>
                <w:szCs w:val="16"/>
                <w:lang w:val="en-US"/>
              </w:rPr>
              <w:t xml:space="preserve"> bioremediation.</w:t>
            </w:r>
            <w:r w:rsidRPr="007C5AB2">
              <w:rPr>
                <w:lang w:val="en-US"/>
              </w:rPr>
              <w:t xml:space="preserve"> </w:t>
            </w:r>
          </w:p>
        </w:tc>
      </w:tr>
      <w:tr w:rsidR="00893CB0" w:rsidRPr="00AB35A9" w14:paraId="6FBDF06E" w14:textId="77777777" w:rsidTr="00EF5387">
        <w:tc>
          <w:tcPr>
            <w:tcW w:w="4685" w:type="dxa"/>
            <w:shd w:val="clear" w:color="auto" w:fill="auto"/>
          </w:tcPr>
          <w:p w14:paraId="6D82784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14E3116"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2A41B04" w14:textId="77777777" w:rsidTr="00EF5387">
        <w:tc>
          <w:tcPr>
            <w:tcW w:w="4685" w:type="dxa"/>
            <w:shd w:val="clear" w:color="auto" w:fill="auto"/>
          </w:tcPr>
          <w:p w14:paraId="64BDAB3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Para los efectos de esta Ley, también se consideran OGMs para uso o consumo humano aquellos que sean para consumo animal y que puedan ser consumidos directamente por el ser humano.</w:t>
            </w:r>
          </w:p>
        </w:tc>
        <w:tc>
          <w:tcPr>
            <w:tcW w:w="4675" w:type="dxa"/>
          </w:tcPr>
          <w:p w14:paraId="5B5D3AC2" w14:textId="77777777" w:rsidR="00893CB0" w:rsidRPr="007C5AB2" w:rsidRDefault="00893CB0" w:rsidP="00893CB0">
            <w:pPr>
              <w:jc w:val="both"/>
              <w:rPr>
                <w:lang w:val="en-US"/>
              </w:rPr>
            </w:pPr>
            <w:r w:rsidRPr="007C5AB2">
              <w:rPr>
                <w:rFonts w:ascii="Verdana" w:hAnsi="Verdana"/>
                <w:sz w:val="16"/>
                <w:szCs w:val="16"/>
                <w:lang w:val="en-US"/>
              </w:rPr>
              <w:t xml:space="preserve">For the </w:t>
            </w:r>
            <w:r>
              <w:rPr>
                <w:rFonts w:ascii="Verdana" w:hAnsi="Verdana"/>
                <w:sz w:val="16"/>
                <w:szCs w:val="16"/>
                <w:lang w:val="en-US"/>
              </w:rPr>
              <w:t>purposes</w:t>
            </w:r>
            <w:r w:rsidRPr="007C5AB2">
              <w:rPr>
                <w:rFonts w:ascii="Verdana" w:hAnsi="Verdana"/>
                <w:sz w:val="16"/>
                <w:szCs w:val="16"/>
                <w:lang w:val="en-US"/>
              </w:rPr>
              <w:t xml:space="preserve"> of this Law, GMOs are also considered for human use or consumption those that are for animal consumption and that </w:t>
            </w:r>
            <w:r>
              <w:rPr>
                <w:rFonts w:ascii="Verdana" w:hAnsi="Verdana"/>
                <w:sz w:val="16"/>
                <w:szCs w:val="16"/>
                <w:lang w:val="en-US"/>
              </w:rPr>
              <w:t>could be</w:t>
            </w:r>
            <w:r w:rsidRPr="007C5AB2">
              <w:rPr>
                <w:rFonts w:ascii="Verdana" w:hAnsi="Verdana"/>
                <w:sz w:val="16"/>
                <w:szCs w:val="16"/>
                <w:lang w:val="en-US"/>
              </w:rPr>
              <w:t xml:space="preserve"> consumed directly by the human being.</w:t>
            </w:r>
            <w:r w:rsidRPr="007C5AB2">
              <w:rPr>
                <w:lang w:val="en-US"/>
              </w:rPr>
              <w:t xml:space="preserve"> </w:t>
            </w:r>
          </w:p>
        </w:tc>
      </w:tr>
      <w:tr w:rsidR="00893CB0" w:rsidRPr="00AB35A9" w14:paraId="79FF78D7" w14:textId="77777777" w:rsidTr="00EF5387">
        <w:tc>
          <w:tcPr>
            <w:tcW w:w="4685" w:type="dxa"/>
            <w:shd w:val="clear" w:color="auto" w:fill="auto"/>
          </w:tcPr>
          <w:p w14:paraId="0CAD299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A207398"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1C9EE90E" w14:textId="77777777" w:rsidTr="00EF5387">
        <w:tc>
          <w:tcPr>
            <w:tcW w:w="4685" w:type="dxa"/>
            <w:shd w:val="clear" w:color="auto" w:fill="auto"/>
          </w:tcPr>
          <w:p w14:paraId="58CBBC2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92.-</w:t>
            </w:r>
            <w:r w:rsidRPr="00451C9D">
              <w:rPr>
                <w:rFonts w:ascii="Verdana" w:hAnsi="Verdana"/>
                <w:sz w:val="16"/>
                <w:szCs w:val="16"/>
                <w:lang w:val="es-MX"/>
              </w:rPr>
              <w:t xml:space="preserve"> La solicitud de autorización de un OGM deberá acompañarse de los siguientes requisitos:</w:t>
            </w:r>
          </w:p>
        </w:tc>
        <w:tc>
          <w:tcPr>
            <w:tcW w:w="4675" w:type="dxa"/>
          </w:tcPr>
          <w:p w14:paraId="1AFDFB50" w14:textId="77777777" w:rsidR="00893CB0" w:rsidRPr="007C5AB2" w:rsidRDefault="00893CB0" w:rsidP="00893CB0">
            <w:pPr>
              <w:jc w:val="both"/>
              <w:rPr>
                <w:lang w:val="en-US"/>
              </w:rPr>
            </w:pPr>
            <w:r w:rsidRPr="007C5AB2">
              <w:rPr>
                <w:rFonts w:ascii="Verdana" w:hAnsi="Verdana"/>
                <w:b/>
                <w:bCs/>
                <w:sz w:val="16"/>
                <w:szCs w:val="16"/>
                <w:lang w:val="en-US"/>
              </w:rPr>
              <w:t>ARTICLE 92.-</w:t>
            </w:r>
            <w:r w:rsidRPr="007C5AB2">
              <w:rPr>
                <w:lang w:val="en-US"/>
              </w:rPr>
              <w:t xml:space="preserve"> </w:t>
            </w:r>
            <w:r w:rsidRPr="007C5AB2">
              <w:rPr>
                <w:rFonts w:ascii="Verdana" w:hAnsi="Verdana"/>
                <w:sz w:val="16"/>
                <w:szCs w:val="16"/>
                <w:lang w:val="en-US"/>
              </w:rPr>
              <w:t xml:space="preserve">The application for </w:t>
            </w:r>
            <w:r>
              <w:rPr>
                <w:rFonts w:ascii="Verdana" w:hAnsi="Verdana"/>
                <w:sz w:val="16"/>
                <w:szCs w:val="16"/>
                <w:lang w:val="en-US"/>
              </w:rPr>
              <w:t xml:space="preserve">the </w:t>
            </w:r>
            <w:r w:rsidRPr="007C5AB2">
              <w:rPr>
                <w:rFonts w:ascii="Verdana" w:hAnsi="Verdana"/>
                <w:sz w:val="16"/>
                <w:szCs w:val="16"/>
                <w:lang w:val="en-US"/>
              </w:rPr>
              <w:t>authorization of a GMO must be accompanied by the following requirements:</w:t>
            </w:r>
            <w:r w:rsidRPr="007C5AB2">
              <w:rPr>
                <w:lang w:val="en-US"/>
              </w:rPr>
              <w:t xml:space="preserve"> </w:t>
            </w:r>
          </w:p>
        </w:tc>
      </w:tr>
      <w:tr w:rsidR="00893CB0" w:rsidRPr="00893CB0" w14:paraId="5D85330C" w14:textId="77777777" w:rsidTr="00EF5387">
        <w:tc>
          <w:tcPr>
            <w:tcW w:w="4685" w:type="dxa"/>
            <w:shd w:val="clear" w:color="auto" w:fill="auto"/>
          </w:tcPr>
          <w:p w14:paraId="175F926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87F7A57"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6F45057" w14:textId="77777777" w:rsidTr="00EF5387">
        <w:tc>
          <w:tcPr>
            <w:tcW w:w="4685" w:type="dxa"/>
            <w:shd w:val="clear" w:color="auto" w:fill="auto"/>
          </w:tcPr>
          <w:p w14:paraId="5A042C3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El estudio de los posibles riesgos que el uso o consumo humano del OGM de que se trate pudiera representar a la salud humana, en el que se incluirá la información científica y técnica relativa a su inocuidad, y</w:t>
            </w:r>
          </w:p>
        </w:tc>
        <w:tc>
          <w:tcPr>
            <w:tcW w:w="4675" w:type="dxa"/>
          </w:tcPr>
          <w:p w14:paraId="6D2170E1"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sidRPr="007C5AB2">
              <w:rPr>
                <w:rFonts w:ascii="Verdana" w:hAnsi="Verdana"/>
                <w:sz w:val="16"/>
                <w:szCs w:val="16"/>
                <w:lang w:val="en-US"/>
              </w:rPr>
              <w:t xml:space="preserve">The study of the possible risks that the use or human consumption of the GMO in question could represent </w:t>
            </w:r>
            <w:r>
              <w:rPr>
                <w:rFonts w:ascii="Verdana" w:hAnsi="Verdana"/>
                <w:sz w:val="16"/>
                <w:szCs w:val="16"/>
                <w:lang w:val="en-US"/>
              </w:rPr>
              <w:t xml:space="preserve">to </w:t>
            </w:r>
            <w:r w:rsidRPr="007C5AB2">
              <w:rPr>
                <w:rFonts w:ascii="Verdana" w:hAnsi="Verdana"/>
                <w:sz w:val="16"/>
                <w:szCs w:val="16"/>
                <w:lang w:val="en-US"/>
              </w:rPr>
              <w:t>human health, in which the scientific and technical information related to its innocuousness will be included, and</w:t>
            </w:r>
            <w:r w:rsidRPr="007C5AB2">
              <w:rPr>
                <w:lang w:val="en-US"/>
              </w:rPr>
              <w:t xml:space="preserve"> </w:t>
            </w:r>
          </w:p>
        </w:tc>
      </w:tr>
      <w:tr w:rsidR="00893CB0" w:rsidRPr="00AB35A9" w14:paraId="42E3DB70" w14:textId="77777777" w:rsidTr="00EF5387">
        <w:tc>
          <w:tcPr>
            <w:tcW w:w="4685" w:type="dxa"/>
            <w:shd w:val="clear" w:color="auto" w:fill="auto"/>
          </w:tcPr>
          <w:p w14:paraId="55BAE2F6"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7DA1CA89"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2617F805" w14:textId="77777777" w:rsidTr="00EF5387">
        <w:tc>
          <w:tcPr>
            <w:tcW w:w="4685" w:type="dxa"/>
            <w:shd w:val="clear" w:color="auto" w:fill="auto"/>
          </w:tcPr>
          <w:p w14:paraId="3A66204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Los demás requisitos que se determinen en las normas oficiales mexicanas que deriven de esta Ley.</w:t>
            </w:r>
          </w:p>
        </w:tc>
        <w:tc>
          <w:tcPr>
            <w:tcW w:w="4675" w:type="dxa"/>
          </w:tcPr>
          <w:p w14:paraId="7AF1B775"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 xml:space="preserve">The other requirements that are determined in the </w:t>
            </w:r>
            <w:r>
              <w:rPr>
                <w:rFonts w:ascii="Verdana" w:hAnsi="Verdana"/>
                <w:sz w:val="16"/>
                <w:szCs w:val="16"/>
                <w:lang w:val="en-US"/>
              </w:rPr>
              <w:t>Official Mexican Standards</w:t>
            </w:r>
            <w:r w:rsidRPr="007C5AB2">
              <w:rPr>
                <w:rFonts w:ascii="Verdana" w:hAnsi="Verdana"/>
                <w:sz w:val="16"/>
                <w:szCs w:val="16"/>
                <w:lang w:val="en-US"/>
              </w:rPr>
              <w:t xml:space="preserve"> derive</w:t>
            </w:r>
            <w:r>
              <w:rPr>
                <w:rFonts w:ascii="Verdana" w:hAnsi="Verdana"/>
                <w:sz w:val="16"/>
                <w:szCs w:val="16"/>
                <w:lang w:val="en-US"/>
              </w:rPr>
              <w:t>d</w:t>
            </w:r>
            <w:r w:rsidRPr="007C5AB2">
              <w:rPr>
                <w:rFonts w:ascii="Verdana" w:hAnsi="Verdana"/>
                <w:sz w:val="16"/>
                <w:szCs w:val="16"/>
                <w:lang w:val="en-US"/>
              </w:rPr>
              <w:t xml:space="preserve"> from this Law.</w:t>
            </w:r>
            <w:r w:rsidRPr="007C5AB2">
              <w:rPr>
                <w:lang w:val="en-US"/>
              </w:rPr>
              <w:t xml:space="preserve"> </w:t>
            </w:r>
          </w:p>
        </w:tc>
      </w:tr>
      <w:tr w:rsidR="00893CB0" w:rsidRPr="00AB35A9" w14:paraId="4D7F4065" w14:textId="77777777" w:rsidTr="00EF5387">
        <w:tc>
          <w:tcPr>
            <w:tcW w:w="4685" w:type="dxa"/>
            <w:shd w:val="clear" w:color="auto" w:fill="auto"/>
          </w:tcPr>
          <w:p w14:paraId="00929CA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3916FEB"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772FAE03" w14:textId="77777777" w:rsidTr="00EF5387">
        <w:tc>
          <w:tcPr>
            <w:tcW w:w="4685" w:type="dxa"/>
            <w:shd w:val="clear" w:color="auto" w:fill="auto"/>
          </w:tcPr>
          <w:p w14:paraId="25D6469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Los lineamientos, criterios, características y requisitos de los estudios de los posibles riesgos que los OGMs puedan causar a la salud humana, serán determinados por la SSA en las normas oficiales mexicanas que expida conforme a esta Ley.</w:t>
            </w:r>
          </w:p>
        </w:tc>
        <w:tc>
          <w:tcPr>
            <w:tcW w:w="4675" w:type="dxa"/>
          </w:tcPr>
          <w:p w14:paraId="285F9DA6" w14:textId="77777777" w:rsidR="00893CB0" w:rsidRPr="007C5AB2" w:rsidRDefault="00893CB0" w:rsidP="00893CB0">
            <w:pPr>
              <w:jc w:val="both"/>
              <w:rPr>
                <w:lang w:val="en-US"/>
              </w:rPr>
            </w:pPr>
            <w:r w:rsidRPr="007C5AB2">
              <w:rPr>
                <w:rFonts w:ascii="Verdana" w:hAnsi="Verdana"/>
                <w:sz w:val="16"/>
                <w:szCs w:val="16"/>
                <w:lang w:val="en-US"/>
              </w:rPr>
              <w:t xml:space="preserve">The guidelines, criteria, </w:t>
            </w:r>
            <w:proofErr w:type="gramStart"/>
            <w:r w:rsidRPr="007C5AB2">
              <w:rPr>
                <w:rFonts w:ascii="Verdana" w:hAnsi="Verdana"/>
                <w:sz w:val="16"/>
                <w:szCs w:val="16"/>
                <w:lang w:val="en-US"/>
              </w:rPr>
              <w:t>characteristics</w:t>
            </w:r>
            <w:proofErr w:type="gramEnd"/>
            <w:r w:rsidRPr="007C5AB2">
              <w:rPr>
                <w:rFonts w:ascii="Verdana" w:hAnsi="Verdana"/>
                <w:sz w:val="16"/>
                <w:szCs w:val="16"/>
                <w:lang w:val="en-US"/>
              </w:rPr>
              <w:t xml:space="preserve"> and requirements of the studies of the possible risks that GMOs may cause to human health, will be determined by the SSA in the </w:t>
            </w:r>
            <w:r>
              <w:rPr>
                <w:rFonts w:ascii="Verdana" w:hAnsi="Verdana"/>
                <w:sz w:val="16"/>
                <w:szCs w:val="16"/>
                <w:lang w:val="en-US"/>
              </w:rPr>
              <w:t>Official Mexican Standards</w:t>
            </w:r>
            <w:r w:rsidRPr="007C5AB2">
              <w:rPr>
                <w:rFonts w:ascii="Verdana" w:hAnsi="Verdana"/>
                <w:sz w:val="16"/>
                <w:szCs w:val="16"/>
                <w:lang w:val="en-US"/>
              </w:rPr>
              <w:t xml:space="preserve"> issued pursuant to this Law.</w:t>
            </w:r>
            <w:r w:rsidRPr="007C5AB2">
              <w:rPr>
                <w:lang w:val="en-US"/>
              </w:rPr>
              <w:t xml:space="preserve"> </w:t>
            </w:r>
          </w:p>
        </w:tc>
      </w:tr>
      <w:tr w:rsidR="00893CB0" w:rsidRPr="00AB35A9" w14:paraId="6BFF9A37" w14:textId="77777777" w:rsidTr="00EF5387">
        <w:tc>
          <w:tcPr>
            <w:tcW w:w="4685" w:type="dxa"/>
            <w:shd w:val="clear" w:color="auto" w:fill="auto"/>
          </w:tcPr>
          <w:p w14:paraId="7B33989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57170C3"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ABA8B3E" w14:textId="77777777" w:rsidTr="00EF5387">
        <w:tc>
          <w:tcPr>
            <w:tcW w:w="4685" w:type="dxa"/>
            <w:shd w:val="clear" w:color="auto" w:fill="auto"/>
          </w:tcPr>
          <w:p w14:paraId="47CC24B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93.-</w:t>
            </w:r>
            <w:r w:rsidRPr="00451C9D">
              <w:rPr>
                <w:rFonts w:ascii="Verdana" w:hAnsi="Verdana"/>
                <w:sz w:val="16"/>
                <w:szCs w:val="16"/>
                <w:lang w:val="es-MX"/>
              </w:rPr>
              <w:t xml:space="preserve"> En el caso de solicitudes de autorización de un OGM para poder realizar su importación para las finalidades a que se refiere el artículo 91 de esta Ley, además de lo establecido en el artículo anterior, el interesado deberá adjuntar la información y documentación que acredite que el OGM esté autorizado conforme la legislación del país de origen. En su defecto, el interesado manifestará la inexistencia de dicha situación, y expondrá los elementos de consideración que sustenten el que la SSA pueda resolver la solicitud de autorización.</w:t>
            </w:r>
          </w:p>
        </w:tc>
        <w:tc>
          <w:tcPr>
            <w:tcW w:w="4675" w:type="dxa"/>
          </w:tcPr>
          <w:p w14:paraId="7DA980AE" w14:textId="77777777" w:rsidR="00893CB0" w:rsidRPr="007C5AB2" w:rsidRDefault="00893CB0" w:rsidP="00893CB0">
            <w:pPr>
              <w:jc w:val="both"/>
              <w:rPr>
                <w:lang w:val="en-US"/>
              </w:rPr>
            </w:pPr>
            <w:r w:rsidRPr="007C5AB2">
              <w:rPr>
                <w:rFonts w:ascii="Verdana" w:hAnsi="Verdana"/>
                <w:b/>
                <w:bCs/>
                <w:sz w:val="16"/>
                <w:szCs w:val="16"/>
                <w:lang w:val="en-US"/>
              </w:rPr>
              <w:t>ARTICLE 93.-</w:t>
            </w:r>
            <w:r w:rsidRPr="007C5AB2">
              <w:rPr>
                <w:lang w:val="en-US"/>
              </w:rPr>
              <w:t xml:space="preserve"> </w:t>
            </w:r>
            <w:r w:rsidRPr="007C5AB2">
              <w:rPr>
                <w:rFonts w:ascii="Verdana" w:hAnsi="Verdana"/>
                <w:sz w:val="16"/>
                <w:szCs w:val="16"/>
                <w:lang w:val="en-US"/>
              </w:rPr>
              <w:t xml:space="preserve">In the case of requests for authorization of a GMO to be able to import it for the purposes referred to in Article 91 of this Law, in addition to what is established in the </w:t>
            </w:r>
            <w:r>
              <w:rPr>
                <w:rFonts w:ascii="Verdana" w:hAnsi="Verdana"/>
                <w:sz w:val="16"/>
                <w:szCs w:val="16"/>
                <w:lang w:val="en-US"/>
              </w:rPr>
              <w:t>preceding article</w:t>
            </w:r>
            <w:r w:rsidRPr="007C5AB2">
              <w:rPr>
                <w:rFonts w:ascii="Verdana" w:hAnsi="Verdana"/>
                <w:sz w:val="16"/>
                <w:szCs w:val="16"/>
                <w:lang w:val="en-US"/>
              </w:rPr>
              <w:t>, the interested party must attach the information and documentation that certifies that the GMO is authorized according to the legislation of the country of origin.</w:t>
            </w:r>
            <w:r w:rsidRPr="007C5AB2">
              <w:rPr>
                <w:lang w:val="en-US"/>
              </w:rPr>
              <w:t xml:space="preserve"> </w:t>
            </w:r>
            <w:r w:rsidRPr="007C5AB2">
              <w:rPr>
                <w:rFonts w:ascii="Verdana" w:hAnsi="Verdana"/>
                <w:sz w:val="16"/>
                <w:szCs w:val="16"/>
                <w:lang w:val="en-US"/>
              </w:rPr>
              <w:t xml:space="preserve">Failing this, the interested party will state the </w:t>
            </w:r>
            <w:r>
              <w:rPr>
                <w:rFonts w:ascii="Verdana" w:hAnsi="Verdana"/>
                <w:sz w:val="16"/>
                <w:szCs w:val="16"/>
                <w:lang w:val="en-US"/>
              </w:rPr>
              <w:t>non</w:t>
            </w:r>
            <w:r w:rsidRPr="007C5AB2">
              <w:rPr>
                <w:rFonts w:ascii="Verdana" w:hAnsi="Verdana"/>
                <w:sz w:val="16"/>
                <w:szCs w:val="16"/>
                <w:lang w:val="en-US"/>
              </w:rPr>
              <w:t xml:space="preserve">existence of said situation and will state the elements </w:t>
            </w:r>
            <w:r>
              <w:rPr>
                <w:rFonts w:ascii="Verdana" w:hAnsi="Verdana"/>
                <w:sz w:val="16"/>
                <w:szCs w:val="16"/>
                <w:lang w:val="en-US"/>
              </w:rPr>
              <w:t>taken into</w:t>
            </w:r>
            <w:r w:rsidRPr="007C5AB2">
              <w:rPr>
                <w:rFonts w:ascii="Verdana" w:hAnsi="Verdana"/>
                <w:sz w:val="16"/>
                <w:szCs w:val="16"/>
                <w:lang w:val="en-US"/>
              </w:rPr>
              <w:t xml:space="preserve"> consideration that support the SSA </w:t>
            </w:r>
            <w:r>
              <w:rPr>
                <w:rFonts w:ascii="Verdana" w:hAnsi="Verdana"/>
                <w:sz w:val="16"/>
                <w:szCs w:val="16"/>
                <w:lang w:val="en-US"/>
              </w:rPr>
              <w:t>resolving on</w:t>
            </w:r>
            <w:r w:rsidRPr="007C5AB2">
              <w:rPr>
                <w:rFonts w:ascii="Verdana" w:hAnsi="Verdana"/>
                <w:sz w:val="16"/>
                <w:szCs w:val="16"/>
                <w:lang w:val="en-US"/>
              </w:rPr>
              <w:t xml:space="preserve"> the request for authorization.</w:t>
            </w:r>
            <w:r w:rsidRPr="007C5AB2">
              <w:rPr>
                <w:lang w:val="en-US"/>
              </w:rPr>
              <w:t xml:space="preserve"> </w:t>
            </w:r>
          </w:p>
        </w:tc>
      </w:tr>
      <w:tr w:rsidR="00893CB0" w:rsidRPr="00AB35A9" w14:paraId="1C699A5A" w14:textId="77777777" w:rsidTr="00EF5387">
        <w:tc>
          <w:tcPr>
            <w:tcW w:w="4685" w:type="dxa"/>
            <w:shd w:val="clear" w:color="auto" w:fill="auto"/>
          </w:tcPr>
          <w:p w14:paraId="117CC96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B4836C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5520AC77" w14:textId="77777777" w:rsidTr="00EF5387">
        <w:tc>
          <w:tcPr>
            <w:tcW w:w="4685" w:type="dxa"/>
            <w:shd w:val="clear" w:color="auto" w:fill="auto"/>
          </w:tcPr>
          <w:p w14:paraId="1A533B8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94.-</w:t>
            </w:r>
            <w:r w:rsidRPr="00451C9D">
              <w:rPr>
                <w:rFonts w:ascii="Verdana" w:hAnsi="Verdana"/>
                <w:sz w:val="16"/>
                <w:szCs w:val="16"/>
                <w:lang w:val="es-MX"/>
              </w:rPr>
              <w:t xml:space="preserve"> Una vez que la SSA reciba una solicitud de autorización, y siempre y cuando cumpla con la información y los requisitos establecidos en esta Ley, deberá remitirla al Registro, para su inscripción y publicidad respectivas.</w:t>
            </w:r>
          </w:p>
        </w:tc>
        <w:tc>
          <w:tcPr>
            <w:tcW w:w="4675" w:type="dxa"/>
          </w:tcPr>
          <w:p w14:paraId="061E57F3" w14:textId="77777777" w:rsidR="00893CB0" w:rsidRPr="007C5AB2" w:rsidRDefault="00893CB0" w:rsidP="00893CB0">
            <w:pPr>
              <w:jc w:val="both"/>
              <w:rPr>
                <w:lang w:val="en-US"/>
              </w:rPr>
            </w:pPr>
            <w:r w:rsidRPr="007C5AB2">
              <w:rPr>
                <w:rFonts w:ascii="Verdana" w:hAnsi="Verdana"/>
                <w:b/>
                <w:bCs/>
                <w:sz w:val="16"/>
                <w:szCs w:val="16"/>
                <w:lang w:val="en-US"/>
              </w:rPr>
              <w:t>ARTICLE 94.-</w:t>
            </w:r>
            <w:r w:rsidRPr="007C5AB2">
              <w:rPr>
                <w:lang w:val="en-US"/>
              </w:rPr>
              <w:t xml:space="preserve"> </w:t>
            </w:r>
            <w:r w:rsidRPr="007C5AB2">
              <w:rPr>
                <w:rFonts w:ascii="Verdana" w:hAnsi="Verdana"/>
                <w:sz w:val="16"/>
                <w:szCs w:val="16"/>
                <w:lang w:val="en-US"/>
              </w:rPr>
              <w:t xml:space="preserve">Once the SSA receives a request for authorization, and </w:t>
            </w:r>
            <w:proofErr w:type="gramStart"/>
            <w:r w:rsidRPr="007C5AB2">
              <w:rPr>
                <w:rFonts w:ascii="Verdana" w:hAnsi="Verdana"/>
                <w:sz w:val="16"/>
                <w:szCs w:val="16"/>
                <w:lang w:val="en-US"/>
              </w:rPr>
              <w:t>as long as</w:t>
            </w:r>
            <w:proofErr w:type="gramEnd"/>
            <w:r w:rsidRPr="007C5AB2">
              <w:rPr>
                <w:rFonts w:ascii="Verdana" w:hAnsi="Verdana"/>
                <w:sz w:val="16"/>
                <w:szCs w:val="16"/>
                <w:lang w:val="en-US"/>
              </w:rPr>
              <w:t xml:space="preserve"> it complies with the information and requirements established in this Law, it must be sent to the Registry, for its respective registration and publicity.</w:t>
            </w:r>
            <w:r w:rsidRPr="007C5AB2">
              <w:rPr>
                <w:lang w:val="en-US"/>
              </w:rPr>
              <w:t xml:space="preserve"> </w:t>
            </w:r>
          </w:p>
        </w:tc>
      </w:tr>
      <w:tr w:rsidR="00893CB0" w:rsidRPr="00893CB0" w14:paraId="46573E1E" w14:textId="77777777" w:rsidTr="00EF5387">
        <w:tc>
          <w:tcPr>
            <w:tcW w:w="4685" w:type="dxa"/>
            <w:shd w:val="clear" w:color="auto" w:fill="auto"/>
          </w:tcPr>
          <w:p w14:paraId="61852AF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CCF4357"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011BC9C4" w14:textId="77777777" w:rsidTr="00EF5387">
        <w:tc>
          <w:tcPr>
            <w:tcW w:w="4685" w:type="dxa"/>
            <w:shd w:val="clear" w:color="auto" w:fill="auto"/>
          </w:tcPr>
          <w:p w14:paraId="1BF6D2C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95.-</w:t>
            </w:r>
            <w:r w:rsidRPr="00451C9D">
              <w:rPr>
                <w:rFonts w:ascii="Verdana" w:hAnsi="Verdana"/>
                <w:sz w:val="16"/>
                <w:szCs w:val="16"/>
                <w:lang w:val="es-MX"/>
              </w:rPr>
              <w:t xml:space="preserve"> Las autorizaciones deberán ser expedidas en un plazo no mayor a seis meses contados a partir de que la SSA reciba la solicitud de autorización </w:t>
            </w:r>
            <w:r w:rsidRPr="00451C9D">
              <w:rPr>
                <w:rFonts w:ascii="Verdana" w:hAnsi="Verdana"/>
                <w:sz w:val="16"/>
                <w:szCs w:val="16"/>
                <w:lang w:val="es-MX"/>
              </w:rPr>
              <w:lastRenderedPageBreak/>
              <w:t>por parte del interesado y la información aportada en dicha solicitud esté completa.</w:t>
            </w:r>
          </w:p>
        </w:tc>
        <w:tc>
          <w:tcPr>
            <w:tcW w:w="4675" w:type="dxa"/>
          </w:tcPr>
          <w:p w14:paraId="66FFDF06" w14:textId="77777777" w:rsidR="00893CB0" w:rsidRPr="007C5AB2" w:rsidRDefault="00893CB0" w:rsidP="00893CB0">
            <w:pPr>
              <w:jc w:val="both"/>
              <w:rPr>
                <w:lang w:val="en-US"/>
              </w:rPr>
            </w:pPr>
            <w:r w:rsidRPr="007C5AB2">
              <w:rPr>
                <w:rFonts w:ascii="Verdana" w:hAnsi="Verdana"/>
                <w:b/>
                <w:bCs/>
                <w:sz w:val="16"/>
                <w:szCs w:val="16"/>
                <w:lang w:val="en-US"/>
              </w:rPr>
              <w:lastRenderedPageBreak/>
              <w:t>ARTICLE 95.-</w:t>
            </w:r>
            <w:r w:rsidRPr="007C5AB2">
              <w:rPr>
                <w:lang w:val="en-US"/>
              </w:rPr>
              <w:t xml:space="preserve"> </w:t>
            </w:r>
            <w:r w:rsidRPr="007C5AB2">
              <w:rPr>
                <w:rFonts w:ascii="Verdana" w:hAnsi="Verdana"/>
                <w:sz w:val="16"/>
                <w:szCs w:val="16"/>
                <w:lang w:val="en-US"/>
              </w:rPr>
              <w:t xml:space="preserve">The authorizations must be issued within a period of no more than six months from the date the SSA receives the request for authorization from the </w:t>
            </w:r>
            <w:r w:rsidRPr="007C5AB2">
              <w:rPr>
                <w:rFonts w:ascii="Verdana" w:hAnsi="Verdana"/>
                <w:sz w:val="16"/>
                <w:szCs w:val="16"/>
                <w:lang w:val="en-US"/>
              </w:rPr>
              <w:lastRenderedPageBreak/>
              <w:t>interested party and the information provided in said application is complete.</w:t>
            </w:r>
            <w:r w:rsidRPr="007C5AB2">
              <w:rPr>
                <w:lang w:val="en-US"/>
              </w:rPr>
              <w:t xml:space="preserve"> </w:t>
            </w:r>
          </w:p>
        </w:tc>
      </w:tr>
      <w:tr w:rsidR="00893CB0" w:rsidRPr="00893CB0" w14:paraId="2E073073" w14:textId="77777777" w:rsidTr="00EF5387">
        <w:tc>
          <w:tcPr>
            <w:tcW w:w="4685" w:type="dxa"/>
            <w:shd w:val="clear" w:color="auto" w:fill="auto"/>
          </w:tcPr>
          <w:p w14:paraId="22181CDA"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21796F7"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2323C8B9" w14:textId="77777777" w:rsidTr="00EF5387">
        <w:tc>
          <w:tcPr>
            <w:tcW w:w="4685" w:type="dxa"/>
            <w:shd w:val="clear" w:color="auto" w:fill="auto"/>
          </w:tcPr>
          <w:p w14:paraId="64DA7C2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96.-</w:t>
            </w:r>
            <w:r w:rsidRPr="00451C9D">
              <w:rPr>
                <w:rFonts w:ascii="Verdana" w:hAnsi="Verdana"/>
                <w:sz w:val="16"/>
                <w:szCs w:val="16"/>
                <w:lang w:val="es-MX"/>
              </w:rPr>
              <w:t xml:space="preserve"> La SSA expedirá su resolución, una vez que haya analizado la información y documentación aportados por el interesado. Dicha Secretaría en su resolución podrá, fundada y motivadamente:</w:t>
            </w:r>
          </w:p>
        </w:tc>
        <w:tc>
          <w:tcPr>
            <w:tcW w:w="4675" w:type="dxa"/>
          </w:tcPr>
          <w:p w14:paraId="2CD9306E" w14:textId="77777777" w:rsidR="00893CB0" w:rsidRPr="0049085D" w:rsidRDefault="00893CB0" w:rsidP="00893CB0">
            <w:pPr>
              <w:jc w:val="both"/>
              <w:rPr>
                <w:lang w:val="en-US"/>
              </w:rPr>
            </w:pPr>
            <w:r w:rsidRPr="007C5AB2">
              <w:rPr>
                <w:rFonts w:ascii="Verdana" w:hAnsi="Verdana"/>
                <w:b/>
                <w:bCs/>
                <w:sz w:val="16"/>
                <w:szCs w:val="16"/>
                <w:lang w:val="en-US"/>
              </w:rPr>
              <w:t>ARTICLE 96.-</w:t>
            </w:r>
            <w:r w:rsidRPr="007C5AB2">
              <w:rPr>
                <w:lang w:val="en-US"/>
              </w:rPr>
              <w:t xml:space="preserve"> </w:t>
            </w:r>
            <w:r w:rsidRPr="007C5AB2">
              <w:rPr>
                <w:rFonts w:ascii="Verdana" w:hAnsi="Verdana"/>
                <w:sz w:val="16"/>
                <w:szCs w:val="16"/>
                <w:lang w:val="en-US"/>
              </w:rPr>
              <w:t>The SSA will issue its resolution, once it has analyzed the information and documentation provided by the interested party.</w:t>
            </w:r>
            <w:r w:rsidRPr="007C5AB2">
              <w:rPr>
                <w:lang w:val="en-US"/>
              </w:rPr>
              <w:t xml:space="preserve"> </w:t>
            </w:r>
            <w:r w:rsidRPr="0049085D">
              <w:rPr>
                <w:rFonts w:ascii="Verdana" w:hAnsi="Verdana"/>
                <w:sz w:val="16"/>
                <w:szCs w:val="16"/>
                <w:lang w:val="en-US"/>
              </w:rPr>
              <w:t>Said</w:t>
            </w:r>
            <w:r w:rsidRPr="0049085D">
              <w:rPr>
                <w:lang w:val="en-US"/>
              </w:rPr>
              <w:t xml:space="preserve"> </w:t>
            </w:r>
            <w:r w:rsidRPr="0049085D">
              <w:rPr>
                <w:rFonts w:ascii="Verdana" w:hAnsi="Verdana"/>
                <w:sz w:val="16"/>
                <w:szCs w:val="16"/>
                <w:lang w:val="en-US"/>
              </w:rPr>
              <w:t>Secretary</w:t>
            </w:r>
            <w:r w:rsidRPr="0049085D">
              <w:rPr>
                <w:lang w:val="en-US"/>
              </w:rPr>
              <w:t xml:space="preserve"> </w:t>
            </w:r>
            <w:r w:rsidRPr="0049085D">
              <w:rPr>
                <w:rFonts w:ascii="Verdana" w:hAnsi="Verdana"/>
                <w:sz w:val="16"/>
                <w:szCs w:val="16"/>
                <w:lang w:val="en-US"/>
              </w:rPr>
              <w:t>in</w:t>
            </w:r>
            <w:r w:rsidRPr="0049085D">
              <w:rPr>
                <w:lang w:val="en-US"/>
              </w:rPr>
              <w:t xml:space="preserve"> </w:t>
            </w:r>
            <w:r w:rsidRPr="0049085D">
              <w:rPr>
                <w:rFonts w:ascii="Verdana" w:hAnsi="Verdana"/>
                <w:sz w:val="16"/>
                <w:szCs w:val="16"/>
                <w:lang w:val="en-US"/>
              </w:rPr>
              <w:t>its</w:t>
            </w:r>
            <w:r w:rsidRPr="0049085D">
              <w:rPr>
                <w:lang w:val="en-US"/>
              </w:rPr>
              <w:t xml:space="preserve"> </w:t>
            </w:r>
            <w:r w:rsidRPr="0049085D">
              <w:rPr>
                <w:rFonts w:ascii="Verdana" w:hAnsi="Verdana"/>
                <w:sz w:val="16"/>
                <w:szCs w:val="16"/>
                <w:lang w:val="en-US"/>
              </w:rPr>
              <w:t>resolution</w:t>
            </w:r>
            <w:r w:rsidRPr="0049085D">
              <w:rPr>
                <w:lang w:val="en-US"/>
              </w:rPr>
              <w:t xml:space="preserve"> </w:t>
            </w:r>
            <w:r w:rsidRPr="0049085D">
              <w:rPr>
                <w:rFonts w:ascii="Verdana" w:hAnsi="Verdana"/>
                <w:sz w:val="16"/>
                <w:szCs w:val="16"/>
                <w:lang w:val="en-US"/>
              </w:rPr>
              <w:t>may, wi</w:t>
            </w:r>
            <w:r>
              <w:rPr>
                <w:rFonts w:ascii="Verdana" w:hAnsi="Verdana"/>
                <w:sz w:val="16"/>
                <w:szCs w:val="16"/>
                <w:lang w:val="en-US"/>
              </w:rPr>
              <w:t>th legal basis:</w:t>
            </w:r>
          </w:p>
        </w:tc>
      </w:tr>
      <w:tr w:rsidR="00893CB0" w:rsidRPr="00893CB0" w14:paraId="1CFF7884" w14:textId="77777777" w:rsidTr="00EF5387">
        <w:tc>
          <w:tcPr>
            <w:tcW w:w="4685" w:type="dxa"/>
            <w:shd w:val="clear" w:color="auto" w:fill="auto"/>
          </w:tcPr>
          <w:p w14:paraId="2ED8361A" w14:textId="77777777" w:rsidR="00893CB0" w:rsidRPr="0049085D" w:rsidRDefault="00893CB0" w:rsidP="00893CB0">
            <w:pPr>
              <w:pStyle w:val="Texto"/>
              <w:spacing w:after="0" w:line="240" w:lineRule="auto"/>
              <w:ind w:firstLine="0"/>
              <w:rPr>
                <w:rFonts w:ascii="Verdana" w:hAnsi="Verdana"/>
                <w:sz w:val="16"/>
                <w:szCs w:val="16"/>
                <w:lang w:val="en-US"/>
              </w:rPr>
            </w:pPr>
          </w:p>
        </w:tc>
        <w:tc>
          <w:tcPr>
            <w:tcW w:w="4675" w:type="dxa"/>
          </w:tcPr>
          <w:p w14:paraId="37A05591" w14:textId="77777777" w:rsidR="00893CB0" w:rsidRPr="0049085D" w:rsidRDefault="00893CB0" w:rsidP="00893CB0">
            <w:pPr>
              <w:jc w:val="both"/>
              <w:rPr>
                <w:lang w:val="en-US"/>
              </w:rPr>
            </w:pPr>
            <w:r w:rsidRPr="0049085D">
              <w:rPr>
                <w:rFonts w:ascii="Verdana" w:hAnsi="Verdana"/>
                <w:sz w:val="16"/>
                <w:szCs w:val="16"/>
                <w:lang w:val="en-US"/>
              </w:rPr>
              <w:t> </w:t>
            </w:r>
          </w:p>
        </w:tc>
      </w:tr>
      <w:tr w:rsidR="00893CB0" w:rsidRPr="00AB35A9" w14:paraId="0AB22F4B" w14:textId="77777777" w:rsidTr="00EF5387">
        <w:tc>
          <w:tcPr>
            <w:tcW w:w="4685" w:type="dxa"/>
            <w:shd w:val="clear" w:color="auto" w:fill="auto"/>
          </w:tcPr>
          <w:p w14:paraId="0FBF157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Expedir la autorización, o</w:t>
            </w:r>
          </w:p>
        </w:tc>
        <w:tc>
          <w:tcPr>
            <w:tcW w:w="4675" w:type="dxa"/>
          </w:tcPr>
          <w:p w14:paraId="30A6D124"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sidRPr="007C5AB2">
              <w:rPr>
                <w:rFonts w:ascii="Verdana" w:hAnsi="Verdana"/>
                <w:sz w:val="16"/>
                <w:szCs w:val="16"/>
                <w:lang w:val="en-US"/>
              </w:rPr>
              <w:t>Issue the authorization, or</w:t>
            </w:r>
            <w:r w:rsidRPr="007C5AB2">
              <w:rPr>
                <w:lang w:val="en-US"/>
              </w:rPr>
              <w:t xml:space="preserve"> </w:t>
            </w:r>
          </w:p>
        </w:tc>
      </w:tr>
      <w:tr w:rsidR="00893CB0" w:rsidRPr="00AB35A9" w14:paraId="0912C878" w14:textId="77777777" w:rsidTr="00EF5387">
        <w:tc>
          <w:tcPr>
            <w:tcW w:w="4685" w:type="dxa"/>
            <w:shd w:val="clear" w:color="auto" w:fill="auto"/>
          </w:tcPr>
          <w:p w14:paraId="70CD0238"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03DB2478"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393DA98D" w14:textId="77777777" w:rsidTr="00EF5387">
        <w:tc>
          <w:tcPr>
            <w:tcW w:w="4685" w:type="dxa"/>
            <w:shd w:val="clear" w:color="auto" w:fill="auto"/>
          </w:tcPr>
          <w:p w14:paraId="30A151E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Negar la autorización en los siguientes casos:</w:t>
            </w:r>
          </w:p>
        </w:tc>
        <w:tc>
          <w:tcPr>
            <w:tcW w:w="4675" w:type="dxa"/>
          </w:tcPr>
          <w:p w14:paraId="37CFC823"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Deny the authorization in the following cases:</w:t>
            </w:r>
            <w:r w:rsidRPr="007C5AB2">
              <w:rPr>
                <w:lang w:val="en-US"/>
              </w:rPr>
              <w:t xml:space="preserve"> </w:t>
            </w:r>
          </w:p>
        </w:tc>
      </w:tr>
      <w:tr w:rsidR="00893CB0" w:rsidRPr="00AB35A9" w14:paraId="1B56C020" w14:textId="77777777" w:rsidTr="00EF5387">
        <w:tc>
          <w:tcPr>
            <w:tcW w:w="4685" w:type="dxa"/>
            <w:shd w:val="clear" w:color="auto" w:fill="auto"/>
          </w:tcPr>
          <w:p w14:paraId="0D9E60F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FFA95F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0731C6B3" w14:textId="77777777" w:rsidTr="00EF5387">
        <w:tc>
          <w:tcPr>
            <w:tcW w:w="4685" w:type="dxa"/>
            <w:shd w:val="clear" w:color="auto" w:fill="auto"/>
          </w:tcPr>
          <w:p w14:paraId="6A155E5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w:t>
            </w:r>
            <w:r w:rsidRPr="00451C9D">
              <w:rPr>
                <w:rFonts w:ascii="Verdana" w:hAnsi="Verdana"/>
                <w:sz w:val="16"/>
                <w:szCs w:val="16"/>
                <w:lang w:val="es-MX"/>
              </w:rPr>
              <w:t xml:space="preserve"> Cuando la solicitud no cumpla con lo establecido en esta Ley o las normas oficiales mexicanas como requisitos para el otorgamiento de la autorización;</w:t>
            </w:r>
          </w:p>
        </w:tc>
        <w:tc>
          <w:tcPr>
            <w:tcW w:w="4675" w:type="dxa"/>
          </w:tcPr>
          <w:p w14:paraId="50D14430" w14:textId="77777777" w:rsidR="00893CB0" w:rsidRPr="007C5AB2" w:rsidRDefault="00893CB0" w:rsidP="00893CB0">
            <w:pPr>
              <w:jc w:val="both"/>
              <w:rPr>
                <w:lang w:val="en-US"/>
              </w:rPr>
            </w:pPr>
            <w:r w:rsidRPr="007C5AB2">
              <w:rPr>
                <w:rFonts w:ascii="Verdana" w:hAnsi="Verdana"/>
                <w:b/>
                <w:bCs/>
                <w:sz w:val="16"/>
                <w:szCs w:val="16"/>
                <w:lang w:val="en-US"/>
              </w:rPr>
              <w:t>A)</w:t>
            </w:r>
            <w:r w:rsidRPr="007C5AB2">
              <w:rPr>
                <w:lang w:val="en-US"/>
              </w:rPr>
              <w:t xml:space="preserve"> </w:t>
            </w:r>
            <w:r w:rsidRPr="007C5AB2">
              <w:rPr>
                <w:rFonts w:ascii="Verdana" w:hAnsi="Verdana"/>
                <w:sz w:val="16"/>
                <w:szCs w:val="16"/>
                <w:lang w:val="en-US"/>
              </w:rPr>
              <w:t xml:space="preserve">When the application does not comply with the provisions of this Law or the </w:t>
            </w:r>
            <w:r>
              <w:rPr>
                <w:rFonts w:ascii="Verdana" w:hAnsi="Verdana"/>
                <w:sz w:val="16"/>
                <w:szCs w:val="16"/>
                <w:lang w:val="en-US"/>
              </w:rPr>
              <w:t>Official Mexican Standards</w:t>
            </w:r>
            <w:r w:rsidRPr="007C5AB2">
              <w:rPr>
                <w:rFonts w:ascii="Verdana" w:hAnsi="Verdana"/>
                <w:sz w:val="16"/>
                <w:szCs w:val="16"/>
                <w:lang w:val="en-US"/>
              </w:rPr>
              <w:t xml:space="preserve"> as requirements for the granting of the authorization;</w:t>
            </w:r>
            <w:r w:rsidRPr="007C5AB2">
              <w:rPr>
                <w:lang w:val="en-US"/>
              </w:rPr>
              <w:t xml:space="preserve"> </w:t>
            </w:r>
          </w:p>
        </w:tc>
      </w:tr>
      <w:tr w:rsidR="00893CB0" w:rsidRPr="00AB35A9" w14:paraId="199D7410" w14:textId="77777777" w:rsidTr="00EF5387">
        <w:tc>
          <w:tcPr>
            <w:tcW w:w="4685" w:type="dxa"/>
            <w:shd w:val="clear" w:color="auto" w:fill="auto"/>
          </w:tcPr>
          <w:p w14:paraId="1BA06BAA"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744F19CB"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46481F5C" w14:textId="77777777" w:rsidTr="00EF5387">
        <w:tc>
          <w:tcPr>
            <w:tcW w:w="4685" w:type="dxa"/>
            <w:shd w:val="clear" w:color="auto" w:fill="auto"/>
          </w:tcPr>
          <w:p w14:paraId="487A524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B)</w:t>
            </w:r>
            <w:r w:rsidRPr="00451C9D">
              <w:rPr>
                <w:rFonts w:ascii="Verdana" w:hAnsi="Verdana"/>
                <w:sz w:val="16"/>
                <w:szCs w:val="16"/>
                <w:lang w:val="es-MX"/>
              </w:rPr>
              <w:t xml:space="preserve"> Cuando la información proporcionada por el interesado sea falsa, esté incompleta o sea insuficiente, o</w:t>
            </w:r>
          </w:p>
        </w:tc>
        <w:tc>
          <w:tcPr>
            <w:tcW w:w="4675" w:type="dxa"/>
          </w:tcPr>
          <w:p w14:paraId="17B2ED59" w14:textId="77777777" w:rsidR="00893CB0" w:rsidRPr="007C5AB2" w:rsidRDefault="00893CB0" w:rsidP="00893CB0">
            <w:pPr>
              <w:jc w:val="both"/>
              <w:rPr>
                <w:lang w:val="en-US"/>
              </w:rPr>
            </w:pPr>
            <w:r w:rsidRPr="007C5AB2">
              <w:rPr>
                <w:rFonts w:ascii="Verdana" w:hAnsi="Verdana"/>
                <w:b/>
                <w:bCs/>
                <w:sz w:val="16"/>
                <w:szCs w:val="16"/>
                <w:lang w:val="en-US"/>
              </w:rPr>
              <w:t>B)</w:t>
            </w:r>
            <w:r w:rsidRPr="007C5AB2">
              <w:rPr>
                <w:lang w:val="en-US"/>
              </w:rPr>
              <w:t xml:space="preserve"> </w:t>
            </w:r>
            <w:r w:rsidRPr="007C5AB2">
              <w:rPr>
                <w:rFonts w:ascii="Verdana" w:hAnsi="Verdana"/>
                <w:sz w:val="16"/>
                <w:szCs w:val="16"/>
                <w:lang w:val="en-US"/>
              </w:rPr>
              <w:t xml:space="preserve">When the information provided by the interested party is false, </w:t>
            </w:r>
            <w:proofErr w:type="gramStart"/>
            <w:r w:rsidRPr="007C5AB2">
              <w:rPr>
                <w:rFonts w:ascii="Verdana" w:hAnsi="Verdana"/>
                <w:sz w:val="16"/>
                <w:szCs w:val="16"/>
                <w:lang w:val="en-US"/>
              </w:rPr>
              <w:t>incomplete</w:t>
            </w:r>
            <w:proofErr w:type="gramEnd"/>
            <w:r w:rsidRPr="007C5AB2">
              <w:rPr>
                <w:rFonts w:ascii="Verdana" w:hAnsi="Verdana"/>
                <w:sz w:val="16"/>
                <w:szCs w:val="16"/>
                <w:lang w:val="en-US"/>
              </w:rPr>
              <w:t xml:space="preserve"> or insufficient, or</w:t>
            </w:r>
            <w:r w:rsidRPr="007C5AB2">
              <w:rPr>
                <w:lang w:val="en-US"/>
              </w:rPr>
              <w:t xml:space="preserve"> </w:t>
            </w:r>
          </w:p>
        </w:tc>
      </w:tr>
      <w:tr w:rsidR="00893CB0" w:rsidRPr="00AB35A9" w14:paraId="5DAE3850" w14:textId="77777777" w:rsidTr="00EF5387">
        <w:tc>
          <w:tcPr>
            <w:tcW w:w="4685" w:type="dxa"/>
            <w:shd w:val="clear" w:color="auto" w:fill="auto"/>
          </w:tcPr>
          <w:p w14:paraId="57E7F6D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8F4AD6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D83EB49" w14:textId="77777777" w:rsidTr="00EF5387">
        <w:tc>
          <w:tcPr>
            <w:tcW w:w="4685" w:type="dxa"/>
            <w:shd w:val="clear" w:color="auto" w:fill="auto"/>
          </w:tcPr>
          <w:p w14:paraId="7FB34FD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C)</w:t>
            </w:r>
            <w:r w:rsidRPr="00451C9D">
              <w:rPr>
                <w:rFonts w:ascii="Verdana" w:hAnsi="Verdana"/>
                <w:sz w:val="16"/>
                <w:szCs w:val="16"/>
                <w:lang w:val="es-MX"/>
              </w:rPr>
              <w:t xml:space="preserve"> Cuando la SSA concluya que los riesgos que pueden presentar dichos organismos afectarán negativamente a la salud humana, pudiéndole causar daños graves o irreversibles.</w:t>
            </w:r>
          </w:p>
        </w:tc>
        <w:tc>
          <w:tcPr>
            <w:tcW w:w="4675" w:type="dxa"/>
          </w:tcPr>
          <w:p w14:paraId="1D0BECB0" w14:textId="77777777" w:rsidR="00893CB0" w:rsidRPr="007C5AB2" w:rsidRDefault="00893CB0" w:rsidP="00893CB0">
            <w:pPr>
              <w:jc w:val="both"/>
              <w:rPr>
                <w:lang w:val="en-US"/>
              </w:rPr>
            </w:pPr>
            <w:r w:rsidRPr="007C5AB2">
              <w:rPr>
                <w:rFonts w:ascii="Verdana" w:hAnsi="Verdana"/>
                <w:b/>
                <w:bCs/>
                <w:sz w:val="16"/>
                <w:szCs w:val="16"/>
                <w:lang w:val="en-US"/>
              </w:rPr>
              <w:t>C)</w:t>
            </w:r>
            <w:r w:rsidRPr="007C5AB2">
              <w:rPr>
                <w:lang w:val="en-US"/>
              </w:rPr>
              <w:t xml:space="preserve"> </w:t>
            </w:r>
            <w:r w:rsidRPr="007C5AB2">
              <w:rPr>
                <w:rFonts w:ascii="Verdana" w:hAnsi="Verdana"/>
                <w:sz w:val="16"/>
                <w:szCs w:val="16"/>
                <w:lang w:val="en-US"/>
              </w:rPr>
              <w:t>When the SSA concludes that the risks that these organisms may present will negatively affect human health, which could cause serious or irreversible damages.</w:t>
            </w:r>
            <w:r w:rsidRPr="007C5AB2">
              <w:rPr>
                <w:lang w:val="en-US"/>
              </w:rPr>
              <w:t xml:space="preserve"> </w:t>
            </w:r>
          </w:p>
        </w:tc>
      </w:tr>
      <w:tr w:rsidR="00893CB0" w:rsidRPr="00AB35A9" w14:paraId="2B1363EB" w14:textId="77777777" w:rsidTr="00EF5387">
        <w:tc>
          <w:tcPr>
            <w:tcW w:w="4685" w:type="dxa"/>
            <w:shd w:val="clear" w:color="auto" w:fill="auto"/>
          </w:tcPr>
          <w:p w14:paraId="78E63711"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2DB889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AFFA200" w14:textId="77777777" w:rsidTr="00EF5387">
        <w:tc>
          <w:tcPr>
            <w:tcW w:w="4685" w:type="dxa"/>
            <w:shd w:val="clear" w:color="auto" w:fill="auto"/>
          </w:tcPr>
          <w:p w14:paraId="21ECF32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La SSA basará sus resoluciones de acuerdo con la identificación científica y técnicamente sustentada de los posibles riesgos que pudieran generar los OGMs, y de la posibilidad real de afectación a la salud humana por dichos organismos.</w:t>
            </w:r>
          </w:p>
        </w:tc>
        <w:tc>
          <w:tcPr>
            <w:tcW w:w="4675" w:type="dxa"/>
          </w:tcPr>
          <w:p w14:paraId="1A3915A2" w14:textId="77777777" w:rsidR="00893CB0" w:rsidRPr="007C5AB2" w:rsidRDefault="00893CB0" w:rsidP="00893CB0">
            <w:pPr>
              <w:jc w:val="both"/>
              <w:rPr>
                <w:lang w:val="en-US"/>
              </w:rPr>
            </w:pPr>
            <w:r w:rsidRPr="007C5AB2">
              <w:rPr>
                <w:rFonts w:ascii="Verdana" w:hAnsi="Verdana"/>
                <w:sz w:val="16"/>
                <w:szCs w:val="16"/>
                <w:lang w:val="en-US"/>
              </w:rPr>
              <w:t>The SSA will base its resolutions in accordance with the scientific and technically supported identification of the possible risks that GMOs could generate, and the real possibility of affecting human health by said organisms.</w:t>
            </w:r>
            <w:r w:rsidRPr="007C5AB2">
              <w:rPr>
                <w:lang w:val="en-US"/>
              </w:rPr>
              <w:t xml:space="preserve"> </w:t>
            </w:r>
          </w:p>
        </w:tc>
      </w:tr>
      <w:tr w:rsidR="00893CB0" w:rsidRPr="00AB35A9" w14:paraId="2A48C64A" w14:textId="77777777" w:rsidTr="00EF5387">
        <w:tc>
          <w:tcPr>
            <w:tcW w:w="4685" w:type="dxa"/>
            <w:shd w:val="clear" w:color="auto" w:fill="auto"/>
          </w:tcPr>
          <w:p w14:paraId="5BF68BA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C59561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9D84131" w14:textId="77777777" w:rsidTr="00EF5387">
        <w:tc>
          <w:tcPr>
            <w:tcW w:w="4685" w:type="dxa"/>
            <w:shd w:val="clear" w:color="auto" w:fill="auto"/>
          </w:tcPr>
          <w:p w14:paraId="44EBCA1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97.-</w:t>
            </w:r>
            <w:r w:rsidRPr="00451C9D">
              <w:rPr>
                <w:rFonts w:ascii="Verdana" w:hAnsi="Verdana"/>
                <w:sz w:val="16"/>
                <w:szCs w:val="16"/>
                <w:lang w:val="es-MX"/>
              </w:rPr>
              <w:t xml:space="preserve"> Los OGMs autorizados por la SSA podrán ser libremente comercializados e importados para su comercialización, al igual que los productos que contengan dichos organismos y los productos derivados de los mismos. Lo anterior sin perjuicio de que dichos organismos autorizados, los productos que los contengan y los productos derivados queden sujetos al régimen de control sanitario general que establece la Ley General de Salud y sus reglamentos y, en caso de que les sean aplicables, los requisitos fitozoosanitarios que correspondan.</w:t>
            </w:r>
          </w:p>
        </w:tc>
        <w:tc>
          <w:tcPr>
            <w:tcW w:w="4675" w:type="dxa"/>
          </w:tcPr>
          <w:p w14:paraId="24B5B472" w14:textId="77777777" w:rsidR="00893CB0" w:rsidRPr="007C5AB2" w:rsidRDefault="00893CB0" w:rsidP="00893CB0">
            <w:pPr>
              <w:jc w:val="both"/>
              <w:rPr>
                <w:lang w:val="en-US"/>
              </w:rPr>
            </w:pPr>
            <w:r w:rsidRPr="007C5AB2">
              <w:rPr>
                <w:rFonts w:ascii="Verdana" w:hAnsi="Verdana"/>
                <w:b/>
                <w:bCs/>
                <w:sz w:val="16"/>
                <w:szCs w:val="16"/>
                <w:lang w:val="en-US"/>
              </w:rPr>
              <w:t>ARTICLE 97.-</w:t>
            </w:r>
            <w:r w:rsidRPr="007C5AB2">
              <w:rPr>
                <w:lang w:val="en-US"/>
              </w:rPr>
              <w:t xml:space="preserve"> </w:t>
            </w:r>
            <w:r w:rsidRPr="007C5AB2">
              <w:rPr>
                <w:rFonts w:ascii="Verdana" w:hAnsi="Verdana"/>
                <w:sz w:val="16"/>
                <w:szCs w:val="16"/>
                <w:lang w:val="en-US"/>
              </w:rPr>
              <w:t>The GMOs authorized by the SSA may be freely marketed and imported for commercial</w:t>
            </w:r>
            <w:r>
              <w:rPr>
                <w:rFonts w:ascii="Verdana" w:hAnsi="Verdana"/>
                <w:sz w:val="16"/>
                <w:szCs w:val="16"/>
                <w:lang w:val="en-US"/>
              </w:rPr>
              <w:t xml:space="preserve"> distribution</w:t>
            </w:r>
            <w:r w:rsidRPr="007C5AB2">
              <w:rPr>
                <w:rFonts w:ascii="Verdana" w:hAnsi="Verdana"/>
                <w:sz w:val="16"/>
                <w:szCs w:val="16"/>
                <w:lang w:val="en-US"/>
              </w:rPr>
              <w:t>, as well as the products containing said organisms and the products derived from them.</w:t>
            </w:r>
            <w:r w:rsidRPr="007C5AB2">
              <w:rPr>
                <w:lang w:val="en-US"/>
              </w:rPr>
              <w:t xml:space="preserve"> </w:t>
            </w:r>
            <w:r w:rsidRPr="007C5AB2">
              <w:rPr>
                <w:rFonts w:ascii="Verdana" w:hAnsi="Verdana"/>
                <w:sz w:val="16"/>
                <w:szCs w:val="16"/>
                <w:lang w:val="en-US"/>
              </w:rPr>
              <w:t>The foregoing notwithstanding that said</w:t>
            </w:r>
            <w:r w:rsidRPr="007C5AB2">
              <w:rPr>
                <w:lang w:val="en-US"/>
              </w:rPr>
              <w:t xml:space="preserve"> </w:t>
            </w:r>
            <w:r w:rsidRPr="007C5AB2">
              <w:rPr>
                <w:rFonts w:ascii="Verdana" w:hAnsi="Verdana"/>
                <w:sz w:val="16"/>
                <w:szCs w:val="16"/>
                <w:lang w:val="en-US"/>
              </w:rPr>
              <w:t xml:space="preserve">authorized organisms, the products that contain them and the derived products are subject to the general sanitary control regime established by the General Health Law and its regulations and, if applicable, the </w:t>
            </w:r>
            <w:r>
              <w:rPr>
                <w:rFonts w:ascii="Verdana" w:hAnsi="Verdana"/>
                <w:sz w:val="16"/>
                <w:szCs w:val="16"/>
                <w:lang w:val="en-US"/>
              </w:rPr>
              <w:t>p</w:t>
            </w:r>
            <w:r w:rsidRPr="0049085D">
              <w:rPr>
                <w:rFonts w:ascii="Verdana" w:hAnsi="Verdana"/>
                <w:sz w:val="16"/>
                <w:szCs w:val="16"/>
                <w:lang w:val="en-US"/>
              </w:rPr>
              <w:t>hytosanitary</w:t>
            </w:r>
            <w:r w:rsidRPr="007C5AB2">
              <w:rPr>
                <w:rFonts w:ascii="Verdana" w:hAnsi="Verdana"/>
                <w:sz w:val="16"/>
                <w:szCs w:val="16"/>
                <w:lang w:val="en-US"/>
              </w:rPr>
              <w:t xml:space="preserve"> requirements that correspond.</w:t>
            </w:r>
            <w:r w:rsidRPr="007C5AB2">
              <w:rPr>
                <w:lang w:val="en-US"/>
              </w:rPr>
              <w:t xml:space="preserve"> </w:t>
            </w:r>
          </w:p>
        </w:tc>
      </w:tr>
      <w:tr w:rsidR="00893CB0" w:rsidRPr="00AB35A9" w14:paraId="782D2300" w14:textId="77777777" w:rsidTr="00EF5387">
        <w:tc>
          <w:tcPr>
            <w:tcW w:w="4685" w:type="dxa"/>
            <w:shd w:val="clear" w:color="auto" w:fill="auto"/>
          </w:tcPr>
          <w:p w14:paraId="2849F57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85A3843"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73D9D42F" w14:textId="77777777" w:rsidTr="00EF5387">
        <w:tc>
          <w:tcPr>
            <w:tcW w:w="4685" w:type="dxa"/>
            <w:shd w:val="clear" w:color="auto" w:fill="auto"/>
          </w:tcPr>
          <w:p w14:paraId="76A4ADD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98.-</w:t>
            </w:r>
            <w:r w:rsidRPr="00451C9D">
              <w:rPr>
                <w:rFonts w:ascii="Verdana" w:hAnsi="Verdana"/>
                <w:sz w:val="16"/>
                <w:szCs w:val="16"/>
                <w:lang w:val="es-MX"/>
              </w:rPr>
              <w:t xml:space="preserve"> Serán aplicables al procedimiento administrativo de autorización, las disposiciones relativas del Título Segundo, en cuanto a la Reconsideración de las Resoluciones Negativas, Revisión de los Permisos y Confidencialidad.</w:t>
            </w:r>
          </w:p>
        </w:tc>
        <w:tc>
          <w:tcPr>
            <w:tcW w:w="4675" w:type="dxa"/>
          </w:tcPr>
          <w:p w14:paraId="26ADC7E1" w14:textId="77777777" w:rsidR="00893CB0" w:rsidRPr="007C5AB2" w:rsidRDefault="00893CB0" w:rsidP="00893CB0">
            <w:pPr>
              <w:jc w:val="both"/>
              <w:rPr>
                <w:lang w:val="en-US"/>
              </w:rPr>
            </w:pPr>
            <w:r w:rsidRPr="007C5AB2">
              <w:rPr>
                <w:rFonts w:ascii="Verdana" w:hAnsi="Verdana"/>
                <w:b/>
                <w:bCs/>
                <w:sz w:val="16"/>
                <w:szCs w:val="16"/>
                <w:lang w:val="en-US"/>
              </w:rPr>
              <w:t>ARTICLE 98.-</w:t>
            </w:r>
            <w:r w:rsidRPr="007C5AB2">
              <w:rPr>
                <w:lang w:val="en-US"/>
              </w:rPr>
              <w:t xml:space="preserve"> </w:t>
            </w:r>
            <w:r w:rsidRPr="007C5AB2">
              <w:rPr>
                <w:rFonts w:ascii="Verdana" w:hAnsi="Verdana"/>
                <w:sz w:val="16"/>
                <w:szCs w:val="16"/>
                <w:lang w:val="en-US"/>
              </w:rPr>
              <w:t xml:space="preserve">The relative provisions of </w:t>
            </w:r>
            <w:r>
              <w:rPr>
                <w:rFonts w:ascii="Verdana" w:hAnsi="Verdana"/>
                <w:sz w:val="16"/>
                <w:szCs w:val="16"/>
                <w:lang w:val="en-US"/>
              </w:rPr>
              <w:t xml:space="preserve">Second </w:t>
            </w:r>
            <w:r w:rsidRPr="007C5AB2">
              <w:rPr>
                <w:rFonts w:ascii="Verdana" w:hAnsi="Verdana"/>
                <w:sz w:val="16"/>
                <w:szCs w:val="16"/>
                <w:lang w:val="en-US"/>
              </w:rPr>
              <w:t>Title, regarding the Reconsideration of Negative Resolutions, Revi</w:t>
            </w:r>
            <w:r>
              <w:rPr>
                <w:rFonts w:ascii="Verdana" w:hAnsi="Verdana"/>
                <w:sz w:val="16"/>
                <w:szCs w:val="16"/>
                <w:lang w:val="en-US"/>
              </w:rPr>
              <w:t xml:space="preserve">ew </w:t>
            </w:r>
            <w:r w:rsidRPr="007C5AB2">
              <w:rPr>
                <w:rFonts w:ascii="Verdana" w:hAnsi="Verdana"/>
                <w:sz w:val="16"/>
                <w:szCs w:val="16"/>
                <w:lang w:val="en-US"/>
              </w:rPr>
              <w:t>of Permits and Confidentiality, will be applicable to the administrative authorization procedure.</w:t>
            </w:r>
            <w:r w:rsidRPr="007C5AB2">
              <w:rPr>
                <w:lang w:val="en-US"/>
              </w:rPr>
              <w:t xml:space="preserve"> </w:t>
            </w:r>
          </w:p>
        </w:tc>
      </w:tr>
      <w:tr w:rsidR="00893CB0" w:rsidRPr="00893CB0" w14:paraId="1A60D386" w14:textId="77777777" w:rsidTr="00EF5387">
        <w:tc>
          <w:tcPr>
            <w:tcW w:w="4685" w:type="dxa"/>
            <w:shd w:val="clear" w:color="auto" w:fill="auto"/>
          </w:tcPr>
          <w:p w14:paraId="06ADF9E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B59AD7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3C637023" w14:textId="77777777" w:rsidTr="00EF5387">
        <w:tc>
          <w:tcPr>
            <w:tcW w:w="4685" w:type="dxa"/>
            <w:shd w:val="clear" w:color="auto" w:fill="auto"/>
          </w:tcPr>
          <w:p w14:paraId="0F9F89FC"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II</w:t>
            </w:r>
          </w:p>
        </w:tc>
        <w:tc>
          <w:tcPr>
            <w:tcW w:w="4675" w:type="dxa"/>
          </w:tcPr>
          <w:p w14:paraId="767D34E7" w14:textId="77777777" w:rsidR="00893CB0" w:rsidRPr="0049085D" w:rsidRDefault="00893CB0" w:rsidP="00893CB0">
            <w:pPr>
              <w:jc w:val="center"/>
              <w:rPr>
                <w:lang w:val="en-US"/>
              </w:rPr>
            </w:pPr>
            <w:r w:rsidRPr="0049085D">
              <w:rPr>
                <w:rFonts w:ascii="Verdana" w:hAnsi="Verdana"/>
                <w:b/>
                <w:bCs/>
                <w:sz w:val="16"/>
                <w:szCs w:val="16"/>
                <w:lang w:val="en-US"/>
              </w:rPr>
              <w:t>CHAPTER II</w:t>
            </w:r>
            <w:r w:rsidRPr="0049085D">
              <w:rPr>
                <w:lang w:val="en-US"/>
              </w:rPr>
              <w:t xml:space="preserve"> </w:t>
            </w:r>
          </w:p>
        </w:tc>
      </w:tr>
      <w:tr w:rsidR="00893CB0" w:rsidRPr="00451C9D" w14:paraId="4C0F376F" w14:textId="77777777" w:rsidTr="00EF5387">
        <w:tc>
          <w:tcPr>
            <w:tcW w:w="4685" w:type="dxa"/>
            <w:shd w:val="clear" w:color="auto" w:fill="auto"/>
          </w:tcPr>
          <w:p w14:paraId="4DD1D00C"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Disposiciones Adicionales</w:t>
            </w:r>
          </w:p>
        </w:tc>
        <w:tc>
          <w:tcPr>
            <w:tcW w:w="4675" w:type="dxa"/>
          </w:tcPr>
          <w:p w14:paraId="05273454" w14:textId="77777777" w:rsidR="00893CB0" w:rsidRPr="0049085D" w:rsidRDefault="00893CB0" w:rsidP="00893CB0">
            <w:pPr>
              <w:jc w:val="center"/>
              <w:rPr>
                <w:lang w:val="en-US"/>
              </w:rPr>
            </w:pPr>
            <w:r w:rsidRPr="0049085D">
              <w:rPr>
                <w:rFonts w:ascii="Verdana" w:hAnsi="Verdana"/>
                <w:b/>
                <w:bCs/>
                <w:sz w:val="16"/>
                <w:szCs w:val="16"/>
                <w:lang w:val="en-US"/>
              </w:rPr>
              <w:t>Additional Provisions</w:t>
            </w:r>
            <w:r w:rsidRPr="0049085D">
              <w:rPr>
                <w:lang w:val="en-US"/>
              </w:rPr>
              <w:t xml:space="preserve"> </w:t>
            </w:r>
          </w:p>
        </w:tc>
      </w:tr>
      <w:tr w:rsidR="00893CB0" w:rsidRPr="00451C9D" w14:paraId="1E510B30" w14:textId="77777777" w:rsidTr="00EF5387">
        <w:tc>
          <w:tcPr>
            <w:tcW w:w="4685" w:type="dxa"/>
            <w:shd w:val="clear" w:color="auto" w:fill="auto"/>
          </w:tcPr>
          <w:p w14:paraId="7ECE6AA6"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tcPr>
          <w:p w14:paraId="4FDE4D87" w14:textId="77777777" w:rsidR="00893CB0" w:rsidRPr="007C5AB2" w:rsidRDefault="00893CB0" w:rsidP="00893CB0">
            <w:pPr>
              <w:jc w:val="center"/>
            </w:pPr>
            <w:r w:rsidRPr="007C5AB2">
              <w:rPr>
                <w:rFonts w:ascii="Verdana" w:hAnsi="Verdana"/>
                <w:b/>
                <w:bCs/>
                <w:sz w:val="16"/>
                <w:szCs w:val="16"/>
              </w:rPr>
              <w:t> </w:t>
            </w:r>
          </w:p>
        </w:tc>
      </w:tr>
      <w:tr w:rsidR="00893CB0" w:rsidRPr="00893CB0" w14:paraId="5325C9B7" w14:textId="77777777" w:rsidTr="00EF5387">
        <w:tc>
          <w:tcPr>
            <w:tcW w:w="4685" w:type="dxa"/>
            <w:shd w:val="clear" w:color="auto" w:fill="auto"/>
          </w:tcPr>
          <w:p w14:paraId="2626ED6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99.-</w:t>
            </w:r>
            <w:r w:rsidRPr="00451C9D">
              <w:rPr>
                <w:rFonts w:ascii="Verdana" w:hAnsi="Verdana"/>
                <w:sz w:val="16"/>
                <w:szCs w:val="16"/>
                <w:lang w:val="es-MX"/>
              </w:rPr>
              <w:t xml:space="preserve"> El envasado de OGMs y de productos que los contengan, para uso o consumo humano, se regirá por las normas oficiales mexicanas que expida la SSA, </w:t>
            </w:r>
            <w:proofErr w:type="gramStart"/>
            <w:r w:rsidRPr="00451C9D">
              <w:rPr>
                <w:rFonts w:ascii="Verdana" w:hAnsi="Verdana"/>
                <w:sz w:val="16"/>
                <w:szCs w:val="16"/>
                <w:lang w:val="es-MX"/>
              </w:rPr>
              <w:t>conjuntamente con</w:t>
            </w:r>
            <w:proofErr w:type="gramEnd"/>
            <w:r w:rsidRPr="00451C9D">
              <w:rPr>
                <w:rFonts w:ascii="Verdana" w:hAnsi="Verdana"/>
                <w:sz w:val="16"/>
                <w:szCs w:val="16"/>
                <w:lang w:val="es-MX"/>
              </w:rPr>
              <w:t xml:space="preserve"> la Secretaría de Economía, de conformidad con la Ley General de Salud y sus disposiciones reglamentarias, y con la Ley Federal sobre Metrología y Normalización.</w:t>
            </w:r>
          </w:p>
        </w:tc>
        <w:tc>
          <w:tcPr>
            <w:tcW w:w="4675" w:type="dxa"/>
          </w:tcPr>
          <w:p w14:paraId="3E6F6941" w14:textId="77777777" w:rsidR="00893CB0" w:rsidRPr="007C5AB2" w:rsidRDefault="00893CB0" w:rsidP="00893CB0">
            <w:pPr>
              <w:jc w:val="both"/>
              <w:rPr>
                <w:lang w:val="en-US"/>
              </w:rPr>
            </w:pPr>
            <w:r w:rsidRPr="007C5AB2">
              <w:rPr>
                <w:rFonts w:ascii="Verdana" w:hAnsi="Verdana"/>
                <w:b/>
                <w:bCs/>
                <w:sz w:val="16"/>
                <w:szCs w:val="16"/>
                <w:lang w:val="en-US"/>
              </w:rPr>
              <w:t>ARTICLE 99.-</w:t>
            </w:r>
            <w:r w:rsidRPr="007C5AB2">
              <w:rPr>
                <w:lang w:val="en-US"/>
              </w:rPr>
              <w:t xml:space="preserve"> </w:t>
            </w:r>
            <w:r w:rsidRPr="007C5AB2">
              <w:rPr>
                <w:rFonts w:ascii="Verdana" w:hAnsi="Verdana"/>
                <w:sz w:val="16"/>
                <w:szCs w:val="16"/>
                <w:lang w:val="en-US"/>
              </w:rPr>
              <w:t xml:space="preserve">The packaging of GMOs and products that contain them, for human use or consumption, will be governed by the </w:t>
            </w:r>
            <w:r>
              <w:rPr>
                <w:rFonts w:ascii="Verdana" w:hAnsi="Verdana"/>
                <w:sz w:val="16"/>
                <w:szCs w:val="16"/>
                <w:lang w:val="en-US"/>
              </w:rPr>
              <w:t>Official Mexican Standards</w:t>
            </w:r>
            <w:r w:rsidRPr="007C5AB2">
              <w:rPr>
                <w:rFonts w:ascii="Verdana" w:hAnsi="Verdana"/>
                <w:sz w:val="16"/>
                <w:szCs w:val="16"/>
                <w:lang w:val="en-US"/>
              </w:rPr>
              <w:t xml:space="preserve"> issued by the SSA, together with the </w:t>
            </w:r>
            <w:r>
              <w:rPr>
                <w:rFonts w:ascii="Verdana" w:hAnsi="Verdana"/>
                <w:sz w:val="16"/>
                <w:szCs w:val="16"/>
                <w:lang w:val="en-US"/>
              </w:rPr>
              <w:t>Secretary</w:t>
            </w:r>
            <w:r w:rsidRPr="007C5AB2">
              <w:rPr>
                <w:rFonts w:ascii="Verdana" w:hAnsi="Verdana"/>
                <w:sz w:val="16"/>
                <w:szCs w:val="16"/>
                <w:lang w:val="en-US"/>
              </w:rPr>
              <w:t xml:space="preserve"> of Economy, in accordance with the General Health Law and its regulatory provisions, and with the Federal Law on Metrology and Standardization.</w:t>
            </w:r>
            <w:r w:rsidRPr="007C5AB2">
              <w:rPr>
                <w:lang w:val="en-US"/>
              </w:rPr>
              <w:t xml:space="preserve"> </w:t>
            </w:r>
          </w:p>
        </w:tc>
      </w:tr>
      <w:tr w:rsidR="00893CB0" w:rsidRPr="00893CB0" w14:paraId="7C83FDE7" w14:textId="77777777" w:rsidTr="00EF5387">
        <w:tc>
          <w:tcPr>
            <w:tcW w:w="4685" w:type="dxa"/>
            <w:shd w:val="clear" w:color="auto" w:fill="auto"/>
          </w:tcPr>
          <w:p w14:paraId="6BB848E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7D25E9A"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6BDBEB22" w14:textId="77777777" w:rsidTr="00EF5387">
        <w:tc>
          <w:tcPr>
            <w:tcW w:w="4685" w:type="dxa"/>
            <w:shd w:val="clear" w:color="auto" w:fill="auto"/>
          </w:tcPr>
          <w:p w14:paraId="6EB07D7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100.-</w:t>
            </w:r>
            <w:r w:rsidRPr="00451C9D">
              <w:rPr>
                <w:rFonts w:ascii="Verdana" w:hAnsi="Verdana"/>
                <w:sz w:val="16"/>
                <w:szCs w:val="16"/>
                <w:lang w:val="es-MX"/>
              </w:rPr>
              <w:t xml:space="preserve"> El desarrollo, producción, comercialización y en general proceso de OGMs con efectos terapéuticos, adicionalmente a lo establecido en esta Ley, estará sujeto a lo dispuesto por la Ley General de Salud y demás ordenamientos aplicables a medicamentos y fármacos.</w:t>
            </w:r>
          </w:p>
        </w:tc>
        <w:tc>
          <w:tcPr>
            <w:tcW w:w="4675" w:type="dxa"/>
          </w:tcPr>
          <w:p w14:paraId="03C9B2C5" w14:textId="77777777" w:rsidR="00893CB0" w:rsidRPr="007C5AB2" w:rsidRDefault="00893CB0" w:rsidP="00893CB0">
            <w:pPr>
              <w:jc w:val="both"/>
              <w:rPr>
                <w:lang w:val="en-US"/>
              </w:rPr>
            </w:pPr>
            <w:r w:rsidRPr="007C5AB2">
              <w:rPr>
                <w:rFonts w:ascii="Verdana" w:hAnsi="Verdana"/>
                <w:b/>
                <w:bCs/>
                <w:sz w:val="16"/>
                <w:szCs w:val="16"/>
                <w:lang w:val="en-US"/>
              </w:rPr>
              <w:t>ARTICLE 100.-</w:t>
            </w:r>
            <w:r w:rsidRPr="007C5AB2">
              <w:rPr>
                <w:lang w:val="en-US"/>
              </w:rPr>
              <w:t xml:space="preserve"> </w:t>
            </w:r>
            <w:r w:rsidRPr="007C5AB2">
              <w:rPr>
                <w:rFonts w:ascii="Verdana" w:hAnsi="Verdana"/>
                <w:sz w:val="16"/>
                <w:szCs w:val="16"/>
                <w:lang w:val="en-US"/>
              </w:rPr>
              <w:t xml:space="preserve">The development, production, </w:t>
            </w:r>
            <w:proofErr w:type="gramStart"/>
            <w:r w:rsidRPr="007C5AB2">
              <w:rPr>
                <w:rFonts w:ascii="Verdana" w:hAnsi="Verdana"/>
                <w:sz w:val="16"/>
                <w:szCs w:val="16"/>
                <w:lang w:val="en-US"/>
              </w:rPr>
              <w:t>marketing</w:t>
            </w:r>
            <w:proofErr w:type="gramEnd"/>
            <w:r w:rsidRPr="007C5AB2">
              <w:rPr>
                <w:rFonts w:ascii="Verdana" w:hAnsi="Verdana"/>
                <w:sz w:val="16"/>
                <w:szCs w:val="16"/>
                <w:lang w:val="en-US"/>
              </w:rPr>
              <w:t xml:space="preserve"> and general process</w:t>
            </w:r>
            <w:r>
              <w:rPr>
                <w:rFonts w:ascii="Verdana" w:hAnsi="Verdana"/>
                <w:sz w:val="16"/>
                <w:szCs w:val="16"/>
                <w:lang w:val="en-US"/>
              </w:rPr>
              <w:t>ing</w:t>
            </w:r>
            <w:r w:rsidRPr="007C5AB2">
              <w:rPr>
                <w:rFonts w:ascii="Verdana" w:hAnsi="Verdana"/>
                <w:sz w:val="16"/>
                <w:szCs w:val="16"/>
                <w:lang w:val="en-US"/>
              </w:rPr>
              <w:t xml:space="preserve"> of GMOs with therapeutic effects, in addition to what is established in this Law, </w:t>
            </w:r>
            <w:r>
              <w:rPr>
                <w:rFonts w:ascii="Verdana" w:hAnsi="Verdana"/>
                <w:sz w:val="16"/>
                <w:szCs w:val="16"/>
                <w:lang w:val="en-US"/>
              </w:rPr>
              <w:t>will</w:t>
            </w:r>
            <w:r w:rsidRPr="007C5AB2">
              <w:rPr>
                <w:rFonts w:ascii="Verdana" w:hAnsi="Verdana"/>
                <w:sz w:val="16"/>
                <w:szCs w:val="16"/>
                <w:lang w:val="en-US"/>
              </w:rPr>
              <w:t xml:space="preserve"> be subject to the provisions of the General Health Law and other regulations applicable to medicines and drugs.</w:t>
            </w:r>
            <w:r w:rsidRPr="007C5AB2">
              <w:rPr>
                <w:lang w:val="en-US"/>
              </w:rPr>
              <w:t xml:space="preserve"> </w:t>
            </w:r>
          </w:p>
        </w:tc>
      </w:tr>
      <w:tr w:rsidR="00893CB0" w:rsidRPr="00893CB0" w14:paraId="4521D888" w14:textId="77777777" w:rsidTr="00EF5387">
        <w:tc>
          <w:tcPr>
            <w:tcW w:w="4685" w:type="dxa"/>
            <w:shd w:val="clear" w:color="auto" w:fill="auto"/>
          </w:tcPr>
          <w:p w14:paraId="6ED860B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E029BD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01119DD6" w14:textId="77777777" w:rsidTr="00EF5387">
        <w:tc>
          <w:tcPr>
            <w:tcW w:w="4685" w:type="dxa"/>
            <w:shd w:val="clear" w:color="auto" w:fill="auto"/>
          </w:tcPr>
          <w:p w14:paraId="3E7CA742"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TÍTULO SEXTO</w:t>
            </w:r>
          </w:p>
        </w:tc>
        <w:tc>
          <w:tcPr>
            <w:tcW w:w="4675" w:type="dxa"/>
          </w:tcPr>
          <w:p w14:paraId="4F295E40" w14:textId="77777777" w:rsidR="00893CB0" w:rsidRPr="007C5AB2" w:rsidRDefault="00893CB0" w:rsidP="00893CB0">
            <w:pPr>
              <w:jc w:val="center"/>
            </w:pPr>
            <w:r w:rsidRPr="007C5AB2">
              <w:rPr>
                <w:rFonts w:ascii="Verdana" w:hAnsi="Verdana"/>
                <w:b/>
                <w:bCs/>
                <w:sz w:val="16"/>
                <w:szCs w:val="16"/>
              </w:rPr>
              <w:t>SIXTH</w:t>
            </w:r>
            <w:r w:rsidRPr="007C5AB2">
              <w:t xml:space="preserve"> </w:t>
            </w:r>
            <w:r w:rsidRPr="007C5AB2">
              <w:rPr>
                <w:rFonts w:ascii="Verdana" w:hAnsi="Verdana"/>
                <w:b/>
                <w:bCs/>
                <w:sz w:val="16"/>
                <w:szCs w:val="16"/>
              </w:rPr>
              <w:t xml:space="preserve">TITLE </w:t>
            </w:r>
          </w:p>
        </w:tc>
      </w:tr>
      <w:tr w:rsidR="00893CB0" w:rsidRPr="00AB35A9" w14:paraId="5E5864CC" w14:textId="77777777" w:rsidTr="00EF5387">
        <w:tc>
          <w:tcPr>
            <w:tcW w:w="4685" w:type="dxa"/>
            <w:shd w:val="clear" w:color="auto" w:fill="auto"/>
          </w:tcPr>
          <w:p w14:paraId="1BE0D364"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Etiquetado e Identificación de OGMs</w:t>
            </w:r>
          </w:p>
        </w:tc>
        <w:tc>
          <w:tcPr>
            <w:tcW w:w="4675" w:type="dxa"/>
          </w:tcPr>
          <w:p w14:paraId="1B1A6319" w14:textId="77777777" w:rsidR="00893CB0" w:rsidRPr="007C5AB2" w:rsidRDefault="00893CB0" w:rsidP="00893CB0">
            <w:pPr>
              <w:jc w:val="center"/>
              <w:rPr>
                <w:lang w:val="en-US"/>
              </w:rPr>
            </w:pPr>
            <w:r w:rsidRPr="007C5AB2">
              <w:rPr>
                <w:rFonts w:ascii="Verdana" w:hAnsi="Verdana"/>
                <w:b/>
                <w:bCs/>
                <w:sz w:val="16"/>
                <w:szCs w:val="16"/>
                <w:lang w:val="en-US"/>
              </w:rPr>
              <w:t>Labeling and Identification of GMOs</w:t>
            </w:r>
            <w:r w:rsidRPr="007C5AB2">
              <w:rPr>
                <w:lang w:val="en-US"/>
              </w:rPr>
              <w:t xml:space="preserve"> </w:t>
            </w:r>
          </w:p>
        </w:tc>
      </w:tr>
      <w:tr w:rsidR="00893CB0" w:rsidRPr="00AB35A9" w14:paraId="63CF8E74" w14:textId="77777777" w:rsidTr="00EF5387">
        <w:tc>
          <w:tcPr>
            <w:tcW w:w="4685" w:type="dxa"/>
            <w:shd w:val="clear" w:color="auto" w:fill="auto"/>
          </w:tcPr>
          <w:p w14:paraId="001FDCD6" w14:textId="77777777" w:rsidR="00893CB0" w:rsidRPr="00E31013"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tcPr>
          <w:p w14:paraId="6167BD21" w14:textId="77777777" w:rsidR="00893CB0" w:rsidRPr="007C5AB2" w:rsidRDefault="00893CB0" w:rsidP="00893CB0">
            <w:pPr>
              <w:jc w:val="center"/>
              <w:rPr>
                <w:lang w:val="en-US"/>
              </w:rPr>
            </w:pPr>
            <w:r w:rsidRPr="007C5AB2">
              <w:rPr>
                <w:rFonts w:ascii="Verdana" w:hAnsi="Verdana"/>
                <w:b/>
                <w:bCs/>
                <w:sz w:val="16"/>
                <w:szCs w:val="16"/>
                <w:lang w:val="en-US"/>
              </w:rPr>
              <w:t> </w:t>
            </w:r>
          </w:p>
        </w:tc>
      </w:tr>
      <w:tr w:rsidR="00893CB0" w:rsidRPr="00893CB0" w14:paraId="33FEB418" w14:textId="77777777" w:rsidTr="00EF5387">
        <w:tc>
          <w:tcPr>
            <w:tcW w:w="4685" w:type="dxa"/>
            <w:shd w:val="clear" w:color="auto" w:fill="auto"/>
          </w:tcPr>
          <w:p w14:paraId="2C98DCD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101.-</w:t>
            </w:r>
            <w:r w:rsidRPr="00451C9D">
              <w:rPr>
                <w:rFonts w:ascii="Verdana" w:hAnsi="Verdana"/>
                <w:sz w:val="16"/>
                <w:szCs w:val="16"/>
                <w:lang w:val="es-MX"/>
              </w:rPr>
              <w:t xml:space="preserve"> Los OGMs o productos que contengan organismos genéticamente modificados, autorizados por la SSA por su inocuidad en los términos de esta Ley y que sean para consumo humano directo, deberán garantizar la referencia explícita de organismos genéticamente modificados y señalar en la etiqueta la información de su composición alimenticia o sus propiedades nutrimentales, en aquellos casos en que estas características sean significativamente diferentes respecto de los productos convencionales, y además cumplir con los requisitos generales adicionales de etiquetado conforme a las normas oficiales mexicanas que expida la SSA, de acuerdo con lo dispuesto en la Ley General de Salud y sus disposiciones reglamentarias, con la participación de la Secretaría de Economía.</w:t>
            </w:r>
          </w:p>
        </w:tc>
        <w:tc>
          <w:tcPr>
            <w:tcW w:w="4675" w:type="dxa"/>
          </w:tcPr>
          <w:p w14:paraId="7F5D291A" w14:textId="77777777" w:rsidR="00893CB0" w:rsidRPr="007C5AB2" w:rsidRDefault="00893CB0" w:rsidP="00893CB0">
            <w:pPr>
              <w:jc w:val="both"/>
              <w:rPr>
                <w:lang w:val="en-US"/>
              </w:rPr>
            </w:pPr>
            <w:r w:rsidRPr="007C5AB2">
              <w:rPr>
                <w:rFonts w:ascii="Verdana" w:hAnsi="Verdana"/>
                <w:b/>
                <w:bCs/>
                <w:sz w:val="16"/>
                <w:szCs w:val="16"/>
                <w:lang w:val="en-US"/>
              </w:rPr>
              <w:t>ARTICLE 101.-</w:t>
            </w:r>
            <w:r w:rsidRPr="007C5AB2">
              <w:rPr>
                <w:lang w:val="en-US"/>
              </w:rPr>
              <w:t xml:space="preserve"> </w:t>
            </w:r>
            <w:r w:rsidRPr="007C5AB2">
              <w:rPr>
                <w:rFonts w:ascii="Verdana" w:hAnsi="Verdana"/>
                <w:sz w:val="16"/>
                <w:szCs w:val="16"/>
                <w:lang w:val="en-US"/>
              </w:rPr>
              <w:t xml:space="preserve">The GMOs or products containing genetically modified organisms, authorized by the SSA for their innocuousness under the terms of this Law and which are for direct human consumption, </w:t>
            </w:r>
            <w:r>
              <w:rPr>
                <w:rFonts w:ascii="Verdana" w:hAnsi="Verdana"/>
                <w:sz w:val="16"/>
                <w:szCs w:val="16"/>
                <w:lang w:val="en-US"/>
              </w:rPr>
              <w:t>must</w:t>
            </w:r>
            <w:r w:rsidRPr="007C5AB2">
              <w:rPr>
                <w:rFonts w:ascii="Verdana" w:hAnsi="Verdana"/>
                <w:sz w:val="16"/>
                <w:szCs w:val="16"/>
                <w:lang w:val="en-US"/>
              </w:rPr>
              <w:t xml:space="preserve"> guarantee the explicit reference </w:t>
            </w:r>
            <w:r>
              <w:rPr>
                <w:rFonts w:ascii="Verdana" w:hAnsi="Verdana"/>
                <w:sz w:val="16"/>
                <w:szCs w:val="16"/>
                <w:lang w:val="en-US"/>
              </w:rPr>
              <w:t>to</w:t>
            </w:r>
            <w:r w:rsidRPr="007C5AB2">
              <w:rPr>
                <w:rFonts w:ascii="Verdana" w:hAnsi="Verdana"/>
                <w:sz w:val="16"/>
                <w:szCs w:val="16"/>
                <w:lang w:val="en-US"/>
              </w:rPr>
              <w:t xml:space="preserve"> genetically modified organisms and indicate on the label the information on its nutritional composition or nutritional properties, in those cases in which these characteristics are significantly different from conventional products, and also comply with the additional general labeling requirements in accordance with </w:t>
            </w:r>
            <w:r>
              <w:rPr>
                <w:rFonts w:ascii="Verdana" w:hAnsi="Verdana"/>
                <w:sz w:val="16"/>
                <w:szCs w:val="16"/>
                <w:lang w:val="en-US"/>
              </w:rPr>
              <w:t>Official Mexican Standards</w:t>
            </w:r>
            <w:r w:rsidRPr="007C5AB2">
              <w:rPr>
                <w:rFonts w:ascii="Verdana" w:hAnsi="Verdana"/>
                <w:sz w:val="16"/>
                <w:szCs w:val="16"/>
                <w:lang w:val="en-US"/>
              </w:rPr>
              <w:t xml:space="preserve"> issued by the SSA, in accordance with the provisions of the General Health Law and its regulatory provisions, with the participation of the </w:t>
            </w:r>
            <w:r>
              <w:rPr>
                <w:rFonts w:ascii="Verdana" w:hAnsi="Verdana"/>
                <w:sz w:val="16"/>
                <w:szCs w:val="16"/>
                <w:lang w:val="en-US"/>
              </w:rPr>
              <w:t>Secretary</w:t>
            </w:r>
            <w:r w:rsidRPr="007C5AB2">
              <w:rPr>
                <w:rFonts w:ascii="Verdana" w:hAnsi="Verdana"/>
                <w:sz w:val="16"/>
                <w:szCs w:val="16"/>
                <w:lang w:val="en-US"/>
              </w:rPr>
              <w:t xml:space="preserve"> of Economy.</w:t>
            </w:r>
            <w:r w:rsidRPr="007C5AB2">
              <w:rPr>
                <w:lang w:val="en-US"/>
              </w:rPr>
              <w:t xml:space="preserve"> </w:t>
            </w:r>
          </w:p>
        </w:tc>
      </w:tr>
      <w:tr w:rsidR="00893CB0" w:rsidRPr="00893CB0" w14:paraId="331D6798" w14:textId="77777777" w:rsidTr="00EF5387">
        <w:tc>
          <w:tcPr>
            <w:tcW w:w="4685" w:type="dxa"/>
            <w:shd w:val="clear" w:color="auto" w:fill="auto"/>
          </w:tcPr>
          <w:p w14:paraId="4D4FDB0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B9375D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E0049C7" w14:textId="77777777" w:rsidTr="00EF5387">
        <w:tc>
          <w:tcPr>
            <w:tcW w:w="4685" w:type="dxa"/>
            <w:shd w:val="clear" w:color="auto" w:fill="auto"/>
          </w:tcPr>
          <w:p w14:paraId="0A1BF090" w14:textId="77777777" w:rsidR="00893CB0" w:rsidRPr="00472DBB" w:rsidRDefault="00893CB0" w:rsidP="00893CB0">
            <w:pPr>
              <w:pStyle w:val="Texto"/>
              <w:spacing w:after="0" w:line="240" w:lineRule="auto"/>
              <w:ind w:firstLine="0"/>
              <w:rPr>
                <w:rFonts w:ascii="Verdana" w:hAnsi="Verdana"/>
                <w:sz w:val="16"/>
                <w:szCs w:val="16"/>
                <w:lang w:val="es-MX"/>
              </w:rPr>
            </w:pPr>
            <w:r w:rsidRPr="00472DBB">
              <w:rPr>
                <w:rFonts w:ascii="Verdana" w:hAnsi="Verdana"/>
                <w:sz w:val="16"/>
                <w:szCs w:val="16"/>
                <w:lang w:val="es-MX"/>
              </w:rPr>
              <w:t>La información que contengan las etiquetas, conforme a lo establecido en este artículo, deberá ser veraz, objetiva, clara, entendible, útil para el consumidor y sustentada en información científica y técnica.</w:t>
            </w:r>
          </w:p>
        </w:tc>
        <w:tc>
          <w:tcPr>
            <w:tcW w:w="4675" w:type="dxa"/>
          </w:tcPr>
          <w:p w14:paraId="6CE87C95" w14:textId="77777777" w:rsidR="00893CB0" w:rsidRPr="00472DBB" w:rsidRDefault="00893CB0" w:rsidP="00893CB0">
            <w:pPr>
              <w:jc w:val="both"/>
              <w:rPr>
                <w:lang w:val="en-US"/>
              </w:rPr>
            </w:pPr>
            <w:r w:rsidRPr="00472DBB">
              <w:rPr>
                <w:rFonts w:ascii="Verdana" w:hAnsi="Verdana"/>
                <w:sz w:val="16"/>
                <w:szCs w:val="16"/>
                <w:lang w:val="en-US"/>
              </w:rPr>
              <w:t>The information contained on the labels, in accordance with the provisions of this article, must be truthful, objective, clear, understandable, useful for the consumer and supported by scientific and technical information.</w:t>
            </w:r>
            <w:r w:rsidRPr="00472DBB">
              <w:rPr>
                <w:lang w:val="en-US"/>
              </w:rPr>
              <w:t xml:space="preserve"> </w:t>
            </w:r>
          </w:p>
        </w:tc>
      </w:tr>
      <w:tr w:rsidR="00893CB0" w:rsidRPr="00AB35A9" w14:paraId="65530C02" w14:textId="77777777" w:rsidTr="00EF5387">
        <w:tc>
          <w:tcPr>
            <w:tcW w:w="4685" w:type="dxa"/>
            <w:shd w:val="clear" w:color="auto" w:fill="auto"/>
          </w:tcPr>
          <w:p w14:paraId="5C1B35A0"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AE52F4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9B117DF" w14:textId="77777777" w:rsidTr="00EF5387">
        <w:tc>
          <w:tcPr>
            <w:tcW w:w="4685" w:type="dxa"/>
            <w:shd w:val="clear" w:color="auto" w:fill="auto"/>
          </w:tcPr>
          <w:p w14:paraId="3E008D6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El etiquetado de OGMs que sean semillas o material vegetativo destinados a siembra, cultivo y producción agrícola, quedará sujeto a las normas oficiales mexicanas que expida la SAGARPA con la participación de la Secretaría de Economía. Respecto de este tipo de OGMs, será obligatorio consignar en la etiqueta que se trata de organismos genéticamente modificados, las características de la combinación genética adquirida y sus implicaciones relativas a condiciones especiales y</w:t>
            </w:r>
            <w:r w:rsidRPr="00451C9D">
              <w:rPr>
                <w:rFonts w:ascii="Verdana" w:hAnsi="Verdana"/>
                <w:b/>
                <w:sz w:val="16"/>
                <w:szCs w:val="16"/>
                <w:lang w:val="es-MX"/>
              </w:rPr>
              <w:t xml:space="preserve"> </w:t>
            </w:r>
            <w:r w:rsidRPr="00451C9D">
              <w:rPr>
                <w:rFonts w:ascii="Verdana" w:hAnsi="Verdana"/>
                <w:sz w:val="16"/>
                <w:szCs w:val="16"/>
                <w:lang w:val="es-MX"/>
              </w:rPr>
              <w:t>requerimientos de cultivo, así como los cambios en las características reproductivas y productivas.</w:t>
            </w:r>
          </w:p>
        </w:tc>
        <w:tc>
          <w:tcPr>
            <w:tcW w:w="4675" w:type="dxa"/>
          </w:tcPr>
          <w:p w14:paraId="363E9399" w14:textId="77777777" w:rsidR="00893CB0" w:rsidRPr="007C5AB2" w:rsidRDefault="00893CB0" w:rsidP="00893CB0">
            <w:pPr>
              <w:jc w:val="both"/>
              <w:rPr>
                <w:lang w:val="en-US"/>
              </w:rPr>
            </w:pPr>
            <w:r w:rsidRPr="007C5AB2">
              <w:rPr>
                <w:rFonts w:ascii="Verdana" w:hAnsi="Verdana"/>
                <w:sz w:val="16"/>
                <w:szCs w:val="16"/>
                <w:lang w:val="en-US"/>
              </w:rPr>
              <w:t>The labeling of GMOs that are seeds or vegeta</w:t>
            </w:r>
            <w:r>
              <w:rPr>
                <w:rFonts w:ascii="Verdana" w:hAnsi="Verdana"/>
                <w:sz w:val="16"/>
                <w:szCs w:val="16"/>
                <w:lang w:val="en-US"/>
              </w:rPr>
              <w:t>ble</w:t>
            </w:r>
            <w:r w:rsidRPr="007C5AB2">
              <w:rPr>
                <w:rFonts w:ascii="Verdana" w:hAnsi="Verdana"/>
                <w:sz w:val="16"/>
                <w:szCs w:val="16"/>
                <w:lang w:val="en-US"/>
              </w:rPr>
              <w:t xml:space="preserve"> material destined for sowing, </w:t>
            </w:r>
            <w:proofErr w:type="gramStart"/>
            <w:r w:rsidRPr="007C5AB2">
              <w:rPr>
                <w:rFonts w:ascii="Verdana" w:hAnsi="Verdana"/>
                <w:sz w:val="16"/>
                <w:szCs w:val="16"/>
                <w:lang w:val="en-US"/>
              </w:rPr>
              <w:t>cultivation</w:t>
            </w:r>
            <w:proofErr w:type="gramEnd"/>
            <w:r w:rsidRPr="007C5AB2">
              <w:rPr>
                <w:rFonts w:ascii="Verdana" w:hAnsi="Verdana"/>
                <w:sz w:val="16"/>
                <w:szCs w:val="16"/>
                <w:lang w:val="en-US"/>
              </w:rPr>
              <w:t xml:space="preserve"> and agricultural production, will be subject to the </w:t>
            </w:r>
            <w:r>
              <w:rPr>
                <w:rFonts w:ascii="Verdana" w:hAnsi="Verdana"/>
                <w:sz w:val="16"/>
                <w:szCs w:val="16"/>
                <w:lang w:val="en-US"/>
              </w:rPr>
              <w:t>Official Mexican Standards</w:t>
            </w:r>
            <w:r w:rsidRPr="007C5AB2">
              <w:rPr>
                <w:rFonts w:ascii="Verdana" w:hAnsi="Verdana"/>
                <w:sz w:val="16"/>
                <w:szCs w:val="16"/>
                <w:lang w:val="en-US"/>
              </w:rPr>
              <w:t xml:space="preserve"> issued by SAGARPA with the participation of the </w:t>
            </w:r>
            <w:r>
              <w:rPr>
                <w:rFonts w:ascii="Verdana" w:hAnsi="Verdana"/>
                <w:sz w:val="16"/>
                <w:szCs w:val="16"/>
                <w:lang w:val="en-US"/>
              </w:rPr>
              <w:t>Secretary</w:t>
            </w:r>
            <w:r w:rsidRPr="007C5AB2">
              <w:rPr>
                <w:rFonts w:ascii="Verdana" w:hAnsi="Verdana"/>
                <w:sz w:val="16"/>
                <w:szCs w:val="16"/>
                <w:lang w:val="en-US"/>
              </w:rPr>
              <w:t xml:space="preserve"> of Economy.</w:t>
            </w:r>
            <w:r w:rsidRPr="007C5AB2">
              <w:rPr>
                <w:lang w:val="en-US"/>
              </w:rPr>
              <w:t xml:space="preserve"> </w:t>
            </w:r>
            <w:r w:rsidRPr="007C5AB2">
              <w:rPr>
                <w:rFonts w:ascii="Verdana" w:hAnsi="Verdana"/>
                <w:sz w:val="16"/>
                <w:szCs w:val="16"/>
                <w:lang w:val="en-US"/>
              </w:rPr>
              <w:t>Regarding th</w:t>
            </w:r>
            <w:r>
              <w:rPr>
                <w:rFonts w:ascii="Verdana" w:hAnsi="Verdana"/>
                <w:sz w:val="16"/>
                <w:szCs w:val="16"/>
                <w:lang w:val="en-US"/>
              </w:rPr>
              <w:t>is</w:t>
            </w:r>
            <w:r w:rsidRPr="007C5AB2">
              <w:rPr>
                <w:rFonts w:ascii="Verdana" w:hAnsi="Verdana"/>
                <w:sz w:val="16"/>
                <w:szCs w:val="16"/>
                <w:lang w:val="en-US"/>
              </w:rPr>
              <w:t xml:space="preserve"> type of GMOs, it will be obligatory to state on the label that they are genetically modified organisms, the characteristics of the genetic combination acquired and their implications regarding special conditions and</w:t>
            </w:r>
            <w:r w:rsidRPr="007C5AB2">
              <w:rPr>
                <w:lang w:val="en-US"/>
              </w:rPr>
              <w:t xml:space="preserve"> </w:t>
            </w:r>
            <w:r w:rsidRPr="007C5AB2">
              <w:rPr>
                <w:rFonts w:ascii="Verdana" w:hAnsi="Verdana"/>
                <w:sz w:val="16"/>
                <w:szCs w:val="16"/>
                <w:lang w:val="en-US"/>
              </w:rPr>
              <w:t>crop requirements, as well as changes in reproductive and productive characteristics.</w:t>
            </w:r>
            <w:r w:rsidRPr="007C5AB2">
              <w:rPr>
                <w:lang w:val="en-US"/>
              </w:rPr>
              <w:t xml:space="preserve"> </w:t>
            </w:r>
          </w:p>
        </w:tc>
      </w:tr>
      <w:tr w:rsidR="00893CB0" w:rsidRPr="00AB35A9" w14:paraId="353136AE" w14:textId="77777777" w:rsidTr="00EF5387">
        <w:tc>
          <w:tcPr>
            <w:tcW w:w="4685" w:type="dxa"/>
            <w:shd w:val="clear" w:color="auto" w:fill="auto"/>
          </w:tcPr>
          <w:p w14:paraId="39ED7DD6"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7013A9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A8E624E" w14:textId="77777777" w:rsidTr="00EF5387">
        <w:tc>
          <w:tcPr>
            <w:tcW w:w="4685" w:type="dxa"/>
            <w:shd w:val="clear" w:color="auto" w:fill="auto"/>
          </w:tcPr>
          <w:p w14:paraId="3C0B6EC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La evaluación de la conformidad de dichas normas oficiales mexicanas la realizarán la SSA, la SAGARPA y la Secretaría de Economía en el ámbito de sus respectivas competencias y las personas acreditadas y aprobadas conforme a lo dispuesto en la Ley Federal sobre Metrología y Normalización.</w:t>
            </w:r>
          </w:p>
        </w:tc>
        <w:tc>
          <w:tcPr>
            <w:tcW w:w="4675" w:type="dxa"/>
          </w:tcPr>
          <w:p w14:paraId="1DA69427" w14:textId="77777777" w:rsidR="00893CB0" w:rsidRPr="007C5AB2" w:rsidRDefault="00893CB0" w:rsidP="00893CB0">
            <w:pPr>
              <w:jc w:val="both"/>
              <w:rPr>
                <w:lang w:val="en-US"/>
              </w:rPr>
            </w:pPr>
            <w:r w:rsidRPr="007C5AB2">
              <w:rPr>
                <w:rFonts w:ascii="Verdana" w:hAnsi="Verdana"/>
                <w:sz w:val="16"/>
                <w:szCs w:val="16"/>
                <w:lang w:val="en-US"/>
              </w:rPr>
              <w:t xml:space="preserve">The evaluation of the conformity of said </w:t>
            </w:r>
            <w:r>
              <w:rPr>
                <w:rFonts w:ascii="Verdana" w:hAnsi="Verdana"/>
                <w:sz w:val="16"/>
                <w:szCs w:val="16"/>
                <w:lang w:val="en-US"/>
              </w:rPr>
              <w:t>Official Mexican Standards</w:t>
            </w:r>
            <w:r w:rsidRPr="007C5AB2">
              <w:rPr>
                <w:rFonts w:ascii="Verdana" w:hAnsi="Verdana"/>
                <w:sz w:val="16"/>
                <w:szCs w:val="16"/>
                <w:lang w:val="en-US"/>
              </w:rPr>
              <w:t xml:space="preserve"> will be carried out by the SSA, the SAGARPA and the </w:t>
            </w:r>
            <w:r>
              <w:rPr>
                <w:rFonts w:ascii="Verdana" w:hAnsi="Verdana"/>
                <w:sz w:val="16"/>
                <w:szCs w:val="16"/>
                <w:lang w:val="en-US"/>
              </w:rPr>
              <w:t>Secretary</w:t>
            </w:r>
            <w:r w:rsidRPr="007C5AB2">
              <w:rPr>
                <w:rFonts w:ascii="Verdana" w:hAnsi="Verdana"/>
                <w:sz w:val="16"/>
                <w:szCs w:val="16"/>
                <w:lang w:val="en-US"/>
              </w:rPr>
              <w:t xml:space="preserve"> of Economy within the scope of their respective competences and the persons accredited and approved in accordance with the provisions of the Federal Law on Metrology and Standardization.</w:t>
            </w:r>
            <w:r w:rsidRPr="007C5AB2">
              <w:rPr>
                <w:lang w:val="en-US"/>
              </w:rPr>
              <w:t xml:space="preserve"> </w:t>
            </w:r>
          </w:p>
        </w:tc>
      </w:tr>
      <w:tr w:rsidR="00893CB0" w:rsidRPr="00AB35A9" w14:paraId="1F66B450" w14:textId="77777777" w:rsidTr="00EF5387">
        <w:tc>
          <w:tcPr>
            <w:tcW w:w="4685" w:type="dxa"/>
            <w:shd w:val="clear" w:color="auto" w:fill="auto"/>
          </w:tcPr>
          <w:p w14:paraId="635DFE69"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7F5E53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7856C5D1" w14:textId="77777777" w:rsidTr="00EF5387">
        <w:tc>
          <w:tcPr>
            <w:tcW w:w="4685" w:type="dxa"/>
            <w:shd w:val="clear" w:color="auto" w:fill="auto"/>
          </w:tcPr>
          <w:p w14:paraId="4220324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102.-</w:t>
            </w:r>
            <w:r w:rsidRPr="00451C9D">
              <w:rPr>
                <w:rFonts w:ascii="Verdana" w:hAnsi="Verdana"/>
                <w:sz w:val="16"/>
                <w:szCs w:val="16"/>
                <w:lang w:val="es-MX"/>
              </w:rPr>
              <w:t xml:space="preserve"> Los requisitos de información que deberá contener la documentación que acompañe a los OGMs que se importen conforme a esta Ley, se establecerán en normas oficiales mexicanas que deriven del presente ordenamiento, considerando en su expedición la finalidad a la que se destinen dichos organismos y lo que se establezca en tratados internacionales de los que los Estados Unidos Mexicanos sean parte. Las normas oficiales mexicanas a que se refiere este </w:t>
            </w:r>
            <w:proofErr w:type="gramStart"/>
            <w:r w:rsidRPr="00451C9D">
              <w:rPr>
                <w:rFonts w:ascii="Verdana" w:hAnsi="Verdana"/>
                <w:sz w:val="16"/>
                <w:szCs w:val="16"/>
                <w:lang w:val="es-MX"/>
              </w:rPr>
              <w:t>artículo,</w:t>
            </w:r>
            <w:proofErr w:type="gramEnd"/>
            <w:r w:rsidRPr="00451C9D">
              <w:rPr>
                <w:rFonts w:ascii="Verdana" w:hAnsi="Verdana"/>
                <w:sz w:val="16"/>
                <w:szCs w:val="16"/>
                <w:lang w:val="es-MX"/>
              </w:rPr>
              <w:t xml:space="preserve"> serán expedidas conjuntamente por la SAGARPA, la SSA y la Secretaría de Economía. En caso de que la importación de OGMs se realice con la finalidad de su liberación al ambiente, las normas oficiales mexicanas a que se refiere este artículo serán expedidas por las Secretarías señaladas </w:t>
            </w:r>
            <w:proofErr w:type="gramStart"/>
            <w:r w:rsidRPr="00451C9D">
              <w:rPr>
                <w:rFonts w:ascii="Verdana" w:hAnsi="Verdana"/>
                <w:sz w:val="16"/>
                <w:szCs w:val="16"/>
                <w:lang w:val="es-MX"/>
              </w:rPr>
              <w:t>conjuntamente con</w:t>
            </w:r>
            <w:proofErr w:type="gramEnd"/>
            <w:r w:rsidRPr="00451C9D">
              <w:rPr>
                <w:rFonts w:ascii="Verdana" w:hAnsi="Verdana"/>
                <w:sz w:val="16"/>
                <w:szCs w:val="16"/>
                <w:lang w:val="es-MX"/>
              </w:rPr>
              <w:t xml:space="preserve"> la SEMARNAT.</w:t>
            </w:r>
          </w:p>
        </w:tc>
        <w:tc>
          <w:tcPr>
            <w:tcW w:w="4675" w:type="dxa"/>
          </w:tcPr>
          <w:p w14:paraId="6835F076" w14:textId="77777777" w:rsidR="00893CB0" w:rsidRPr="007C5AB2" w:rsidRDefault="00893CB0" w:rsidP="00893CB0">
            <w:pPr>
              <w:jc w:val="both"/>
              <w:rPr>
                <w:lang w:val="en-US"/>
              </w:rPr>
            </w:pPr>
            <w:r w:rsidRPr="007C5AB2">
              <w:rPr>
                <w:rFonts w:ascii="Verdana" w:hAnsi="Verdana"/>
                <w:b/>
                <w:bCs/>
                <w:sz w:val="16"/>
                <w:szCs w:val="16"/>
                <w:lang w:val="en-US"/>
              </w:rPr>
              <w:t>ARTICLE 102.-</w:t>
            </w:r>
            <w:r w:rsidRPr="007C5AB2">
              <w:rPr>
                <w:lang w:val="en-US"/>
              </w:rPr>
              <w:t xml:space="preserve"> </w:t>
            </w:r>
            <w:r w:rsidRPr="007C5AB2">
              <w:rPr>
                <w:rFonts w:ascii="Verdana" w:hAnsi="Verdana"/>
                <w:sz w:val="16"/>
                <w:szCs w:val="16"/>
                <w:lang w:val="en-US"/>
              </w:rPr>
              <w:t xml:space="preserve">The information requirements that </w:t>
            </w:r>
            <w:r>
              <w:rPr>
                <w:rFonts w:ascii="Verdana" w:hAnsi="Verdana"/>
                <w:sz w:val="16"/>
                <w:szCs w:val="16"/>
                <w:lang w:val="en-US"/>
              </w:rPr>
              <w:t>will</w:t>
            </w:r>
            <w:r w:rsidRPr="007C5AB2">
              <w:rPr>
                <w:rFonts w:ascii="Verdana" w:hAnsi="Verdana"/>
                <w:sz w:val="16"/>
                <w:szCs w:val="16"/>
                <w:lang w:val="en-US"/>
              </w:rPr>
              <w:t xml:space="preserve"> be contained in the documentation accompanying the GMOs imported under this </w:t>
            </w:r>
            <w:r>
              <w:rPr>
                <w:rFonts w:ascii="Verdana" w:hAnsi="Verdana"/>
                <w:sz w:val="16"/>
                <w:szCs w:val="16"/>
                <w:lang w:val="en-US"/>
              </w:rPr>
              <w:t>Law</w:t>
            </w:r>
            <w:r w:rsidRPr="007C5AB2">
              <w:rPr>
                <w:rFonts w:ascii="Verdana" w:hAnsi="Verdana"/>
                <w:sz w:val="16"/>
                <w:szCs w:val="16"/>
                <w:lang w:val="en-US"/>
              </w:rPr>
              <w:t xml:space="preserve">, </w:t>
            </w:r>
            <w:r>
              <w:rPr>
                <w:rFonts w:ascii="Verdana" w:hAnsi="Verdana"/>
                <w:sz w:val="16"/>
                <w:szCs w:val="16"/>
                <w:lang w:val="en-US"/>
              </w:rPr>
              <w:t>will</w:t>
            </w:r>
            <w:r w:rsidRPr="007C5AB2">
              <w:rPr>
                <w:rFonts w:ascii="Verdana" w:hAnsi="Verdana"/>
                <w:sz w:val="16"/>
                <w:szCs w:val="16"/>
                <w:lang w:val="en-US"/>
              </w:rPr>
              <w:t xml:space="preserve"> be established in </w:t>
            </w:r>
            <w:r>
              <w:rPr>
                <w:rFonts w:ascii="Verdana" w:hAnsi="Verdana"/>
                <w:sz w:val="16"/>
                <w:szCs w:val="16"/>
                <w:lang w:val="en-US"/>
              </w:rPr>
              <w:t>Official Mexican Standards</w:t>
            </w:r>
            <w:r w:rsidRPr="007C5AB2">
              <w:rPr>
                <w:rFonts w:ascii="Verdana" w:hAnsi="Verdana"/>
                <w:sz w:val="16"/>
                <w:szCs w:val="16"/>
                <w:lang w:val="en-US"/>
              </w:rPr>
              <w:t xml:space="preserve"> derived from this ordinance, considering in its issuance the purpose to which said </w:t>
            </w:r>
            <w:r>
              <w:rPr>
                <w:rFonts w:ascii="Verdana" w:hAnsi="Verdana"/>
                <w:sz w:val="16"/>
                <w:szCs w:val="16"/>
                <w:lang w:val="en-US"/>
              </w:rPr>
              <w:t>organisms</w:t>
            </w:r>
            <w:r w:rsidRPr="007C5AB2">
              <w:rPr>
                <w:rFonts w:ascii="Verdana" w:hAnsi="Verdana"/>
                <w:sz w:val="16"/>
                <w:szCs w:val="16"/>
                <w:lang w:val="en-US"/>
              </w:rPr>
              <w:t xml:space="preserve"> are destined and what is established in international treaties </w:t>
            </w:r>
            <w:r>
              <w:rPr>
                <w:rFonts w:ascii="Verdana" w:hAnsi="Verdana"/>
                <w:sz w:val="16"/>
                <w:szCs w:val="16"/>
                <w:lang w:val="en-US"/>
              </w:rPr>
              <w:t xml:space="preserve">to </w:t>
            </w:r>
            <w:r w:rsidRPr="007C5AB2">
              <w:rPr>
                <w:rFonts w:ascii="Verdana" w:hAnsi="Verdana"/>
                <w:sz w:val="16"/>
                <w:szCs w:val="16"/>
                <w:lang w:val="en-US"/>
              </w:rPr>
              <w:t xml:space="preserve">which the United Mexican States </w:t>
            </w:r>
            <w:r>
              <w:rPr>
                <w:rFonts w:ascii="Verdana" w:hAnsi="Verdana"/>
                <w:sz w:val="16"/>
                <w:szCs w:val="16"/>
                <w:lang w:val="en-US"/>
              </w:rPr>
              <w:t>is party</w:t>
            </w:r>
            <w:r w:rsidRPr="007C5AB2">
              <w:rPr>
                <w:rFonts w:ascii="Verdana" w:hAnsi="Verdana"/>
                <w:sz w:val="16"/>
                <w:szCs w:val="16"/>
                <w:lang w:val="en-US"/>
              </w:rPr>
              <w:t>.</w:t>
            </w:r>
            <w:r w:rsidRPr="007C5AB2">
              <w:rPr>
                <w:lang w:val="en-US"/>
              </w:rPr>
              <w:t xml:space="preserve"> </w:t>
            </w:r>
            <w:r w:rsidRPr="007C5AB2">
              <w:rPr>
                <w:rFonts w:ascii="Verdana" w:hAnsi="Verdana"/>
                <w:sz w:val="16"/>
                <w:szCs w:val="16"/>
                <w:lang w:val="en-US"/>
              </w:rPr>
              <w:t xml:space="preserve">The </w:t>
            </w:r>
            <w:r>
              <w:rPr>
                <w:rFonts w:ascii="Verdana" w:hAnsi="Verdana"/>
                <w:sz w:val="16"/>
                <w:szCs w:val="16"/>
                <w:lang w:val="en-US"/>
              </w:rPr>
              <w:t>Official Mexican Standards</w:t>
            </w:r>
            <w:r w:rsidRPr="007C5AB2">
              <w:rPr>
                <w:rFonts w:ascii="Verdana" w:hAnsi="Verdana"/>
                <w:sz w:val="16"/>
                <w:szCs w:val="16"/>
                <w:lang w:val="en-US"/>
              </w:rPr>
              <w:t xml:space="preserve"> referred to in this article will be issued jointly by SAGARPA, the SSA and the </w:t>
            </w:r>
            <w:r>
              <w:rPr>
                <w:rFonts w:ascii="Verdana" w:hAnsi="Verdana"/>
                <w:sz w:val="16"/>
                <w:szCs w:val="16"/>
                <w:lang w:val="en-US"/>
              </w:rPr>
              <w:t>Secretary</w:t>
            </w:r>
            <w:r w:rsidRPr="007C5AB2">
              <w:rPr>
                <w:rFonts w:ascii="Verdana" w:hAnsi="Verdana"/>
                <w:sz w:val="16"/>
                <w:szCs w:val="16"/>
                <w:lang w:val="en-US"/>
              </w:rPr>
              <w:t xml:space="preserve"> of Economy.</w:t>
            </w:r>
            <w:r w:rsidRPr="007C5AB2">
              <w:rPr>
                <w:lang w:val="en-US"/>
              </w:rPr>
              <w:t xml:space="preserve"> </w:t>
            </w:r>
            <w:r>
              <w:rPr>
                <w:rFonts w:ascii="Verdana" w:hAnsi="Verdana"/>
                <w:sz w:val="16"/>
                <w:szCs w:val="16"/>
                <w:lang w:val="en-US"/>
              </w:rPr>
              <w:t>When</w:t>
            </w:r>
            <w:r w:rsidRPr="007C5AB2">
              <w:rPr>
                <w:rFonts w:ascii="Verdana" w:hAnsi="Verdana"/>
                <w:sz w:val="16"/>
                <w:szCs w:val="16"/>
                <w:lang w:val="en-US"/>
              </w:rPr>
              <w:t xml:space="preserve"> the import</w:t>
            </w:r>
            <w:r>
              <w:rPr>
                <w:rFonts w:ascii="Verdana" w:hAnsi="Verdana"/>
                <w:sz w:val="16"/>
                <w:szCs w:val="16"/>
                <w:lang w:val="en-US"/>
              </w:rPr>
              <w:t>ation</w:t>
            </w:r>
            <w:r w:rsidRPr="007C5AB2">
              <w:rPr>
                <w:rFonts w:ascii="Verdana" w:hAnsi="Verdana"/>
                <w:sz w:val="16"/>
                <w:szCs w:val="16"/>
                <w:lang w:val="en-US"/>
              </w:rPr>
              <w:t xml:space="preserve"> of GMOs is done for the purpose of their release to the environment, the </w:t>
            </w:r>
            <w:r>
              <w:rPr>
                <w:rFonts w:ascii="Verdana" w:hAnsi="Verdana"/>
                <w:sz w:val="16"/>
                <w:szCs w:val="16"/>
                <w:lang w:val="en-US"/>
              </w:rPr>
              <w:t>Official Mexican Standards</w:t>
            </w:r>
            <w:r w:rsidRPr="007C5AB2">
              <w:rPr>
                <w:rFonts w:ascii="Verdana" w:hAnsi="Verdana"/>
                <w:sz w:val="16"/>
                <w:szCs w:val="16"/>
                <w:lang w:val="en-US"/>
              </w:rPr>
              <w:t xml:space="preserve"> referred to in this article will be issued by the </w:t>
            </w:r>
            <w:r>
              <w:rPr>
                <w:rFonts w:ascii="Verdana" w:hAnsi="Verdana"/>
                <w:sz w:val="16"/>
                <w:szCs w:val="16"/>
                <w:lang w:val="en-US"/>
              </w:rPr>
              <w:t>Secretaries</w:t>
            </w:r>
            <w:r w:rsidRPr="007C5AB2">
              <w:rPr>
                <w:rFonts w:ascii="Verdana" w:hAnsi="Verdana"/>
                <w:sz w:val="16"/>
                <w:szCs w:val="16"/>
                <w:lang w:val="en-US"/>
              </w:rPr>
              <w:t xml:space="preserve"> designated jointly with SEMARNAT.</w:t>
            </w:r>
            <w:r w:rsidRPr="007C5AB2">
              <w:rPr>
                <w:lang w:val="en-US"/>
              </w:rPr>
              <w:t xml:space="preserve"> </w:t>
            </w:r>
          </w:p>
        </w:tc>
      </w:tr>
      <w:tr w:rsidR="00893CB0" w:rsidRPr="00AB35A9" w14:paraId="6A88F27D" w14:textId="77777777" w:rsidTr="00EF5387">
        <w:tc>
          <w:tcPr>
            <w:tcW w:w="4685" w:type="dxa"/>
            <w:shd w:val="clear" w:color="auto" w:fill="auto"/>
          </w:tcPr>
          <w:p w14:paraId="33EFD2C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27696EE"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3E375452" w14:textId="77777777" w:rsidTr="00EF5387">
        <w:tc>
          <w:tcPr>
            <w:tcW w:w="4685" w:type="dxa"/>
            <w:shd w:val="clear" w:color="auto" w:fill="auto"/>
          </w:tcPr>
          <w:p w14:paraId="22CB90EF"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TÍTULO SÉPTIMO</w:t>
            </w:r>
          </w:p>
        </w:tc>
        <w:tc>
          <w:tcPr>
            <w:tcW w:w="4675" w:type="dxa"/>
          </w:tcPr>
          <w:p w14:paraId="7683ED66" w14:textId="77777777" w:rsidR="00893CB0" w:rsidRPr="007C5AB2" w:rsidRDefault="00893CB0" w:rsidP="00893CB0">
            <w:pPr>
              <w:jc w:val="center"/>
            </w:pPr>
            <w:r w:rsidRPr="007C5AB2">
              <w:rPr>
                <w:rFonts w:ascii="Verdana" w:hAnsi="Verdana"/>
                <w:b/>
                <w:bCs/>
                <w:sz w:val="16"/>
                <w:szCs w:val="16"/>
              </w:rPr>
              <w:t>SEVENTH TITLE</w:t>
            </w:r>
            <w:r w:rsidRPr="007C5AB2">
              <w:t xml:space="preserve"> </w:t>
            </w:r>
          </w:p>
        </w:tc>
      </w:tr>
      <w:tr w:rsidR="00893CB0" w:rsidRPr="00E31013" w14:paraId="6F3FDB10" w14:textId="77777777" w:rsidTr="00EF5387">
        <w:tc>
          <w:tcPr>
            <w:tcW w:w="4685" w:type="dxa"/>
            <w:shd w:val="clear" w:color="auto" w:fill="auto"/>
          </w:tcPr>
          <w:p w14:paraId="6BAAA7C7"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las Listas de OGMs</w:t>
            </w:r>
          </w:p>
        </w:tc>
        <w:tc>
          <w:tcPr>
            <w:tcW w:w="4675" w:type="dxa"/>
          </w:tcPr>
          <w:p w14:paraId="0CF35CE8" w14:textId="77777777" w:rsidR="00893CB0" w:rsidRPr="007C5AB2" w:rsidRDefault="00893CB0" w:rsidP="00893CB0">
            <w:pPr>
              <w:jc w:val="center"/>
              <w:rPr>
                <w:lang w:val="en-US"/>
              </w:rPr>
            </w:pPr>
            <w:r w:rsidRPr="007C5AB2">
              <w:rPr>
                <w:rFonts w:ascii="Verdana" w:hAnsi="Verdana"/>
                <w:b/>
                <w:bCs/>
                <w:sz w:val="16"/>
                <w:szCs w:val="16"/>
                <w:lang w:val="en-US"/>
              </w:rPr>
              <w:t xml:space="preserve">Lists </w:t>
            </w:r>
            <w:r>
              <w:rPr>
                <w:rFonts w:ascii="Verdana" w:hAnsi="Verdana"/>
                <w:b/>
                <w:bCs/>
                <w:sz w:val="16"/>
                <w:szCs w:val="16"/>
                <w:lang w:val="en-US"/>
              </w:rPr>
              <w:t>o</w:t>
            </w:r>
            <w:r w:rsidRPr="007C5AB2">
              <w:rPr>
                <w:rFonts w:ascii="Verdana" w:hAnsi="Verdana"/>
                <w:b/>
                <w:bCs/>
                <w:sz w:val="16"/>
                <w:szCs w:val="16"/>
                <w:lang w:val="en-US"/>
              </w:rPr>
              <w:t>f GMOs</w:t>
            </w:r>
            <w:r w:rsidRPr="007C5AB2">
              <w:rPr>
                <w:lang w:val="en-US"/>
              </w:rPr>
              <w:t xml:space="preserve"> </w:t>
            </w:r>
          </w:p>
        </w:tc>
      </w:tr>
      <w:tr w:rsidR="00893CB0" w:rsidRPr="00E31013" w14:paraId="3EB3A6AF" w14:textId="77777777" w:rsidTr="00EF5387">
        <w:tc>
          <w:tcPr>
            <w:tcW w:w="4685" w:type="dxa"/>
            <w:shd w:val="clear" w:color="auto" w:fill="auto"/>
          </w:tcPr>
          <w:p w14:paraId="7FC3EA26" w14:textId="77777777" w:rsidR="00893CB0" w:rsidRPr="00E31013"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tcPr>
          <w:p w14:paraId="19FA9F08" w14:textId="77777777" w:rsidR="00893CB0" w:rsidRPr="007C5AB2" w:rsidRDefault="00893CB0" w:rsidP="00893CB0">
            <w:pPr>
              <w:jc w:val="center"/>
              <w:rPr>
                <w:lang w:val="en-US"/>
              </w:rPr>
            </w:pPr>
            <w:r w:rsidRPr="007C5AB2">
              <w:rPr>
                <w:rFonts w:ascii="Verdana" w:hAnsi="Verdana"/>
                <w:b/>
                <w:bCs/>
                <w:sz w:val="16"/>
                <w:szCs w:val="16"/>
                <w:lang w:val="en-US"/>
              </w:rPr>
              <w:t> </w:t>
            </w:r>
          </w:p>
        </w:tc>
      </w:tr>
      <w:tr w:rsidR="00893CB0" w:rsidRPr="00893CB0" w14:paraId="290ED337" w14:textId="77777777" w:rsidTr="00EF5387">
        <w:tc>
          <w:tcPr>
            <w:tcW w:w="4685" w:type="dxa"/>
            <w:shd w:val="clear" w:color="auto" w:fill="auto"/>
          </w:tcPr>
          <w:p w14:paraId="0D0E6AE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lastRenderedPageBreak/>
              <w:t>ARTÍCULO 103.-</w:t>
            </w:r>
            <w:r w:rsidRPr="00451C9D">
              <w:rPr>
                <w:rFonts w:ascii="Verdana" w:hAnsi="Verdana"/>
                <w:sz w:val="16"/>
                <w:szCs w:val="16"/>
                <w:lang w:val="es-MX"/>
              </w:rPr>
              <w:t xml:space="preserve"> Las listas de OGMs que conforme a esta Ley se expidan y publiquen serán las siguientes:</w:t>
            </w:r>
          </w:p>
        </w:tc>
        <w:tc>
          <w:tcPr>
            <w:tcW w:w="4675" w:type="dxa"/>
          </w:tcPr>
          <w:p w14:paraId="7D2900C0" w14:textId="77777777" w:rsidR="00893CB0" w:rsidRPr="007C5AB2" w:rsidRDefault="00893CB0" w:rsidP="00893CB0">
            <w:pPr>
              <w:jc w:val="both"/>
              <w:rPr>
                <w:lang w:val="en-US"/>
              </w:rPr>
            </w:pPr>
            <w:r w:rsidRPr="007C5AB2">
              <w:rPr>
                <w:rFonts w:ascii="Verdana" w:hAnsi="Verdana"/>
                <w:b/>
                <w:bCs/>
                <w:sz w:val="16"/>
                <w:szCs w:val="16"/>
                <w:lang w:val="en-US"/>
              </w:rPr>
              <w:t>ARTICLE 103.-</w:t>
            </w:r>
            <w:r w:rsidRPr="007C5AB2">
              <w:rPr>
                <w:lang w:val="en-US"/>
              </w:rPr>
              <w:t xml:space="preserve"> </w:t>
            </w:r>
            <w:r w:rsidRPr="007C5AB2">
              <w:rPr>
                <w:rFonts w:ascii="Verdana" w:hAnsi="Verdana"/>
                <w:sz w:val="16"/>
                <w:szCs w:val="16"/>
                <w:lang w:val="en-US"/>
              </w:rPr>
              <w:t>The lists of GMOs that according to this Law are issued and published will be the following:</w:t>
            </w:r>
            <w:r w:rsidRPr="007C5AB2">
              <w:rPr>
                <w:lang w:val="en-US"/>
              </w:rPr>
              <w:t xml:space="preserve"> </w:t>
            </w:r>
          </w:p>
        </w:tc>
      </w:tr>
      <w:tr w:rsidR="00893CB0" w:rsidRPr="00893CB0" w14:paraId="0DFD2D42" w14:textId="77777777" w:rsidTr="00EF5387">
        <w:tc>
          <w:tcPr>
            <w:tcW w:w="4685" w:type="dxa"/>
            <w:shd w:val="clear" w:color="auto" w:fill="auto"/>
          </w:tcPr>
          <w:p w14:paraId="38C9BC6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E4E541A"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037786A" w14:textId="77777777" w:rsidTr="00EF5387">
        <w:tc>
          <w:tcPr>
            <w:tcW w:w="4685" w:type="dxa"/>
            <w:shd w:val="clear" w:color="auto" w:fill="auto"/>
          </w:tcPr>
          <w:p w14:paraId="44BDFF3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Las de OGMs que cuenten con permiso para su liberación comercial o para su importación para esa actividad;</w:t>
            </w:r>
          </w:p>
        </w:tc>
        <w:tc>
          <w:tcPr>
            <w:tcW w:w="4675" w:type="dxa"/>
          </w:tcPr>
          <w:p w14:paraId="47F4AA56"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sidRPr="007C5AB2">
              <w:rPr>
                <w:rFonts w:ascii="Verdana" w:hAnsi="Verdana"/>
                <w:sz w:val="16"/>
                <w:szCs w:val="16"/>
                <w:lang w:val="en-US"/>
              </w:rPr>
              <w:t>Those of GMOs that have permission for their commercial release or for their importation for that activity;</w:t>
            </w:r>
            <w:r w:rsidRPr="007C5AB2">
              <w:rPr>
                <w:lang w:val="en-US"/>
              </w:rPr>
              <w:t xml:space="preserve"> </w:t>
            </w:r>
          </w:p>
        </w:tc>
      </w:tr>
      <w:tr w:rsidR="00893CB0" w:rsidRPr="00AB35A9" w14:paraId="17523CF8" w14:textId="77777777" w:rsidTr="00EF5387">
        <w:tc>
          <w:tcPr>
            <w:tcW w:w="4685" w:type="dxa"/>
            <w:shd w:val="clear" w:color="auto" w:fill="auto"/>
          </w:tcPr>
          <w:p w14:paraId="3B1345D0"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6D6A0517"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3E781D71" w14:textId="77777777" w:rsidTr="00EF5387">
        <w:tc>
          <w:tcPr>
            <w:tcW w:w="4685" w:type="dxa"/>
            <w:shd w:val="clear" w:color="auto" w:fill="auto"/>
          </w:tcPr>
          <w:p w14:paraId="48F9A21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Las de OGMs que no cuenten con permiso para su liberación comercial o para su importación para esa actividad;</w:t>
            </w:r>
          </w:p>
        </w:tc>
        <w:tc>
          <w:tcPr>
            <w:tcW w:w="4675" w:type="dxa"/>
          </w:tcPr>
          <w:p w14:paraId="2BCBA4A5"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Those of GMOs that do not have permission for their commercial release or for their importation for that activity;</w:t>
            </w:r>
            <w:r w:rsidRPr="007C5AB2">
              <w:rPr>
                <w:lang w:val="en-US"/>
              </w:rPr>
              <w:t xml:space="preserve"> </w:t>
            </w:r>
          </w:p>
        </w:tc>
      </w:tr>
      <w:tr w:rsidR="00893CB0" w:rsidRPr="00AB35A9" w14:paraId="504F0686" w14:textId="77777777" w:rsidTr="00EF5387">
        <w:tc>
          <w:tcPr>
            <w:tcW w:w="4685" w:type="dxa"/>
            <w:shd w:val="clear" w:color="auto" w:fill="auto"/>
          </w:tcPr>
          <w:p w14:paraId="210E472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BCD5BFF"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799D578" w14:textId="77777777" w:rsidTr="00EF5387">
        <w:tc>
          <w:tcPr>
            <w:tcW w:w="4685" w:type="dxa"/>
            <w:shd w:val="clear" w:color="auto" w:fill="auto"/>
          </w:tcPr>
          <w:p w14:paraId="02BA281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Las de OGMs que cuenten con autorización por la SSA, y</w:t>
            </w:r>
          </w:p>
        </w:tc>
        <w:tc>
          <w:tcPr>
            <w:tcW w:w="4675" w:type="dxa"/>
          </w:tcPr>
          <w:p w14:paraId="3A9F9813" w14:textId="77777777" w:rsidR="00893CB0" w:rsidRPr="007C5AB2" w:rsidRDefault="00893CB0" w:rsidP="00893CB0">
            <w:pPr>
              <w:jc w:val="both"/>
              <w:rPr>
                <w:lang w:val="en-US"/>
              </w:rPr>
            </w:pPr>
            <w:r w:rsidRPr="007C5AB2">
              <w:rPr>
                <w:rFonts w:ascii="Verdana" w:hAnsi="Verdana"/>
                <w:b/>
                <w:bCs/>
                <w:sz w:val="16"/>
                <w:szCs w:val="16"/>
                <w:lang w:val="en-US"/>
              </w:rPr>
              <w:t>III.</w:t>
            </w:r>
            <w:r w:rsidRPr="007C5AB2">
              <w:rPr>
                <w:lang w:val="en-US"/>
              </w:rPr>
              <w:t xml:space="preserve"> </w:t>
            </w:r>
            <w:r w:rsidRPr="007C5AB2">
              <w:rPr>
                <w:rFonts w:ascii="Verdana" w:hAnsi="Verdana"/>
                <w:sz w:val="16"/>
                <w:szCs w:val="16"/>
                <w:lang w:val="en-US"/>
              </w:rPr>
              <w:t>Those of GMOs that have authorization by the SSA, and</w:t>
            </w:r>
            <w:r w:rsidRPr="007C5AB2">
              <w:rPr>
                <w:lang w:val="en-US"/>
              </w:rPr>
              <w:t xml:space="preserve"> </w:t>
            </w:r>
          </w:p>
        </w:tc>
      </w:tr>
      <w:tr w:rsidR="00893CB0" w:rsidRPr="00AB35A9" w14:paraId="03F5442A" w14:textId="77777777" w:rsidTr="00EF5387">
        <w:tc>
          <w:tcPr>
            <w:tcW w:w="4685" w:type="dxa"/>
            <w:shd w:val="clear" w:color="auto" w:fill="auto"/>
          </w:tcPr>
          <w:p w14:paraId="039F086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7132168"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CE8654A" w14:textId="77777777" w:rsidTr="00EF5387">
        <w:tc>
          <w:tcPr>
            <w:tcW w:w="4685" w:type="dxa"/>
            <w:shd w:val="clear" w:color="auto" w:fill="auto"/>
          </w:tcPr>
          <w:p w14:paraId="7344A74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Las de OGMs para realizar actividades de utilización confinada de OGMs con fines de enseñanza y de investigación científica y tecnológica.</w:t>
            </w:r>
          </w:p>
        </w:tc>
        <w:tc>
          <w:tcPr>
            <w:tcW w:w="4675" w:type="dxa"/>
          </w:tcPr>
          <w:p w14:paraId="2BD1DBC2" w14:textId="77777777" w:rsidR="00893CB0" w:rsidRPr="007C5AB2" w:rsidRDefault="00893CB0" w:rsidP="00893CB0">
            <w:pPr>
              <w:jc w:val="both"/>
              <w:rPr>
                <w:lang w:val="en-US"/>
              </w:rPr>
            </w:pPr>
            <w:r w:rsidRPr="007C5AB2">
              <w:rPr>
                <w:rFonts w:ascii="Verdana" w:hAnsi="Verdana"/>
                <w:b/>
                <w:bCs/>
                <w:sz w:val="16"/>
                <w:szCs w:val="16"/>
                <w:lang w:val="en-US"/>
              </w:rPr>
              <w:t>IV.</w:t>
            </w:r>
            <w:r w:rsidRPr="007C5AB2">
              <w:rPr>
                <w:lang w:val="en-US"/>
              </w:rPr>
              <w:t xml:space="preserve"> </w:t>
            </w:r>
            <w:r w:rsidRPr="007C5AB2">
              <w:rPr>
                <w:rFonts w:ascii="Verdana" w:hAnsi="Verdana"/>
                <w:sz w:val="16"/>
                <w:szCs w:val="16"/>
                <w:lang w:val="en-US"/>
              </w:rPr>
              <w:t>Those of GMOs to carry out activities of confined use of GMOs for teaching and scientific and technological research purposes.</w:t>
            </w:r>
            <w:r w:rsidRPr="007C5AB2">
              <w:rPr>
                <w:lang w:val="en-US"/>
              </w:rPr>
              <w:t xml:space="preserve"> </w:t>
            </w:r>
          </w:p>
        </w:tc>
      </w:tr>
      <w:tr w:rsidR="00893CB0" w:rsidRPr="00AB35A9" w14:paraId="7D2DD091" w14:textId="77777777" w:rsidTr="00EF5387">
        <w:tc>
          <w:tcPr>
            <w:tcW w:w="4685" w:type="dxa"/>
            <w:shd w:val="clear" w:color="auto" w:fill="auto"/>
          </w:tcPr>
          <w:p w14:paraId="6A828A1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CF9909E"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5FC159E" w14:textId="77777777" w:rsidTr="00EF5387">
        <w:tc>
          <w:tcPr>
            <w:tcW w:w="4685" w:type="dxa"/>
            <w:shd w:val="clear" w:color="auto" w:fill="auto"/>
          </w:tcPr>
          <w:p w14:paraId="61A73C5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 xml:space="preserve">Las listas de OGMs a que se refiere este artículo serán expedidas y publicadas por las Secretarías competentes con la periodicidad que establezcan las disposiciones reglamentarias que deriven de esta Ley y </w:t>
            </w:r>
            <w:proofErr w:type="gramStart"/>
            <w:r w:rsidRPr="00451C9D">
              <w:rPr>
                <w:rFonts w:ascii="Verdana" w:hAnsi="Verdana"/>
                <w:sz w:val="16"/>
                <w:szCs w:val="16"/>
                <w:lang w:val="es-MX"/>
              </w:rPr>
              <w:t>de acuerdo a</w:t>
            </w:r>
            <w:proofErr w:type="gramEnd"/>
            <w:r w:rsidRPr="00451C9D">
              <w:rPr>
                <w:rFonts w:ascii="Verdana" w:hAnsi="Verdana"/>
                <w:sz w:val="16"/>
                <w:szCs w:val="16"/>
                <w:lang w:val="es-MX"/>
              </w:rPr>
              <w:t xml:space="preserve"> lo establecido en el presente Título. Tendrán como finalidad dar a conocer a los interesados y al público en general el resultado de las resoluciones que expidan respecto de las solicitudes de permisos y autorizaciones.</w:t>
            </w:r>
          </w:p>
        </w:tc>
        <w:tc>
          <w:tcPr>
            <w:tcW w:w="4675" w:type="dxa"/>
          </w:tcPr>
          <w:p w14:paraId="67C2C492" w14:textId="77777777" w:rsidR="00893CB0" w:rsidRPr="007C5AB2" w:rsidRDefault="00893CB0" w:rsidP="00893CB0">
            <w:pPr>
              <w:jc w:val="both"/>
              <w:rPr>
                <w:lang w:val="en-US"/>
              </w:rPr>
            </w:pPr>
            <w:r w:rsidRPr="007C5AB2">
              <w:rPr>
                <w:rFonts w:ascii="Verdana" w:hAnsi="Verdana"/>
                <w:sz w:val="16"/>
                <w:szCs w:val="16"/>
                <w:lang w:val="en-US"/>
              </w:rPr>
              <w:t xml:space="preserve">The lists of GMOs referred to in this article will be issued and published by the </w:t>
            </w:r>
            <w:r>
              <w:rPr>
                <w:rFonts w:ascii="Verdana" w:hAnsi="Verdana"/>
                <w:sz w:val="16"/>
                <w:szCs w:val="16"/>
                <w:lang w:val="en-US"/>
              </w:rPr>
              <w:t>appropriate Secretaries</w:t>
            </w:r>
            <w:r w:rsidRPr="007C5AB2">
              <w:rPr>
                <w:rFonts w:ascii="Verdana" w:hAnsi="Verdana"/>
                <w:sz w:val="16"/>
                <w:szCs w:val="16"/>
                <w:lang w:val="en-US"/>
              </w:rPr>
              <w:t xml:space="preserve"> with the periodicity established by the regulations </w:t>
            </w:r>
            <w:r>
              <w:rPr>
                <w:rFonts w:ascii="Verdana" w:hAnsi="Verdana"/>
                <w:sz w:val="16"/>
                <w:szCs w:val="16"/>
                <w:lang w:val="en-US"/>
              </w:rPr>
              <w:t>derived</w:t>
            </w:r>
            <w:r w:rsidRPr="007C5AB2">
              <w:rPr>
                <w:rFonts w:ascii="Verdana" w:hAnsi="Verdana"/>
                <w:sz w:val="16"/>
                <w:szCs w:val="16"/>
                <w:lang w:val="en-US"/>
              </w:rPr>
              <w:t xml:space="preserve"> from this Law and in accordance with the provisions of this Title.</w:t>
            </w:r>
            <w:r w:rsidRPr="007C5AB2">
              <w:rPr>
                <w:lang w:val="en-US"/>
              </w:rPr>
              <w:t xml:space="preserve"> </w:t>
            </w:r>
            <w:r w:rsidRPr="007C5AB2">
              <w:rPr>
                <w:rFonts w:ascii="Verdana" w:hAnsi="Verdana"/>
                <w:sz w:val="16"/>
                <w:szCs w:val="16"/>
                <w:lang w:val="en-US"/>
              </w:rPr>
              <w:t>Their purpose is to inform the interested parties and the public in general of the results of the resolutions they issue regarding applications for permits and authorizations.</w:t>
            </w:r>
            <w:r w:rsidRPr="007C5AB2">
              <w:rPr>
                <w:lang w:val="en-US"/>
              </w:rPr>
              <w:t xml:space="preserve"> </w:t>
            </w:r>
          </w:p>
        </w:tc>
      </w:tr>
      <w:tr w:rsidR="00893CB0" w:rsidRPr="00AB35A9" w14:paraId="4F49A6D3" w14:textId="77777777" w:rsidTr="00EF5387">
        <w:tc>
          <w:tcPr>
            <w:tcW w:w="4685" w:type="dxa"/>
            <w:shd w:val="clear" w:color="auto" w:fill="auto"/>
          </w:tcPr>
          <w:p w14:paraId="22D61C8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B121203"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B513C13" w14:textId="77777777" w:rsidTr="00EF5387">
        <w:tc>
          <w:tcPr>
            <w:tcW w:w="4685" w:type="dxa"/>
            <w:shd w:val="clear" w:color="auto" w:fill="auto"/>
          </w:tcPr>
          <w:p w14:paraId="5791CD2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104.-</w:t>
            </w:r>
            <w:r w:rsidRPr="00451C9D">
              <w:rPr>
                <w:rFonts w:ascii="Verdana" w:hAnsi="Verdana"/>
                <w:sz w:val="16"/>
                <w:szCs w:val="16"/>
                <w:lang w:val="es-MX"/>
              </w:rPr>
              <w:t xml:space="preserve"> La lista de OGMs a que se refieren las fracciones I y II del artículo anterior será elaborada considerando los resultados de la evaluación caso por caso y expedida conjuntamente por la SEMARNAT, la SSA y la SAGARPA, y se publicará para su conocimiento y difusión en el </w:t>
            </w:r>
            <w:r w:rsidRPr="00451C9D">
              <w:rPr>
                <w:rFonts w:ascii="Verdana" w:hAnsi="Verdana"/>
                <w:b/>
                <w:sz w:val="16"/>
                <w:szCs w:val="16"/>
                <w:lang w:val="es-MX"/>
              </w:rPr>
              <w:t>Diario Oficial de la Federación</w:t>
            </w:r>
            <w:r w:rsidRPr="00451C9D">
              <w:rPr>
                <w:rFonts w:ascii="Verdana" w:hAnsi="Verdana"/>
                <w:sz w:val="16"/>
                <w:szCs w:val="16"/>
                <w:lang w:val="es-MX"/>
              </w:rPr>
              <w:t>.</w:t>
            </w:r>
          </w:p>
        </w:tc>
        <w:tc>
          <w:tcPr>
            <w:tcW w:w="4675" w:type="dxa"/>
          </w:tcPr>
          <w:p w14:paraId="0F7875F0" w14:textId="77777777" w:rsidR="00893CB0" w:rsidRPr="007C5AB2" w:rsidRDefault="00893CB0" w:rsidP="00893CB0">
            <w:pPr>
              <w:jc w:val="both"/>
              <w:rPr>
                <w:lang w:val="en-US"/>
              </w:rPr>
            </w:pPr>
            <w:r w:rsidRPr="007C5AB2">
              <w:rPr>
                <w:rFonts w:ascii="Verdana" w:hAnsi="Verdana"/>
                <w:b/>
                <w:bCs/>
                <w:sz w:val="16"/>
                <w:szCs w:val="16"/>
                <w:lang w:val="en-US"/>
              </w:rPr>
              <w:t>ARTICLE 104.-</w:t>
            </w:r>
            <w:r w:rsidRPr="007C5AB2">
              <w:rPr>
                <w:lang w:val="en-US"/>
              </w:rPr>
              <w:t xml:space="preserve"> </w:t>
            </w:r>
            <w:r w:rsidRPr="007C5AB2">
              <w:rPr>
                <w:rFonts w:ascii="Verdana" w:hAnsi="Verdana"/>
                <w:sz w:val="16"/>
                <w:szCs w:val="16"/>
                <w:lang w:val="en-US"/>
              </w:rPr>
              <w:t xml:space="preserve">The list of GMOs referred to in sections I and II of the </w:t>
            </w:r>
            <w:r>
              <w:rPr>
                <w:rFonts w:ascii="Verdana" w:hAnsi="Verdana"/>
                <w:sz w:val="16"/>
                <w:szCs w:val="16"/>
                <w:lang w:val="en-US"/>
              </w:rPr>
              <w:t xml:space="preserve">preceding </w:t>
            </w:r>
            <w:proofErr w:type="gramStart"/>
            <w:r>
              <w:rPr>
                <w:rFonts w:ascii="Verdana" w:hAnsi="Verdana"/>
                <w:sz w:val="16"/>
                <w:szCs w:val="16"/>
                <w:lang w:val="en-US"/>
              </w:rPr>
              <w:t>article</w:t>
            </w:r>
            <w:proofErr w:type="gramEnd"/>
            <w:r w:rsidRPr="007C5AB2">
              <w:rPr>
                <w:rFonts w:ascii="Verdana" w:hAnsi="Verdana"/>
                <w:sz w:val="16"/>
                <w:szCs w:val="16"/>
                <w:lang w:val="en-US"/>
              </w:rPr>
              <w:t xml:space="preserve"> will be prepared </w:t>
            </w:r>
            <w:r>
              <w:rPr>
                <w:rFonts w:ascii="Verdana" w:hAnsi="Verdana"/>
                <w:sz w:val="16"/>
                <w:szCs w:val="16"/>
                <w:lang w:val="en-US"/>
              </w:rPr>
              <w:t>taking into consideration</w:t>
            </w:r>
            <w:r w:rsidRPr="007C5AB2">
              <w:rPr>
                <w:rFonts w:ascii="Verdana" w:hAnsi="Verdana"/>
                <w:sz w:val="16"/>
                <w:szCs w:val="16"/>
                <w:lang w:val="en-US"/>
              </w:rPr>
              <w:t xml:space="preserve"> the results of the evaluation case by case and issued jointly by SEMARNAT, SSA and SAGARPA, and will be published for their knowledge. and dissemination in the</w:t>
            </w:r>
            <w:r w:rsidRPr="007C5AB2">
              <w:rPr>
                <w:lang w:val="en-US"/>
              </w:rPr>
              <w:t xml:space="preserve"> </w:t>
            </w:r>
            <w:r w:rsidRPr="007C5AB2">
              <w:rPr>
                <w:rFonts w:ascii="Verdana" w:hAnsi="Verdana"/>
                <w:b/>
                <w:bCs/>
                <w:sz w:val="16"/>
                <w:szCs w:val="16"/>
                <w:lang w:val="en-US"/>
              </w:rPr>
              <w:t xml:space="preserve">Official </w:t>
            </w:r>
            <w:r>
              <w:rPr>
                <w:rFonts w:ascii="Verdana" w:hAnsi="Verdana"/>
                <w:b/>
                <w:bCs/>
                <w:sz w:val="16"/>
                <w:szCs w:val="16"/>
                <w:lang w:val="en-US"/>
              </w:rPr>
              <w:t>Daily</w:t>
            </w:r>
            <w:r w:rsidRPr="007C5AB2">
              <w:rPr>
                <w:rFonts w:ascii="Verdana" w:hAnsi="Verdana"/>
                <w:b/>
                <w:bCs/>
                <w:sz w:val="16"/>
                <w:szCs w:val="16"/>
                <w:lang w:val="en-US"/>
              </w:rPr>
              <w:t xml:space="preserve"> of the Federation</w:t>
            </w:r>
            <w:r w:rsidRPr="007C5AB2">
              <w:rPr>
                <w:rFonts w:ascii="Verdana" w:hAnsi="Verdana"/>
                <w:sz w:val="16"/>
                <w:szCs w:val="16"/>
                <w:lang w:val="en-US"/>
              </w:rPr>
              <w:t>.</w:t>
            </w:r>
            <w:r w:rsidRPr="007C5AB2">
              <w:rPr>
                <w:lang w:val="en-US"/>
              </w:rPr>
              <w:t xml:space="preserve"> </w:t>
            </w:r>
          </w:p>
        </w:tc>
      </w:tr>
      <w:tr w:rsidR="00893CB0" w:rsidRPr="00AB35A9" w14:paraId="10468254" w14:textId="77777777" w:rsidTr="00EF5387">
        <w:tc>
          <w:tcPr>
            <w:tcW w:w="4685" w:type="dxa"/>
            <w:shd w:val="clear" w:color="auto" w:fill="auto"/>
          </w:tcPr>
          <w:p w14:paraId="167A6E1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1DEED67"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A9337B7" w14:textId="77777777" w:rsidTr="00EF5387">
        <w:tc>
          <w:tcPr>
            <w:tcW w:w="4685" w:type="dxa"/>
            <w:shd w:val="clear" w:color="auto" w:fill="auto"/>
          </w:tcPr>
          <w:p w14:paraId="7C02985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Las finalidades de la lista a que se refiere este artículo serán:</w:t>
            </w:r>
          </w:p>
        </w:tc>
        <w:tc>
          <w:tcPr>
            <w:tcW w:w="4675" w:type="dxa"/>
          </w:tcPr>
          <w:p w14:paraId="0A9C55C6" w14:textId="77777777" w:rsidR="00893CB0" w:rsidRPr="007C5AB2" w:rsidRDefault="00893CB0" w:rsidP="00893CB0">
            <w:pPr>
              <w:jc w:val="both"/>
              <w:rPr>
                <w:lang w:val="en-US"/>
              </w:rPr>
            </w:pPr>
            <w:r w:rsidRPr="007C5AB2">
              <w:rPr>
                <w:rFonts w:ascii="Verdana" w:hAnsi="Verdana"/>
                <w:sz w:val="16"/>
                <w:szCs w:val="16"/>
                <w:lang w:val="en-US"/>
              </w:rPr>
              <w:t>The purposes of the list referred to in this article will be:</w:t>
            </w:r>
            <w:r w:rsidRPr="007C5AB2">
              <w:rPr>
                <w:lang w:val="en-US"/>
              </w:rPr>
              <w:t xml:space="preserve"> </w:t>
            </w:r>
          </w:p>
        </w:tc>
      </w:tr>
      <w:tr w:rsidR="00893CB0" w:rsidRPr="00AB35A9" w14:paraId="2C826630" w14:textId="77777777" w:rsidTr="00EF5387">
        <w:tc>
          <w:tcPr>
            <w:tcW w:w="4685" w:type="dxa"/>
            <w:shd w:val="clear" w:color="auto" w:fill="auto"/>
          </w:tcPr>
          <w:p w14:paraId="6CCD367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7AEEB37"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0C7610B1" w14:textId="77777777" w:rsidTr="00EF5387">
        <w:tc>
          <w:tcPr>
            <w:tcW w:w="4685" w:type="dxa"/>
            <w:shd w:val="clear" w:color="auto" w:fill="auto"/>
          </w:tcPr>
          <w:p w14:paraId="219704A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Indicar la situación jurídica en que se encuentren esos OGMs, y</w:t>
            </w:r>
          </w:p>
        </w:tc>
        <w:tc>
          <w:tcPr>
            <w:tcW w:w="4675" w:type="dxa"/>
          </w:tcPr>
          <w:p w14:paraId="399B0E08" w14:textId="77777777" w:rsidR="00893CB0" w:rsidRPr="007C5AB2" w:rsidRDefault="00893CB0" w:rsidP="00893CB0">
            <w:pPr>
              <w:jc w:val="both"/>
              <w:rPr>
                <w:lang w:val="en-US"/>
              </w:rPr>
            </w:pPr>
            <w:r w:rsidRPr="007C5AB2">
              <w:rPr>
                <w:rFonts w:ascii="Verdana" w:hAnsi="Verdana"/>
                <w:b/>
                <w:bCs/>
                <w:sz w:val="16"/>
                <w:szCs w:val="16"/>
                <w:lang w:val="en-US"/>
              </w:rPr>
              <w:t>I.</w:t>
            </w:r>
            <w:r w:rsidRPr="007C5AB2">
              <w:rPr>
                <w:lang w:val="en-US"/>
              </w:rPr>
              <w:t xml:space="preserve"> </w:t>
            </w:r>
            <w:r>
              <w:rPr>
                <w:rFonts w:ascii="Verdana" w:hAnsi="Verdana"/>
                <w:sz w:val="16"/>
                <w:szCs w:val="16"/>
                <w:lang w:val="en-US"/>
              </w:rPr>
              <w:t>To i</w:t>
            </w:r>
            <w:r w:rsidRPr="007C5AB2">
              <w:rPr>
                <w:rFonts w:ascii="Verdana" w:hAnsi="Verdana"/>
                <w:sz w:val="16"/>
                <w:szCs w:val="16"/>
                <w:lang w:val="en-US"/>
              </w:rPr>
              <w:t>ndicate the legal status of these GMOs, and</w:t>
            </w:r>
            <w:r w:rsidRPr="007C5AB2">
              <w:rPr>
                <w:lang w:val="en-US"/>
              </w:rPr>
              <w:t xml:space="preserve"> </w:t>
            </w:r>
          </w:p>
        </w:tc>
      </w:tr>
      <w:tr w:rsidR="00893CB0" w:rsidRPr="00AB35A9" w14:paraId="5C36A076" w14:textId="77777777" w:rsidTr="00EF5387">
        <w:tc>
          <w:tcPr>
            <w:tcW w:w="4685" w:type="dxa"/>
            <w:shd w:val="clear" w:color="auto" w:fill="auto"/>
          </w:tcPr>
          <w:p w14:paraId="286B0A3A"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2D742831"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4249B7AD" w14:textId="77777777" w:rsidTr="00EF5387">
        <w:tc>
          <w:tcPr>
            <w:tcW w:w="4685" w:type="dxa"/>
            <w:shd w:val="clear" w:color="auto" w:fill="auto"/>
          </w:tcPr>
          <w:p w14:paraId="36B6C5B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Determinar los casos en los cuales los OGMs permitidos para su liberación comercial o para su importación para esa actividad puedan ser liberados e importados libremente en las áreas geográficas que se determinen conforme al análisis caso por caso.</w:t>
            </w:r>
          </w:p>
        </w:tc>
        <w:tc>
          <w:tcPr>
            <w:tcW w:w="4675" w:type="dxa"/>
          </w:tcPr>
          <w:p w14:paraId="1CCB6761"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Determine the cases in which the GMOs allowed for commercial release or for their importation for that activity can be released and freely imported in the geographical areas determined according to the analysis case by case.</w:t>
            </w:r>
            <w:r w:rsidRPr="007C5AB2">
              <w:rPr>
                <w:lang w:val="en-US"/>
              </w:rPr>
              <w:t xml:space="preserve"> </w:t>
            </w:r>
          </w:p>
        </w:tc>
      </w:tr>
      <w:tr w:rsidR="00893CB0" w:rsidRPr="00AB35A9" w14:paraId="3AF8355D" w14:textId="77777777" w:rsidTr="00EF5387">
        <w:tc>
          <w:tcPr>
            <w:tcW w:w="4685" w:type="dxa"/>
            <w:shd w:val="clear" w:color="auto" w:fill="auto"/>
          </w:tcPr>
          <w:p w14:paraId="21182D9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79A7145"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B9FFA04" w14:textId="77777777" w:rsidTr="00EF5387">
        <w:tc>
          <w:tcPr>
            <w:tcW w:w="4685" w:type="dxa"/>
            <w:shd w:val="clear" w:color="auto" w:fill="auto"/>
          </w:tcPr>
          <w:p w14:paraId="5F240DB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En dicha lista, las Secretarías correspondientes podrán indicar los casos en que la importación, el uso, manejo y liberación de dichos organismos puedan realizarse sin condiciones, así como los casos en que se deban cumplir condiciones específicas.</w:t>
            </w:r>
          </w:p>
        </w:tc>
        <w:tc>
          <w:tcPr>
            <w:tcW w:w="4675" w:type="dxa"/>
          </w:tcPr>
          <w:p w14:paraId="052E4880" w14:textId="77777777" w:rsidR="00893CB0" w:rsidRPr="007C5AB2" w:rsidRDefault="00893CB0" w:rsidP="00893CB0">
            <w:pPr>
              <w:jc w:val="both"/>
              <w:rPr>
                <w:lang w:val="en-US"/>
              </w:rPr>
            </w:pPr>
            <w:r w:rsidRPr="007C5AB2">
              <w:rPr>
                <w:rFonts w:ascii="Verdana" w:hAnsi="Verdana"/>
                <w:sz w:val="16"/>
                <w:szCs w:val="16"/>
                <w:lang w:val="en-US"/>
              </w:rPr>
              <w:t xml:space="preserve">In said list, the corresponding </w:t>
            </w:r>
            <w:r>
              <w:rPr>
                <w:rFonts w:ascii="Verdana" w:hAnsi="Verdana"/>
                <w:sz w:val="16"/>
                <w:szCs w:val="16"/>
                <w:lang w:val="en-US"/>
              </w:rPr>
              <w:t>Secretaries</w:t>
            </w:r>
            <w:r w:rsidRPr="007C5AB2">
              <w:rPr>
                <w:rFonts w:ascii="Verdana" w:hAnsi="Verdana"/>
                <w:sz w:val="16"/>
                <w:szCs w:val="16"/>
                <w:lang w:val="en-US"/>
              </w:rPr>
              <w:t xml:space="preserve"> may indicate the cases in which the importation, use, </w:t>
            </w:r>
            <w:proofErr w:type="gramStart"/>
            <w:r w:rsidRPr="007C5AB2">
              <w:rPr>
                <w:rFonts w:ascii="Verdana" w:hAnsi="Verdana"/>
                <w:sz w:val="16"/>
                <w:szCs w:val="16"/>
                <w:lang w:val="en-US"/>
              </w:rPr>
              <w:t>handling</w:t>
            </w:r>
            <w:proofErr w:type="gramEnd"/>
            <w:r w:rsidRPr="007C5AB2">
              <w:rPr>
                <w:rFonts w:ascii="Verdana" w:hAnsi="Verdana"/>
                <w:sz w:val="16"/>
                <w:szCs w:val="16"/>
                <w:lang w:val="en-US"/>
              </w:rPr>
              <w:t xml:space="preserve"> and release of said organisms can be carried out without conditions, as well as the cases in which specific conditions must be met.</w:t>
            </w:r>
            <w:r w:rsidRPr="007C5AB2">
              <w:rPr>
                <w:lang w:val="en-US"/>
              </w:rPr>
              <w:t xml:space="preserve"> </w:t>
            </w:r>
          </w:p>
        </w:tc>
      </w:tr>
      <w:tr w:rsidR="00893CB0" w:rsidRPr="00AB35A9" w14:paraId="5AA8024B" w14:textId="77777777" w:rsidTr="00EF5387">
        <w:tc>
          <w:tcPr>
            <w:tcW w:w="4685" w:type="dxa"/>
            <w:shd w:val="clear" w:color="auto" w:fill="auto"/>
          </w:tcPr>
          <w:p w14:paraId="2347490A"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0C9D975"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6E50D20" w14:textId="77777777" w:rsidTr="00EF5387">
        <w:tc>
          <w:tcPr>
            <w:tcW w:w="4685" w:type="dxa"/>
            <w:shd w:val="clear" w:color="auto" w:fill="auto"/>
          </w:tcPr>
          <w:p w14:paraId="7A6CD83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105.-</w:t>
            </w:r>
            <w:r w:rsidRPr="00451C9D">
              <w:rPr>
                <w:rFonts w:ascii="Verdana" w:hAnsi="Verdana"/>
                <w:sz w:val="16"/>
                <w:szCs w:val="16"/>
                <w:lang w:val="es-MX"/>
              </w:rPr>
              <w:t xml:space="preserve"> La lista de OGMs que cuenten con autorización, será elaborada y expedida por la SSA, considerando los resultados de la evaluación caso por caso de los posibles riesgos de dichos organismos para la salud humana, y se publicará para su conocimiento y difusión en el </w:t>
            </w:r>
            <w:r w:rsidRPr="00451C9D">
              <w:rPr>
                <w:rFonts w:ascii="Verdana" w:hAnsi="Verdana"/>
                <w:b/>
                <w:sz w:val="16"/>
                <w:szCs w:val="16"/>
                <w:lang w:val="es-MX"/>
              </w:rPr>
              <w:t>Diario Oficial de la Federación</w:t>
            </w:r>
            <w:r w:rsidRPr="00451C9D">
              <w:rPr>
                <w:rFonts w:ascii="Verdana" w:hAnsi="Verdana"/>
                <w:sz w:val="16"/>
                <w:szCs w:val="16"/>
                <w:lang w:val="es-MX"/>
              </w:rPr>
              <w:t>. Sus finalidades serán indicar la situación jurídica en que se encuentren esos OGMs, y determinar los casos en los cuales los OGMs autorizados conforme a esta Ley puedan ser comercializados e importados.</w:t>
            </w:r>
          </w:p>
        </w:tc>
        <w:tc>
          <w:tcPr>
            <w:tcW w:w="4675" w:type="dxa"/>
          </w:tcPr>
          <w:p w14:paraId="3CAF29D8" w14:textId="77777777" w:rsidR="00893CB0" w:rsidRPr="007C5AB2" w:rsidRDefault="00893CB0" w:rsidP="00893CB0">
            <w:pPr>
              <w:jc w:val="both"/>
              <w:rPr>
                <w:lang w:val="en-US"/>
              </w:rPr>
            </w:pPr>
            <w:r w:rsidRPr="007C5AB2">
              <w:rPr>
                <w:rFonts w:ascii="Verdana" w:hAnsi="Verdana"/>
                <w:b/>
                <w:bCs/>
                <w:sz w:val="16"/>
                <w:szCs w:val="16"/>
                <w:lang w:val="en-US"/>
              </w:rPr>
              <w:t xml:space="preserve">ARTICLE 105.- </w:t>
            </w:r>
            <w:r w:rsidRPr="007C5AB2">
              <w:rPr>
                <w:rFonts w:ascii="Verdana" w:hAnsi="Verdana"/>
                <w:sz w:val="16"/>
                <w:szCs w:val="16"/>
                <w:lang w:val="en-US"/>
              </w:rPr>
              <w:t xml:space="preserve">The list of GMOs that have authorization will be prepared and issued by the SSA, considering the results of the evaluation case by case of the possible risks of said organisms for human health, and will be published for its knowledge and dissemination in the </w:t>
            </w:r>
            <w:r w:rsidRPr="007C5AB2">
              <w:rPr>
                <w:rFonts w:ascii="Verdana" w:hAnsi="Verdana"/>
                <w:b/>
                <w:bCs/>
                <w:sz w:val="16"/>
                <w:szCs w:val="16"/>
                <w:lang w:val="en-US"/>
              </w:rPr>
              <w:t xml:space="preserve">Official </w:t>
            </w:r>
            <w:r>
              <w:rPr>
                <w:rFonts w:ascii="Verdana" w:hAnsi="Verdana"/>
                <w:b/>
                <w:bCs/>
                <w:sz w:val="16"/>
                <w:szCs w:val="16"/>
                <w:lang w:val="en-US"/>
              </w:rPr>
              <w:t>Daily</w:t>
            </w:r>
            <w:r w:rsidRPr="007C5AB2">
              <w:rPr>
                <w:rFonts w:ascii="Verdana" w:hAnsi="Verdana"/>
                <w:b/>
                <w:bCs/>
                <w:sz w:val="16"/>
                <w:szCs w:val="16"/>
                <w:lang w:val="en-US"/>
              </w:rPr>
              <w:t xml:space="preserve"> of the Federation</w:t>
            </w:r>
            <w:r w:rsidRPr="007C5AB2">
              <w:rPr>
                <w:rFonts w:ascii="Verdana" w:hAnsi="Verdana"/>
                <w:sz w:val="16"/>
                <w:szCs w:val="16"/>
                <w:lang w:val="en-US"/>
              </w:rPr>
              <w:t>. Its purposes will be to indicate the legal situation in which these GMOs are located, and to determine the cases in which the GMOs authorized under this Law can be commercialized and imported.</w:t>
            </w:r>
            <w:r w:rsidRPr="007C5AB2">
              <w:rPr>
                <w:lang w:val="en-US"/>
              </w:rPr>
              <w:t xml:space="preserve"> </w:t>
            </w:r>
          </w:p>
        </w:tc>
      </w:tr>
      <w:tr w:rsidR="00893CB0" w:rsidRPr="00AB35A9" w14:paraId="2B45DA59" w14:textId="77777777" w:rsidTr="00EF5387">
        <w:tc>
          <w:tcPr>
            <w:tcW w:w="4685" w:type="dxa"/>
            <w:shd w:val="clear" w:color="auto" w:fill="auto"/>
          </w:tcPr>
          <w:p w14:paraId="3C354D4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3E38A8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748BF398" w14:textId="77777777" w:rsidTr="00EF5387">
        <w:tc>
          <w:tcPr>
            <w:tcW w:w="4685" w:type="dxa"/>
            <w:shd w:val="clear" w:color="auto" w:fill="auto"/>
          </w:tcPr>
          <w:p w14:paraId="31D64D7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106.-</w:t>
            </w:r>
            <w:r w:rsidRPr="00451C9D">
              <w:rPr>
                <w:rFonts w:ascii="Verdana" w:hAnsi="Verdana"/>
                <w:sz w:val="16"/>
                <w:szCs w:val="16"/>
                <w:lang w:val="es-MX"/>
              </w:rPr>
              <w:t xml:space="preserve"> La lista de OGMs para realizar actividades de utilización confinada de dichos </w:t>
            </w:r>
            <w:r w:rsidRPr="00451C9D">
              <w:rPr>
                <w:rFonts w:ascii="Verdana" w:hAnsi="Verdana"/>
                <w:sz w:val="16"/>
                <w:szCs w:val="16"/>
                <w:lang w:val="es-MX"/>
              </w:rPr>
              <w:lastRenderedPageBreak/>
              <w:t xml:space="preserve">organismos con fines de enseñanza y de investigación científica y tecnológica será expedida conjuntamente por las Secretarías, y se publicará para su conocimiento y difusión en el </w:t>
            </w:r>
            <w:r w:rsidRPr="00451C9D">
              <w:rPr>
                <w:rFonts w:ascii="Verdana" w:hAnsi="Verdana"/>
                <w:b/>
                <w:sz w:val="16"/>
                <w:szCs w:val="16"/>
                <w:lang w:val="es-MX"/>
              </w:rPr>
              <w:t>Diario Oficial de la Federación</w:t>
            </w:r>
            <w:r w:rsidRPr="00451C9D">
              <w:rPr>
                <w:rFonts w:ascii="Verdana" w:hAnsi="Verdana"/>
                <w:sz w:val="16"/>
                <w:szCs w:val="16"/>
                <w:lang w:val="es-MX"/>
              </w:rPr>
              <w:t>.</w:t>
            </w:r>
          </w:p>
        </w:tc>
        <w:tc>
          <w:tcPr>
            <w:tcW w:w="4675" w:type="dxa"/>
          </w:tcPr>
          <w:p w14:paraId="0567A75B" w14:textId="77777777" w:rsidR="00893CB0" w:rsidRPr="007C5AB2" w:rsidRDefault="00893CB0" w:rsidP="00893CB0">
            <w:pPr>
              <w:jc w:val="both"/>
              <w:rPr>
                <w:lang w:val="en-US"/>
              </w:rPr>
            </w:pPr>
            <w:r w:rsidRPr="007C5AB2">
              <w:rPr>
                <w:rFonts w:ascii="Verdana" w:hAnsi="Verdana"/>
                <w:b/>
                <w:bCs/>
                <w:sz w:val="16"/>
                <w:szCs w:val="16"/>
                <w:lang w:val="en-US"/>
              </w:rPr>
              <w:lastRenderedPageBreak/>
              <w:t xml:space="preserve">ARTICLE 106.- </w:t>
            </w:r>
            <w:r w:rsidRPr="007C5AB2">
              <w:rPr>
                <w:rFonts w:ascii="Verdana" w:hAnsi="Verdana"/>
                <w:sz w:val="16"/>
                <w:szCs w:val="16"/>
                <w:lang w:val="en-US"/>
              </w:rPr>
              <w:t xml:space="preserve">The list of GMOs to carry out activities of confined use of said organisms for the purposes of </w:t>
            </w:r>
            <w:r w:rsidRPr="007C5AB2">
              <w:rPr>
                <w:rFonts w:ascii="Verdana" w:hAnsi="Verdana"/>
                <w:sz w:val="16"/>
                <w:szCs w:val="16"/>
                <w:lang w:val="en-US"/>
              </w:rPr>
              <w:lastRenderedPageBreak/>
              <w:t xml:space="preserve">teaching and scientific and technological research </w:t>
            </w:r>
            <w:r>
              <w:rPr>
                <w:rFonts w:ascii="Verdana" w:hAnsi="Verdana"/>
                <w:sz w:val="16"/>
                <w:szCs w:val="16"/>
                <w:lang w:val="en-US"/>
              </w:rPr>
              <w:t>will</w:t>
            </w:r>
            <w:r w:rsidRPr="007C5AB2">
              <w:rPr>
                <w:rFonts w:ascii="Verdana" w:hAnsi="Verdana"/>
                <w:sz w:val="16"/>
                <w:szCs w:val="16"/>
                <w:lang w:val="en-US"/>
              </w:rPr>
              <w:t xml:space="preserve"> be issued jointly by the </w:t>
            </w:r>
            <w:r>
              <w:rPr>
                <w:rFonts w:ascii="Verdana" w:hAnsi="Verdana"/>
                <w:sz w:val="16"/>
                <w:szCs w:val="16"/>
                <w:lang w:val="en-US"/>
              </w:rPr>
              <w:t>Secretaries</w:t>
            </w:r>
            <w:r w:rsidRPr="007C5AB2">
              <w:rPr>
                <w:rFonts w:ascii="Verdana" w:hAnsi="Verdana"/>
                <w:sz w:val="16"/>
                <w:szCs w:val="16"/>
                <w:lang w:val="en-US"/>
              </w:rPr>
              <w:t xml:space="preserve"> and </w:t>
            </w:r>
            <w:r>
              <w:rPr>
                <w:rFonts w:ascii="Verdana" w:hAnsi="Verdana"/>
                <w:sz w:val="16"/>
                <w:szCs w:val="16"/>
                <w:lang w:val="en-US"/>
              </w:rPr>
              <w:t>will</w:t>
            </w:r>
            <w:r w:rsidRPr="007C5AB2">
              <w:rPr>
                <w:rFonts w:ascii="Verdana" w:hAnsi="Verdana"/>
                <w:sz w:val="16"/>
                <w:szCs w:val="16"/>
                <w:lang w:val="en-US"/>
              </w:rPr>
              <w:t xml:space="preserve"> be published for their knowledge and dissemination in the </w:t>
            </w:r>
            <w:r w:rsidRPr="007C5AB2">
              <w:rPr>
                <w:rFonts w:ascii="Verdana" w:hAnsi="Verdana"/>
                <w:b/>
                <w:bCs/>
                <w:sz w:val="16"/>
                <w:szCs w:val="16"/>
                <w:lang w:val="en-US"/>
              </w:rPr>
              <w:t xml:space="preserve">Official </w:t>
            </w:r>
            <w:r>
              <w:rPr>
                <w:rFonts w:ascii="Verdana" w:hAnsi="Verdana"/>
                <w:b/>
                <w:bCs/>
                <w:sz w:val="16"/>
                <w:szCs w:val="16"/>
                <w:lang w:val="en-US"/>
              </w:rPr>
              <w:t>Daily</w:t>
            </w:r>
            <w:r w:rsidRPr="007C5AB2">
              <w:rPr>
                <w:rFonts w:ascii="Verdana" w:hAnsi="Verdana"/>
                <w:b/>
                <w:bCs/>
                <w:sz w:val="16"/>
                <w:szCs w:val="16"/>
                <w:lang w:val="en-US"/>
              </w:rPr>
              <w:t xml:space="preserve"> of the Federation</w:t>
            </w:r>
            <w:r w:rsidRPr="007C5AB2">
              <w:rPr>
                <w:rFonts w:ascii="Verdana" w:hAnsi="Verdana"/>
                <w:sz w:val="16"/>
                <w:szCs w:val="16"/>
                <w:lang w:val="en-US"/>
              </w:rPr>
              <w:t>.</w:t>
            </w:r>
            <w:r w:rsidRPr="007C5AB2">
              <w:rPr>
                <w:lang w:val="en-US"/>
              </w:rPr>
              <w:t xml:space="preserve"> </w:t>
            </w:r>
          </w:p>
        </w:tc>
      </w:tr>
      <w:tr w:rsidR="00893CB0" w:rsidRPr="00893CB0" w14:paraId="48950590" w14:textId="77777777" w:rsidTr="00EF5387">
        <w:tc>
          <w:tcPr>
            <w:tcW w:w="4685" w:type="dxa"/>
            <w:shd w:val="clear" w:color="auto" w:fill="auto"/>
          </w:tcPr>
          <w:p w14:paraId="380D0E7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7F1F6C6"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59D7E1E5" w14:textId="77777777" w:rsidTr="00EF5387">
        <w:tc>
          <w:tcPr>
            <w:tcW w:w="4685" w:type="dxa"/>
            <w:shd w:val="clear" w:color="auto" w:fill="auto"/>
          </w:tcPr>
          <w:p w14:paraId="180333E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107.-</w:t>
            </w:r>
            <w:r w:rsidRPr="00451C9D">
              <w:rPr>
                <w:rFonts w:ascii="Verdana" w:hAnsi="Verdana"/>
                <w:sz w:val="16"/>
                <w:szCs w:val="16"/>
                <w:lang w:val="es-MX"/>
              </w:rPr>
              <w:t xml:space="preserve"> En la formulación, expedición y modificación de las listas informativas de OGMs, se estará a lo que se establezca en las disposiciones reglamentarias que deriven del presente ordenamiento, tomando en cuenta los siguientes lineamientos:</w:t>
            </w:r>
          </w:p>
        </w:tc>
        <w:tc>
          <w:tcPr>
            <w:tcW w:w="4675" w:type="dxa"/>
          </w:tcPr>
          <w:p w14:paraId="4DEB603D" w14:textId="77777777" w:rsidR="00893CB0" w:rsidRPr="007C5AB2" w:rsidRDefault="00893CB0" w:rsidP="00893CB0">
            <w:pPr>
              <w:jc w:val="both"/>
              <w:rPr>
                <w:lang w:val="en-US"/>
              </w:rPr>
            </w:pPr>
            <w:r w:rsidRPr="007C5AB2">
              <w:rPr>
                <w:rFonts w:ascii="Verdana" w:hAnsi="Verdana"/>
                <w:b/>
                <w:bCs/>
                <w:sz w:val="16"/>
                <w:szCs w:val="16"/>
                <w:lang w:val="en-US"/>
              </w:rPr>
              <w:t xml:space="preserve">ARTICLE 107.- </w:t>
            </w:r>
            <w:r w:rsidRPr="007C5AB2">
              <w:rPr>
                <w:rFonts w:ascii="Verdana" w:hAnsi="Verdana"/>
                <w:sz w:val="16"/>
                <w:szCs w:val="16"/>
                <w:lang w:val="en-US"/>
              </w:rPr>
              <w:t xml:space="preserve">In the formulation, </w:t>
            </w:r>
            <w:proofErr w:type="gramStart"/>
            <w:r w:rsidRPr="007C5AB2">
              <w:rPr>
                <w:rFonts w:ascii="Verdana" w:hAnsi="Verdana"/>
                <w:sz w:val="16"/>
                <w:szCs w:val="16"/>
                <w:lang w:val="en-US"/>
              </w:rPr>
              <w:t>issuance</w:t>
            </w:r>
            <w:proofErr w:type="gramEnd"/>
            <w:r w:rsidRPr="007C5AB2">
              <w:rPr>
                <w:rFonts w:ascii="Verdana" w:hAnsi="Verdana"/>
                <w:sz w:val="16"/>
                <w:szCs w:val="16"/>
                <w:lang w:val="en-US"/>
              </w:rPr>
              <w:t xml:space="preserve"> and modification of the informative lists of GMOs, it will be </w:t>
            </w:r>
            <w:r>
              <w:rPr>
                <w:rFonts w:ascii="Verdana" w:hAnsi="Verdana"/>
                <w:sz w:val="16"/>
                <w:szCs w:val="16"/>
                <w:lang w:val="en-US"/>
              </w:rPr>
              <w:t xml:space="preserve">done according </w:t>
            </w:r>
            <w:r w:rsidRPr="007C5AB2">
              <w:rPr>
                <w:rFonts w:ascii="Verdana" w:hAnsi="Verdana"/>
                <w:sz w:val="16"/>
                <w:szCs w:val="16"/>
                <w:lang w:val="en-US"/>
              </w:rPr>
              <w:t xml:space="preserve">to what is established in the regulatory </w:t>
            </w:r>
            <w:r>
              <w:rPr>
                <w:rFonts w:ascii="Verdana" w:hAnsi="Verdana"/>
                <w:sz w:val="16"/>
                <w:szCs w:val="16"/>
                <w:lang w:val="en-US"/>
              </w:rPr>
              <w:t>provisions</w:t>
            </w:r>
            <w:r w:rsidRPr="007C5AB2">
              <w:rPr>
                <w:rFonts w:ascii="Verdana" w:hAnsi="Verdana"/>
                <w:sz w:val="16"/>
                <w:szCs w:val="16"/>
                <w:lang w:val="en-US"/>
              </w:rPr>
              <w:t xml:space="preserve"> </w:t>
            </w:r>
            <w:r>
              <w:rPr>
                <w:rFonts w:ascii="Verdana" w:hAnsi="Verdana"/>
                <w:sz w:val="16"/>
                <w:szCs w:val="16"/>
                <w:lang w:val="en-US"/>
              </w:rPr>
              <w:t>derived from this ordinance</w:t>
            </w:r>
            <w:r w:rsidRPr="007C5AB2">
              <w:rPr>
                <w:rFonts w:ascii="Verdana" w:hAnsi="Verdana"/>
                <w:sz w:val="16"/>
                <w:szCs w:val="16"/>
                <w:lang w:val="en-US"/>
              </w:rPr>
              <w:t>, taking into account the following guidelines:</w:t>
            </w:r>
            <w:r w:rsidRPr="007C5AB2">
              <w:rPr>
                <w:lang w:val="en-US"/>
              </w:rPr>
              <w:t xml:space="preserve"> </w:t>
            </w:r>
          </w:p>
        </w:tc>
      </w:tr>
      <w:tr w:rsidR="00893CB0" w:rsidRPr="00893CB0" w14:paraId="6254DC24" w14:textId="77777777" w:rsidTr="00EF5387">
        <w:tc>
          <w:tcPr>
            <w:tcW w:w="4685" w:type="dxa"/>
            <w:shd w:val="clear" w:color="auto" w:fill="auto"/>
          </w:tcPr>
          <w:p w14:paraId="4A01F0F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7855D3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C7EBE6E" w14:textId="77777777" w:rsidTr="00EF5387">
        <w:tc>
          <w:tcPr>
            <w:tcW w:w="4685" w:type="dxa"/>
            <w:shd w:val="clear" w:color="auto" w:fill="auto"/>
          </w:tcPr>
          <w:p w14:paraId="6C8E4BE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Se formularán atendiendo:</w:t>
            </w:r>
          </w:p>
        </w:tc>
        <w:tc>
          <w:tcPr>
            <w:tcW w:w="4675" w:type="dxa"/>
          </w:tcPr>
          <w:p w14:paraId="2A021224" w14:textId="77777777" w:rsidR="00893CB0" w:rsidRPr="007C5AB2" w:rsidRDefault="00893CB0" w:rsidP="00893CB0">
            <w:pPr>
              <w:jc w:val="both"/>
              <w:rPr>
                <w:lang w:val="en-US"/>
              </w:rPr>
            </w:pPr>
            <w:r w:rsidRPr="007C5AB2">
              <w:rPr>
                <w:rFonts w:ascii="Verdana" w:hAnsi="Verdana"/>
                <w:sz w:val="16"/>
                <w:szCs w:val="16"/>
                <w:lang w:val="en-US"/>
              </w:rPr>
              <w:t xml:space="preserve">They will be formulated attending: </w:t>
            </w:r>
          </w:p>
        </w:tc>
      </w:tr>
      <w:tr w:rsidR="00893CB0" w:rsidRPr="00AB35A9" w14:paraId="1193E3CE" w14:textId="77777777" w:rsidTr="00EF5387">
        <w:tc>
          <w:tcPr>
            <w:tcW w:w="4685" w:type="dxa"/>
            <w:shd w:val="clear" w:color="auto" w:fill="auto"/>
          </w:tcPr>
          <w:p w14:paraId="155C432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F88E3B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E3181B8" w14:textId="77777777" w:rsidTr="00EF5387">
        <w:tc>
          <w:tcPr>
            <w:tcW w:w="4685" w:type="dxa"/>
            <w:shd w:val="clear" w:color="auto" w:fill="auto"/>
          </w:tcPr>
          <w:p w14:paraId="71971BE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La naturaleza del organismo genéticamente modificado;</w:t>
            </w:r>
          </w:p>
        </w:tc>
        <w:tc>
          <w:tcPr>
            <w:tcW w:w="4675" w:type="dxa"/>
          </w:tcPr>
          <w:p w14:paraId="4D15F3A9" w14:textId="77777777" w:rsidR="00893CB0" w:rsidRPr="007C5AB2" w:rsidRDefault="00893CB0" w:rsidP="00893CB0">
            <w:pPr>
              <w:jc w:val="both"/>
              <w:rPr>
                <w:lang w:val="en-US"/>
              </w:rPr>
            </w:pPr>
            <w:r w:rsidRPr="007C5AB2">
              <w:rPr>
                <w:rFonts w:ascii="Verdana" w:hAnsi="Verdana"/>
                <w:b/>
                <w:bCs/>
                <w:sz w:val="16"/>
                <w:szCs w:val="16"/>
                <w:lang w:val="en-US"/>
              </w:rPr>
              <w:t xml:space="preserve">I. </w:t>
            </w:r>
            <w:r w:rsidRPr="007C5AB2">
              <w:rPr>
                <w:rFonts w:ascii="Verdana" w:hAnsi="Verdana"/>
                <w:sz w:val="16"/>
                <w:szCs w:val="16"/>
                <w:lang w:val="en-US"/>
              </w:rPr>
              <w:t>The nature of the genetically modified organism;</w:t>
            </w:r>
            <w:r w:rsidRPr="007C5AB2">
              <w:rPr>
                <w:lang w:val="en-US"/>
              </w:rPr>
              <w:t xml:space="preserve"> </w:t>
            </w:r>
          </w:p>
        </w:tc>
      </w:tr>
      <w:tr w:rsidR="00893CB0" w:rsidRPr="00AB35A9" w14:paraId="3F0FC545" w14:textId="77777777" w:rsidTr="00EF5387">
        <w:tc>
          <w:tcPr>
            <w:tcW w:w="4685" w:type="dxa"/>
            <w:shd w:val="clear" w:color="auto" w:fill="auto"/>
          </w:tcPr>
          <w:p w14:paraId="2C4A5C31"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3BBF904E"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4ADB3DE8" w14:textId="77777777" w:rsidTr="00EF5387">
        <w:tc>
          <w:tcPr>
            <w:tcW w:w="4685" w:type="dxa"/>
            <w:shd w:val="clear" w:color="auto" w:fill="auto"/>
          </w:tcPr>
          <w:p w14:paraId="5B0FC61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La presencia en el país o región de interés, de especies sexualmente compatibles con el organismo genéticamente modificado;</w:t>
            </w:r>
          </w:p>
        </w:tc>
        <w:tc>
          <w:tcPr>
            <w:tcW w:w="4675" w:type="dxa"/>
          </w:tcPr>
          <w:p w14:paraId="072FABB7"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The presence in the country or region of interest, of species sexually compatible with the genetically modified organism;</w:t>
            </w:r>
            <w:r w:rsidRPr="007C5AB2">
              <w:rPr>
                <w:lang w:val="en-US"/>
              </w:rPr>
              <w:t xml:space="preserve"> </w:t>
            </w:r>
          </w:p>
        </w:tc>
      </w:tr>
      <w:tr w:rsidR="00893CB0" w:rsidRPr="00AB35A9" w14:paraId="47677B8C" w14:textId="77777777" w:rsidTr="00EF5387">
        <w:tc>
          <w:tcPr>
            <w:tcW w:w="4685" w:type="dxa"/>
            <w:shd w:val="clear" w:color="auto" w:fill="auto"/>
          </w:tcPr>
          <w:p w14:paraId="57E2D07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36511C5"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489BC02" w14:textId="77777777" w:rsidTr="00EF5387">
        <w:tc>
          <w:tcPr>
            <w:tcW w:w="4685" w:type="dxa"/>
            <w:shd w:val="clear" w:color="auto" w:fill="auto"/>
          </w:tcPr>
          <w:p w14:paraId="67FB808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El tipo de reproducción sexual del organismo genéticamente modificado y las especies nativas sexualmente compatibles;</w:t>
            </w:r>
          </w:p>
        </w:tc>
        <w:tc>
          <w:tcPr>
            <w:tcW w:w="4675" w:type="dxa"/>
          </w:tcPr>
          <w:p w14:paraId="367F8122" w14:textId="77777777" w:rsidR="00893CB0" w:rsidRPr="007C5AB2" w:rsidRDefault="00893CB0" w:rsidP="00893CB0">
            <w:pPr>
              <w:jc w:val="both"/>
              <w:rPr>
                <w:lang w:val="en-US"/>
              </w:rPr>
            </w:pPr>
            <w:r w:rsidRPr="007C5AB2">
              <w:rPr>
                <w:rFonts w:ascii="Verdana" w:hAnsi="Verdana"/>
                <w:b/>
                <w:bCs/>
                <w:sz w:val="16"/>
                <w:szCs w:val="16"/>
                <w:lang w:val="en-US"/>
              </w:rPr>
              <w:t xml:space="preserve">III. </w:t>
            </w:r>
            <w:r w:rsidRPr="007C5AB2">
              <w:rPr>
                <w:rFonts w:ascii="Verdana" w:hAnsi="Verdana"/>
                <w:sz w:val="16"/>
                <w:szCs w:val="16"/>
                <w:lang w:val="en-US"/>
              </w:rPr>
              <w:t>The type of sexual reproduction of the genetically modified organism and the sexually compatible native species;</w:t>
            </w:r>
            <w:r w:rsidRPr="007C5AB2">
              <w:rPr>
                <w:lang w:val="en-US"/>
              </w:rPr>
              <w:t xml:space="preserve"> </w:t>
            </w:r>
          </w:p>
        </w:tc>
      </w:tr>
      <w:tr w:rsidR="00893CB0" w:rsidRPr="00AB35A9" w14:paraId="6BCF5BA6" w14:textId="77777777" w:rsidTr="00EF5387">
        <w:tc>
          <w:tcPr>
            <w:tcW w:w="4685" w:type="dxa"/>
            <w:shd w:val="clear" w:color="auto" w:fill="auto"/>
          </w:tcPr>
          <w:p w14:paraId="42FE7D9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8248356"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0157CC5D" w14:textId="77777777" w:rsidTr="00EF5387">
        <w:tc>
          <w:tcPr>
            <w:tcW w:w="4685" w:type="dxa"/>
            <w:shd w:val="clear" w:color="auto" w:fill="auto"/>
          </w:tcPr>
          <w:p w14:paraId="0CFBCE3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La naturaleza del organismo receptor o parental;</w:t>
            </w:r>
          </w:p>
        </w:tc>
        <w:tc>
          <w:tcPr>
            <w:tcW w:w="4675" w:type="dxa"/>
          </w:tcPr>
          <w:p w14:paraId="3323D965" w14:textId="77777777" w:rsidR="00893CB0" w:rsidRPr="007C5AB2" w:rsidRDefault="00893CB0" w:rsidP="00893CB0">
            <w:pPr>
              <w:jc w:val="both"/>
              <w:rPr>
                <w:lang w:val="en-US"/>
              </w:rPr>
            </w:pPr>
            <w:r w:rsidRPr="007C5AB2">
              <w:rPr>
                <w:rFonts w:ascii="Verdana" w:hAnsi="Verdana"/>
                <w:b/>
                <w:bCs/>
                <w:sz w:val="16"/>
                <w:szCs w:val="16"/>
                <w:lang w:val="en-US"/>
              </w:rPr>
              <w:t xml:space="preserve">IV. </w:t>
            </w:r>
            <w:r w:rsidRPr="007C5AB2">
              <w:rPr>
                <w:rFonts w:ascii="Verdana" w:hAnsi="Verdana"/>
                <w:sz w:val="16"/>
                <w:szCs w:val="16"/>
                <w:lang w:val="en-US"/>
              </w:rPr>
              <w:t>The nature of the recipient or parental organism;</w:t>
            </w:r>
            <w:r w:rsidRPr="007C5AB2">
              <w:rPr>
                <w:lang w:val="en-US"/>
              </w:rPr>
              <w:t xml:space="preserve"> </w:t>
            </w:r>
          </w:p>
        </w:tc>
      </w:tr>
      <w:tr w:rsidR="00893CB0" w:rsidRPr="00AB35A9" w14:paraId="281D00C5" w14:textId="77777777" w:rsidTr="00EF5387">
        <w:tc>
          <w:tcPr>
            <w:tcW w:w="4685" w:type="dxa"/>
            <w:shd w:val="clear" w:color="auto" w:fill="auto"/>
          </w:tcPr>
          <w:p w14:paraId="2047C901"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CF6EE3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660E9FC" w14:textId="77777777" w:rsidTr="00EF5387">
        <w:tc>
          <w:tcPr>
            <w:tcW w:w="4685" w:type="dxa"/>
            <w:shd w:val="clear" w:color="auto" w:fill="auto"/>
          </w:tcPr>
          <w:p w14:paraId="7BB3468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Las características del vector y del inserto de material genético utilizados en la operación;</w:t>
            </w:r>
          </w:p>
        </w:tc>
        <w:tc>
          <w:tcPr>
            <w:tcW w:w="4675" w:type="dxa"/>
          </w:tcPr>
          <w:p w14:paraId="27A59564" w14:textId="77777777" w:rsidR="00893CB0" w:rsidRPr="007C5AB2" w:rsidRDefault="00893CB0" w:rsidP="00893CB0">
            <w:pPr>
              <w:jc w:val="both"/>
              <w:rPr>
                <w:lang w:val="en-US"/>
              </w:rPr>
            </w:pPr>
            <w:r w:rsidRPr="007C5AB2">
              <w:rPr>
                <w:rFonts w:ascii="Verdana" w:hAnsi="Verdana"/>
                <w:b/>
                <w:bCs/>
                <w:sz w:val="16"/>
                <w:szCs w:val="16"/>
                <w:lang w:val="en-US"/>
              </w:rPr>
              <w:t xml:space="preserve">V. </w:t>
            </w:r>
            <w:r w:rsidRPr="007C5AB2">
              <w:rPr>
                <w:rFonts w:ascii="Verdana" w:hAnsi="Verdana"/>
                <w:sz w:val="16"/>
                <w:szCs w:val="16"/>
                <w:lang w:val="en-US"/>
              </w:rPr>
              <w:t>The characteristics of the vector and the insert of genetic material used in the operation;</w:t>
            </w:r>
            <w:r w:rsidRPr="007C5AB2">
              <w:rPr>
                <w:lang w:val="en-US"/>
              </w:rPr>
              <w:t xml:space="preserve"> </w:t>
            </w:r>
          </w:p>
        </w:tc>
      </w:tr>
      <w:tr w:rsidR="00893CB0" w:rsidRPr="00AB35A9" w14:paraId="7F2583C0" w14:textId="77777777" w:rsidTr="00EF5387">
        <w:tc>
          <w:tcPr>
            <w:tcW w:w="4685" w:type="dxa"/>
            <w:shd w:val="clear" w:color="auto" w:fill="auto"/>
          </w:tcPr>
          <w:p w14:paraId="1EFD150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E1D8FE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333E022" w14:textId="77777777" w:rsidTr="00EF5387">
        <w:tc>
          <w:tcPr>
            <w:tcW w:w="4685" w:type="dxa"/>
            <w:shd w:val="clear" w:color="auto" w:fill="auto"/>
          </w:tcPr>
          <w:p w14:paraId="5D3C54D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La capacidad y forma de propagación de los organismos genéticamente modificados;</w:t>
            </w:r>
          </w:p>
        </w:tc>
        <w:tc>
          <w:tcPr>
            <w:tcW w:w="4675" w:type="dxa"/>
          </w:tcPr>
          <w:p w14:paraId="6E905C5A" w14:textId="77777777" w:rsidR="00893CB0" w:rsidRPr="007C5AB2" w:rsidRDefault="00893CB0" w:rsidP="00893CB0">
            <w:pPr>
              <w:jc w:val="both"/>
              <w:rPr>
                <w:lang w:val="en-US"/>
              </w:rPr>
            </w:pPr>
            <w:r w:rsidRPr="00E31013">
              <w:rPr>
                <w:rFonts w:ascii="Verdana" w:hAnsi="Verdana"/>
                <w:b/>
                <w:bCs/>
                <w:sz w:val="16"/>
                <w:szCs w:val="16"/>
                <w:lang w:val="en-US"/>
              </w:rPr>
              <w:t>VI.</w:t>
            </w:r>
            <w:r w:rsidRPr="007C5AB2">
              <w:rPr>
                <w:rFonts w:ascii="Verdana" w:hAnsi="Verdana"/>
                <w:b/>
                <w:bCs/>
                <w:sz w:val="16"/>
                <w:szCs w:val="16"/>
                <w:lang w:val="en-US"/>
              </w:rPr>
              <w:t xml:space="preserve"> </w:t>
            </w:r>
            <w:r w:rsidRPr="007C5AB2">
              <w:rPr>
                <w:rFonts w:ascii="Verdana" w:hAnsi="Verdana"/>
                <w:sz w:val="16"/>
                <w:szCs w:val="16"/>
                <w:lang w:val="en-US"/>
              </w:rPr>
              <w:t>The capacity and way of propagation of genetically modified organisms;</w:t>
            </w:r>
            <w:r w:rsidRPr="007C5AB2">
              <w:rPr>
                <w:lang w:val="en-US"/>
              </w:rPr>
              <w:t xml:space="preserve"> </w:t>
            </w:r>
          </w:p>
        </w:tc>
      </w:tr>
      <w:tr w:rsidR="00893CB0" w:rsidRPr="00AB35A9" w14:paraId="7C62A426" w14:textId="77777777" w:rsidTr="00EF5387">
        <w:tc>
          <w:tcPr>
            <w:tcW w:w="4685" w:type="dxa"/>
            <w:shd w:val="clear" w:color="auto" w:fill="auto"/>
          </w:tcPr>
          <w:p w14:paraId="682A4081"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7F991FF"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70EE5A85" w14:textId="77777777" w:rsidTr="00EF5387">
        <w:tc>
          <w:tcPr>
            <w:tcW w:w="4685" w:type="dxa"/>
            <w:shd w:val="clear" w:color="auto" w:fill="auto"/>
          </w:tcPr>
          <w:p w14:paraId="6F402EB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w:t>
            </w:r>
            <w:r w:rsidRPr="00451C9D">
              <w:rPr>
                <w:rFonts w:ascii="Verdana" w:hAnsi="Verdana"/>
                <w:sz w:val="16"/>
                <w:szCs w:val="16"/>
                <w:lang w:val="es-MX"/>
              </w:rPr>
              <w:t xml:space="preserve"> La existencia de especies silvestres parientes en alguna área o región del territorio nacional que sea su centro de origen;</w:t>
            </w:r>
          </w:p>
        </w:tc>
        <w:tc>
          <w:tcPr>
            <w:tcW w:w="4675" w:type="dxa"/>
          </w:tcPr>
          <w:p w14:paraId="0C4C949F" w14:textId="77777777" w:rsidR="00893CB0" w:rsidRPr="007C5AB2" w:rsidRDefault="00893CB0" w:rsidP="00893CB0">
            <w:pPr>
              <w:jc w:val="both"/>
              <w:rPr>
                <w:lang w:val="en-US"/>
              </w:rPr>
            </w:pPr>
            <w:r w:rsidRPr="007C5AB2">
              <w:rPr>
                <w:rFonts w:ascii="Verdana" w:hAnsi="Verdana"/>
                <w:b/>
                <w:bCs/>
                <w:sz w:val="16"/>
                <w:szCs w:val="16"/>
                <w:lang w:val="en-US"/>
              </w:rPr>
              <w:t xml:space="preserve">VII. </w:t>
            </w:r>
            <w:r w:rsidRPr="007C5AB2">
              <w:rPr>
                <w:rFonts w:ascii="Verdana" w:hAnsi="Verdana"/>
                <w:sz w:val="16"/>
                <w:szCs w:val="16"/>
                <w:lang w:val="en-US"/>
              </w:rPr>
              <w:t>The existence of wild relatives in any area or region of the national territory that is their center of origin;</w:t>
            </w:r>
            <w:r w:rsidRPr="007C5AB2">
              <w:rPr>
                <w:lang w:val="en-US"/>
              </w:rPr>
              <w:t xml:space="preserve"> </w:t>
            </w:r>
          </w:p>
        </w:tc>
      </w:tr>
      <w:tr w:rsidR="00893CB0" w:rsidRPr="00AB35A9" w14:paraId="35B904E7" w14:textId="77777777" w:rsidTr="00EF5387">
        <w:tc>
          <w:tcPr>
            <w:tcW w:w="4685" w:type="dxa"/>
            <w:shd w:val="clear" w:color="auto" w:fill="auto"/>
          </w:tcPr>
          <w:p w14:paraId="03139A7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2190A9E"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6326BBE2" w14:textId="77777777" w:rsidTr="00EF5387">
        <w:tc>
          <w:tcPr>
            <w:tcW w:w="4685" w:type="dxa"/>
            <w:shd w:val="clear" w:color="auto" w:fill="auto"/>
          </w:tcPr>
          <w:p w14:paraId="15FDD09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VIII.</w:t>
            </w:r>
            <w:r w:rsidRPr="00451C9D">
              <w:rPr>
                <w:rFonts w:ascii="Verdana" w:hAnsi="Verdana"/>
                <w:sz w:val="16"/>
                <w:szCs w:val="16"/>
                <w:lang w:val="es-MX"/>
              </w:rPr>
              <w:t xml:space="preserve"> La escala o volumen de manejo, y</w:t>
            </w:r>
          </w:p>
        </w:tc>
        <w:tc>
          <w:tcPr>
            <w:tcW w:w="4675" w:type="dxa"/>
          </w:tcPr>
          <w:p w14:paraId="4536D218" w14:textId="77777777" w:rsidR="00893CB0" w:rsidRPr="007C5AB2" w:rsidRDefault="00893CB0" w:rsidP="00893CB0">
            <w:pPr>
              <w:jc w:val="both"/>
              <w:rPr>
                <w:lang w:val="en-US"/>
              </w:rPr>
            </w:pPr>
            <w:r w:rsidRPr="007C5AB2">
              <w:rPr>
                <w:rFonts w:ascii="Verdana" w:hAnsi="Verdana"/>
                <w:b/>
                <w:bCs/>
                <w:sz w:val="16"/>
                <w:szCs w:val="16"/>
                <w:lang w:val="en-US"/>
              </w:rPr>
              <w:t xml:space="preserve">VIII. </w:t>
            </w:r>
            <w:r w:rsidRPr="007C5AB2">
              <w:rPr>
                <w:rFonts w:ascii="Verdana" w:hAnsi="Verdana"/>
                <w:sz w:val="16"/>
                <w:szCs w:val="16"/>
                <w:lang w:val="en-US"/>
              </w:rPr>
              <w:t>The scale or volume of management, and</w:t>
            </w:r>
            <w:r w:rsidRPr="007C5AB2">
              <w:rPr>
                <w:lang w:val="en-US"/>
              </w:rPr>
              <w:t xml:space="preserve"> </w:t>
            </w:r>
          </w:p>
        </w:tc>
      </w:tr>
      <w:tr w:rsidR="00893CB0" w:rsidRPr="00893CB0" w14:paraId="096CD092" w14:textId="77777777" w:rsidTr="00EF5387">
        <w:tc>
          <w:tcPr>
            <w:tcW w:w="4685" w:type="dxa"/>
            <w:shd w:val="clear" w:color="auto" w:fill="auto"/>
          </w:tcPr>
          <w:p w14:paraId="6002ACC9"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1AB732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A5FE0D1" w14:textId="77777777" w:rsidTr="00EF5387">
        <w:tc>
          <w:tcPr>
            <w:tcW w:w="4685" w:type="dxa"/>
            <w:shd w:val="clear" w:color="auto" w:fill="auto"/>
          </w:tcPr>
          <w:p w14:paraId="2E8A362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IX.</w:t>
            </w:r>
            <w:r w:rsidRPr="00451C9D">
              <w:rPr>
                <w:rFonts w:ascii="Verdana" w:hAnsi="Verdana"/>
                <w:sz w:val="16"/>
                <w:szCs w:val="16"/>
                <w:lang w:val="es-MX"/>
              </w:rPr>
              <w:t xml:space="preserve"> Los posibles efectos o riesgos que las distintas actividades con dichos organismos pudieran causar al medio ambiente y a la diversidad biológica o a la salud humana o a la sanidad animal, vegetal o acuícola.</w:t>
            </w:r>
          </w:p>
        </w:tc>
        <w:tc>
          <w:tcPr>
            <w:tcW w:w="4675" w:type="dxa"/>
          </w:tcPr>
          <w:p w14:paraId="074B2F3D" w14:textId="77777777" w:rsidR="00893CB0" w:rsidRPr="007C5AB2" w:rsidRDefault="00893CB0" w:rsidP="00893CB0">
            <w:pPr>
              <w:jc w:val="both"/>
              <w:rPr>
                <w:lang w:val="en-US"/>
              </w:rPr>
            </w:pPr>
            <w:r w:rsidRPr="007C5AB2">
              <w:rPr>
                <w:rFonts w:ascii="Verdana" w:hAnsi="Verdana"/>
                <w:b/>
                <w:bCs/>
                <w:sz w:val="16"/>
                <w:szCs w:val="16"/>
                <w:lang w:val="en-US"/>
              </w:rPr>
              <w:t xml:space="preserve">IX. </w:t>
            </w:r>
            <w:r w:rsidRPr="007C5AB2">
              <w:rPr>
                <w:rFonts w:ascii="Verdana" w:hAnsi="Verdana"/>
                <w:sz w:val="16"/>
                <w:szCs w:val="16"/>
                <w:lang w:val="en-US"/>
              </w:rPr>
              <w:t xml:space="preserve">The possible effects or risks that the different activities with these organisms could cause to the environment and biological diversity or to human health or animal, </w:t>
            </w:r>
            <w:proofErr w:type="gramStart"/>
            <w:r w:rsidRPr="007C5AB2">
              <w:rPr>
                <w:rFonts w:ascii="Verdana" w:hAnsi="Verdana"/>
                <w:sz w:val="16"/>
                <w:szCs w:val="16"/>
                <w:lang w:val="en-US"/>
              </w:rPr>
              <w:t>plant</w:t>
            </w:r>
            <w:proofErr w:type="gramEnd"/>
            <w:r w:rsidRPr="007C5AB2">
              <w:rPr>
                <w:rFonts w:ascii="Verdana" w:hAnsi="Verdana"/>
                <w:sz w:val="16"/>
                <w:szCs w:val="16"/>
                <w:lang w:val="en-US"/>
              </w:rPr>
              <w:t xml:space="preserve"> or aquaculture health.</w:t>
            </w:r>
            <w:r w:rsidRPr="007C5AB2">
              <w:rPr>
                <w:lang w:val="en-US"/>
              </w:rPr>
              <w:t xml:space="preserve"> </w:t>
            </w:r>
          </w:p>
        </w:tc>
      </w:tr>
      <w:tr w:rsidR="00893CB0" w:rsidRPr="00AB35A9" w14:paraId="31A81E5F" w14:textId="77777777" w:rsidTr="00EF5387">
        <w:tc>
          <w:tcPr>
            <w:tcW w:w="4685" w:type="dxa"/>
            <w:shd w:val="clear" w:color="auto" w:fill="auto"/>
          </w:tcPr>
          <w:p w14:paraId="7B40B1D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BF2EE2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41C5183A" w14:textId="77777777" w:rsidTr="00EF5387">
        <w:tc>
          <w:tcPr>
            <w:tcW w:w="4685" w:type="dxa"/>
            <w:shd w:val="clear" w:color="auto" w:fill="auto"/>
          </w:tcPr>
          <w:p w14:paraId="19A1FD41"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TÍTULO OCTAVO</w:t>
            </w:r>
          </w:p>
        </w:tc>
        <w:tc>
          <w:tcPr>
            <w:tcW w:w="4675" w:type="dxa"/>
          </w:tcPr>
          <w:p w14:paraId="767D58D0" w14:textId="77777777" w:rsidR="00893CB0" w:rsidRPr="007C5AB2" w:rsidRDefault="00893CB0" w:rsidP="00893CB0">
            <w:pPr>
              <w:jc w:val="center"/>
            </w:pPr>
            <w:r w:rsidRPr="007C5AB2">
              <w:rPr>
                <w:rFonts w:ascii="Verdana" w:hAnsi="Verdana"/>
                <w:b/>
                <w:bCs/>
                <w:sz w:val="16"/>
                <w:szCs w:val="16"/>
              </w:rPr>
              <w:t>TITLE EIGHT</w:t>
            </w:r>
            <w:r w:rsidRPr="007C5AB2">
              <w:t xml:space="preserve"> </w:t>
            </w:r>
          </w:p>
        </w:tc>
      </w:tr>
      <w:tr w:rsidR="00893CB0" w:rsidRPr="00E31013" w14:paraId="3FE23918" w14:textId="77777777" w:rsidTr="00EF5387">
        <w:tc>
          <w:tcPr>
            <w:tcW w:w="4685" w:type="dxa"/>
            <w:shd w:val="clear" w:color="auto" w:fill="auto"/>
          </w:tcPr>
          <w:p w14:paraId="413F3BDE"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la Información sobre Bioseguridad</w:t>
            </w:r>
          </w:p>
        </w:tc>
        <w:tc>
          <w:tcPr>
            <w:tcW w:w="4675" w:type="dxa"/>
          </w:tcPr>
          <w:p w14:paraId="31E88279" w14:textId="77777777" w:rsidR="00893CB0" w:rsidRPr="007C5AB2" w:rsidRDefault="00893CB0" w:rsidP="00893CB0">
            <w:pPr>
              <w:jc w:val="center"/>
              <w:rPr>
                <w:lang w:val="en-US"/>
              </w:rPr>
            </w:pPr>
            <w:r w:rsidRPr="007C5AB2">
              <w:rPr>
                <w:rFonts w:ascii="Verdana" w:hAnsi="Verdana"/>
                <w:b/>
                <w:bCs/>
                <w:sz w:val="16"/>
                <w:szCs w:val="16"/>
                <w:lang w:val="en-US"/>
              </w:rPr>
              <w:t xml:space="preserve">Information on </w:t>
            </w:r>
            <w:r>
              <w:rPr>
                <w:rFonts w:ascii="Verdana" w:hAnsi="Verdana"/>
                <w:b/>
                <w:bCs/>
                <w:sz w:val="16"/>
                <w:szCs w:val="16"/>
                <w:lang w:val="en-US"/>
              </w:rPr>
              <w:t>Biosecurity</w:t>
            </w:r>
            <w:r w:rsidRPr="007C5AB2">
              <w:rPr>
                <w:lang w:val="en-US"/>
              </w:rPr>
              <w:t xml:space="preserve"> </w:t>
            </w:r>
          </w:p>
        </w:tc>
      </w:tr>
      <w:tr w:rsidR="00893CB0" w:rsidRPr="00E31013" w14:paraId="47E17182" w14:textId="77777777" w:rsidTr="00EF5387">
        <w:tc>
          <w:tcPr>
            <w:tcW w:w="4685" w:type="dxa"/>
            <w:shd w:val="clear" w:color="auto" w:fill="auto"/>
          </w:tcPr>
          <w:p w14:paraId="64B51F17" w14:textId="77777777" w:rsidR="00893CB0" w:rsidRPr="00E31013"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tcPr>
          <w:p w14:paraId="1376993D" w14:textId="77777777" w:rsidR="00893CB0" w:rsidRPr="007C5AB2" w:rsidRDefault="00893CB0" w:rsidP="00893CB0">
            <w:pPr>
              <w:jc w:val="center"/>
              <w:rPr>
                <w:lang w:val="en-US"/>
              </w:rPr>
            </w:pPr>
            <w:r w:rsidRPr="007C5AB2">
              <w:rPr>
                <w:rFonts w:ascii="Verdana" w:hAnsi="Verdana"/>
                <w:b/>
                <w:bCs/>
                <w:sz w:val="16"/>
                <w:szCs w:val="16"/>
                <w:lang w:val="en-US"/>
              </w:rPr>
              <w:t> </w:t>
            </w:r>
          </w:p>
        </w:tc>
      </w:tr>
      <w:tr w:rsidR="00893CB0" w:rsidRPr="00451C9D" w14:paraId="5F2D0FF6" w14:textId="77777777" w:rsidTr="00EF5387">
        <w:tc>
          <w:tcPr>
            <w:tcW w:w="4685" w:type="dxa"/>
            <w:shd w:val="clear" w:color="auto" w:fill="auto"/>
          </w:tcPr>
          <w:p w14:paraId="2ECC527B"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w:t>
            </w:r>
          </w:p>
        </w:tc>
        <w:tc>
          <w:tcPr>
            <w:tcW w:w="4675" w:type="dxa"/>
          </w:tcPr>
          <w:p w14:paraId="6F8512BF" w14:textId="77777777" w:rsidR="00893CB0" w:rsidRPr="007C5AB2" w:rsidRDefault="00893CB0" w:rsidP="00893CB0">
            <w:pPr>
              <w:jc w:val="center"/>
            </w:pPr>
            <w:r w:rsidRPr="007C5AB2">
              <w:rPr>
                <w:rFonts w:ascii="Verdana" w:hAnsi="Verdana"/>
                <w:b/>
                <w:bCs/>
                <w:sz w:val="16"/>
                <w:szCs w:val="16"/>
              </w:rPr>
              <w:t>CHAPTER I</w:t>
            </w:r>
            <w:r w:rsidRPr="007C5AB2">
              <w:t xml:space="preserve"> </w:t>
            </w:r>
          </w:p>
        </w:tc>
      </w:tr>
      <w:tr w:rsidR="00893CB0" w:rsidRPr="00AB35A9" w14:paraId="5C554818" w14:textId="77777777" w:rsidTr="00EF5387">
        <w:tc>
          <w:tcPr>
            <w:tcW w:w="4685" w:type="dxa"/>
            <w:shd w:val="clear" w:color="auto" w:fill="auto"/>
          </w:tcPr>
          <w:p w14:paraId="5ECA43D5"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Del Sistema Nacional de Información sobre Bioseguridad</w:t>
            </w:r>
          </w:p>
        </w:tc>
        <w:tc>
          <w:tcPr>
            <w:tcW w:w="4675" w:type="dxa"/>
          </w:tcPr>
          <w:p w14:paraId="109918B3" w14:textId="77777777" w:rsidR="00893CB0" w:rsidRPr="007C5AB2" w:rsidRDefault="00893CB0" w:rsidP="00893CB0">
            <w:pPr>
              <w:jc w:val="center"/>
              <w:rPr>
                <w:lang w:val="en-US"/>
              </w:rPr>
            </w:pPr>
            <w:r w:rsidRPr="007C5AB2">
              <w:rPr>
                <w:rFonts w:ascii="Verdana" w:hAnsi="Verdana"/>
                <w:b/>
                <w:bCs/>
                <w:sz w:val="16"/>
                <w:szCs w:val="16"/>
                <w:lang w:val="en-US"/>
              </w:rPr>
              <w:t xml:space="preserve">National Information System on </w:t>
            </w:r>
            <w:r>
              <w:rPr>
                <w:rFonts w:ascii="Verdana" w:hAnsi="Verdana"/>
                <w:b/>
                <w:bCs/>
                <w:sz w:val="16"/>
                <w:szCs w:val="16"/>
                <w:lang w:val="en-US"/>
              </w:rPr>
              <w:t>Biosecurity</w:t>
            </w:r>
            <w:r w:rsidRPr="007C5AB2">
              <w:rPr>
                <w:lang w:val="en-US"/>
              </w:rPr>
              <w:t xml:space="preserve"> </w:t>
            </w:r>
          </w:p>
        </w:tc>
      </w:tr>
      <w:tr w:rsidR="00893CB0" w:rsidRPr="00AB35A9" w14:paraId="73275612" w14:textId="77777777" w:rsidTr="00EF5387">
        <w:tc>
          <w:tcPr>
            <w:tcW w:w="4685" w:type="dxa"/>
            <w:shd w:val="clear" w:color="auto" w:fill="auto"/>
          </w:tcPr>
          <w:p w14:paraId="4EBB9BFB" w14:textId="77777777" w:rsidR="00893CB0" w:rsidRPr="00E31013"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tcPr>
          <w:p w14:paraId="0E5BCF2B" w14:textId="77777777" w:rsidR="00893CB0" w:rsidRPr="007C5AB2" w:rsidRDefault="00893CB0" w:rsidP="00893CB0">
            <w:pPr>
              <w:jc w:val="center"/>
              <w:rPr>
                <w:lang w:val="en-US"/>
              </w:rPr>
            </w:pPr>
            <w:r w:rsidRPr="007C5AB2">
              <w:rPr>
                <w:rFonts w:ascii="Verdana" w:hAnsi="Verdana"/>
                <w:b/>
                <w:bCs/>
                <w:sz w:val="16"/>
                <w:szCs w:val="16"/>
                <w:lang w:val="en-US"/>
              </w:rPr>
              <w:t> </w:t>
            </w:r>
          </w:p>
        </w:tc>
      </w:tr>
      <w:tr w:rsidR="00893CB0" w:rsidRPr="00AB35A9" w14:paraId="4256E67C" w14:textId="77777777" w:rsidTr="00EF5387">
        <w:tc>
          <w:tcPr>
            <w:tcW w:w="4685" w:type="dxa"/>
            <w:shd w:val="clear" w:color="auto" w:fill="auto"/>
          </w:tcPr>
          <w:p w14:paraId="471DEC3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108.-</w:t>
            </w:r>
            <w:r w:rsidRPr="00451C9D">
              <w:rPr>
                <w:rFonts w:ascii="Verdana" w:hAnsi="Verdana"/>
                <w:sz w:val="16"/>
                <w:szCs w:val="16"/>
                <w:lang w:val="es-MX"/>
              </w:rPr>
              <w:t xml:space="preserve"> La CIBIOGEM, a través de su Secretaría Ejecutiva, desarrollará el Sistema Nacional de Información sobre Bioseguridad que tendrá por objeto organizar, actualizar y difundir la información sobre bioseguridad. En dicho Sistema, la CIBIOGEM deberá integrar, entre otros aspectos, la información correspondiente al Registro.</w:t>
            </w:r>
          </w:p>
        </w:tc>
        <w:tc>
          <w:tcPr>
            <w:tcW w:w="4675" w:type="dxa"/>
          </w:tcPr>
          <w:p w14:paraId="61FD0287" w14:textId="77777777" w:rsidR="00893CB0" w:rsidRPr="007C5AB2" w:rsidRDefault="00893CB0" w:rsidP="00893CB0">
            <w:pPr>
              <w:jc w:val="both"/>
              <w:rPr>
                <w:lang w:val="en-US"/>
              </w:rPr>
            </w:pPr>
            <w:r w:rsidRPr="007C5AB2">
              <w:rPr>
                <w:rFonts w:ascii="Verdana" w:hAnsi="Verdana"/>
                <w:b/>
                <w:bCs/>
                <w:sz w:val="16"/>
                <w:szCs w:val="16"/>
                <w:lang w:val="en-US"/>
              </w:rPr>
              <w:t xml:space="preserve">ARTICLE 108.- </w:t>
            </w:r>
            <w:r w:rsidRPr="007C5AB2">
              <w:rPr>
                <w:rFonts w:ascii="Verdana" w:hAnsi="Verdana"/>
                <w:sz w:val="16"/>
                <w:szCs w:val="16"/>
                <w:lang w:val="en-US"/>
              </w:rPr>
              <w:t xml:space="preserve">The CIBIOGEM, through its Executive </w:t>
            </w:r>
            <w:r>
              <w:rPr>
                <w:rFonts w:ascii="Verdana" w:hAnsi="Verdana"/>
                <w:sz w:val="16"/>
                <w:szCs w:val="16"/>
                <w:lang w:val="en-US"/>
              </w:rPr>
              <w:t>Secretary</w:t>
            </w:r>
            <w:r w:rsidRPr="007C5AB2">
              <w:rPr>
                <w:rFonts w:ascii="Verdana" w:hAnsi="Verdana"/>
                <w:sz w:val="16"/>
                <w:szCs w:val="16"/>
                <w:lang w:val="en-US"/>
              </w:rPr>
              <w:t xml:space="preserve">, will develop the National Information System on </w:t>
            </w:r>
            <w:r>
              <w:rPr>
                <w:rFonts w:ascii="Verdana" w:hAnsi="Verdana"/>
                <w:sz w:val="16"/>
                <w:szCs w:val="16"/>
                <w:lang w:val="en-US"/>
              </w:rPr>
              <w:t>Biosecurity</w:t>
            </w:r>
            <w:r w:rsidRPr="007C5AB2">
              <w:rPr>
                <w:rFonts w:ascii="Verdana" w:hAnsi="Verdana"/>
                <w:sz w:val="16"/>
                <w:szCs w:val="16"/>
                <w:lang w:val="en-US"/>
              </w:rPr>
              <w:t xml:space="preserve"> that will aim to organize, </w:t>
            </w:r>
            <w:proofErr w:type="gramStart"/>
            <w:r w:rsidRPr="007C5AB2">
              <w:rPr>
                <w:rFonts w:ascii="Verdana" w:hAnsi="Verdana"/>
                <w:sz w:val="16"/>
                <w:szCs w:val="16"/>
                <w:lang w:val="en-US"/>
              </w:rPr>
              <w:t>update</w:t>
            </w:r>
            <w:proofErr w:type="gramEnd"/>
            <w:r w:rsidRPr="007C5AB2">
              <w:rPr>
                <w:rFonts w:ascii="Verdana" w:hAnsi="Verdana"/>
                <w:sz w:val="16"/>
                <w:szCs w:val="16"/>
                <w:lang w:val="en-US"/>
              </w:rPr>
              <w:t xml:space="preserve"> and disseminate information on </w:t>
            </w:r>
            <w:r>
              <w:rPr>
                <w:rFonts w:ascii="Verdana" w:hAnsi="Verdana"/>
                <w:sz w:val="16"/>
                <w:szCs w:val="16"/>
                <w:lang w:val="en-US"/>
              </w:rPr>
              <w:t>biosecurity</w:t>
            </w:r>
            <w:r w:rsidRPr="007C5AB2">
              <w:rPr>
                <w:rFonts w:ascii="Verdana" w:hAnsi="Verdana"/>
                <w:sz w:val="16"/>
                <w:szCs w:val="16"/>
                <w:lang w:val="en-US"/>
              </w:rPr>
              <w:t>. In this System, the CIBIOGEM must integrate, among other aspects, the information corresponding to the Registry.</w:t>
            </w:r>
            <w:r w:rsidRPr="007C5AB2">
              <w:rPr>
                <w:lang w:val="en-US"/>
              </w:rPr>
              <w:t xml:space="preserve"> </w:t>
            </w:r>
          </w:p>
        </w:tc>
      </w:tr>
      <w:tr w:rsidR="00893CB0" w:rsidRPr="00AB35A9" w14:paraId="1EAC85E3" w14:textId="77777777" w:rsidTr="00EF5387">
        <w:tc>
          <w:tcPr>
            <w:tcW w:w="4685" w:type="dxa"/>
            <w:shd w:val="clear" w:color="auto" w:fill="auto"/>
          </w:tcPr>
          <w:p w14:paraId="1AD4FD0A"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7FC21E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29DB6DD" w14:textId="77777777" w:rsidTr="00EF5387">
        <w:tc>
          <w:tcPr>
            <w:tcW w:w="4685" w:type="dxa"/>
            <w:shd w:val="clear" w:color="auto" w:fill="auto"/>
          </w:tcPr>
          <w:p w14:paraId="5B99248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 xml:space="preserve">La CIBIOGEM reunirá informes y documentos relevantes que resulten de las actividades científicas, académicas, trabajos técnicos o de cualquier otra índole en materia de bioseguridad, incluyendo la inocuidad de OGMs, realizados por personas físicas o morales, nacionales o extranjeras, los que serán remitidos y organizados por el Sistema Nacional de Información sobre Bioseguridad. Además, elaborará y publicará anualmente un informe </w:t>
            </w:r>
            <w:r w:rsidRPr="00451C9D">
              <w:rPr>
                <w:rFonts w:ascii="Verdana" w:hAnsi="Verdana"/>
                <w:sz w:val="16"/>
                <w:szCs w:val="16"/>
                <w:lang w:val="es-MX"/>
              </w:rPr>
              <w:lastRenderedPageBreak/>
              <w:t>detallado de la situación general existente en el país en materia de biotecnología y bioseguridad materia de esta Ley.</w:t>
            </w:r>
          </w:p>
        </w:tc>
        <w:tc>
          <w:tcPr>
            <w:tcW w:w="4675" w:type="dxa"/>
          </w:tcPr>
          <w:p w14:paraId="1D1AA7A2" w14:textId="77777777" w:rsidR="00893CB0" w:rsidRPr="007C5AB2" w:rsidRDefault="00893CB0" w:rsidP="00893CB0">
            <w:pPr>
              <w:jc w:val="both"/>
              <w:rPr>
                <w:lang w:val="en-US"/>
              </w:rPr>
            </w:pPr>
            <w:r w:rsidRPr="007C5AB2">
              <w:rPr>
                <w:rFonts w:ascii="Verdana" w:hAnsi="Verdana"/>
                <w:sz w:val="16"/>
                <w:szCs w:val="16"/>
                <w:lang w:val="en-US"/>
              </w:rPr>
              <w:lastRenderedPageBreak/>
              <w:t xml:space="preserve">The CIBIOGEM will gather relevant reports and documents that result from scientific, academic, technical work or any other kind of </w:t>
            </w:r>
            <w:r>
              <w:rPr>
                <w:rFonts w:ascii="Verdana" w:hAnsi="Verdana"/>
                <w:sz w:val="16"/>
                <w:szCs w:val="16"/>
                <w:lang w:val="en-US"/>
              </w:rPr>
              <w:t>biosecurity</w:t>
            </w:r>
            <w:r w:rsidRPr="007C5AB2">
              <w:rPr>
                <w:rFonts w:ascii="Verdana" w:hAnsi="Verdana"/>
                <w:sz w:val="16"/>
                <w:szCs w:val="16"/>
                <w:lang w:val="en-US"/>
              </w:rPr>
              <w:t xml:space="preserve"> activities, including the safety of GMOs, carried out by </w:t>
            </w:r>
            <w:r>
              <w:rPr>
                <w:rFonts w:ascii="Verdana" w:hAnsi="Verdana"/>
                <w:sz w:val="16"/>
                <w:szCs w:val="16"/>
                <w:lang w:val="en-US"/>
              </w:rPr>
              <w:t>individuals or companies</w:t>
            </w:r>
            <w:r w:rsidRPr="007C5AB2">
              <w:rPr>
                <w:rFonts w:ascii="Verdana" w:hAnsi="Verdana"/>
                <w:sz w:val="16"/>
                <w:szCs w:val="16"/>
                <w:lang w:val="en-US"/>
              </w:rPr>
              <w:t xml:space="preserve">, national or foreign, which will be remitted and organized by the National Information System on </w:t>
            </w:r>
            <w:r>
              <w:rPr>
                <w:rFonts w:ascii="Verdana" w:hAnsi="Verdana"/>
                <w:sz w:val="16"/>
                <w:szCs w:val="16"/>
                <w:lang w:val="en-US"/>
              </w:rPr>
              <w:t>Biosecurity</w:t>
            </w:r>
            <w:r w:rsidRPr="007C5AB2">
              <w:rPr>
                <w:rFonts w:ascii="Verdana" w:hAnsi="Verdana"/>
                <w:sz w:val="16"/>
                <w:szCs w:val="16"/>
                <w:lang w:val="en-US"/>
              </w:rPr>
              <w:t xml:space="preserve">. In addition, it will prepare and publish annually a detailed report on the general situation in the </w:t>
            </w:r>
            <w:r w:rsidRPr="007C5AB2">
              <w:rPr>
                <w:rFonts w:ascii="Verdana" w:hAnsi="Verdana"/>
                <w:sz w:val="16"/>
                <w:szCs w:val="16"/>
                <w:lang w:val="en-US"/>
              </w:rPr>
              <w:lastRenderedPageBreak/>
              <w:t xml:space="preserve">country in the field of biotechnology and </w:t>
            </w:r>
            <w:r>
              <w:rPr>
                <w:rFonts w:ascii="Verdana" w:hAnsi="Verdana"/>
                <w:sz w:val="16"/>
                <w:szCs w:val="16"/>
                <w:lang w:val="en-US"/>
              </w:rPr>
              <w:t>biosecurity</w:t>
            </w:r>
            <w:r w:rsidRPr="007C5AB2">
              <w:rPr>
                <w:rFonts w:ascii="Verdana" w:hAnsi="Verdana"/>
                <w:sz w:val="16"/>
                <w:szCs w:val="16"/>
                <w:lang w:val="en-US"/>
              </w:rPr>
              <w:t>, which is the subject of this Law.</w:t>
            </w:r>
            <w:r w:rsidRPr="007C5AB2">
              <w:rPr>
                <w:lang w:val="en-US"/>
              </w:rPr>
              <w:t xml:space="preserve"> </w:t>
            </w:r>
          </w:p>
        </w:tc>
      </w:tr>
      <w:tr w:rsidR="00893CB0" w:rsidRPr="00AB35A9" w14:paraId="646865B0" w14:textId="77777777" w:rsidTr="00EF5387">
        <w:tc>
          <w:tcPr>
            <w:tcW w:w="4685" w:type="dxa"/>
            <w:shd w:val="clear" w:color="auto" w:fill="auto"/>
          </w:tcPr>
          <w:p w14:paraId="177CFAE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0B32A3E"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79281197" w14:textId="77777777" w:rsidTr="00EF5387">
        <w:tc>
          <w:tcPr>
            <w:tcW w:w="4685" w:type="dxa"/>
            <w:shd w:val="clear" w:color="auto" w:fill="auto"/>
          </w:tcPr>
          <w:p w14:paraId="1411F0A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La CIBIOGEM, además, realizará los estudios y las consideraciones socioeconómicas resultantes de los efectos de los OGMs que se liberen al ambiente en el territorio nacional, y establecerá los mecanismos para realizar la consulta y participación de los pueblos y comunidades indígenas asentadas en las zonas donde se pretenda la liberación de OGMs, considerando el valor de la diversidad biológica.</w:t>
            </w:r>
          </w:p>
        </w:tc>
        <w:tc>
          <w:tcPr>
            <w:tcW w:w="4675" w:type="dxa"/>
          </w:tcPr>
          <w:p w14:paraId="0F48DBE1" w14:textId="77777777" w:rsidR="00893CB0" w:rsidRPr="007C5AB2" w:rsidRDefault="00893CB0" w:rsidP="00893CB0">
            <w:pPr>
              <w:jc w:val="both"/>
              <w:rPr>
                <w:lang w:val="en-US"/>
              </w:rPr>
            </w:pPr>
            <w:r w:rsidRPr="007C5AB2">
              <w:rPr>
                <w:rFonts w:ascii="Verdana" w:hAnsi="Verdana"/>
                <w:sz w:val="16"/>
                <w:szCs w:val="16"/>
                <w:lang w:val="en-US"/>
              </w:rPr>
              <w:t>The CIBIOGEM will also carry out the studies and the socioeconomic considerations resulting from the effects of the GMOs that are released to the environment in the national territory and will establish the mechanisms to carry out the consultation and participation of the indigenous peoples and communities settled in the areas where the release of GMOs is considered, considering the value of biological diversity.</w:t>
            </w:r>
            <w:r w:rsidRPr="007C5AB2">
              <w:rPr>
                <w:lang w:val="en-US"/>
              </w:rPr>
              <w:t xml:space="preserve"> </w:t>
            </w:r>
          </w:p>
        </w:tc>
      </w:tr>
      <w:tr w:rsidR="00893CB0" w:rsidRPr="00AB35A9" w14:paraId="43CC95AE" w14:textId="77777777" w:rsidTr="00EF5387">
        <w:tc>
          <w:tcPr>
            <w:tcW w:w="4685" w:type="dxa"/>
            <w:shd w:val="clear" w:color="auto" w:fill="auto"/>
          </w:tcPr>
          <w:p w14:paraId="1137B94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1CCAB1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D26068B" w14:textId="77777777" w:rsidTr="00EF5387">
        <w:tc>
          <w:tcPr>
            <w:tcW w:w="4685" w:type="dxa"/>
            <w:shd w:val="clear" w:color="auto" w:fill="auto"/>
          </w:tcPr>
          <w:p w14:paraId="1A97058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Asimismo, la Secretaría Ejecutiva de la CIBIOGEM fungirá como Centro Focal Nacional ante el Secretariado del Protocolo de Cartagena sobre Seguridad de la Biotecnología del Convenio sobre la Diversidad Biológica, siendo la responsable del enlace con dicho Secretariado y de dar cumplimiento a lo establecido en el Artículo 19 de dicho Tratado Internacional. La Secretaría Ejecutiva de la CIBIOGEM también se encargará de proporcionar al Centro de Intercambio de Información sobre Seguridad de la Biotecnología establecido en el mencionado Protocolo, cualquier información sobre:</w:t>
            </w:r>
          </w:p>
        </w:tc>
        <w:tc>
          <w:tcPr>
            <w:tcW w:w="4675" w:type="dxa"/>
          </w:tcPr>
          <w:p w14:paraId="2EBB2924" w14:textId="77777777" w:rsidR="00893CB0" w:rsidRPr="007C5AB2" w:rsidRDefault="00893CB0" w:rsidP="00893CB0">
            <w:pPr>
              <w:jc w:val="both"/>
              <w:rPr>
                <w:lang w:val="en-US"/>
              </w:rPr>
            </w:pPr>
            <w:r w:rsidRPr="007C5AB2">
              <w:rPr>
                <w:rFonts w:ascii="Verdana" w:hAnsi="Verdana"/>
                <w:sz w:val="16"/>
                <w:szCs w:val="16"/>
                <w:lang w:val="en-US"/>
              </w:rPr>
              <w:t xml:space="preserve">Likewise, the Executive </w:t>
            </w:r>
            <w:r>
              <w:rPr>
                <w:rFonts w:ascii="Verdana" w:hAnsi="Verdana"/>
                <w:sz w:val="16"/>
                <w:szCs w:val="16"/>
                <w:lang w:val="en-US"/>
              </w:rPr>
              <w:t>Secretary</w:t>
            </w:r>
            <w:r w:rsidRPr="007C5AB2">
              <w:rPr>
                <w:rFonts w:ascii="Verdana" w:hAnsi="Verdana"/>
                <w:sz w:val="16"/>
                <w:szCs w:val="16"/>
                <w:lang w:val="en-US"/>
              </w:rPr>
              <w:t xml:space="preserve"> of CIBIOGEM will serve as the National Focal Center before the </w:t>
            </w:r>
            <w:r>
              <w:rPr>
                <w:rFonts w:ascii="Verdana" w:hAnsi="Verdana"/>
                <w:sz w:val="16"/>
                <w:szCs w:val="16"/>
                <w:lang w:val="en-US"/>
              </w:rPr>
              <w:t>Secretary</w:t>
            </w:r>
            <w:r w:rsidRPr="007C5AB2">
              <w:rPr>
                <w:rFonts w:ascii="Verdana" w:hAnsi="Verdana"/>
                <w:sz w:val="16"/>
                <w:szCs w:val="16"/>
                <w:lang w:val="en-US"/>
              </w:rPr>
              <w:t xml:space="preserve"> of the Cartagena Protocol on </w:t>
            </w:r>
            <w:r>
              <w:rPr>
                <w:rFonts w:ascii="Verdana" w:hAnsi="Verdana"/>
                <w:sz w:val="16"/>
                <w:szCs w:val="16"/>
                <w:lang w:val="en-US"/>
              </w:rPr>
              <w:t>Biosecurity</w:t>
            </w:r>
            <w:r w:rsidRPr="007C5AB2">
              <w:rPr>
                <w:rFonts w:ascii="Verdana" w:hAnsi="Verdana"/>
                <w:sz w:val="16"/>
                <w:szCs w:val="16"/>
                <w:lang w:val="en-US"/>
              </w:rPr>
              <w:t xml:space="preserve"> of the Convention on Biological Diversity, being responsible for liaison with said </w:t>
            </w:r>
            <w:r>
              <w:rPr>
                <w:rFonts w:ascii="Verdana" w:hAnsi="Verdana"/>
                <w:sz w:val="16"/>
                <w:szCs w:val="16"/>
                <w:lang w:val="en-US"/>
              </w:rPr>
              <w:t>Secretary</w:t>
            </w:r>
            <w:r w:rsidRPr="007C5AB2">
              <w:rPr>
                <w:rFonts w:ascii="Verdana" w:hAnsi="Verdana"/>
                <w:sz w:val="16"/>
                <w:szCs w:val="16"/>
                <w:lang w:val="en-US"/>
              </w:rPr>
              <w:t xml:space="preserve"> and for complying with the provisions of the Article 19 of said International Treaty. The Executive </w:t>
            </w:r>
            <w:r>
              <w:rPr>
                <w:rFonts w:ascii="Verdana" w:hAnsi="Verdana"/>
                <w:sz w:val="16"/>
                <w:szCs w:val="16"/>
                <w:lang w:val="en-US"/>
              </w:rPr>
              <w:t>Secretary</w:t>
            </w:r>
            <w:r w:rsidRPr="007C5AB2">
              <w:rPr>
                <w:rFonts w:ascii="Verdana" w:hAnsi="Verdana"/>
                <w:sz w:val="16"/>
                <w:szCs w:val="16"/>
                <w:lang w:val="en-US"/>
              </w:rPr>
              <w:t xml:space="preserve"> of CIBIOGEM will also be responsible for providing the Information Exchange Center on </w:t>
            </w:r>
            <w:r>
              <w:rPr>
                <w:rFonts w:ascii="Verdana" w:hAnsi="Verdana"/>
                <w:sz w:val="16"/>
                <w:szCs w:val="16"/>
                <w:lang w:val="en-US"/>
              </w:rPr>
              <w:t>Biosecurity</w:t>
            </w:r>
            <w:r w:rsidRPr="007C5AB2">
              <w:rPr>
                <w:rFonts w:ascii="Verdana" w:hAnsi="Verdana"/>
                <w:sz w:val="16"/>
                <w:szCs w:val="16"/>
                <w:lang w:val="en-US"/>
              </w:rPr>
              <w:t xml:space="preserve"> established in the </w:t>
            </w:r>
            <w:proofErr w:type="gramStart"/>
            <w:r w:rsidRPr="007C5AB2">
              <w:rPr>
                <w:rFonts w:ascii="Verdana" w:hAnsi="Verdana"/>
                <w:sz w:val="16"/>
                <w:szCs w:val="16"/>
                <w:lang w:val="en-US"/>
              </w:rPr>
              <w:t>aforementioned Protocol</w:t>
            </w:r>
            <w:proofErr w:type="gramEnd"/>
            <w:r w:rsidRPr="007C5AB2">
              <w:rPr>
                <w:rFonts w:ascii="Verdana" w:hAnsi="Verdana"/>
                <w:sz w:val="16"/>
                <w:szCs w:val="16"/>
                <w:lang w:val="en-US"/>
              </w:rPr>
              <w:t>, any information on:</w:t>
            </w:r>
            <w:r w:rsidRPr="007C5AB2">
              <w:rPr>
                <w:lang w:val="en-US"/>
              </w:rPr>
              <w:t xml:space="preserve"> </w:t>
            </w:r>
          </w:p>
        </w:tc>
      </w:tr>
      <w:tr w:rsidR="00893CB0" w:rsidRPr="00AB35A9" w14:paraId="05D1B7B6" w14:textId="77777777" w:rsidTr="00EF5387">
        <w:tc>
          <w:tcPr>
            <w:tcW w:w="4685" w:type="dxa"/>
            <w:shd w:val="clear" w:color="auto" w:fill="auto"/>
          </w:tcPr>
          <w:p w14:paraId="16D5F2B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8CE1A3F"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70C3DA6" w14:textId="77777777" w:rsidTr="00EF5387">
        <w:tc>
          <w:tcPr>
            <w:tcW w:w="4685" w:type="dxa"/>
            <w:shd w:val="clear" w:color="auto" w:fill="auto"/>
          </w:tcPr>
          <w:p w14:paraId="598165E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Leyes, reglamentos y directrices nacionales existentes para la aplicación del Protocolo, así como la información y documentación que se requiera, en términos de esta Ley, para el procedimiento administrativo de permisos de importación de OGMs para ser liberados experimental, en programa piloto o comercialmente;</w:t>
            </w:r>
          </w:p>
        </w:tc>
        <w:tc>
          <w:tcPr>
            <w:tcW w:w="4675" w:type="dxa"/>
          </w:tcPr>
          <w:p w14:paraId="542F563D" w14:textId="77777777" w:rsidR="00893CB0" w:rsidRPr="007C5AB2" w:rsidRDefault="00893CB0" w:rsidP="00893CB0">
            <w:pPr>
              <w:jc w:val="both"/>
              <w:rPr>
                <w:lang w:val="en-US"/>
              </w:rPr>
            </w:pPr>
            <w:r w:rsidRPr="007C5AB2">
              <w:rPr>
                <w:rFonts w:ascii="Verdana" w:hAnsi="Verdana"/>
                <w:b/>
                <w:bCs/>
                <w:sz w:val="16"/>
                <w:szCs w:val="16"/>
                <w:lang w:val="en-US"/>
              </w:rPr>
              <w:t xml:space="preserve">I. </w:t>
            </w:r>
            <w:r w:rsidRPr="007C5AB2">
              <w:rPr>
                <w:rFonts w:ascii="Verdana" w:hAnsi="Verdana"/>
                <w:sz w:val="16"/>
                <w:szCs w:val="16"/>
                <w:lang w:val="en-US"/>
              </w:rPr>
              <w:t xml:space="preserve">Existing national laws, </w:t>
            </w:r>
            <w:proofErr w:type="gramStart"/>
            <w:r w:rsidRPr="007C5AB2">
              <w:rPr>
                <w:rFonts w:ascii="Verdana" w:hAnsi="Verdana"/>
                <w:sz w:val="16"/>
                <w:szCs w:val="16"/>
                <w:lang w:val="en-US"/>
              </w:rPr>
              <w:t>regulations</w:t>
            </w:r>
            <w:proofErr w:type="gramEnd"/>
            <w:r w:rsidRPr="007C5AB2">
              <w:rPr>
                <w:rFonts w:ascii="Verdana" w:hAnsi="Verdana"/>
                <w:sz w:val="16"/>
                <w:szCs w:val="16"/>
                <w:lang w:val="en-US"/>
              </w:rPr>
              <w:t xml:space="preserve"> and guidelines for the application of the Protocol, as well as the information and documentation required, in terms of this Law, for the administrative procedure of import permits for GMOs to be released experimentally, in a pilot program or commercially</w:t>
            </w:r>
            <w:r>
              <w:rPr>
                <w:rFonts w:ascii="Verdana" w:hAnsi="Verdana"/>
                <w:sz w:val="16"/>
                <w:szCs w:val="16"/>
                <w:lang w:val="en-US"/>
              </w:rPr>
              <w:t xml:space="preserve"> distributed</w:t>
            </w:r>
            <w:r w:rsidRPr="007C5AB2">
              <w:rPr>
                <w:rFonts w:ascii="Verdana" w:hAnsi="Verdana"/>
                <w:sz w:val="16"/>
                <w:szCs w:val="16"/>
                <w:lang w:val="en-US"/>
              </w:rPr>
              <w:t>;</w:t>
            </w:r>
            <w:r w:rsidRPr="007C5AB2">
              <w:rPr>
                <w:lang w:val="en-US"/>
              </w:rPr>
              <w:t xml:space="preserve"> </w:t>
            </w:r>
          </w:p>
        </w:tc>
      </w:tr>
      <w:tr w:rsidR="00893CB0" w:rsidRPr="00AB35A9" w14:paraId="34D94C23" w14:textId="77777777" w:rsidTr="00EF5387">
        <w:tc>
          <w:tcPr>
            <w:tcW w:w="4685" w:type="dxa"/>
            <w:shd w:val="clear" w:color="auto" w:fill="auto"/>
          </w:tcPr>
          <w:p w14:paraId="6BA5DAD3"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54C8C278"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3FD9B7D9" w14:textId="77777777" w:rsidTr="00EF5387">
        <w:tc>
          <w:tcPr>
            <w:tcW w:w="4685" w:type="dxa"/>
            <w:shd w:val="clear" w:color="auto" w:fill="auto"/>
          </w:tcPr>
          <w:p w14:paraId="0F4AACB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Acuerdos y arreglos bilaterales, regionales y multilaterales;</w:t>
            </w:r>
          </w:p>
        </w:tc>
        <w:tc>
          <w:tcPr>
            <w:tcW w:w="4675" w:type="dxa"/>
          </w:tcPr>
          <w:p w14:paraId="3ECFAAD6"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Pr>
                <w:rFonts w:ascii="Verdana" w:hAnsi="Verdana"/>
                <w:sz w:val="16"/>
                <w:szCs w:val="16"/>
                <w:lang w:val="en-US"/>
              </w:rPr>
              <w:t xml:space="preserve">Bilateral, </w:t>
            </w:r>
            <w:proofErr w:type="gramStart"/>
            <w:r>
              <w:rPr>
                <w:rFonts w:ascii="Verdana" w:hAnsi="Verdana"/>
                <w:sz w:val="16"/>
                <w:szCs w:val="16"/>
                <w:lang w:val="en-US"/>
              </w:rPr>
              <w:t>regional</w:t>
            </w:r>
            <w:proofErr w:type="gramEnd"/>
            <w:r>
              <w:rPr>
                <w:rFonts w:ascii="Verdana" w:hAnsi="Verdana"/>
                <w:sz w:val="16"/>
                <w:szCs w:val="16"/>
                <w:lang w:val="en-US"/>
              </w:rPr>
              <w:t xml:space="preserve"> and multilateral a</w:t>
            </w:r>
            <w:r w:rsidRPr="007C5AB2">
              <w:rPr>
                <w:rFonts w:ascii="Verdana" w:hAnsi="Verdana"/>
                <w:sz w:val="16"/>
                <w:szCs w:val="16"/>
                <w:lang w:val="en-US"/>
              </w:rPr>
              <w:t xml:space="preserve">greements and </w:t>
            </w:r>
            <w:r>
              <w:rPr>
                <w:rFonts w:ascii="Verdana" w:hAnsi="Verdana"/>
                <w:sz w:val="16"/>
                <w:szCs w:val="16"/>
                <w:lang w:val="en-US"/>
              </w:rPr>
              <w:t>arrangements;</w:t>
            </w:r>
          </w:p>
        </w:tc>
      </w:tr>
      <w:tr w:rsidR="00893CB0" w:rsidRPr="00AB35A9" w14:paraId="76AFF349" w14:textId="77777777" w:rsidTr="00EF5387">
        <w:tc>
          <w:tcPr>
            <w:tcW w:w="4685" w:type="dxa"/>
            <w:shd w:val="clear" w:color="auto" w:fill="auto"/>
          </w:tcPr>
          <w:p w14:paraId="1E6ECD16"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BBE82E3"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0DA1E0F6" w14:textId="77777777" w:rsidTr="00EF5387">
        <w:tc>
          <w:tcPr>
            <w:tcW w:w="4685" w:type="dxa"/>
            <w:shd w:val="clear" w:color="auto" w:fill="auto"/>
          </w:tcPr>
          <w:p w14:paraId="571539E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Resúmenes de las evaluaciones de riesgo de OGMs, así como información pertinente sobre productos derivados de OGMs;</w:t>
            </w:r>
          </w:p>
        </w:tc>
        <w:tc>
          <w:tcPr>
            <w:tcW w:w="4675" w:type="dxa"/>
          </w:tcPr>
          <w:p w14:paraId="645AE220" w14:textId="77777777" w:rsidR="00893CB0" w:rsidRPr="007C5AB2" w:rsidRDefault="00893CB0" w:rsidP="00893CB0">
            <w:pPr>
              <w:jc w:val="both"/>
              <w:rPr>
                <w:lang w:val="en-US"/>
              </w:rPr>
            </w:pPr>
            <w:r w:rsidRPr="007C5AB2">
              <w:rPr>
                <w:rFonts w:ascii="Verdana" w:hAnsi="Verdana"/>
                <w:b/>
                <w:bCs/>
                <w:sz w:val="16"/>
                <w:szCs w:val="16"/>
                <w:lang w:val="en-US"/>
              </w:rPr>
              <w:t xml:space="preserve">III. </w:t>
            </w:r>
            <w:r w:rsidRPr="007C5AB2">
              <w:rPr>
                <w:rFonts w:ascii="Verdana" w:hAnsi="Verdana"/>
                <w:sz w:val="16"/>
                <w:szCs w:val="16"/>
                <w:lang w:val="en-US"/>
              </w:rPr>
              <w:t xml:space="preserve">Summaries of </w:t>
            </w:r>
            <w:r>
              <w:rPr>
                <w:rFonts w:ascii="Verdana" w:hAnsi="Verdana"/>
                <w:sz w:val="16"/>
                <w:szCs w:val="16"/>
                <w:lang w:val="en-US"/>
              </w:rPr>
              <w:t xml:space="preserve">the </w:t>
            </w:r>
            <w:r w:rsidRPr="007C5AB2">
              <w:rPr>
                <w:rFonts w:ascii="Verdana" w:hAnsi="Verdana"/>
                <w:sz w:val="16"/>
                <w:szCs w:val="16"/>
                <w:lang w:val="en-US"/>
              </w:rPr>
              <w:t>risk evaluations of GMOs, as well as relevant information on products derived from GMOs;</w:t>
            </w:r>
            <w:r w:rsidRPr="007C5AB2">
              <w:rPr>
                <w:lang w:val="en-US"/>
              </w:rPr>
              <w:t xml:space="preserve"> </w:t>
            </w:r>
          </w:p>
        </w:tc>
      </w:tr>
      <w:tr w:rsidR="00893CB0" w:rsidRPr="00AB35A9" w14:paraId="1D3FFB90" w14:textId="77777777" w:rsidTr="00EF5387">
        <w:tc>
          <w:tcPr>
            <w:tcW w:w="4685" w:type="dxa"/>
            <w:shd w:val="clear" w:color="auto" w:fill="auto"/>
          </w:tcPr>
          <w:p w14:paraId="163FF019"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DEAA16F"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23DEFE9" w14:textId="77777777" w:rsidTr="00EF5387">
        <w:tc>
          <w:tcPr>
            <w:tcW w:w="4685" w:type="dxa"/>
            <w:shd w:val="clear" w:color="auto" w:fill="auto"/>
          </w:tcPr>
          <w:p w14:paraId="3AA28DC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Las resoluciones definitivas acerca de la importación o liberación al ambiente de OGMs, así como de la modificación de resoluciones derivada de su revisión conforme a esta Ley;</w:t>
            </w:r>
          </w:p>
        </w:tc>
        <w:tc>
          <w:tcPr>
            <w:tcW w:w="4675" w:type="dxa"/>
          </w:tcPr>
          <w:p w14:paraId="09266D5B" w14:textId="77777777" w:rsidR="00893CB0" w:rsidRPr="007C5AB2" w:rsidRDefault="00893CB0" w:rsidP="00893CB0">
            <w:pPr>
              <w:jc w:val="both"/>
              <w:rPr>
                <w:lang w:val="en-US"/>
              </w:rPr>
            </w:pPr>
            <w:r w:rsidRPr="007C5AB2">
              <w:rPr>
                <w:rFonts w:ascii="Verdana" w:hAnsi="Verdana"/>
                <w:b/>
                <w:bCs/>
                <w:sz w:val="16"/>
                <w:szCs w:val="16"/>
                <w:lang w:val="en-US"/>
              </w:rPr>
              <w:t xml:space="preserve">IV. </w:t>
            </w:r>
            <w:r w:rsidRPr="007C5AB2">
              <w:rPr>
                <w:rFonts w:ascii="Verdana" w:hAnsi="Verdana"/>
                <w:sz w:val="16"/>
                <w:szCs w:val="16"/>
                <w:lang w:val="en-US"/>
              </w:rPr>
              <w:t>The definitive resolutions regarding the importation or release into the environment of GMOs, as well as the modification of resolutions derived from their revi</w:t>
            </w:r>
            <w:r>
              <w:rPr>
                <w:rFonts w:ascii="Verdana" w:hAnsi="Verdana"/>
                <w:sz w:val="16"/>
                <w:szCs w:val="16"/>
                <w:lang w:val="en-US"/>
              </w:rPr>
              <w:t>ew</w:t>
            </w:r>
            <w:r w:rsidRPr="007C5AB2">
              <w:rPr>
                <w:rFonts w:ascii="Verdana" w:hAnsi="Verdana"/>
                <w:sz w:val="16"/>
                <w:szCs w:val="16"/>
                <w:lang w:val="en-US"/>
              </w:rPr>
              <w:t xml:space="preserve"> in accordance with this Law;</w:t>
            </w:r>
            <w:r w:rsidRPr="007C5AB2">
              <w:rPr>
                <w:lang w:val="en-US"/>
              </w:rPr>
              <w:t xml:space="preserve"> </w:t>
            </w:r>
          </w:p>
        </w:tc>
      </w:tr>
      <w:tr w:rsidR="00893CB0" w:rsidRPr="00AB35A9" w14:paraId="4EEE824A" w14:textId="77777777" w:rsidTr="00EF5387">
        <w:tc>
          <w:tcPr>
            <w:tcW w:w="4685" w:type="dxa"/>
            <w:shd w:val="clear" w:color="auto" w:fill="auto"/>
          </w:tcPr>
          <w:p w14:paraId="3D298BC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DE4D5E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A59E74A" w14:textId="77777777" w:rsidTr="00EF5387">
        <w:tc>
          <w:tcPr>
            <w:tcW w:w="4685" w:type="dxa"/>
            <w:shd w:val="clear" w:color="auto" w:fill="auto"/>
          </w:tcPr>
          <w:p w14:paraId="2F09317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Los efectos socioeconómicos de los OGMs, especialmente en las comunidades indígenas y locales, y</w:t>
            </w:r>
          </w:p>
        </w:tc>
        <w:tc>
          <w:tcPr>
            <w:tcW w:w="4675" w:type="dxa"/>
          </w:tcPr>
          <w:p w14:paraId="0EBB813E" w14:textId="77777777" w:rsidR="00893CB0" w:rsidRPr="007C5AB2" w:rsidRDefault="00893CB0" w:rsidP="00893CB0">
            <w:pPr>
              <w:jc w:val="both"/>
              <w:rPr>
                <w:lang w:val="en-US"/>
              </w:rPr>
            </w:pPr>
            <w:r w:rsidRPr="007C5AB2">
              <w:rPr>
                <w:rFonts w:ascii="Verdana" w:hAnsi="Verdana"/>
                <w:b/>
                <w:bCs/>
                <w:sz w:val="16"/>
                <w:szCs w:val="16"/>
                <w:lang w:val="en-US"/>
              </w:rPr>
              <w:t xml:space="preserve">V. </w:t>
            </w:r>
            <w:r w:rsidRPr="007C5AB2">
              <w:rPr>
                <w:rFonts w:ascii="Verdana" w:hAnsi="Verdana"/>
                <w:sz w:val="16"/>
                <w:szCs w:val="16"/>
                <w:lang w:val="en-US"/>
              </w:rPr>
              <w:t>The socio-economic effects of GMOs, especially in indigenous and local communities, and</w:t>
            </w:r>
            <w:r w:rsidRPr="007C5AB2">
              <w:rPr>
                <w:lang w:val="en-US"/>
              </w:rPr>
              <w:t xml:space="preserve"> </w:t>
            </w:r>
          </w:p>
        </w:tc>
      </w:tr>
      <w:tr w:rsidR="00893CB0" w:rsidRPr="00AB35A9" w14:paraId="1AE9E3EE" w14:textId="77777777" w:rsidTr="00EF5387">
        <w:tc>
          <w:tcPr>
            <w:tcW w:w="4685" w:type="dxa"/>
            <w:shd w:val="clear" w:color="auto" w:fill="auto"/>
          </w:tcPr>
          <w:p w14:paraId="760ACB76"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72C55F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420D4C8" w14:textId="77777777" w:rsidTr="00EF5387">
        <w:tc>
          <w:tcPr>
            <w:tcW w:w="4685" w:type="dxa"/>
            <w:shd w:val="clear" w:color="auto" w:fill="auto"/>
          </w:tcPr>
          <w:p w14:paraId="19D9F21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Los informes sobre el cumplimiento de las obligaciones establecidas en el Protocolo, incluidos los relativos a la aplicación del procedimiento de importación de OGMs para ser liberados al ambiente en forma experimental, en programa piloto o comercial.</w:t>
            </w:r>
          </w:p>
        </w:tc>
        <w:tc>
          <w:tcPr>
            <w:tcW w:w="4675" w:type="dxa"/>
          </w:tcPr>
          <w:p w14:paraId="5928FA8D" w14:textId="77777777" w:rsidR="00893CB0" w:rsidRPr="007C5AB2" w:rsidRDefault="00893CB0" w:rsidP="00893CB0">
            <w:pPr>
              <w:jc w:val="both"/>
              <w:rPr>
                <w:lang w:val="en-US"/>
              </w:rPr>
            </w:pPr>
            <w:r w:rsidRPr="00E31013">
              <w:rPr>
                <w:rFonts w:ascii="Verdana" w:hAnsi="Verdana"/>
                <w:b/>
                <w:bCs/>
                <w:sz w:val="16"/>
                <w:szCs w:val="16"/>
                <w:lang w:val="en-US"/>
              </w:rPr>
              <w:t>VI.</w:t>
            </w:r>
            <w:r w:rsidRPr="007C5AB2">
              <w:rPr>
                <w:rFonts w:ascii="Verdana" w:hAnsi="Verdana"/>
                <w:b/>
                <w:bCs/>
                <w:sz w:val="16"/>
                <w:szCs w:val="16"/>
                <w:lang w:val="en-US"/>
              </w:rPr>
              <w:t xml:space="preserve"> </w:t>
            </w:r>
            <w:r w:rsidRPr="007C5AB2">
              <w:rPr>
                <w:rFonts w:ascii="Verdana" w:hAnsi="Verdana"/>
                <w:sz w:val="16"/>
                <w:szCs w:val="16"/>
                <w:lang w:val="en-US"/>
              </w:rPr>
              <w:t>Reports on compliance with the obligations established in the Protocol, including those related to the application of the procedure for importing GMOs to be released to the environment on an experimental basis, in a pilot or commercial program.</w:t>
            </w:r>
            <w:r w:rsidRPr="007C5AB2">
              <w:rPr>
                <w:lang w:val="en-US"/>
              </w:rPr>
              <w:t xml:space="preserve"> </w:t>
            </w:r>
          </w:p>
        </w:tc>
      </w:tr>
      <w:tr w:rsidR="00893CB0" w:rsidRPr="00AB35A9" w14:paraId="72EA01CB" w14:textId="77777777" w:rsidTr="00EF5387">
        <w:tc>
          <w:tcPr>
            <w:tcW w:w="4685" w:type="dxa"/>
            <w:shd w:val="clear" w:color="auto" w:fill="auto"/>
          </w:tcPr>
          <w:p w14:paraId="4A8FC32A"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83EF92E"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8531E76" w14:textId="77777777" w:rsidTr="00EF5387">
        <w:tc>
          <w:tcPr>
            <w:tcW w:w="4685" w:type="dxa"/>
            <w:shd w:val="clear" w:color="auto" w:fill="auto"/>
          </w:tcPr>
          <w:p w14:paraId="1653CFC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Las Secretarías competentes podrán proporcionar de manera directa al Centro de Intercambio de Información sobre Seguridad de la Biotecnología, la información a que se refieren las fracciones anteriores, informando simultáneamente a la Secretaría Ejecutiva de la CIBIOGEM.</w:t>
            </w:r>
          </w:p>
        </w:tc>
        <w:tc>
          <w:tcPr>
            <w:tcW w:w="4675" w:type="dxa"/>
          </w:tcPr>
          <w:p w14:paraId="28567855" w14:textId="77777777" w:rsidR="00893CB0" w:rsidRPr="007C5AB2" w:rsidRDefault="00893CB0" w:rsidP="00893CB0">
            <w:pPr>
              <w:jc w:val="both"/>
              <w:rPr>
                <w:lang w:val="en-US"/>
              </w:rPr>
            </w:pPr>
            <w:r w:rsidRPr="007C5AB2">
              <w:rPr>
                <w:rFonts w:ascii="Verdana" w:hAnsi="Verdana"/>
                <w:sz w:val="16"/>
                <w:szCs w:val="16"/>
                <w:lang w:val="en-US"/>
              </w:rPr>
              <w:t xml:space="preserve">The </w:t>
            </w:r>
            <w:r>
              <w:rPr>
                <w:rFonts w:ascii="Verdana" w:hAnsi="Verdana"/>
                <w:sz w:val="16"/>
                <w:szCs w:val="16"/>
                <w:lang w:val="en-US"/>
              </w:rPr>
              <w:t>appropriate Secretaries</w:t>
            </w:r>
            <w:r w:rsidRPr="007C5AB2">
              <w:rPr>
                <w:rFonts w:ascii="Verdana" w:hAnsi="Verdana"/>
                <w:sz w:val="16"/>
                <w:szCs w:val="16"/>
                <w:lang w:val="en-US"/>
              </w:rPr>
              <w:t xml:space="preserve"> may provide directly to the Center for the Exchange of Information on </w:t>
            </w:r>
            <w:r>
              <w:rPr>
                <w:rFonts w:ascii="Verdana" w:hAnsi="Verdana"/>
                <w:sz w:val="16"/>
                <w:szCs w:val="16"/>
                <w:lang w:val="en-US"/>
              </w:rPr>
              <w:t>Biosecurity</w:t>
            </w:r>
            <w:r w:rsidRPr="007C5AB2">
              <w:rPr>
                <w:rFonts w:ascii="Verdana" w:hAnsi="Verdana"/>
                <w:sz w:val="16"/>
                <w:szCs w:val="16"/>
                <w:lang w:val="en-US"/>
              </w:rPr>
              <w:t xml:space="preserve">, the information referred to in the preceding sections, simultaneously informing the Executive </w:t>
            </w:r>
            <w:r>
              <w:rPr>
                <w:rFonts w:ascii="Verdana" w:hAnsi="Verdana"/>
                <w:sz w:val="16"/>
                <w:szCs w:val="16"/>
                <w:lang w:val="en-US"/>
              </w:rPr>
              <w:t>Secretary</w:t>
            </w:r>
            <w:r w:rsidRPr="007C5AB2">
              <w:rPr>
                <w:rFonts w:ascii="Verdana" w:hAnsi="Verdana"/>
                <w:sz w:val="16"/>
                <w:szCs w:val="16"/>
                <w:lang w:val="en-US"/>
              </w:rPr>
              <w:t xml:space="preserve"> of the CIBIOGEM.</w:t>
            </w:r>
            <w:r w:rsidRPr="007C5AB2">
              <w:rPr>
                <w:lang w:val="en-US"/>
              </w:rPr>
              <w:t xml:space="preserve"> </w:t>
            </w:r>
          </w:p>
        </w:tc>
      </w:tr>
      <w:tr w:rsidR="00893CB0" w:rsidRPr="00AB35A9" w14:paraId="2244E932" w14:textId="77777777" w:rsidTr="00EF5387">
        <w:tc>
          <w:tcPr>
            <w:tcW w:w="4685" w:type="dxa"/>
            <w:shd w:val="clear" w:color="auto" w:fill="auto"/>
          </w:tcPr>
          <w:p w14:paraId="47C4569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23A5111"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32E936B3" w14:textId="77777777" w:rsidTr="00EF5387">
        <w:tc>
          <w:tcPr>
            <w:tcW w:w="4685" w:type="dxa"/>
            <w:shd w:val="clear" w:color="auto" w:fill="auto"/>
          </w:tcPr>
          <w:p w14:paraId="48B2EBD8"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II</w:t>
            </w:r>
          </w:p>
        </w:tc>
        <w:tc>
          <w:tcPr>
            <w:tcW w:w="4675" w:type="dxa"/>
          </w:tcPr>
          <w:p w14:paraId="130E9EA7" w14:textId="77777777" w:rsidR="00893CB0" w:rsidRPr="007C5AB2" w:rsidRDefault="00893CB0" w:rsidP="00893CB0">
            <w:pPr>
              <w:jc w:val="center"/>
            </w:pPr>
            <w:r w:rsidRPr="007C5AB2">
              <w:rPr>
                <w:rFonts w:ascii="Verdana" w:hAnsi="Verdana"/>
                <w:b/>
                <w:bCs/>
                <w:sz w:val="16"/>
                <w:szCs w:val="16"/>
              </w:rPr>
              <w:t>CHAPTER II</w:t>
            </w:r>
            <w:r w:rsidRPr="007C5AB2">
              <w:t xml:space="preserve"> </w:t>
            </w:r>
          </w:p>
        </w:tc>
      </w:tr>
      <w:tr w:rsidR="00893CB0" w:rsidRPr="00AB35A9" w14:paraId="1111115C" w14:textId="77777777" w:rsidTr="00EF5387">
        <w:tc>
          <w:tcPr>
            <w:tcW w:w="4685" w:type="dxa"/>
            <w:shd w:val="clear" w:color="auto" w:fill="auto"/>
          </w:tcPr>
          <w:p w14:paraId="37E43630"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Del Registro Nacional de Bioseguridad de los OGMs</w:t>
            </w:r>
          </w:p>
        </w:tc>
        <w:tc>
          <w:tcPr>
            <w:tcW w:w="4675" w:type="dxa"/>
          </w:tcPr>
          <w:p w14:paraId="48FF9C04" w14:textId="77777777" w:rsidR="00893CB0" w:rsidRPr="007C5AB2" w:rsidRDefault="00893CB0" w:rsidP="00893CB0">
            <w:pPr>
              <w:jc w:val="center"/>
              <w:rPr>
                <w:lang w:val="en-US"/>
              </w:rPr>
            </w:pPr>
            <w:r w:rsidRPr="007C5AB2">
              <w:rPr>
                <w:rFonts w:ascii="Verdana" w:hAnsi="Verdana"/>
                <w:b/>
                <w:bCs/>
                <w:sz w:val="16"/>
                <w:szCs w:val="16"/>
                <w:lang w:val="en-US"/>
              </w:rPr>
              <w:t>National Biosecurity Registry of GMOs</w:t>
            </w:r>
            <w:r w:rsidRPr="007C5AB2">
              <w:rPr>
                <w:lang w:val="en-US"/>
              </w:rPr>
              <w:t xml:space="preserve"> </w:t>
            </w:r>
          </w:p>
        </w:tc>
      </w:tr>
      <w:tr w:rsidR="00893CB0" w:rsidRPr="00AB35A9" w14:paraId="75542A59" w14:textId="77777777" w:rsidTr="00EF5387">
        <w:tc>
          <w:tcPr>
            <w:tcW w:w="4685" w:type="dxa"/>
            <w:shd w:val="clear" w:color="auto" w:fill="auto"/>
          </w:tcPr>
          <w:p w14:paraId="56D3A9F9" w14:textId="77777777" w:rsidR="00893CB0" w:rsidRPr="00E31013"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tcPr>
          <w:p w14:paraId="112C8E1A" w14:textId="77777777" w:rsidR="00893CB0" w:rsidRPr="007C5AB2" w:rsidRDefault="00893CB0" w:rsidP="00893CB0">
            <w:pPr>
              <w:jc w:val="center"/>
              <w:rPr>
                <w:lang w:val="en-US"/>
              </w:rPr>
            </w:pPr>
            <w:r w:rsidRPr="007C5AB2">
              <w:rPr>
                <w:rFonts w:ascii="Verdana" w:hAnsi="Verdana"/>
                <w:b/>
                <w:bCs/>
                <w:sz w:val="16"/>
                <w:szCs w:val="16"/>
                <w:lang w:val="en-US"/>
              </w:rPr>
              <w:t> </w:t>
            </w:r>
          </w:p>
        </w:tc>
      </w:tr>
      <w:tr w:rsidR="00893CB0" w:rsidRPr="00AB35A9" w14:paraId="58D249B6" w14:textId="77777777" w:rsidTr="00EF5387">
        <w:tc>
          <w:tcPr>
            <w:tcW w:w="4685" w:type="dxa"/>
            <w:shd w:val="clear" w:color="auto" w:fill="auto"/>
          </w:tcPr>
          <w:p w14:paraId="38E98D4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109.-</w:t>
            </w:r>
            <w:r w:rsidRPr="00451C9D">
              <w:rPr>
                <w:rFonts w:ascii="Verdana" w:hAnsi="Verdana"/>
                <w:sz w:val="16"/>
                <w:szCs w:val="16"/>
                <w:lang w:val="es-MX"/>
              </w:rPr>
              <w:t xml:space="preserve"> El Registro, que estará a cargo de la Secretaría Ejecutiva de la CIBIOGEM, tendrá carácter público y tiene por objeto la inscripción de la información relativa a las actividades con OGMs, así como de los propios organismos. Su funcionamiento y lo que puede ser objeto de inscripción se determinarán en las disposiciones reglamentarias que deriven de esta Ley. La SEMARNAT, la SAGARPA y la SSA contribuirán a la organización y funcionamiento del Registro.</w:t>
            </w:r>
          </w:p>
        </w:tc>
        <w:tc>
          <w:tcPr>
            <w:tcW w:w="4675" w:type="dxa"/>
          </w:tcPr>
          <w:p w14:paraId="72DE64EA" w14:textId="77777777" w:rsidR="00893CB0" w:rsidRPr="007C5AB2" w:rsidRDefault="00893CB0" w:rsidP="00893CB0">
            <w:pPr>
              <w:jc w:val="both"/>
              <w:rPr>
                <w:lang w:val="en-US"/>
              </w:rPr>
            </w:pPr>
            <w:r w:rsidRPr="007C5AB2">
              <w:rPr>
                <w:rFonts w:ascii="Verdana" w:hAnsi="Verdana"/>
                <w:b/>
                <w:bCs/>
                <w:sz w:val="16"/>
                <w:szCs w:val="16"/>
                <w:lang w:val="en-US"/>
              </w:rPr>
              <w:t xml:space="preserve">ARTICLE 109.- </w:t>
            </w:r>
            <w:r w:rsidRPr="007C5AB2">
              <w:rPr>
                <w:rFonts w:ascii="Verdana" w:hAnsi="Verdana"/>
                <w:sz w:val="16"/>
                <w:szCs w:val="16"/>
                <w:lang w:val="en-US"/>
              </w:rPr>
              <w:t xml:space="preserve">The Registry, which will </w:t>
            </w:r>
            <w:proofErr w:type="gramStart"/>
            <w:r w:rsidRPr="007C5AB2">
              <w:rPr>
                <w:rFonts w:ascii="Verdana" w:hAnsi="Verdana"/>
                <w:sz w:val="16"/>
                <w:szCs w:val="16"/>
                <w:lang w:val="en-US"/>
              </w:rPr>
              <w:t>be in charge of</w:t>
            </w:r>
            <w:proofErr w:type="gramEnd"/>
            <w:r w:rsidRPr="007C5AB2">
              <w:rPr>
                <w:rFonts w:ascii="Verdana" w:hAnsi="Verdana"/>
                <w:sz w:val="16"/>
                <w:szCs w:val="16"/>
                <w:lang w:val="en-US"/>
              </w:rPr>
              <w:t xml:space="preserve"> the Executive </w:t>
            </w:r>
            <w:r>
              <w:rPr>
                <w:rFonts w:ascii="Verdana" w:hAnsi="Verdana"/>
                <w:sz w:val="16"/>
                <w:szCs w:val="16"/>
                <w:lang w:val="en-US"/>
              </w:rPr>
              <w:t>Secretary</w:t>
            </w:r>
            <w:r w:rsidRPr="007C5AB2">
              <w:rPr>
                <w:rFonts w:ascii="Verdana" w:hAnsi="Verdana"/>
                <w:sz w:val="16"/>
                <w:szCs w:val="16"/>
                <w:lang w:val="en-US"/>
              </w:rPr>
              <w:t xml:space="preserve"> of the CIBIOGEM, will be public and its purpose is the registration of the information related to the activities with GMOs, as well as of the organisms themselves. Its operation and what may be subject to registration will be determined in the regulations that derive from this Law. SEMARNAT, SAGARPA and SSA will contribute to the organization and operation of the Registry.</w:t>
            </w:r>
            <w:r w:rsidRPr="007C5AB2">
              <w:rPr>
                <w:lang w:val="en-US"/>
              </w:rPr>
              <w:t xml:space="preserve"> </w:t>
            </w:r>
          </w:p>
        </w:tc>
      </w:tr>
      <w:tr w:rsidR="00893CB0" w:rsidRPr="00AB35A9" w14:paraId="2A766B3E" w14:textId="77777777" w:rsidTr="00EF5387">
        <w:tc>
          <w:tcPr>
            <w:tcW w:w="4685" w:type="dxa"/>
            <w:shd w:val="clear" w:color="auto" w:fill="auto"/>
          </w:tcPr>
          <w:p w14:paraId="1662A9C1"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2171466"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74E951D5" w14:textId="77777777" w:rsidTr="00EF5387">
        <w:tc>
          <w:tcPr>
            <w:tcW w:w="4685" w:type="dxa"/>
            <w:shd w:val="clear" w:color="auto" w:fill="auto"/>
          </w:tcPr>
          <w:p w14:paraId="1BFCE95D"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TÍTULO NOVENO</w:t>
            </w:r>
          </w:p>
        </w:tc>
        <w:tc>
          <w:tcPr>
            <w:tcW w:w="4675" w:type="dxa"/>
          </w:tcPr>
          <w:p w14:paraId="50916555" w14:textId="77777777" w:rsidR="00893CB0" w:rsidRPr="007C5AB2" w:rsidRDefault="00893CB0" w:rsidP="00893CB0">
            <w:pPr>
              <w:jc w:val="center"/>
            </w:pPr>
            <w:r w:rsidRPr="007C5AB2">
              <w:rPr>
                <w:rFonts w:ascii="Verdana" w:hAnsi="Verdana"/>
                <w:b/>
                <w:bCs/>
                <w:sz w:val="16"/>
                <w:szCs w:val="16"/>
              </w:rPr>
              <w:t>NINTH TITLE</w:t>
            </w:r>
            <w:r w:rsidRPr="007C5AB2">
              <w:t xml:space="preserve"> </w:t>
            </w:r>
          </w:p>
        </w:tc>
      </w:tr>
      <w:tr w:rsidR="00893CB0" w:rsidRPr="00AB35A9" w14:paraId="58AC8D70" w14:textId="77777777" w:rsidTr="00EF5387">
        <w:tc>
          <w:tcPr>
            <w:tcW w:w="4685" w:type="dxa"/>
            <w:shd w:val="clear" w:color="auto" w:fill="auto"/>
          </w:tcPr>
          <w:p w14:paraId="35F53E0F"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las Normas Oficiales Mexicanas en Materia de Bioseguridad</w:t>
            </w:r>
          </w:p>
        </w:tc>
        <w:tc>
          <w:tcPr>
            <w:tcW w:w="4675" w:type="dxa"/>
          </w:tcPr>
          <w:p w14:paraId="1C5A8BA9" w14:textId="77777777" w:rsidR="00893CB0" w:rsidRPr="007C5AB2" w:rsidRDefault="00893CB0" w:rsidP="00893CB0">
            <w:pPr>
              <w:jc w:val="center"/>
              <w:rPr>
                <w:lang w:val="en-US"/>
              </w:rPr>
            </w:pPr>
            <w:r>
              <w:rPr>
                <w:rFonts w:ascii="Verdana" w:hAnsi="Verdana"/>
                <w:b/>
                <w:bCs/>
                <w:sz w:val="16"/>
                <w:szCs w:val="16"/>
                <w:lang w:val="en-US"/>
              </w:rPr>
              <w:t>Official Mexican Standards</w:t>
            </w:r>
            <w:r w:rsidRPr="007C5AB2">
              <w:rPr>
                <w:rFonts w:ascii="Verdana" w:hAnsi="Verdana"/>
                <w:b/>
                <w:bCs/>
                <w:sz w:val="16"/>
                <w:szCs w:val="16"/>
                <w:lang w:val="en-US"/>
              </w:rPr>
              <w:t xml:space="preserve"> on Biosecurity</w:t>
            </w:r>
            <w:r w:rsidRPr="007C5AB2">
              <w:rPr>
                <w:lang w:val="en-US"/>
              </w:rPr>
              <w:t xml:space="preserve"> </w:t>
            </w:r>
          </w:p>
        </w:tc>
      </w:tr>
      <w:tr w:rsidR="00893CB0" w:rsidRPr="00AB35A9" w14:paraId="720AB595" w14:textId="77777777" w:rsidTr="00EF5387">
        <w:tc>
          <w:tcPr>
            <w:tcW w:w="4685" w:type="dxa"/>
            <w:shd w:val="clear" w:color="auto" w:fill="auto"/>
          </w:tcPr>
          <w:p w14:paraId="6EBAE09E" w14:textId="77777777" w:rsidR="00893CB0" w:rsidRPr="00E31013"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tcPr>
          <w:p w14:paraId="124812EC" w14:textId="77777777" w:rsidR="00893CB0" w:rsidRPr="007C5AB2" w:rsidRDefault="00893CB0" w:rsidP="00893CB0">
            <w:pPr>
              <w:jc w:val="center"/>
              <w:rPr>
                <w:lang w:val="en-US"/>
              </w:rPr>
            </w:pPr>
            <w:r w:rsidRPr="007C5AB2">
              <w:rPr>
                <w:rFonts w:ascii="Verdana" w:hAnsi="Verdana"/>
                <w:b/>
                <w:bCs/>
                <w:sz w:val="16"/>
                <w:szCs w:val="16"/>
                <w:lang w:val="en-US"/>
              </w:rPr>
              <w:t> </w:t>
            </w:r>
          </w:p>
        </w:tc>
      </w:tr>
      <w:tr w:rsidR="00893CB0" w:rsidRPr="00893CB0" w14:paraId="581A7AC5" w14:textId="77777777" w:rsidTr="00EF5387">
        <w:tc>
          <w:tcPr>
            <w:tcW w:w="4685" w:type="dxa"/>
            <w:shd w:val="clear" w:color="auto" w:fill="auto"/>
          </w:tcPr>
          <w:p w14:paraId="1FE50AC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110.-</w:t>
            </w:r>
            <w:r w:rsidRPr="00451C9D">
              <w:rPr>
                <w:rFonts w:ascii="Verdana" w:hAnsi="Verdana"/>
                <w:sz w:val="16"/>
                <w:szCs w:val="16"/>
                <w:lang w:val="es-MX"/>
              </w:rPr>
              <w:t xml:space="preserve"> Para garantizar la bioseguridad de las actividades con OGMs, las Secretarías, de manera conjunta o con la participación de otras dependencias de la Administración Pública Federal, expedirán normas oficiales mexicanas que tengan por objeto establecer lineamientos, criterios, especificaciones técnicas y procedimientos conforme a las disposiciones de esta Ley.</w:t>
            </w:r>
          </w:p>
        </w:tc>
        <w:tc>
          <w:tcPr>
            <w:tcW w:w="4675" w:type="dxa"/>
          </w:tcPr>
          <w:p w14:paraId="30DAE1F0" w14:textId="77777777" w:rsidR="00893CB0" w:rsidRPr="007C5AB2" w:rsidRDefault="00893CB0" w:rsidP="00893CB0">
            <w:pPr>
              <w:jc w:val="both"/>
              <w:rPr>
                <w:lang w:val="en-US"/>
              </w:rPr>
            </w:pPr>
            <w:r w:rsidRPr="007C5AB2">
              <w:rPr>
                <w:rFonts w:ascii="Verdana" w:hAnsi="Verdana"/>
                <w:b/>
                <w:bCs/>
                <w:sz w:val="16"/>
                <w:szCs w:val="16"/>
                <w:lang w:val="en-US"/>
              </w:rPr>
              <w:t xml:space="preserve">ARTICLE 110.- </w:t>
            </w:r>
            <w:proofErr w:type="gramStart"/>
            <w:r w:rsidRPr="007C5AB2">
              <w:rPr>
                <w:rFonts w:ascii="Verdana" w:hAnsi="Verdana"/>
                <w:sz w:val="16"/>
                <w:szCs w:val="16"/>
                <w:lang w:val="en-US"/>
              </w:rPr>
              <w:t>In order to</w:t>
            </w:r>
            <w:proofErr w:type="gramEnd"/>
            <w:r w:rsidRPr="007C5AB2">
              <w:rPr>
                <w:rFonts w:ascii="Verdana" w:hAnsi="Verdana"/>
                <w:sz w:val="16"/>
                <w:szCs w:val="16"/>
                <w:lang w:val="en-US"/>
              </w:rPr>
              <w:t xml:space="preserve"> guarantee the biosecurity of the activities with GMOs, the </w:t>
            </w:r>
            <w:r>
              <w:rPr>
                <w:rFonts w:ascii="Verdana" w:hAnsi="Verdana"/>
                <w:sz w:val="16"/>
                <w:szCs w:val="16"/>
                <w:lang w:val="en-US"/>
              </w:rPr>
              <w:t>Secretaries</w:t>
            </w:r>
            <w:r w:rsidRPr="007C5AB2">
              <w:rPr>
                <w:rFonts w:ascii="Verdana" w:hAnsi="Verdana"/>
                <w:sz w:val="16"/>
                <w:szCs w:val="16"/>
                <w:lang w:val="en-US"/>
              </w:rPr>
              <w:t xml:space="preserve">, jointly or with the participation of other </w:t>
            </w:r>
            <w:r>
              <w:rPr>
                <w:rFonts w:ascii="Verdana" w:hAnsi="Verdana"/>
                <w:sz w:val="16"/>
                <w:szCs w:val="16"/>
                <w:lang w:val="en-US"/>
              </w:rPr>
              <w:t>departments</w:t>
            </w:r>
            <w:r w:rsidRPr="007C5AB2">
              <w:rPr>
                <w:rFonts w:ascii="Verdana" w:hAnsi="Verdana"/>
                <w:sz w:val="16"/>
                <w:szCs w:val="16"/>
                <w:lang w:val="en-US"/>
              </w:rPr>
              <w:t xml:space="preserve"> of the Federal Public Administration, will issue </w:t>
            </w:r>
            <w:r>
              <w:rPr>
                <w:rFonts w:ascii="Verdana" w:hAnsi="Verdana"/>
                <w:sz w:val="16"/>
                <w:szCs w:val="16"/>
                <w:lang w:val="en-US"/>
              </w:rPr>
              <w:t>Official Mexican Standards</w:t>
            </w:r>
            <w:r w:rsidRPr="007C5AB2">
              <w:rPr>
                <w:rFonts w:ascii="Verdana" w:hAnsi="Verdana"/>
                <w:sz w:val="16"/>
                <w:szCs w:val="16"/>
                <w:lang w:val="en-US"/>
              </w:rPr>
              <w:t xml:space="preserve"> that aim to establish guidelines, criteria, technical specifications and procedures </w:t>
            </w:r>
            <w:r>
              <w:rPr>
                <w:rFonts w:ascii="Verdana" w:hAnsi="Verdana"/>
                <w:sz w:val="16"/>
                <w:szCs w:val="16"/>
                <w:lang w:val="en-US"/>
              </w:rPr>
              <w:t>pursuant to</w:t>
            </w:r>
            <w:r w:rsidRPr="007C5AB2">
              <w:rPr>
                <w:rFonts w:ascii="Verdana" w:hAnsi="Verdana"/>
                <w:sz w:val="16"/>
                <w:szCs w:val="16"/>
                <w:lang w:val="en-US"/>
              </w:rPr>
              <w:t xml:space="preserve"> the provisions of this Law.</w:t>
            </w:r>
            <w:r w:rsidRPr="007C5AB2">
              <w:rPr>
                <w:lang w:val="en-US"/>
              </w:rPr>
              <w:t xml:space="preserve"> </w:t>
            </w:r>
          </w:p>
        </w:tc>
      </w:tr>
      <w:tr w:rsidR="00893CB0" w:rsidRPr="00893CB0" w14:paraId="61CFF5A0" w14:textId="77777777" w:rsidTr="00EF5387">
        <w:tc>
          <w:tcPr>
            <w:tcW w:w="4685" w:type="dxa"/>
            <w:shd w:val="clear" w:color="auto" w:fill="auto"/>
          </w:tcPr>
          <w:p w14:paraId="0AE4B57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311ED7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2B112789" w14:textId="77777777" w:rsidTr="00EF5387">
        <w:tc>
          <w:tcPr>
            <w:tcW w:w="4685" w:type="dxa"/>
            <w:shd w:val="clear" w:color="auto" w:fill="auto"/>
          </w:tcPr>
          <w:p w14:paraId="020EDD9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111.-</w:t>
            </w:r>
            <w:r w:rsidRPr="00451C9D">
              <w:rPr>
                <w:rFonts w:ascii="Verdana" w:hAnsi="Verdana"/>
                <w:sz w:val="16"/>
                <w:szCs w:val="16"/>
                <w:lang w:val="es-MX"/>
              </w:rPr>
              <w:t xml:space="preserve"> En la formulación de normas oficiales mexicanas en materia de bioseguridad deberá considerarse que el cumplimiento de sus previsiones deberá realizarse de conformidad con las características de cada actividad o proceso productivo con OGMs.</w:t>
            </w:r>
          </w:p>
        </w:tc>
        <w:tc>
          <w:tcPr>
            <w:tcW w:w="4675" w:type="dxa"/>
          </w:tcPr>
          <w:p w14:paraId="0F578189" w14:textId="77777777" w:rsidR="00893CB0" w:rsidRPr="007C5AB2" w:rsidRDefault="00893CB0" w:rsidP="00893CB0">
            <w:pPr>
              <w:jc w:val="both"/>
              <w:rPr>
                <w:lang w:val="en-US"/>
              </w:rPr>
            </w:pPr>
            <w:r w:rsidRPr="007C5AB2">
              <w:rPr>
                <w:rFonts w:ascii="Verdana" w:hAnsi="Verdana"/>
                <w:b/>
                <w:bCs/>
                <w:sz w:val="16"/>
                <w:szCs w:val="16"/>
                <w:lang w:val="en-US"/>
              </w:rPr>
              <w:t xml:space="preserve">ARTICLE 111.- </w:t>
            </w:r>
            <w:r w:rsidRPr="007C5AB2">
              <w:rPr>
                <w:rFonts w:ascii="Verdana" w:hAnsi="Verdana"/>
                <w:sz w:val="16"/>
                <w:szCs w:val="16"/>
                <w:lang w:val="en-US"/>
              </w:rPr>
              <w:t xml:space="preserve">In the formulation of </w:t>
            </w:r>
            <w:r>
              <w:rPr>
                <w:rFonts w:ascii="Verdana" w:hAnsi="Verdana"/>
                <w:sz w:val="16"/>
                <w:szCs w:val="16"/>
                <w:lang w:val="en-US"/>
              </w:rPr>
              <w:t>Official Mexican Standards</w:t>
            </w:r>
            <w:r w:rsidRPr="007C5AB2">
              <w:rPr>
                <w:rFonts w:ascii="Verdana" w:hAnsi="Verdana"/>
                <w:sz w:val="16"/>
                <w:szCs w:val="16"/>
                <w:lang w:val="en-US"/>
              </w:rPr>
              <w:t xml:space="preserve"> in matters of </w:t>
            </w:r>
            <w:r>
              <w:rPr>
                <w:rFonts w:ascii="Verdana" w:hAnsi="Verdana"/>
                <w:sz w:val="16"/>
                <w:szCs w:val="16"/>
                <w:lang w:val="en-US"/>
              </w:rPr>
              <w:t>biosecurity</w:t>
            </w:r>
            <w:r w:rsidRPr="007C5AB2">
              <w:rPr>
                <w:rFonts w:ascii="Verdana" w:hAnsi="Verdana"/>
                <w:sz w:val="16"/>
                <w:szCs w:val="16"/>
                <w:lang w:val="en-US"/>
              </w:rPr>
              <w:t xml:space="preserve">, it </w:t>
            </w:r>
            <w:r>
              <w:rPr>
                <w:rFonts w:ascii="Verdana" w:hAnsi="Verdana"/>
                <w:sz w:val="16"/>
                <w:szCs w:val="16"/>
                <w:lang w:val="en-US"/>
              </w:rPr>
              <w:t>will</w:t>
            </w:r>
            <w:r w:rsidRPr="007C5AB2">
              <w:rPr>
                <w:rFonts w:ascii="Verdana" w:hAnsi="Verdana"/>
                <w:sz w:val="16"/>
                <w:szCs w:val="16"/>
                <w:lang w:val="en-US"/>
              </w:rPr>
              <w:t xml:space="preserve"> be </w:t>
            </w:r>
            <w:r>
              <w:rPr>
                <w:rFonts w:ascii="Verdana" w:hAnsi="Verdana"/>
                <w:sz w:val="16"/>
                <w:szCs w:val="16"/>
                <w:lang w:val="en-US"/>
              </w:rPr>
              <w:t xml:space="preserve">taken into consideration that the compliance to their provisions must be made pursuant to </w:t>
            </w:r>
            <w:r w:rsidRPr="007C5AB2">
              <w:rPr>
                <w:rFonts w:ascii="Verdana" w:hAnsi="Verdana"/>
                <w:sz w:val="16"/>
                <w:szCs w:val="16"/>
                <w:lang w:val="en-US"/>
              </w:rPr>
              <w:t>the characteristics of each activity or production process with GMOs.</w:t>
            </w:r>
            <w:r w:rsidRPr="007C5AB2">
              <w:rPr>
                <w:lang w:val="en-US"/>
              </w:rPr>
              <w:t xml:space="preserve"> </w:t>
            </w:r>
          </w:p>
        </w:tc>
      </w:tr>
      <w:tr w:rsidR="00893CB0" w:rsidRPr="00893CB0" w14:paraId="57A1D2A1" w14:textId="77777777" w:rsidTr="00EF5387">
        <w:tc>
          <w:tcPr>
            <w:tcW w:w="4685" w:type="dxa"/>
            <w:shd w:val="clear" w:color="auto" w:fill="auto"/>
          </w:tcPr>
          <w:p w14:paraId="4C26772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AB6F35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65E5C39" w14:textId="77777777" w:rsidTr="00EF5387">
        <w:tc>
          <w:tcPr>
            <w:tcW w:w="4685" w:type="dxa"/>
            <w:shd w:val="clear" w:color="auto" w:fill="auto"/>
          </w:tcPr>
          <w:p w14:paraId="761A40B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112.-</w:t>
            </w:r>
            <w:r w:rsidRPr="00451C9D">
              <w:rPr>
                <w:rFonts w:ascii="Verdana" w:hAnsi="Verdana"/>
                <w:sz w:val="16"/>
                <w:szCs w:val="16"/>
                <w:lang w:val="es-MX"/>
              </w:rPr>
              <w:t xml:space="preserve"> La aplicación de las normas oficiales mexicanas en materia de bioseguridad, así como los actos de inspección y vigilancia corresponderán exclusivamente a las Secretarías competentes en los términos de esta Ley. El cumplimiento de dichas normas podrá ser evaluado por los organismos de certificación, unidades de verificación y laboratorios de pruebas aprobados por dichas Secretarías de conformidad con las disposiciones reglamentarias que deriven del presente ordenamiento y con la Ley Federal sobre Metrología y Normalización.</w:t>
            </w:r>
          </w:p>
        </w:tc>
        <w:tc>
          <w:tcPr>
            <w:tcW w:w="4675" w:type="dxa"/>
          </w:tcPr>
          <w:p w14:paraId="68322265" w14:textId="77777777" w:rsidR="00893CB0" w:rsidRPr="007C5AB2" w:rsidRDefault="00893CB0" w:rsidP="00893CB0">
            <w:pPr>
              <w:jc w:val="both"/>
              <w:rPr>
                <w:lang w:val="en-US"/>
              </w:rPr>
            </w:pPr>
            <w:r w:rsidRPr="007C5AB2">
              <w:rPr>
                <w:rFonts w:ascii="Verdana" w:hAnsi="Verdana"/>
                <w:b/>
                <w:bCs/>
                <w:sz w:val="16"/>
                <w:szCs w:val="16"/>
                <w:lang w:val="en-US"/>
              </w:rPr>
              <w:t xml:space="preserve">ARTICLE 112.- </w:t>
            </w:r>
            <w:r w:rsidRPr="007C5AB2">
              <w:rPr>
                <w:rFonts w:ascii="Verdana" w:hAnsi="Verdana"/>
                <w:sz w:val="16"/>
                <w:szCs w:val="16"/>
                <w:lang w:val="en-US"/>
              </w:rPr>
              <w:t xml:space="preserve">The application of the </w:t>
            </w:r>
            <w:r>
              <w:rPr>
                <w:rFonts w:ascii="Verdana" w:hAnsi="Verdana"/>
                <w:sz w:val="16"/>
                <w:szCs w:val="16"/>
                <w:lang w:val="en-US"/>
              </w:rPr>
              <w:t>Official Mexican Standards</w:t>
            </w:r>
            <w:r w:rsidRPr="007C5AB2">
              <w:rPr>
                <w:rFonts w:ascii="Verdana" w:hAnsi="Verdana"/>
                <w:sz w:val="16"/>
                <w:szCs w:val="16"/>
                <w:lang w:val="en-US"/>
              </w:rPr>
              <w:t xml:space="preserve"> in matter of bio</w:t>
            </w:r>
            <w:r>
              <w:rPr>
                <w:rFonts w:ascii="Verdana" w:hAnsi="Verdana"/>
                <w:sz w:val="16"/>
                <w:szCs w:val="16"/>
                <w:lang w:val="en-US"/>
              </w:rPr>
              <w:t>security</w:t>
            </w:r>
            <w:r w:rsidRPr="007C5AB2">
              <w:rPr>
                <w:rFonts w:ascii="Verdana" w:hAnsi="Verdana"/>
                <w:sz w:val="16"/>
                <w:szCs w:val="16"/>
                <w:lang w:val="en-US"/>
              </w:rPr>
              <w:t xml:space="preserve">, as well as the acts of inspection and </w:t>
            </w:r>
            <w:r>
              <w:rPr>
                <w:rFonts w:ascii="Verdana" w:hAnsi="Verdana"/>
                <w:sz w:val="16"/>
                <w:szCs w:val="16"/>
                <w:lang w:val="en-US"/>
              </w:rPr>
              <w:t>oversight</w:t>
            </w:r>
            <w:r w:rsidRPr="007C5AB2">
              <w:rPr>
                <w:rFonts w:ascii="Verdana" w:hAnsi="Verdana"/>
                <w:sz w:val="16"/>
                <w:szCs w:val="16"/>
                <w:lang w:val="en-US"/>
              </w:rPr>
              <w:t xml:space="preserve"> will correspond exclusively to the </w:t>
            </w:r>
            <w:r>
              <w:rPr>
                <w:rFonts w:ascii="Verdana" w:hAnsi="Verdana"/>
                <w:sz w:val="16"/>
                <w:szCs w:val="16"/>
                <w:lang w:val="en-US"/>
              </w:rPr>
              <w:t>appropriate Secretaries</w:t>
            </w:r>
            <w:r w:rsidRPr="007C5AB2">
              <w:rPr>
                <w:rFonts w:ascii="Verdana" w:hAnsi="Verdana"/>
                <w:sz w:val="16"/>
                <w:szCs w:val="16"/>
                <w:lang w:val="en-US"/>
              </w:rPr>
              <w:t xml:space="preserve"> </w:t>
            </w:r>
            <w:r w:rsidRPr="00E31013">
              <w:rPr>
                <w:rFonts w:ascii="Verdana" w:hAnsi="Verdana"/>
                <w:sz w:val="16"/>
                <w:szCs w:val="16"/>
                <w:lang w:val="en-US"/>
              </w:rPr>
              <w:t>under the terms</w:t>
            </w:r>
            <w:r w:rsidRPr="007C5AB2">
              <w:rPr>
                <w:rFonts w:ascii="Verdana" w:hAnsi="Verdana"/>
                <w:sz w:val="16"/>
                <w:szCs w:val="16"/>
                <w:lang w:val="en-US"/>
              </w:rPr>
              <w:t xml:space="preserve"> of this Law. The </w:t>
            </w:r>
            <w:r>
              <w:rPr>
                <w:rFonts w:ascii="Verdana" w:hAnsi="Verdana"/>
                <w:sz w:val="16"/>
                <w:szCs w:val="16"/>
                <w:lang w:val="en-US"/>
              </w:rPr>
              <w:t>compliance to</w:t>
            </w:r>
            <w:r w:rsidRPr="007C5AB2">
              <w:rPr>
                <w:rFonts w:ascii="Verdana" w:hAnsi="Verdana"/>
                <w:sz w:val="16"/>
                <w:szCs w:val="16"/>
                <w:lang w:val="en-US"/>
              </w:rPr>
              <w:t xml:space="preserve"> said norms </w:t>
            </w:r>
            <w:r>
              <w:rPr>
                <w:rFonts w:ascii="Verdana" w:hAnsi="Verdana"/>
                <w:sz w:val="16"/>
                <w:szCs w:val="16"/>
                <w:lang w:val="en-US"/>
              </w:rPr>
              <w:t>can</w:t>
            </w:r>
            <w:r w:rsidRPr="007C5AB2">
              <w:rPr>
                <w:rFonts w:ascii="Verdana" w:hAnsi="Verdana"/>
                <w:sz w:val="16"/>
                <w:szCs w:val="16"/>
                <w:lang w:val="en-US"/>
              </w:rPr>
              <w:t xml:space="preserve"> be evaluated by the organisms of certification, </w:t>
            </w:r>
            <w:r>
              <w:rPr>
                <w:rFonts w:ascii="Verdana" w:hAnsi="Verdana"/>
                <w:sz w:val="16"/>
                <w:szCs w:val="16"/>
                <w:lang w:val="en-US"/>
              </w:rPr>
              <w:t>Units of Verification</w:t>
            </w:r>
            <w:r w:rsidRPr="007C5AB2">
              <w:rPr>
                <w:rFonts w:ascii="Verdana" w:hAnsi="Verdana"/>
                <w:sz w:val="16"/>
                <w:szCs w:val="16"/>
                <w:lang w:val="en-US"/>
              </w:rPr>
              <w:t xml:space="preserve"> and test</w:t>
            </w:r>
            <w:r>
              <w:rPr>
                <w:rFonts w:ascii="Verdana" w:hAnsi="Verdana"/>
                <w:sz w:val="16"/>
                <w:szCs w:val="16"/>
                <w:lang w:val="en-US"/>
              </w:rPr>
              <w:t xml:space="preserve">ing </w:t>
            </w:r>
            <w:r w:rsidRPr="007C5AB2">
              <w:rPr>
                <w:rFonts w:ascii="Verdana" w:hAnsi="Verdana"/>
                <w:sz w:val="16"/>
                <w:szCs w:val="16"/>
                <w:lang w:val="en-US"/>
              </w:rPr>
              <w:t xml:space="preserve">laboratories approved by said </w:t>
            </w:r>
            <w:r>
              <w:rPr>
                <w:rFonts w:ascii="Verdana" w:hAnsi="Verdana"/>
                <w:sz w:val="16"/>
                <w:szCs w:val="16"/>
                <w:lang w:val="en-US"/>
              </w:rPr>
              <w:t>Secretaries</w:t>
            </w:r>
            <w:r w:rsidRPr="007C5AB2">
              <w:rPr>
                <w:rFonts w:ascii="Verdana" w:hAnsi="Verdana"/>
                <w:sz w:val="16"/>
                <w:szCs w:val="16"/>
                <w:lang w:val="en-US"/>
              </w:rPr>
              <w:t xml:space="preserve"> in accordance with the regulatory </w:t>
            </w:r>
            <w:r>
              <w:rPr>
                <w:rFonts w:ascii="Verdana" w:hAnsi="Verdana"/>
                <w:sz w:val="16"/>
                <w:szCs w:val="16"/>
                <w:lang w:val="en-US"/>
              </w:rPr>
              <w:t>provisions</w:t>
            </w:r>
            <w:r w:rsidRPr="007C5AB2">
              <w:rPr>
                <w:rFonts w:ascii="Verdana" w:hAnsi="Verdana"/>
                <w:sz w:val="16"/>
                <w:szCs w:val="16"/>
                <w:lang w:val="en-US"/>
              </w:rPr>
              <w:t xml:space="preserve"> </w:t>
            </w:r>
            <w:r>
              <w:rPr>
                <w:rFonts w:ascii="Verdana" w:hAnsi="Verdana"/>
                <w:sz w:val="16"/>
                <w:szCs w:val="16"/>
                <w:lang w:val="en-US"/>
              </w:rPr>
              <w:t>derived</w:t>
            </w:r>
            <w:r w:rsidRPr="007C5AB2">
              <w:rPr>
                <w:rFonts w:ascii="Verdana" w:hAnsi="Verdana"/>
                <w:sz w:val="16"/>
                <w:szCs w:val="16"/>
                <w:lang w:val="en-US"/>
              </w:rPr>
              <w:t xml:space="preserve"> from this regulation and with the Federal Law on Metrology and </w:t>
            </w:r>
            <w:r>
              <w:rPr>
                <w:rFonts w:ascii="Verdana" w:hAnsi="Verdana"/>
                <w:sz w:val="16"/>
                <w:szCs w:val="16"/>
                <w:lang w:val="en-US"/>
              </w:rPr>
              <w:t>Standardization</w:t>
            </w:r>
            <w:r w:rsidRPr="007C5AB2">
              <w:rPr>
                <w:rFonts w:ascii="Verdana" w:hAnsi="Verdana"/>
                <w:sz w:val="16"/>
                <w:szCs w:val="16"/>
                <w:lang w:val="en-US"/>
              </w:rPr>
              <w:t>.</w:t>
            </w:r>
            <w:r w:rsidRPr="007C5AB2">
              <w:rPr>
                <w:lang w:val="en-US"/>
              </w:rPr>
              <w:t xml:space="preserve"> </w:t>
            </w:r>
          </w:p>
        </w:tc>
      </w:tr>
      <w:tr w:rsidR="00893CB0" w:rsidRPr="00AB35A9" w14:paraId="365EFBAB" w14:textId="77777777" w:rsidTr="00EF5387">
        <w:tc>
          <w:tcPr>
            <w:tcW w:w="4685" w:type="dxa"/>
            <w:shd w:val="clear" w:color="auto" w:fill="auto"/>
          </w:tcPr>
          <w:p w14:paraId="4D04E740"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0285558"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3029076B" w14:textId="77777777" w:rsidTr="00EF5387">
        <w:tc>
          <w:tcPr>
            <w:tcW w:w="4685" w:type="dxa"/>
            <w:shd w:val="clear" w:color="auto" w:fill="auto"/>
          </w:tcPr>
          <w:p w14:paraId="74E99BC5"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TÍTULO DÉCIMO</w:t>
            </w:r>
          </w:p>
        </w:tc>
        <w:tc>
          <w:tcPr>
            <w:tcW w:w="4675" w:type="dxa"/>
          </w:tcPr>
          <w:p w14:paraId="4109CDCD" w14:textId="77777777" w:rsidR="00893CB0" w:rsidRPr="007C5AB2" w:rsidRDefault="00893CB0" w:rsidP="00893CB0">
            <w:pPr>
              <w:jc w:val="center"/>
            </w:pPr>
            <w:r w:rsidRPr="007C5AB2">
              <w:rPr>
                <w:rFonts w:ascii="Verdana" w:hAnsi="Verdana"/>
                <w:b/>
                <w:bCs/>
                <w:sz w:val="16"/>
                <w:szCs w:val="16"/>
              </w:rPr>
              <w:t>TENTH</w:t>
            </w:r>
            <w:r w:rsidRPr="007C5AB2">
              <w:t xml:space="preserve"> </w:t>
            </w:r>
            <w:r w:rsidRPr="007C5AB2">
              <w:rPr>
                <w:rFonts w:ascii="Verdana" w:hAnsi="Verdana"/>
                <w:b/>
                <w:bCs/>
                <w:sz w:val="16"/>
                <w:szCs w:val="16"/>
              </w:rPr>
              <w:t xml:space="preserve">TITLE </w:t>
            </w:r>
          </w:p>
        </w:tc>
      </w:tr>
      <w:tr w:rsidR="00893CB0" w:rsidRPr="00AB35A9" w14:paraId="3F40A99F" w14:textId="77777777" w:rsidTr="00EF5387">
        <w:tc>
          <w:tcPr>
            <w:tcW w:w="4685" w:type="dxa"/>
            <w:shd w:val="clear" w:color="auto" w:fill="auto"/>
          </w:tcPr>
          <w:p w14:paraId="310E5476"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Inspección y Vigilancia y Medidas de Seguridad o de Urgente Aplicación</w:t>
            </w:r>
          </w:p>
        </w:tc>
        <w:tc>
          <w:tcPr>
            <w:tcW w:w="4675" w:type="dxa"/>
          </w:tcPr>
          <w:p w14:paraId="0DCAFC60" w14:textId="77777777" w:rsidR="00893CB0" w:rsidRPr="007C5AB2" w:rsidRDefault="00893CB0" w:rsidP="00893CB0">
            <w:pPr>
              <w:jc w:val="center"/>
              <w:rPr>
                <w:lang w:val="en-US"/>
              </w:rPr>
            </w:pPr>
            <w:r w:rsidRPr="007C5AB2">
              <w:rPr>
                <w:rFonts w:ascii="Verdana" w:hAnsi="Verdana"/>
                <w:b/>
                <w:bCs/>
                <w:sz w:val="16"/>
                <w:szCs w:val="16"/>
                <w:lang w:val="en-US"/>
              </w:rPr>
              <w:t xml:space="preserve">Inspection and </w:t>
            </w:r>
            <w:r>
              <w:rPr>
                <w:rFonts w:ascii="Verdana" w:hAnsi="Verdana"/>
                <w:b/>
                <w:bCs/>
                <w:sz w:val="16"/>
                <w:szCs w:val="16"/>
                <w:lang w:val="en-US"/>
              </w:rPr>
              <w:t>Oversight</w:t>
            </w:r>
            <w:r w:rsidRPr="007C5AB2">
              <w:rPr>
                <w:rFonts w:ascii="Verdana" w:hAnsi="Verdana"/>
                <w:b/>
                <w:bCs/>
                <w:sz w:val="16"/>
                <w:szCs w:val="16"/>
                <w:lang w:val="en-US"/>
              </w:rPr>
              <w:t xml:space="preserve"> and Security Measures or </w:t>
            </w:r>
            <w:r>
              <w:rPr>
                <w:rFonts w:ascii="Verdana" w:hAnsi="Verdana"/>
                <w:b/>
                <w:bCs/>
                <w:sz w:val="16"/>
                <w:szCs w:val="16"/>
                <w:lang w:val="en-US"/>
              </w:rPr>
              <w:t>Measures for Emergency</w:t>
            </w:r>
            <w:r w:rsidRPr="007C5AB2">
              <w:rPr>
                <w:rFonts w:ascii="Verdana" w:hAnsi="Verdana"/>
                <w:b/>
                <w:bCs/>
                <w:sz w:val="16"/>
                <w:szCs w:val="16"/>
                <w:lang w:val="en-US"/>
              </w:rPr>
              <w:t xml:space="preserve"> Application</w:t>
            </w:r>
            <w:r w:rsidRPr="007C5AB2">
              <w:rPr>
                <w:lang w:val="en-US"/>
              </w:rPr>
              <w:t xml:space="preserve"> </w:t>
            </w:r>
            <w:r>
              <w:rPr>
                <w:lang w:val="en-US"/>
              </w:rPr>
              <w:t xml:space="preserve"> </w:t>
            </w:r>
          </w:p>
        </w:tc>
      </w:tr>
      <w:tr w:rsidR="00893CB0" w:rsidRPr="00AB35A9" w14:paraId="595F1B06" w14:textId="77777777" w:rsidTr="00EF5387">
        <w:tc>
          <w:tcPr>
            <w:tcW w:w="4685" w:type="dxa"/>
            <w:shd w:val="clear" w:color="auto" w:fill="auto"/>
          </w:tcPr>
          <w:p w14:paraId="2EB7FBD3" w14:textId="77777777" w:rsidR="00893CB0" w:rsidRPr="00E31013"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tcPr>
          <w:p w14:paraId="634496EE" w14:textId="77777777" w:rsidR="00893CB0" w:rsidRPr="007C5AB2" w:rsidRDefault="00893CB0" w:rsidP="00893CB0">
            <w:pPr>
              <w:jc w:val="center"/>
              <w:rPr>
                <w:lang w:val="en-US"/>
              </w:rPr>
            </w:pPr>
            <w:r w:rsidRPr="007C5AB2">
              <w:rPr>
                <w:rFonts w:ascii="Verdana" w:hAnsi="Verdana"/>
                <w:b/>
                <w:bCs/>
                <w:sz w:val="16"/>
                <w:szCs w:val="16"/>
                <w:lang w:val="en-US"/>
              </w:rPr>
              <w:t> </w:t>
            </w:r>
          </w:p>
        </w:tc>
      </w:tr>
      <w:tr w:rsidR="00893CB0" w:rsidRPr="00451C9D" w14:paraId="10AAD205" w14:textId="77777777" w:rsidTr="00EF5387">
        <w:tc>
          <w:tcPr>
            <w:tcW w:w="4685" w:type="dxa"/>
            <w:shd w:val="clear" w:color="auto" w:fill="auto"/>
          </w:tcPr>
          <w:p w14:paraId="309CAAF8"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w:t>
            </w:r>
          </w:p>
        </w:tc>
        <w:tc>
          <w:tcPr>
            <w:tcW w:w="4675" w:type="dxa"/>
          </w:tcPr>
          <w:p w14:paraId="0557B441" w14:textId="77777777" w:rsidR="00893CB0" w:rsidRPr="007C5AB2" w:rsidRDefault="00893CB0" w:rsidP="00893CB0">
            <w:pPr>
              <w:jc w:val="center"/>
            </w:pPr>
            <w:r w:rsidRPr="007C5AB2">
              <w:rPr>
                <w:rFonts w:ascii="Verdana" w:hAnsi="Verdana"/>
                <w:b/>
                <w:bCs/>
                <w:sz w:val="16"/>
                <w:szCs w:val="16"/>
              </w:rPr>
              <w:t>CHAPTER I</w:t>
            </w:r>
            <w:r w:rsidRPr="007C5AB2">
              <w:t xml:space="preserve"> </w:t>
            </w:r>
          </w:p>
        </w:tc>
      </w:tr>
      <w:tr w:rsidR="00893CB0" w:rsidRPr="00451C9D" w14:paraId="4EB984BC" w14:textId="77777777" w:rsidTr="00EF5387">
        <w:tc>
          <w:tcPr>
            <w:tcW w:w="4685" w:type="dxa"/>
            <w:shd w:val="clear" w:color="auto" w:fill="auto"/>
          </w:tcPr>
          <w:p w14:paraId="0447CA55"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Inspección y Vigilancia</w:t>
            </w:r>
          </w:p>
        </w:tc>
        <w:tc>
          <w:tcPr>
            <w:tcW w:w="4675" w:type="dxa"/>
          </w:tcPr>
          <w:p w14:paraId="5129E16A" w14:textId="77777777" w:rsidR="00893CB0" w:rsidRPr="007C5AB2" w:rsidRDefault="00893CB0" w:rsidP="00893CB0">
            <w:pPr>
              <w:jc w:val="center"/>
            </w:pPr>
            <w:r w:rsidRPr="007C5AB2">
              <w:rPr>
                <w:rFonts w:ascii="Verdana" w:hAnsi="Verdana"/>
                <w:b/>
                <w:bCs/>
                <w:sz w:val="16"/>
                <w:szCs w:val="16"/>
              </w:rPr>
              <w:t xml:space="preserve">Inspection and </w:t>
            </w:r>
            <w:r>
              <w:rPr>
                <w:rFonts w:ascii="Verdana" w:hAnsi="Verdana"/>
                <w:b/>
                <w:bCs/>
                <w:sz w:val="16"/>
                <w:szCs w:val="16"/>
              </w:rPr>
              <w:t>Oversight</w:t>
            </w:r>
            <w:r w:rsidRPr="007C5AB2">
              <w:t xml:space="preserve"> </w:t>
            </w:r>
          </w:p>
        </w:tc>
      </w:tr>
      <w:tr w:rsidR="00893CB0" w:rsidRPr="00451C9D" w14:paraId="6C44C128" w14:textId="77777777" w:rsidTr="00EF5387">
        <w:tc>
          <w:tcPr>
            <w:tcW w:w="4685" w:type="dxa"/>
            <w:shd w:val="clear" w:color="auto" w:fill="auto"/>
          </w:tcPr>
          <w:p w14:paraId="3E260959"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tcPr>
          <w:p w14:paraId="54416822" w14:textId="77777777" w:rsidR="00893CB0" w:rsidRPr="007C5AB2" w:rsidRDefault="00893CB0" w:rsidP="00893CB0">
            <w:pPr>
              <w:jc w:val="center"/>
            </w:pPr>
            <w:r w:rsidRPr="007C5AB2">
              <w:rPr>
                <w:rFonts w:ascii="Verdana" w:hAnsi="Verdana"/>
                <w:b/>
                <w:bCs/>
                <w:sz w:val="16"/>
                <w:szCs w:val="16"/>
              </w:rPr>
              <w:t> </w:t>
            </w:r>
          </w:p>
        </w:tc>
      </w:tr>
      <w:tr w:rsidR="00893CB0" w:rsidRPr="00893CB0" w14:paraId="1A1A294A" w14:textId="77777777" w:rsidTr="00EF5387">
        <w:tc>
          <w:tcPr>
            <w:tcW w:w="4685" w:type="dxa"/>
            <w:shd w:val="clear" w:color="auto" w:fill="auto"/>
          </w:tcPr>
          <w:p w14:paraId="24B30F7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113.-</w:t>
            </w:r>
            <w:r w:rsidRPr="00451C9D">
              <w:rPr>
                <w:rFonts w:ascii="Verdana" w:hAnsi="Verdana"/>
                <w:sz w:val="16"/>
                <w:szCs w:val="16"/>
                <w:lang w:val="es-MX"/>
              </w:rPr>
              <w:t xml:space="preserve"> Para verificar y comprobar el cumplimiento de esta Ley, sus reglamentos y las normas oficiales mexicanas que de ella deriven, las Secretarías competentes podrán realizar por conducto de personal debidamente autorizado, los actos de inspección y vigilancia que consideren necesarios, por conducto de las Unidades Administrativas facultadas legalmente para ello, conforme a esta Ley.</w:t>
            </w:r>
          </w:p>
        </w:tc>
        <w:tc>
          <w:tcPr>
            <w:tcW w:w="4675" w:type="dxa"/>
          </w:tcPr>
          <w:p w14:paraId="04646242" w14:textId="77777777" w:rsidR="00893CB0" w:rsidRPr="007C5AB2" w:rsidRDefault="00893CB0" w:rsidP="00893CB0">
            <w:pPr>
              <w:jc w:val="both"/>
              <w:rPr>
                <w:lang w:val="en-US"/>
              </w:rPr>
            </w:pPr>
            <w:r w:rsidRPr="007C5AB2">
              <w:rPr>
                <w:rFonts w:ascii="Verdana" w:hAnsi="Verdana"/>
                <w:b/>
                <w:bCs/>
                <w:sz w:val="16"/>
                <w:szCs w:val="16"/>
                <w:lang w:val="en-US"/>
              </w:rPr>
              <w:t xml:space="preserve">ARTICLE 113.- </w:t>
            </w:r>
            <w:proofErr w:type="gramStart"/>
            <w:r w:rsidRPr="007C5AB2">
              <w:rPr>
                <w:rFonts w:ascii="Verdana" w:hAnsi="Verdana"/>
                <w:sz w:val="16"/>
                <w:szCs w:val="16"/>
                <w:lang w:val="en-US"/>
              </w:rPr>
              <w:t>In order to</w:t>
            </w:r>
            <w:proofErr w:type="gramEnd"/>
            <w:r w:rsidRPr="007C5AB2">
              <w:rPr>
                <w:rFonts w:ascii="Verdana" w:hAnsi="Verdana"/>
                <w:sz w:val="16"/>
                <w:szCs w:val="16"/>
                <w:lang w:val="en-US"/>
              </w:rPr>
              <w:t xml:space="preserve"> verify and </w:t>
            </w:r>
            <w:r>
              <w:rPr>
                <w:rFonts w:ascii="Verdana" w:hAnsi="Verdana"/>
                <w:sz w:val="16"/>
                <w:szCs w:val="16"/>
                <w:lang w:val="en-US"/>
              </w:rPr>
              <w:t>accredit</w:t>
            </w:r>
            <w:r w:rsidRPr="007C5AB2">
              <w:rPr>
                <w:rFonts w:ascii="Verdana" w:hAnsi="Verdana"/>
                <w:sz w:val="16"/>
                <w:szCs w:val="16"/>
                <w:lang w:val="en-US"/>
              </w:rPr>
              <w:t xml:space="preserve"> compliance with this Law, its regulations and the </w:t>
            </w:r>
            <w:r>
              <w:rPr>
                <w:rFonts w:ascii="Verdana" w:hAnsi="Verdana"/>
                <w:sz w:val="16"/>
                <w:szCs w:val="16"/>
                <w:lang w:val="en-US"/>
              </w:rPr>
              <w:t>Official Mexican Standards</w:t>
            </w:r>
            <w:r w:rsidRPr="007C5AB2">
              <w:rPr>
                <w:rFonts w:ascii="Verdana" w:hAnsi="Verdana"/>
                <w:sz w:val="16"/>
                <w:szCs w:val="16"/>
                <w:lang w:val="en-US"/>
              </w:rPr>
              <w:t xml:space="preserve"> derived from it, the </w:t>
            </w:r>
            <w:r>
              <w:rPr>
                <w:rFonts w:ascii="Verdana" w:hAnsi="Verdana"/>
                <w:sz w:val="16"/>
                <w:szCs w:val="16"/>
                <w:lang w:val="en-US"/>
              </w:rPr>
              <w:t>appropriate Secretaries</w:t>
            </w:r>
            <w:r w:rsidRPr="007C5AB2">
              <w:rPr>
                <w:rFonts w:ascii="Verdana" w:hAnsi="Verdana"/>
                <w:sz w:val="16"/>
                <w:szCs w:val="16"/>
                <w:lang w:val="en-US"/>
              </w:rPr>
              <w:t xml:space="preserve"> may conduct, through duly authorized personnel, the inspection and </w:t>
            </w:r>
            <w:r>
              <w:rPr>
                <w:rFonts w:ascii="Verdana" w:hAnsi="Verdana"/>
                <w:sz w:val="16"/>
                <w:szCs w:val="16"/>
                <w:lang w:val="en-US"/>
              </w:rPr>
              <w:t>oversight</w:t>
            </w:r>
            <w:r w:rsidRPr="007C5AB2">
              <w:rPr>
                <w:rFonts w:ascii="Verdana" w:hAnsi="Verdana"/>
                <w:sz w:val="16"/>
                <w:szCs w:val="16"/>
                <w:lang w:val="en-US"/>
              </w:rPr>
              <w:t xml:space="preserve"> acts that they deem necessary, through the Administrative Units legally authorized to do so, in accordance with this Law.</w:t>
            </w:r>
            <w:r w:rsidRPr="007C5AB2">
              <w:rPr>
                <w:lang w:val="en-US"/>
              </w:rPr>
              <w:t xml:space="preserve"> </w:t>
            </w:r>
          </w:p>
        </w:tc>
      </w:tr>
      <w:tr w:rsidR="00893CB0" w:rsidRPr="00893CB0" w14:paraId="1A70ACC4" w14:textId="77777777" w:rsidTr="00EF5387">
        <w:tc>
          <w:tcPr>
            <w:tcW w:w="4685" w:type="dxa"/>
            <w:shd w:val="clear" w:color="auto" w:fill="auto"/>
          </w:tcPr>
          <w:p w14:paraId="78AEAEE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078EEDE"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9FE4BD0" w14:textId="77777777" w:rsidTr="00EF5387">
        <w:tc>
          <w:tcPr>
            <w:tcW w:w="4685" w:type="dxa"/>
            <w:shd w:val="clear" w:color="auto" w:fill="auto"/>
          </w:tcPr>
          <w:p w14:paraId="6FA0A72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114.-</w:t>
            </w:r>
            <w:r w:rsidRPr="00451C9D">
              <w:rPr>
                <w:rFonts w:ascii="Verdana" w:hAnsi="Verdana"/>
                <w:sz w:val="16"/>
                <w:szCs w:val="16"/>
                <w:lang w:val="es-MX"/>
              </w:rPr>
              <w:t xml:space="preserve"> Por lo que hace a los requisitos y formalidades que deben observarse en la realización de visitas de inspección y vigilancia, son aplicables supletoriamente a este Capítulo las disposiciones del Capítulo Decimoprimero del Título Tercero de la Ley Federal de Procedimiento Administrativo. En materia de restauración o compensación de daños al medio ambiente o a la diversidad biológica, podrá ser aplicable </w:t>
            </w:r>
            <w:r w:rsidRPr="00451C9D">
              <w:rPr>
                <w:rFonts w:ascii="Verdana" w:hAnsi="Verdana"/>
                <w:sz w:val="16"/>
                <w:szCs w:val="16"/>
                <w:lang w:val="es-MX"/>
              </w:rPr>
              <w:lastRenderedPageBreak/>
              <w:t>lo dispuesto en el segundo párrafo del Artículo 168 de la Ley General del Equilibrio Ecológico y la Protección al Ambiente.</w:t>
            </w:r>
          </w:p>
        </w:tc>
        <w:tc>
          <w:tcPr>
            <w:tcW w:w="4675" w:type="dxa"/>
          </w:tcPr>
          <w:p w14:paraId="013A7099" w14:textId="77777777" w:rsidR="00893CB0" w:rsidRPr="007C5AB2" w:rsidRDefault="00893CB0" w:rsidP="00893CB0">
            <w:pPr>
              <w:jc w:val="both"/>
              <w:rPr>
                <w:lang w:val="en-US"/>
              </w:rPr>
            </w:pPr>
            <w:r w:rsidRPr="007C5AB2">
              <w:rPr>
                <w:rFonts w:ascii="Verdana" w:hAnsi="Verdana"/>
                <w:b/>
                <w:bCs/>
                <w:sz w:val="16"/>
                <w:szCs w:val="16"/>
                <w:lang w:val="en-US"/>
              </w:rPr>
              <w:lastRenderedPageBreak/>
              <w:t xml:space="preserve">ARTICLE 114.- </w:t>
            </w:r>
            <w:r w:rsidRPr="00F13218">
              <w:rPr>
                <w:rFonts w:ascii="Verdana" w:hAnsi="Verdana"/>
                <w:bCs/>
                <w:sz w:val="16"/>
                <w:szCs w:val="16"/>
                <w:lang w:val="en-US"/>
              </w:rPr>
              <w:t>Regarding</w:t>
            </w:r>
            <w:r w:rsidRPr="007C5AB2">
              <w:rPr>
                <w:rFonts w:ascii="Verdana" w:hAnsi="Verdana"/>
                <w:b/>
                <w:bCs/>
                <w:sz w:val="16"/>
                <w:szCs w:val="16"/>
                <w:lang w:val="en-US"/>
              </w:rPr>
              <w:t xml:space="preserve"> </w:t>
            </w:r>
            <w:r w:rsidRPr="007C5AB2">
              <w:rPr>
                <w:rFonts w:ascii="Verdana" w:hAnsi="Verdana"/>
                <w:sz w:val="16"/>
                <w:szCs w:val="16"/>
                <w:lang w:val="en-US"/>
              </w:rPr>
              <w:t xml:space="preserve">the requirements and formalities that must be observed in the conduct of inspection and </w:t>
            </w:r>
            <w:r>
              <w:rPr>
                <w:rFonts w:ascii="Verdana" w:hAnsi="Verdana"/>
                <w:sz w:val="16"/>
                <w:szCs w:val="16"/>
                <w:lang w:val="en-US"/>
              </w:rPr>
              <w:t>oversight</w:t>
            </w:r>
            <w:r w:rsidRPr="007C5AB2">
              <w:rPr>
                <w:rFonts w:ascii="Verdana" w:hAnsi="Verdana"/>
                <w:sz w:val="16"/>
                <w:szCs w:val="16"/>
                <w:lang w:val="en-US"/>
              </w:rPr>
              <w:t xml:space="preserve"> visits, the provisions of the Eleventh Chapter of the Third Title of the Federal Law of Administrative Procedure are supplementary to this Chapter. Regarding the restoration or compensation of damages to the environment or biological diversity, the provisions of the second paragraph of Article 168 of the </w:t>
            </w:r>
            <w:r>
              <w:rPr>
                <w:rFonts w:ascii="Verdana" w:hAnsi="Verdana"/>
                <w:sz w:val="16"/>
                <w:szCs w:val="16"/>
                <w:lang w:val="en-US"/>
              </w:rPr>
              <w:lastRenderedPageBreak/>
              <w:t>General Law of Ecological Equilibrium and Protection of the Environment</w:t>
            </w:r>
            <w:r w:rsidRPr="007C5AB2">
              <w:rPr>
                <w:rFonts w:ascii="Verdana" w:hAnsi="Verdana"/>
                <w:sz w:val="16"/>
                <w:szCs w:val="16"/>
                <w:lang w:val="en-US"/>
              </w:rPr>
              <w:t xml:space="preserve"> may apply.</w:t>
            </w:r>
            <w:r w:rsidRPr="007C5AB2">
              <w:rPr>
                <w:lang w:val="en-US"/>
              </w:rPr>
              <w:t xml:space="preserve"> </w:t>
            </w:r>
          </w:p>
        </w:tc>
      </w:tr>
      <w:tr w:rsidR="00893CB0" w:rsidRPr="00AB35A9" w14:paraId="45AF66EA" w14:textId="77777777" w:rsidTr="00EF5387">
        <w:tc>
          <w:tcPr>
            <w:tcW w:w="4685" w:type="dxa"/>
            <w:shd w:val="clear" w:color="auto" w:fill="auto"/>
          </w:tcPr>
          <w:p w14:paraId="6BAF472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E4A5BC5"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56C44F6E" w14:textId="77777777" w:rsidTr="00EF5387">
        <w:tc>
          <w:tcPr>
            <w:tcW w:w="4685" w:type="dxa"/>
            <w:shd w:val="clear" w:color="auto" w:fill="auto"/>
          </w:tcPr>
          <w:p w14:paraId="750BEA62"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II</w:t>
            </w:r>
          </w:p>
        </w:tc>
        <w:tc>
          <w:tcPr>
            <w:tcW w:w="4675" w:type="dxa"/>
          </w:tcPr>
          <w:p w14:paraId="652BA776" w14:textId="77777777" w:rsidR="00893CB0" w:rsidRPr="007C5AB2" w:rsidRDefault="00893CB0" w:rsidP="00893CB0">
            <w:pPr>
              <w:jc w:val="center"/>
            </w:pPr>
            <w:r w:rsidRPr="007C5AB2">
              <w:rPr>
                <w:rFonts w:ascii="Verdana" w:hAnsi="Verdana"/>
                <w:b/>
                <w:bCs/>
                <w:sz w:val="16"/>
                <w:szCs w:val="16"/>
              </w:rPr>
              <w:t>CHAPTER II</w:t>
            </w:r>
            <w:r w:rsidRPr="007C5AB2">
              <w:t xml:space="preserve"> </w:t>
            </w:r>
          </w:p>
        </w:tc>
      </w:tr>
      <w:tr w:rsidR="00893CB0" w:rsidRPr="00AB35A9" w14:paraId="2EE29129" w14:textId="77777777" w:rsidTr="00EF5387">
        <w:tc>
          <w:tcPr>
            <w:tcW w:w="4685" w:type="dxa"/>
            <w:shd w:val="clear" w:color="auto" w:fill="auto"/>
          </w:tcPr>
          <w:p w14:paraId="44280893"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Medidas de Seguridad o de Urgente Aplicación</w:t>
            </w:r>
          </w:p>
        </w:tc>
        <w:tc>
          <w:tcPr>
            <w:tcW w:w="4675" w:type="dxa"/>
          </w:tcPr>
          <w:p w14:paraId="4EDDD288" w14:textId="77777777" w:rsidR="00893CB0" w:rsidRPr="007C5AB2" w:rsidRDefault="00893CB0" w:rsidP="00893CB0">
            <w:pPr>
              <w:jc w:val="center"/>
              <w:rPr>
                <w:lang w:val="en-US"/>
              </w:rPr>
            </w:pPr>
            <w:r w:rsidRPr="007C5AB2">
              <w:rPr>
                <w:rFonts w:ascii="Verdana" w:hAnsi="Verdana"/>
                <w:b/>
                <w:bCs/>
                <w:sz w:val="16"/>
                <w:szCs w:val="16"/>
                <w:lang w:val="en-US"/>
              </w:rPr>
              <w:t xml:space="preserve">Security Measures or </w:t>
            </w:r>
            <w:r>
              <w:rPr>
                <w:rFonts w:ascii="Verdana" w:hAnsi="Verdana"/>
                <w:b/>
                <w:bCs/>
                <w:sz w:val="16"/>
                <w:szCs w:val="16"/>
                <w:lang w:val="en-US"/>
              </w:rPr>
              <w:t>Measures for Emergency</w:t>
            </w:r>
            <w:r w:rsidRPr="007C5AB2">
              <w:rPr>
                <w:rFonts w:ascii="Verdana" w:hAnsi="Verdana"/>
                <w:b/>
                <w:bCs/>
                <w:sz w:val="16"/>
                <w:szCs w:val="16"/>
                <w:lang w:val="en-US"/>
              </w:rPr>
              <w:t xml:space="preserve"> Application</w:t>
            </w:r>
            <w:r w:rsidRPr="007C5AB2">
              <w:rPr>
                <w:lang w:val="en-US"/>
              </w:rPr>
              <w:t xml:space="preserve"> </w:t>
            </w:r>
          </w:p>
        </w:tc>
      </w:tr>
      <w:tr w:rsidR="00893CB0" w:rsidRPr="00AB35A9" w14:paraId="0C05DE13" w14:textId="77777777" w:rsidTr="00EF5387">
        <w:tc>
          <w:tcPr>
            <w:tcW w:w="4685" w:type="dxa"/>
            <w:shd w:val="clear" w:color="auto" w:fill="auto"/>
          </w:tcPr>
          <w:p w14:paraId="44E79EFF" w14:textId="77777777" w:rsidR="00893CB0" w:rsidRPr="00E31013" w:rsidRDefault="00893CB0" w:rsidP="00893CB0">
            <w:pPr>
              <w:pStyle w:val="Texto"/>
              <w:spacing w:after="0" w:line="240" w:lineRule="auto"/>
              <w:ind w:firstLine="0"/>
              <w:jc w:val="center"/>
              <w:outlineLvl w:val="9"/>
              <w:rPr>
                <w:rFonts w:ascii="Verdana" w:hAnsi="Verdana"/>
                <w:b/>
                <w:sz w:val="16"/>
                <w:szCs w:val="16"/>
                <w:lang w:val="en-US"/>
              </w:rPr>
            </w:pPr>
          </w:p>
        </w:tc>
        <w:tc>
          <w:tcPr>
            <w:tcW w:w="4675" w:type="dxa"/>
          </w:tcPr>
          <w:p w14:paraId="04CB72F5" w14:textId="77777777" w:rsidR="00893CB0" w:rsidRPr="007C5AB2" w:rsidRDefault="00893CB0" w:rsidP="00893CB0">
            <w:pPr>
              <w:jc w:val="center"/>
              <w:rPr>
                <w:lang w:val="en-US"/>
              </w:rPr>
            </w:pPr>
            <w:r w:rsidRPr="007C5AB2">
              <w:rPr>
                <w:rFonts w:ascii="Verdana" w:hAnsi="Verdana"/>
                <w:b/>
                <w:bCs/>
                <w:sz w:val="16"/>
                <w:szCs w:val="16"/>
                <w:lang w:val="en-US"/>
              </w:rPr>
              <w:t> </w:t>
            </w:r>
          </w:p>
        </w:tc>
      </w:tr>
      <w:tr w:rsidR="00893CB0" w:rsidRPr="00AB35A9" w14:paraId="2BD393F5" w14:textId="77777777" w:rsidTr="00EF5387">
        <w:tc>
          <w:tcPr>
            <w:tcW w:w="4685" w:type="dxa"/>
            <w:shd w:val="clear" w:color="auto" w:fill="auto"/>
          </w:tcPr>
          <w:p w14:paraId="582533C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115.- </w:t>
            </w:r>
            <w:r w:rsidRPr="00451C9D">
              <w:rPr>
                <w:rFonts w:ascii="Verdana" w:hAnsi="Verdana"/>
                <w:sz w:val="16"/>
                <w:szCs w:val="16"/>
                <w:lang w:val="es-MX"/>
              </w:rPr>
              <w:t>Las Secretarías, en el ámbito de su competencia conforme a esta Ley, ordenarán alguna o algunas de las medidas que se establecen en este artículo, en caso de que en la realización de actividades con OGMs se presente lo siguiente:</w:t>
            </w:r>
          </w:p>
        </w:tc>
        <w:tc>
          <w:tcPr>
            <w:tcW w:w="4675" w:type="dxa"/>
          </w:tcPr>
          <w:p w14:paraId="26412274" w14:textId="77777777" w:rsidR="00893CB0" w:rsidRPr="007C5AB2" w:rsidRDefault="00893CB0" w:rsidP="00893CB0">
            <w:pPr>
              <w:jc w:val="both"/>
              <w:rPr>
                <w:lang w:val="en-US"/>
              </w:rPr>
            </w:pPr>
            <w:r w:rsidRPr="007C5AB2">
              <w:rPr>
                <w:rFonts w:ascii="Verdana" w:hAnsi="Verdana"/>
                <w:b/>
                <w:bCs/>
                <w:sz w:val="16"/>
                <w:szCs w:val="16"/>
                <w:lang w:val="en-US"/>
              </w:rPr>
              <w:t xml:space="preserve">ARTICLE 115. - </w:t>
            </w:r>
            <w:r w:rsidRPr="007C5AB2">
              <w:rPr>
                <w:rFonts w:ascii="Verdana" w:hAnsi="Verdana"/>
                <w:sz w:val="16"/>
                <w:szCs w:val="16"/>
                <w:lang w:val="en-US"/>
              </w:rPr>
              <w:t xml:space="preserve">The </w:t>
            </w:r>
            <w:r>
              <w:rPr>
                <w:rFonts w:ascii="Verdana" w:hAnsi="Verdana"/>
                <w:sz w:val="16"/>
                <w:szCs w:val="16"/>
                <w:lang w:val="en-US"/>
              </w:rPr>
              <w:t>Secretaries</w:t>
            </w:r>
            <w:r w:rsidRPr="007C5AB2">
              <w:rPr>
                <w:rFonts w:ascii="Verdana" w:hAnsi="Verdana"/>
                <w:sz w:val="16"/>
                <w:szCs w:val="16"/>
                <w:lang w:val="en-US"/>
              </w:rPr>
              <w:t xml:space="preserve">, </w:t>
            </w:r>
            <w:r>
              <w:rPr>
                <w:rFonts w:ascii="Verdana" w:hAnsi="Verdana"/>
                <w:sz w:val="16"/>
                <w:szCs w:val="16"/>
                <w:lang w:val="en-US"/>
              </w:rPr>
              <w:t>within</w:t>
            </w:r>
            <w:r w:rsidRPr="007C5AB2">
              <w:rPr>
                <w:rFonts w:ascii="Verdana" w:hAnsi="Verdana"/>
                <w:sz w:val="16"/>
                <w:szCs w:val="16"/>
                <w:lang w:val="en-US"/>
              </w:rPr>
              <w:t xml:space="preserve"> the scope of their </w:t>
            </w:r>
            <w:r>
              <w:rPr>
                <w:rFonts w:ascii="Verdana" w:hAnsi="Verdana"/>
                <w:sz w:val="16"/>
                <w:szCs w:val="16"/>
                <w:lang w:val="en-US"/>
              </w:rPr>
              <w:t>jurisdiction</w:t>
            </w:r>
            <w:r w:rsidRPr="007C5AB2">
              <w:rPr>
                <w:rFonts w:ascii="Verdana" w:hAnsi="Verdana"/>
                <w:sz w:val="16"/>
                <w:szCs w:val="16"/>
                <w:lang w:val="en-US"/>
              </w:rPr>
              <w:t xml:space="preserve"> according to this Law, will order </w:t>
            </w:r>
            <w:r>
              <w:rPr>
                <w:rFonts w:ascii="Verdana" w:hAnsi="Verdana"/>
                <w:sz w:val="16"/>
                <w:szCs w:val="16"/>
                <w:lang w:val="en-US"/>
              </w:rPr>
              <w:t xml:space="preserve">one </w:t>
            </w:r>
            <w:r w:rsidRPr="007C5AB2">
              <w:rPr>
                <w:rFonts w:ascii="Verdana" w:hAnsi="Verdana"/>
                <w:sz w:val="16"/>
                <w:szCs w:val="16"/>
                <w:lang w:val="en-US"/>
              </w:rPr>
              <w:t xml:space="preserve">or some of the measures that are established in this article, in case </w:t>
            </w:r>
            <w:r>
              <w:rPr>
                <w:rFonts w:ascii="Verdana" w:hAnsi="Verdana"/>
                <w:sz w:val="16"/>
                <w:szCs w:val="16"/>
                <w:lang w:val="en-US"/>
              </w:rPr>
              <w:t>during the execution</w:t>
            </w:r>
            <w:r w:rsidRPr="007C5AB2">
              <w:rPr>
                <w:rFonts w:ascii="Verdana" w:hAnsi="Verdana"/>
                <w:sz w:val="16"/>
                <w:szCs w:val="16"/>
                <w:lang w:val="en-US"/>
              </w:rPr>
              <w:t xml:space="preserve"> of activities with GMOs the following </w:t>
            </w:r>
            <w:r>
              <w:rPr>
                <w:rFonts w:ascii="Verdana" w:hAnsi="Verdana"/>
                <w:sz w:val="16"/>
                <w:szCs w:val="16"/>
                <w:lang w:val="en-US"/>
              </w:rPr>
              <w:t>are present</w:t>
            </w:r>
            <w:r w:rsidRPr="007C5AB2">
              <w:rPr>
                <w:rFonts w:ascii="Verdana" w:hAnsi="Verdana"/>
                <w:sz w:val="16"/>
                <w:szCs w:val="16"/>
                <w:lang w:val="en-US"/>
              </w:rPr>
              <w:t>:</w:t>
            </w:r>
            <w:r w:rsidRPr="007C5AB2">
              <w:rPr>
                <w:lang w:val="en-US"/>
              </w:rPr>
              <w:t xml:space="preserve"> </w:t>
            </w:r>
          </w:p>
        </w:tc>
      </w:tr>
      <w:tr w:rsidR="00893CB0" w:rsidRPr="00AB35A9" w14:paraId="074FCC2E" w14:textId="77777777" w:rsidTr="00EF5387">
        <w:tc>
          <w:tcPr>
            <w:tcW w:w="4685" w:type="dxa"/>
            <w:shd w:val="clear" w:color="auto" w:fill="auto"/>
          </w:tcPr>
          <w:p w14:paraId="6EDFF35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08772E7"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827F9FE" w14:textId="77777777" w:rsidTr="00EF5387">
        <w:tc>
          <w:tcPr>
            <w:tcW w:w="4685" w:type="dxa"/>
            <w:shd w:val="clear" w:color="auto" w:fill="auto"/>
          </w:tcPr>
          <w:p w14:paraId="1B58C66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Surjan riesgos no previstos originalmente, que pudieran causar daños o efectos adversos y significativos a la salud humana o a la diversidad biológica o a la sanidad animal, vegetal o acuícola;</w:t>
            </w:r>
          </w:p>
        </w:tc>
        <w:tc>
          <w:tcPr>
            <w:tcW w:w="4675" w:type="dxa"/>
          </w:tcPr>
          <w:p w14:paraId="37BFE7AF" w14:textId="77777777" w:rsidR="00893CB0" w:rsidRPr="007C5AB2" w:rsidRDefault="00893CB0" w:rsidP="00893CB0">
            <w:pPr>
              <w:jc w:val="both"/>
              <w:rPr>
                <w:lang w:val="en-US"/>
              </w:rPr>
            </w:pPr>
            <w:r w:rsidRPr="007C5AB2">
              <w:rPr>
                <w:rFonts w:ascii="Verdana" w:hAnsi="Verdana"/>
                <w:b/>
                <w:bCs/>
                <w:sz w:val="16"/>
                <w:szCs w:val="16"/>
                <w:lang w:val="en-US"/>
              </w:rPr>
              <w:t xml:space="preserve">I. </w:t>
            </w:r>
            <w:r w:rsidRPr="007C5AB2">
              <w:rPr>
                <w:rFonts w:ascii="Verdana" w:hAnsi="Verdana"/>
                <w:sz w:val="16"/>
                <w:szCs w:val="16"/>
                <w:lang w:val="en-US"/>
              </w:rPr>
              <w:t xml:space="preserve">Unforeseen risks arise that could cause damage or adverse and significant effects on human health or biological diversity or animal, </w:t>
            </w:r>
            <w:proofErr w:type="gramStart"/>
            <w:r w:rsidRPr="007C5AB2">
              <w:rPr>
                <w:rFonts w:ascii="Verdana" w:hAnsi="Verdana"/>
                <w:sz w:val="16"/>
                <w:szCs w:val="16"/>
                <w:lang w:val="en-US"/>
              </w:rPr>
              <w:t>plant</w:t>
            </w:r>
            <w:proofErr w:type="gramEnd"/>
            <w:r w:rsidRPr="007C5AB2">
              <w:rPr>
                <w:rFonts w:ascii="Verdana" w:hAnsi="Verdana"/>
                <w:sz w:val="16"/>
                <w:szCs w:val="16"/>
                <w:lang w:val="en-US"/>
              </w:rPr>
              <w:t xml:space="preserve"> or aquaculture health;</w:t>
            </w:r>
            <w:r w:rsidRPr="007C5AB2">
              <w:rPr>
                <w:lang w:val="en-US"/>
              </w:rPr>
              <w:t xml:space="preserve"> </w:t>
            </w:r>
          </w:p>
        </w:tc>
      </w:tr>
      <w:tr w:rsidR="00893CB0" w:rsidRPr="00AB35A9" w14:paraId="347F87B5" w14:textId="77777777" w:rsidTr="00EF5387">
        <w:tc>
          <w:tcPr>
            <w:tcW w:w="4685" w:type="dxa"/>
            <w:shd w:val="clear" w:color="auto" w:fill="auto"/>
          </w:tcPr>
          <w:p w14:paraId="10AE61D0"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0CEB288E"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0DBAB77D" w14:textId="77777777" w:rsidTr="00EF5387">
        <w:tc>
          <w:tcPr>
            <w:tcW w:w="4685" w:type="dxa"/>
            <w:shd w:val="clear" w:color="auto" w:fill="auto"/>
          </w:tcPr>
          <w:p w14:paraId="1B86067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Se causen daños o efectos adversos y significativos a la salud humana o a la diversidad biológica o a la sanidad animal, vegetal o acuícola, o</w:t>
            </w:r>
          </w:p>
        </w:tc>
        <w:tc>
          <w:tcPr>
            <w:tcW w:w="4675" w:type="dxa"/>
          </w:tcPr>
          <w:p w14:paraId="7FB2E9A7"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F13218">
              <w:rPr>
                <w:rFonts w:ascii="Verdana" w:hAnsi="Verdana"/>
                <w:sz w:val="16"/>
                <w:szCs w:val="16"/>
                <w:lang w:val="en-US"/>
              </w:rPr>
              <w:t>S</w:t>
            </w:r>
            <w:r w:rsidRPr="007C5AB2">
              <w:rPr>
                <w:rFonts w:ascii="Verdana" w:hAnsi="Verdana"/>
                <w:sz w:val="16"/>
                <w:szCs w:val="16"/>
                <w:lang w:val="en-US"/>
              </w:rPr>
              <w:t>ignificant</w:t>
            </w:r>
            <w:r>
              <w:rPr>
                <w:rFonts w:ascii="Verdana" w:hAnsi="Verdana"/>
                <w:sz w:val="16"/>
                <w:szCs w:val="16"/>
                <w:lang w:val="en-US"/>
              </w:rPr>
              <w:t xml:space="preserve"> damages or</w:t>
            </w:r>
            <w:r w:rsidRPr="007C5AB2">
              <w:rPr>
                <w:rFonts w:ascii="Verdana" w:hAnsi="Verdana"/>
                <w:sz w:val="16"/>
                <w:szCs w:val="16"/>
                <w:lang w:val="en-US"/>
              </w:rPr>
              <w:t xml:space="preserve"> adverse effects on human health or biological diversity or animal, </w:t>
            </w:r>
            <w:proofErr w:type="gramStart"/>
            <w:r w:rsidRPr="007C5AB2">
              <w:rPr>
                <w:rFonts w:ascii="Verdana" w:hAnsi="Verdana"/>
                <w:sz w:val="16"/>
                <w:szCs w:val="16"/>
                <w:lang w:val="en-US"/>
              </w:rPr>
              <w:t>plant</w:t>
            </w:r>
            <w:proofErr w:type="gramEnd"/>
            <w:r w:rsidRPr="007C5AB2">
              <w:rPr>
                <w:rFonts w:ascii="Verdana" w:hAnsi="Verdana"/>
                <w:sz w:val="16"/>
                <w:szCs w:val="16"/>
                <w:lang w:val="en-US"/>
              </w:rPr>
              <w:t xml:space="preserve"> or aquaculture health, or</w:t>
            </w:r>
            <w:r w:rsidRPr="007C5AB2">
              <w:rPr>
                <w:lang w:val="en-US"/>
              </w:rPr>
              <w:t xml:space="preserve"> </w:t>
            </w:r>
          </w:p>
        </w:tc>
      </w:tr>
      <w:tr w:rsidR="00893CB0" w:rsidRPr="00AB35A9" w14:paraId="69A7322A" w14:textId="77777777" w:rsidTr="00EF5387">
        <w:tc>
          <w:tcPr>
            <w:tcW w:w="4685" w:type="dxa"/>
            <w:shd w:val="clear" w:color="auto" w:fill="auto"/>
          </w:tcPr>
          <w:p w14:paraId="4F1DE7CA"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951FEC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3EADEC7" w14:textId="77777777" w:rsidTr="00EF5387">
        <w:tc>
          <w:tcPr>
            <w:tcW w:w="4685" w:type="dxa"/>
            <w:shd w:val="clear" w:color="auto" w:fill="auto"/>
          </w:tcPr>
          <w:p w14:paraId="4E3C5F5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Se liberen accidentalmente OGMs no permitidos y/o no autorizados al ambiente.</w:t>
            </w:r>
          </w:p>
        </w:tc>
        <w:tc>
          <w:tcPr>
            <w:tcW w:w="4675" w:type="dxa"/>
          </w:tcPr>
          <w:p w14:paraId="7D2307B0" w14:textId="77777777" w:rsidR="00893CB0" w:rsidRPr="007C5AB2" w:rsidRDefault="00893CB0" w:rsidP="00893CB0">
            <w:pPr>
              <w:jc w:val="both"/>
              <w:rPr>
                <w:lang w:val="en-US"/>
              </w:rPr>
            </w:pPr>
            <w:r w:rsidRPr="007C5AB2">
              <w:rPr>
                <w:rFonts w:ascii="Verdana" w:hAnsi="Verdana"/>
                <w:b/>
                <w:bCs/>
                <w:sz w:val="16"/>
                <w:szCs w:val="16"/>
                <w:lang w:val="en-US"/>
              </w:rPr>
              <w:t xml:space="preserve">III. </w:t>
            </w:r>
            <w:r w:rsidRPr="00F13218">
              <w:rPr>
                <w:rFonts w:ascii="Verdana" w:hAnsi="Verdana"/>
                <w:bCs/>
                <w:sz w:val="16"/>
                <w:szCs w:val="16"/>
                <w:lang w:val="en-US"/>
              </w:rPr>
              <w:t>G</w:t>
            </w:r>
            <w:r w:rsidRPr="007C5AB2">
              <w:rPr>
                <w:rFonts w:ascii="Verdana" w:hAnsi="Verdana"/>
                <w:sz w:val="16"/>
                <w:szCs w:val="16"/>
                <w:lang w:val="en-US"/>
              </w:rPr>
              <w:t>M</w:t>
            </w:r>
            <w:r>
              <w:rPr>
                <w:rFonts w:ascii="Verdana" w:hAnsi="Verdana"/>
                <w:sz w:val="16"/>
                <w:szCs w:val="16"/>
                <w:lang w:val="en-US"/>
              </w:rPr>
              <w:t>O</w:t>
            </w:r>
            <w:r w:rsidRPr="007C5AB2">
              <w:rPr>
                <w:rFonts w:ascii="Verdana" w:hAnsi="Verdana"/>
                <w:sz w:val="16"/>
                <w:szCs w:val="16"/>
                <w:lang w:val="en-US"/>
              </w:rPr>
              <w:t xml:space="preserve">s that are not allowed </w:t>
            </w:r>
            <w:r>
              <w:rPr>
                <w:rFonts w:ascii="Verdana" w:hAnsi="Verdana"/>
                <w:sz w:val="16"/>
                <w:szCs w:val="16"/>
                <w:lang w:val="en-US"/>
              </w:rPr>
              <w:t>and/or</w:t>
            </w:r>
            <w:r w:rsidRPr="007C5AB2">
              <w:rPr>
                <w:rFonts w:ascii="Verdana" w:hAnsi="Verdana"/>
                <w:sz w:val="16"/>
                <w:szCs w:val="16"/>
                <w:lang w:val="en-US"/>
              </w:rPr>
              <w:t xml:space="preserve"> unauthorized are accidentally released to the environment.</w:t>
            </w:r>
            <w:r w:rsidRPr="007C5AB2">
              <w:rPr>
                <w:lang w:val="en-US"/>
              </w:rPr>
              <w:t xml:space="preserve"> </w:t>
            </w:r>
          </w:p>
        </w:tc>
      </w:tr>
      <w:tr w:rsidR="00893CB0" w:rsidRPr="00AB35A9" w14:paraId="6C8115A0" w14:textId="77777777" w:rsidTr="00EF5387">
        <w:tc>
          <w:tcPr>
            <w:tcW w:w="4685" w:type="dxa"/>
            <w:shd w:val="clear" w:color="auto" w:fill="auto"/>
          </w:tcPr>
          <w:p w14:paraId="24714B3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9603FEC"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2F1EB17" w14:textId="77777777" w:rsidTr="00EF5387">
        <w:tc>
          <w:tcPr>
            <w:tcW w:w="4685" w:type="dxa"/>
            <w:shd w:val="clear" w:color="auto" w:fill="auto"/>
          </w:tcPr>
          <w:p w14:paraId="2F27939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En estos casos, las medidas podrán ser las siguientes:</w:t>
            </w:r>
          </w:p>
        </w:tc>
        <w:tc>
          <w:tcPr>
            <w:tcW w:w="4675" w:type="dxa"/>
          </w:tcPr>
          <w:p w14:paraId="1C56A483" w14:textId="77777777" w:rsidR="00893CB0" w:rsidRPr="007C5AB2" w:rsidRDefault="00893CB0" w:rsidP="00893CB0">
            <w:pPr>
              <w:jc w:val="both"/>
              <w:rPr>
                <w:lang w:val="en-US"/>
              </w:rPr>
            </w:pPr>
            <w:r w:rsidRPr="007C5AB2">
              <w:rPr>
                <w:rFonts w:ascii="Verdana" w:hAnsi="Verdana"/>
                <w:sz w:val="16"/>
                <w:szCs w:val="16"/>
                <w:lang w:val="en-US"/>
              </w:rPr>
              <w:t>In these cases, the measures may be the following:</w:t>
            </w:r>
            <w:r w:rsidRPr="007C5AB2">
              <w:rPr>
                <w:lang w:val="en-US"/>
              </w:rPr>
              <w:t xml:space="preserve"> </w:t>
            </w:r>
          </w:p>
        </w:tc>
      </w:tr>
      <w:tr w:rsidR="00893CB0" w:rsidRPr="00AB35A9" w14:paraId="610B8668" w14:textId="77777777" w:rsidTr="00EF5387">
        <w:tc>
          <w:tcPr>
            <w:tcW w:w="4685" w:type="dxa"/>
            <w:shd w:val="clear" w:color="auto" w:fill="auto"/>
          </w:tcPr>
          <w:p w14:paraId="55D49F5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8F24345"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FD5DF13" w14:textId="77777777" w:rsidTr="00EF5387">
        <w:tc>
          <w:tcPr>
            <w:tcW w:w="4685" w:type="dxa"/>
            <w:shd w:val="clear" w:color="auto" w:fill="auto"/>
          </w:tcPr>
          <w:p w14:paraId="1230238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w:t>
            </w:r>
            <w:r w:rsidRPr="00451C9D">
              <w:rPr>
                <w:rFonts w:ascii="Verdana" w:hAnsi="Verdana"/>
                <w:sz w:val="16"/>
                <w:szCs w:val="16"/>
                <w:lang w:val="es-MX"/>
              </w:rPr>
              <w:t xml:space="preserve"> Clausura temporal, parcial o total, de los lugares y/o de las instalaciones en que se manejen o almacenen OGMs o se desarrollen las actividades que den lugar a los supuestos que originan la imposición de la medida;</w:t>
            </w:r>
          </w:p>
        </w:tc>
        <w:tc>
          <w:tcPr>
            <w:tcW w:w="4675" w:type="dxa"/>
          </w:tcPr>
          <w:p w14:paraId="5BD04437" w14:textId="77777777" w:rsidR="00893CB0" w:rsidRPr="007C5AB2" w:rsidRDefault="00893CB0" w:rsidP="00893CB0">
            <w:pPr>
              <w:jc w:val="both"/>
              <w:rPr>
                <w:lang w:val="en-US"/>
              </w:rPr>
            </w:pPr>
            <w:r w:rsidRPr="007C5AB2">
              <w:rPr>
                <w:rFonts w:ascii="Verdana" w:hAnsi="Verdana"/>
                <w:b/>
                <w:bCs/>
                <w:sz w:val="16"/>
                <w:szCs w:val="16"/>
                <w:lang w:val="en-US"/>
              </w:rPr>
              <w:t xml:space="preserve">A. </w:t>
            </w:r>
            <w:r w:rsidRPr="007C5AB2">
              <w:rPr>
                <w:rFonts w:ascii="Verdana" w:hAnsi="Verdana"/>
                <w:sz w:val="16"/>
                <w:szCs w:val="16"/>
                <w:lang w:val="en-US"/>
              </w:rPr>
              <w:t xml:space="preserve">Temporary, partial or total closure, of the places </w:t>
            </w:r>
            <w:r>
              <w:rPr>
                <w:rFonts w:ascii="Verdana" w:hAnsi="Verdana"/>
                <w:sz w:val="16"/>
                <w:szCs w:val="16"/>
                <w:lang w:val="en-US"/>
              </w:rPr>
              <w:t>and/or</w:t>
            </w:r>
            <w:r w:rsidRPr="007C5AB2">
              <w:rPr>
                <w:rFonts w:ascii="Verdana" w:hAnsi="Verdana"/>
                <w:sz w:val="16"/>
                <w:szCs w:val="16"/>
                <w:lang w:val="en-US"/>
              </w:rPr>
              <w:t xml:space="preserve"> facilities in which GMOs are handled or stored or the activities that give rise to the assumptions that originate the imposition of the measure are developed;</w:t>
            </w:r>
            <w:r w:rsidRPr="007C5AB2">
              <w:rPr>
                <w:lang w:val="en-US"/>
              </w:rPr>
              <w:t xml:space="preserve"> </w:t>
            </w:r>
            <w:r>
              <w:rPr>
                <w:lang w:val="en-US"/>
              </w:rPr>
              <w:t xml:space="preserve"> </w:t>
            </w:r>
          </w:p>
        </w:tc>
      </w:tr>
      <w:tr w:rsidR="00893CB0" w:rsidRPr="00AB35A9" w14:paraId="6248CAD0" w14:textId="77777777" w:rsidTr="00EF5387">
        <w:tc>
          <w:tcPr>
            <w:tcW w:w="4685" w:type="dxa"/>
            <w:shd w:val="clear" w:color="auto" w:fill="auto"/>
          </w:tcPr>
          <w:p w14:paraId="2ADBC7BA"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4C89ECA8"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093D7774" w14:textId="77777777" w:rsidTr="00EF5387">
        <w:tc>
          <w:tcPr>
            <w:tcW w:w="4685" w:type="dxa"/>
            <w:shd w:val="clear" w:color="auto" w:fill="auto"/>
          </w:tcPr>
          <w:p w14:paraId="1D9968F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B.</w:t>
            </w:r>
            <w:r w:rsidRPr="00451C9D">
              <w:rPr>
                <w:rFonts w:ascii="Verdana" w:hAnsi="Verdana"/>
                <w:sz w:val="16"/>
                <w:szCs w:val="16"/>
                <w:lang w:val="es-MX"/>
              </w:rPr>
              <w:t xml:space="preserve"> El aseguramiento precautorio de OGMs, además de los bienes, vehículos, utensilios e instrumentos directamente relacionados con la acción u omisión que da lugar a la medida;</w:t>
            </w:r>
          </w:p>
        </w:tc>
        <w:tc>
          <w:tcPr>
            <w:tcW w:w="4675" w:type="dxa"/>
          </w:tcPr>
          <w:p w14:paraId="215D0960" w14:textId="77777777" w:rsidR="00893CB0" w:rsidRPr="007C5AB2" w:rsidRDefault="00893CB0" w:rsidP="00893CB0">
            <w:pPr>
              <w:jc w:val="both"/>
              <w:rPr>
                <w:lang w:val="en-US"/>
              </w:rPr>
            </w:pPr>
            <w:r w:rsidRPr="007C5AB2">
              <w:rPr>
                <w:rFonts w:ascii="Verdana" w:hAnsi="Verdana"/>
                <w:b/>
                <w:bCs/>
                <w:sz w:val="16"/>
                <w:szCs w:val="16"/>
                <w:lang w:val="en-US"/>
              </w:rPr>
              <w:t xml:space="preserve">B. </w:t>
            </w:r>
            <w:r w:rsidRPr="007C5AB2">
              <w:rPr>
                <w:rFonts w:ascii="Verdana" w:hAnsi="Verdana"/>
                <w:sz w:val="16"/>
                <w:szCs w:val="16"/>
                <w:lang w:val="en-US"/>
              </w:rPr>
              <w:t>The precautionary assurance of GMOs, in addition to the goods, vehicles, tools and instruments directly related to the action or omission that gives rise to the measure;</w:t>
            </w:r>
            <w:r w:rsidRPr="007C5AB2">
              <w:rPr>
                <w:lang w:val="en-US"/>
              </w:rPr>
              <w:t xml:space="preserve"> </w:t>
            </w:r>
          </w:p>
        </w:tc>
      </w:tr>
      <w:tr w:rsidR="00893CB0" w:rsidRPr="00AB35A9" w14:paraId="4BB5D065" w14:textId="77777777" w:rsidTr="00EF5387">
        <w:tc>
          <w:tcPr>
            <w:tcW w:w="4685" w:type="dxa"/>
            <w:shd w:val="clear" w:color="auto" w:fill="auto"/>
          </w:tcPr>
          <w:p w14:paraId="161C4CD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6BDD58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6318DF4" w14:textId="77777777" w:rsidTr="00EF5387">
        <w:tc>
          <w:tcPr>
            <w:tcW w:w="4685" w:type="dxa"/>
            <w:shd w:val="clear" w:color="auto" w:fill="auto"/>
          </w:tcPr>
          <w:p w14:paraId="1908948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C.</w:t>
            </w:r>
            <w:r w:rsidRPr="00451C9D">
              <w:rPr>
                <w:rFonts w:ascii="Verdana" w:hAnsi="Verdana"/>
                <w:sz w:val="16"/>
                <w:szCs w:val="16"/>
                <w:lang w:val="es-MX"/>
              </w:rPr>
              <w:t xml:space="preserve"> La suspensión temporal, total o parcial, de la actividad que motive la imposición de la medida;</w:t>
            </w:r>
          </w:p>
        </w:tc>
        <w:tc>
          <w:tcPr>
            <w:tcW w:w="4675" w:type="dxa"/>
          </w:tcPr>
          <w:p w14:paraId="7937A13D" w14:textId="77777777" w:rsidR="00893CB0" w:rsidRPr="007C5AB2" w:rsidRDefault="00893CB0" w:rsidP="00893CB0">
            <w:pPr>
              <w:jc w:val="both"/>
              <w:rPr>
                <w:lang w:val="en-US"/>
              </w:rPr>
            </w:pPr>
            <w:r w:rsidRPr="007C5AB2">
              <w:rPr>
                <w:rFonts w:ascii="Verdana" w:hAnsi="Verdana"/>
                <w:b/>
                <w:bCs/>
                <w:sz w:val="16"/>
                <w:szCs w:val="16"/>
                <w:lang w:val="en-US"/>
              </w:rPr>
              <w:t xml:space="preserve">C. </w:t>
            </w:r>
            <w:r w:rsidRPr="007C5AB2">
              <w:rPr>
                <w:rFonts w:ascii="Verdana" w:hAnsi="Verdana"/>
                <w:sz w:val="16"/>
                <w:szCs w:val="16"/>
                <w:lang w:val="en-US"/>
              </w:rPr>
              <w:t xml:space="preserve">The temporary, </w:t>
            </w:r>
            <w:proofErr w:type="gramStart"/>
            <w:r w:rsidRPr="007C5AB2">
              <w:rPr>
                <w:rFonts w:ascii="Verdana" w:hAnsi="Verdana"/>
                <w:sz w:val="16"/>
                <w:szCs w:val="16"/>
                <w:lang w:val="en-US"/>
              </w:rPr>
              <w:t>total</w:t>
            </w:r>
            <w:proofErr w:type="gramEnd"/>
            <w:r w:rsidRPr="007C5AB2">
              <w:rPr>
                <w:rFonts w:ascii="Verdana" w:hAnsi="Verdana"/>
                <w:sz w:val="16"/>
                <w:szCs w:val="16"/>
                <w:lang w:val="en-US"/>
              </w:rPr>
              <w:t xml:space="preserve"> or partial suspension, of the activity </w:t>
            </w:r>
            <w:r>
              <w:rPr>
                <w:rFonts w:ascii="Verdana" w:hAnsi="Verdana"/>
                <w:sz w:val="16"/>
                <w:szCs w:val="16"/>
                <w:lang w:val="en-US"/>
              </w:rPr>
              <w:t>reason for</w:t>
            </w:r>
            <w:r w:rsidRPr="007C5AB2">
              <w:rPr>
                <w:rFonts w:ascii="Verdana" w:hAnsi="Verdana"/>
                <w:sz w:val="16"/>
                <w:szCs w:val="16"/>
                <w:lang w:val="en-US"/>
              </w:rPr>
              <w:t xml:space="preserve"> the imposition of the measure;</w:t>
            </w:r>
            <w:r w:rsidRPr="007C5AB2">
              <w:rPr>
                <w:lang w:val="en-US"/>
              </w:rPr>
              <w:t xml:space="preserve"> </w:t>
            </w:r>
          </w:p>
        </w:tc>
      </w:tr>
      <w:tr w:rsidR="00893CB0" w:rsidRPr="00AB35A9" w14:paraId="20A7E5E7" w14:textId="77777777" w:rsidTr="00EF5387">
        <w:tc>
          <w:tcPr>
            <w:tcW w:w="4685" w:type="dxa"/>
            <w:shd w:val="clear" w:color="auto" w:fill="auto"/>
          </w:tcPr>
          <w:p w14:paraId="161FBFF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B13C636" w14:textId="77777777" w:rsidR="00893CB0" w:rsidRPr="007C5AB2" w:rsidRDefault="00893CB0" w:rsidP="00893CB0">
            <w:pPr>
              <w:jc w:val="both"/>
              <w:rPr>
                <w:lang w:val="en-US"/>
              </w:rPr>
            </w:pPr>
            <w:r w:rsidRPr="007C5AB2">
              <w:rPr>
                <w:rFonts w:ascii="Verdana" w:hAnsi="Verdana"/>
                <w:sz w:val="16"/>
                <w:szCs w:val="16"/>
                <w:lang w:val="en-US"/>
              </w:rPr>
              <w:t> </w:t>
            </w:r>
            <w:r>
              <w:rPr>
                <w:rFonts w:ascii="Verdana" w:hAnsi="Verdana"/>
                <w:sz w:val="16"/>
                <w:szCs w:val="16"/>
                <w:lang w:val="en-US"/>
              </w:rPr>
              <w:t xml:space="preserve"> </w:t>
            </w:r>
          </w:p>
        </w:tc>
      </w:tr>
      <w:tr w:rsidR="00893CB0" w:rsidRPr="00AB35A9" w14:paraId="6519F252" w14:textId="77777777" w:rsidTr="00EF5387">
        <w:tc>
          <w:tcPr>
            <w:tcW w:w="4685" w:type="dxa"/>
            <w:shd w:val="clear" w:color="auto" w:fill="auto"/>
          </w:tcPr>
          <w:p w14:paraId="642B920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D.</w:t>
            </w:r>
            <w:r w:rsidRPr="00451C9D">
              <w:rPr>
                <w:rFonts w:ascii="Verdana" w:hAnsi="Verdana"/>
                <w:sz w:val="16"/>
                <w:szCs w:val="16"/>
                <w:lang w:val="es-MX"/>
              </w:rPr>
              <w:t xml:space="preserve"> La repatriación de OGMs a su país de origen;</w:t>
            </w:r>
          </w:p>
        </w:tc>
        <w:tc>
          <w:tcPr>
            <w:tcW w:w="4675" w:type="dxa"/>
          </w:tcPr>
          <w:p w14:paraId="768EF355" w14:textId="77777777" w:rsidR="00893CB0" w:rsidRPr="007C5AB2" w:rsidRDefault="00893CB0" w:rsidP="00893CB0">
            <w:pPr>
              <w:jc w:val="both"/>
              <w:rPr>
                <w:lang w:val="en-US"/>
              </w:rPr>
            </w:pPr>
            <w:r w:rsidRPr="007C5AB2">
              <w:rPr>
                <w:rFonts w:ascii="Verdana" w:hAnsi="Verdana"/>
                <w:b/>
                <w:bCs/>
                <w:sz w:val="16"/>
                <w:szCs w:val="16"/>
                <w:lang w:val="en-US"/>
              </w:rPr>
              <w:t xml:space="preserve">D. </w:t>
            </w:r>
            <w:r w:rsidRPr="007C5AB2">
              <w:rPr>
                <w:rFonts w:ascii="Verdana" w:hAnsi="Verdana"/>
                <w:sz w:val="16"/>
                <w:szCs w:val="16"/>
                <w:lang w:val="en-US"/>
              </w:rPr>
              <w:t>The repatriation of GMOs to their country of origin;</w:t>
            </w:r>
            <w:r w:rsidRPr="007C5AB2">
              <w:rPr>
                <w:lang w:val="en-US"/>
              </w:rPr>
              <w:t xml:space="preserve"> </w:t>
            </w:r>
          </w:p>
        </w:tc>
      </w:tr>
      <w:tr w:rsidR="00893CB0" w:rsidRPr="00AB35A9" w14:paraId="4B154BBC" w14:textId="77777777" w:rsidTr="00EF5387">
        <w:tc>
          <w:tcPr>
            <w:tcW w:w="4685" w:type="dxa"/>
            <w:shd w:val="clear" w:color="auto" w:fill="auto"/>
          </w:tcPr>
          <w:p w14:paraId="2F722A1A"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9C5FA0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82E1F81" w14:textId="77777777" w:rsidTr="00EF5387">
        <w:tc>
          <w:tcPr>
            <w:tcW w:w="4685" w:type="dxa"/>
            <w:shd w:val="clear" w:color="auto" w:fill="auto"/>
          </w:tcPr>
          <w:p w14:paraId="0B0754C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E.</w:t>
            </w:r>
            <w:r w:rsidRPr="00451C9D">
              <w:rPr>
                <w:rFonts w:ascii="Verdana" w:hAnsi="Verdana"/>
                <w:sz w:val="16"/>
                <w:szCs w:val="16"/>
                <w:lang w:val="es-MX"/>
              </w:rPr>
              <w:t xml:space="preserve"> La realización de las acciones y medidas necesarias para evitar que se continúen presentando los supuestos que motiven la imposición de la medida, y</w:t>
            </w:r>
          </w:p>
        </w:tc>
        <w:tc>
          <w:tcPr>
            <w:tcW w:w="4675" w:type="dxa"/>
          </w:tcPr>
          <w:p w14:paraId="334CE65C" w14:textId="77777777" w:rsidR="00893CB0" w:rsidRPr="007C5AB2" w:rsidRDefault="00893CB0" w:rsidP="00893CB0">
            <w:pPr>
              <w:jc w:val="both"/>
              <w:rPr>
                <w:lang w:val="en-US"/>
              </w:rPr>
            </w:pPr>
            <w:r w:rsidRPr="007C5AB2">
              <w:rPr>
                <w:rFonts w:ascii="Verdana" w:hAnsi="Verdana"/>
                <w:b/>
                <w:bCs/>
                <w:sz w:val="16"/>
                <w:szCs w:val="16"/>
                <w:lang w:val="en-US"/>
              </w:rPr>
              <w:t xml:space="preserve">E. </w:t>
            </w:r>
            <w:r w:rsidRPr="007C5AB2">
              <w:rPr>
                <w:rFonts w:ascii="Verdana" w:hAnsi="Verdana"/>
                <w:sz w:val="16"/>
                <w:szCs w:val="16"/>
                <w:lang w:val="en-US"/>
              </w:rPr>
              <w:t xml:space="preserve">The execution of the actions and necessary measures to avoid the continuation of the cases </w:t>
            </w:r>
            <w:r>
              <w:rPr>
                <w:rFonts w:ascii="Verdana" w:hAnsi="Verdana"/>
                <w:sz w:val="16"/>
                <w:szCs w:val="16"/>
                <w:lang w:val="en-US"/>
              </w:rPr>
              <w:t>reason for</w:t>
            </w:r>
            <w:r w:rsidRPr="007C5AB2">
              <w:rPr>
                <w:rFonts w:ascii="Verdana" w:hAnsi="Verdana"/>
                <w:sz w:val="16"/>
                <w:szCs w:val="16"/>
                <w:lang w:val="en-US"/>
              </w:rPr>
              <w:t xml:space="preserve"> the imposition of the measure, and</w:t>
            </w:r>
            <w:r w:rsidRPr="007C5AB2">
              <w:rPr>
                <w:lang w:val="en-US"/>
              </w:rPr>
              <w:t xml:space="preserve"> </w:t>
            </w:r>
          </w:p>
        </w:tc>
      </w:tr>
      <w:tr w:rsidR="00893CB0" w:rsidRPr="00AB35A9" w14:paraId="662349DA" w14:textId="77777777" w:rsidTr="00EF5387">
        <w:tc>
          <w:tcPr>
            <w:tcW w:w="4685" w:type="dxa"/>
            <w:shd w:val="clear" w:color="auto" w:fill="auto"/>
          </w:tcPr>
          <w:p w14:paraId="0C7B67AA"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544A96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83BCD3A" w14:textId="77777777" w:rsidTr="00EF5387">
        <w:tc>
          <w:tcPr>
            <w:tcW w:w="4685" w:type="dxa"/>
            <w:shd w:val="clear" w:color="auto" w:fill="auto"/>
          </w:tcPr>
          <w:p w14:paraId="72D5190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F.</w:t>
            </w:r>
            <w:r w:rsidRPr="00451C9D">
              <w:rPr>
                <w:rFonts w:ascii="Verdana" w:hAnsi="Verdana"/>
                <w:sz w:val="16"/>
                <w:szCs w:val="16"/>
                <w:lang w:val="es-MX"/>
              </w:rPr>
              <w:t xml:space="preserve"> La destrucción de OGMs de que se trate, a costa del interesado, para lo cual se deberá atender lo siguiente:</w:t>
            </w:r>
          </w:p>
        </w:tc>
        <w:tc>
          <w:tcPr>
            <w:tcW w:w="4675" w:type="dxa"/>
          </w:tcPr>
          <w:p w14:paraId="742DB313" w14:textId="77777777" w:rsidR="00893CB0" w:rsidRPr="007C5AB2" w:rsidRDefault="00893CB0" w:rsidP="00893CB0">
            <w:pPr>
              <w:jc w:val="both"/>
              <w:rPr>
                <w:lang w:val="en-US"/>
              </w:rPr>
            </w:pPr>
            <w:r w:rsidRPr="007C5AB2">
              <w:rPr>
                <w:rFonts w:ascii="Verdana" w:hAnsi="Verdana"/>
                <w:b/>
                <w:bCs/>
                <w:sz w:val="16"/>
                <w:szCs w:val="16"/>
                <w:lang w:val="en-US"/>
              </w:rPr>
              <w:t xml:space="preserve">F. </w:t>
            </w:r>
            <w:r w:rsidRPr="007C5AB2">
              <w:rPr>
                <w:rFonts w:ascii="Verdana" w:hAnsi="Verdana"/>
                <w:sz w:val="16"/>
                <w:szCs w:val="16"/>
                <w:lang w:val="en-US"/>
              </w:rPr>
              <w:t>The destruction of GMOs in question, at the expense of the interested party, for which the following should be addressed:</w:t>
            </w:r>
            <w:r w:rsidRPr="007C5AB2">
              <w:rPr>
                <w:lang w:val="en-US"/>
              </w:rPr>
              <w:t xml:space="preserve"> </w:t>
            </w:r>
          </w:p>
        </w:tc>
      </w:tr>
      <w:tr w:rsidR="00893CB0" w:rsidRPr="00AB35A9" w14:paraId="3FD62AEC" w14:textId="77777777" w:rsidTr="00EF5387">
        <w:tc>
          <w:tcPr>
            <w:tcW w:w="4685" w:type="dxa"/>
            <w:shd w:val="clear" w:color="auto" w:fill="auto"/>
          </w:tcPr>
          <w:p w14:paraId="493CDE2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F23147F"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1C1F6DE" w14:textId="77777777" w:rsidTr="00EF5387">
        <w:tc>
          <w:tcPr>
            <w:tcW w:w="4685" w:type="dxa"/>
            <w:shd w:val="clear" w:color="auto" w:fill="auto"/>
          </w:tcPr>
          <w:p w14:paraId="163970F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w:t>
            </w:r>
            <w:r w:rsidRPr="00451C9D">
              <w:rPr>
                <w:rFonts w:ascii="Verdana" w:hAnsi="Verdana"/>
                <w:sz w:val="16"/>
                <w:szCs w:val="16"/>
                <w:lang w:val="es-MX"/>
              </w:rPr>
              <w:t xml:space="preserve"> Procederá únicamente en caso de que los riesgos o daños sean graves o irreparables, y sólo mediante la imposición de esta medida sea posible evitar, atenuar o mitigar los riesgos o daños que la motivaron;</w:t>
            </w:r>
          </w:p>
        </w:tc>
        <w:tc>
          <w:tcPr>
            <w:tcW w:w="4675" w:type="dxa"/>
          </w:tcPr>
          <w:p w14:paraId="34AF3CF3" w14:textId="77777777" w:rsidR="00893CB0" w:rsidRPr="007C5AB2" w:rsidRDefault="00893CB0" w:rsidP="00893CB0">
            <w:pPr>
              <w:jc w:val="both"/>
              <w:rPr>
                <w:lang w:val="en-US"/>
              </w:rPr>
            </w:pPr>
            <w:r w:rsidRPr="007C5AB2">
              <w:rPr>
                <w:rFonts w:ascii="Verdana" w:hAnsi="Verdana"/>
                <w:b/>
                <w:bCs/>
                <w:sz w:val="16"/>
                <w:szCs w:val="16"/>
                <w:lang w:val="en-US"/>
              </w:rPr>
              <w:t xml:space="preserve">a) </w:t>
            </w:r>
            <w:r w:rsidRPr="00F13218">
              <w:rPr>
                <w:rFonts w:ascii="Verdana" w:hAnsi="Verdana"/>
                <w:bCs/>
                <w:sz w:val="16"/>
                <w:szCs w:val="16"/>
                <w:lang w:val="en-US"/>
              </w:rPr>
              <w:t>It will p</w:t>
            </w:r>
            <w:r w:rsidRPr="00F13218">
              <w:rPr>
                <w:rFonts w:ascii="Verdana" w:hAnsi="Verdana"/>
                <w:sz w:val="16"/>
                <w:szCs w:val="16"/>
                <w:lang w:val="en-US"/>
              </w:rPr>
              <w:t>roceed</w:t>
            </w:r>
            <w:r w:rsidRPr="007C5AB2">
              <w:rPr>
                <w:rFonts w:ascii="Verdana" w:hAnsi="Verdana"/>
                <w:sz w:val="16"/>
                <w:szCs w:val="16"/>
                <w:lang w:val="en-US"/>
              </w:rPr>
              <w:t xml:space="preserve"> only if the risks or damages are serious or irreparable, and only by imposing this measure </w:t>
            </w:r>
            <w:r>
              <w:rPr>
                <w:rFonts w:ascii="Verdana" w:hAnsi="Verdana"/>
                <w:sz w:val="16"/>
                <w:szCs w:val="16"/>
                <w:lang w:val="en-US"/>
              </w:rPr>
              <w:t>is it</w:t>
            </w:r>
            <w:r w:rsidRPr="007C5AB2">
              <w:rPr>
                <w:rFonts w:ascii="Verdana" w:hAnsi="Verdana"/>
                <w:sz w:val="16"/>
                <w:szCs w:val="16"/>
                <w:lang w:val="en-US"/>
              </w:rPr>
              <w:t xml:space="preserve"> possible to avoid, </w:t>
            </w:r>
            <w:r>
              <w:rPr>
                <w:rFonts w:ascii="Verdana" w:hAnsi="Verdana"/>
                <w:sz w:val="16"/>
                <w:szCs w:val="16"/>
                <w:lang w:val="en-US"/>
              </w:rPr>
              <w:t>attenuate</w:t>
            </w:r>
            <w:r w:rsidRPr="007C5AB2">
              <w:rPr>
                <w:rFonts w:ascii="Verdana" w:hAnsi="Verdana"/>
                <w:sz w:val="16"/>
                <w:szCs w:val="16"/>
                <w:lang w:val="en-US"/>
              </w:rPr>
              <w:t xml:space="preserve"> or mitigate the risks or damages that caused it;</w:t>
            </w:r>
            <w:r w:rsidRPr="007C5AB2">
              <w:rPr>
                <w:lang w:val="en-US"/>
              </w:rPr>
              <w:t xml:space="preserve"> </w:t>
            </w:r>
          </w:p>
        </w:tc>
      </w:tr>
      <w:tr w:rsidR="00893CB0" w:rsidRPr="00AB35A9" w14:paraId="14D367DB" w14:textId="77777777" w:rsidTr="00EF5387">
        <w:tc>
          <w:tcPr>
            <w:tcW w:w="4685" w:type="dxa"/>
            <w:shd w:val="clear" w:color="auto" w:fill="auto"/>
          </w:tcPr>
          <w:p w14:paraId="49286C27"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2EC9F547"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06240721" w14:textId="77777777" w:rsidTr="00EF5387">
        <w:tc>
          <w:tcPr>
            <w:tcW w:w="4685" w:type="dxa"/>
            <w:shd w:val="clear" w:color="auto" w:fill="auto"/>
          </w:tcPr>
          <w:p w14:paraId="0D4405D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b)</w:t>
            </w:r>
            <w:r w:rsidRPr="00451C9D">
              <w:rPr>
                <w:rFonts w:ascii="Verdana" w:hAnsi="Verdana"/>
                <w:sz w:val="16"/>
                <w:szCs w:val="16"/>
                <w:lang w:val="es-MX"/>
              </w:rPr>
              <w:t xml:space="preserve"> Para determinar la imposición de la medida, la Secretaría competente deberá emitir un dictamen, sustentado técnica y científicamente, mediante el cual se justifique la procedencia de la destrucción del OGM de que se trate, debiéndolo hacer del conocimiento del interesado, para que éste dentro de los cinco días siguientes exponga lo que a su derecho convenga y, en su caso, aporte las pruebas con que cuente, y</w:t>
            </w:r>
          </w:p>
        </w:tc>
        <w:tc>
          <w:tcPr>
            <w:tcW w:w="4675" w:type="dxa"/>
          </w:tcPr>
          <w:p w14:paraId="05A0D550" w14:textId="77777777" w:rsidR="00893CB0" w:rsidRPr="007C5AB2" w:rsidRDefault="00893CB0" w:rsidP="00893CB0">
            <w:pPr>
              <w:jc w:val="both"/>
              <w:rPr>
                <w:lang w:val="en-US"/>
              </w:rPr>
            </w:pPr>
            <w:r w:rsidRPr="007C5AB2">
              <w:rPr>
                <w:rFonts w:ascii="Verdana" w:hAnsi="Verdana"/>
                <w:b/>
                <w:bCs/>
                <w:sz w:val="16"/>
                <w:szCs w:val="16"/>
                <w:lang w:val="en-US"/>
              </w:rPr>
              <w:t xml:space="preserve">b) </w:t>
            </w:r>
            <w:r w:rsidRPr="007C5AB2">
              <w:rPr>
                <w:rFonts w:ascii="Verdana" w:hAnsi="Verdana"/>
                <w:sz w:val="16"/>
                <w:szCs w:val="16"/>
                <w:lang w:val="en-US"/>
              </w:rPr>
              <w:t xml:space="preserve">To determine the imposition of the measure, the </w:t>
            </w:r>
            <w:r>
              <w:rPr>
                <w:rFonts w:ascii="Verdana" w:hAnsi="Verdana"/>
                <w:sz w:val="16"/>
                <w:szCs w:val="16"/>
                <w:lang w:val="en-US"/>
              </w:rPr>
              <w:t>appropriate Secretary</w:t>
            </w:r>
            <w:r w:rsidRPr="007C5AB2">
              <w:rPr>
                <w:rFonts w:ascii="Verdana" w:hAnsi="Verdana"/>
                <w:sz w:val="16"/>
                <w:szCs w:val="16"/>
                <w:lang w:val="en-US"/>
              </w:rPr>
              <w:t xml:space="preserve"> must issue an opinion, supported technically and scientifically, which justifies the </w:t>
            </w:r>
            <w:r>
              <w:rPr>
                <w:rFonts w:ascii="Verdana" w:hAnsi="Verdana"/>
                <w:sz w:val="16"/>
                <w:szCs w:val="16"/>
                <w:lang w:val="en-US"/>
              </w:rPr>
              <w:t>reason for</w:t>
            </w:r>
            <w:r w:rsidRPr="007C5AB2">
              <w:rPr>
                <w:rFonts w:ascii="Verdana" w:hAnsi="Verdana"/>
                <w:sz w:val="16"/>
                <w:szCs w:val="16"/>
                <w:lang w:val="en-US"/>
              </w:rPr>
              <w:t xml:space="preserve"> the destruction of the GMO in question, and must inform the interested party so that it within the next five days, </w:t>
            </w:r>
            <w:r>
              <w:rPr>
                <w:rFonts w:ascii="Verdana" w:hAnsi="Verdana"/>
                <w:sz w:val="16"/>
                <w:szCs w:val="16"/>
                <w:lang w:val="en-US"/>
              </w:rPr>
              <w:t>that party may express what is within their right</w:t>
            </w:r>
            <w:r w:rsidRPr="007C5AB2">
              <w:rPr>
                <w:rFonts w:ascii="Verdana" w:hAnsi="Verdana"/>
                <w:sz w:val="16"/>
                <w:szCs w:val="16"/>
                <w:lang w:val="en-US"/>
              </w:rPr>
              <w:t xml:space="preserve"> and, where appropriate, provide the </w:t>
            </w:r>
            <w:r>
              <w:rPr>
                <w:rFonts w:ascii="Verdana" w:hAnsi="Verdana"/>
                <w:sz w:val="16"/>
                <w:szCs w:val="16"/>
                <w:lang w:val="en-US"/>
              </w:rPr>
              <w:t xml:space="preserve">existing </w:t>
            </w:r>
            <w:r w:rsidRPr="007C5AB2">
              <w:rPr>
                <w:rFonts w:ascii="Verdana" w:hAnsi="Verdana"/>
                <w:sz w:val="16"/>
                <w:szCs w:val="16"/>
                <w:lang w:val="en-US"/>
              </w:rPr>
              <w:t>evidence, and</w:t>
            </w:r>
            <w:r w:rsidRPr="007C5AB2">
              <w:rPr>
                <w:lang w:val="en-US"/>
              </w:rPr>
              <w:t xml:space="preserve"> </w:t>
            </w:r>
          </w:p>
        </w:tc>
      </w:tr>
      <w:tr w:rsidR="00893CB0" w:rsidRPr="00AB35A9" w14:paraId="44E3D71C" w14:textId="77777777" w:rsidTr="00EF5387">
        <w:tc>
          <w:tcPr>
            <w:tcW w:w="4685" w:type="dxa"/>
            <w:shd w:val="clear" w:color="auto" w:fill="auto"/>
          </w:tcPr>
          <w:p w14:paraId="2F321EC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0D3B56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4068954" w14:textId="77777777" w:rsidTr="00EF5387">
        <w:tc>
          <w:tcPr>
            <w:tcW w:w="4685" w:type="dxa"/>
            <w:shd w:val="clear" w:color="auto" w:fill="auto"/>
          </w:tcPr>
          <w:p w14:paraId="73C0361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lastRenderedPageBreak/>
              <w:t>c)</w:t>
            </w:r>
            <w:r w:rsidRPr="00451C9D">
              <w:rPr>
                <w:rFonts w:ascii="Verdana" w:hAnsi="Verdana"/>
                <w:sz w:val="16"/>
                <w:szCs w:val="16"/>
                <w:lang w:val="es-MX"/>
              </w:rPr>
              <w:t xml:space="preserve"> En tanto la Secretaría competente dicta la resolución que proceda, podrá ordenar, de manera previa, el aseguramiento precautorio de los OGMs, pudiéndolo llevar a cabo la propia Secretaría o a través del interesado.</w:t>
            </w:r>
          </w:p>
        </w:tc>
        <w:tc>
          <w:tcPr>
            <w:tcW w:w="4675" w:type="dxa"/>
          </w:tcPr>
          <w:p w14:paraId="2FE735C5" w14:textId="77777777" w:rsidR="00893CB0" w:rsidRPr="007C5AB2" w:rsidRDefault="00893CB0" w:rsidP="00893CB0">
            <w:pPr>
              <w:jc w:val="both"/>
              <w:rPr>
                <w:lang w:val="en-US"/>
              </w:rPr>
            </w:pPr>
            <w:r w:rsidRPr="007C5AB2">
              <w:rPr>
                <w:rFonts w:ascii="Verdana" w:hAnsi="Verdana"/>
                <w:b/>
                <w:bCs/>
                <w:sz w:val="16"/>
                <w:szCs w:val="16"/>
                <w:lang w:val="en-US"/>
              </w:rPr>
              <w:t xml:space="preserve">c) </w:t>
            </w:r>
            <w:r w:rsidRPr="007C5AB2">
              <w:rPr>
                <w:rFonts w:ascii="Verdana" w:hAnsi="Verdana"/>
                <w:sz w:val="16"/>
                <w:szCs w:val="16"/>
                <w:lang w:val="en-US"/>
              </w:rPr>
              <w:t xml:space="preserve">As long as the </w:t>
            </w:r>
            <w:r>
              <w:rPr>
                <w:rFonts w:ascii="Verdana" w:hAnsi="Verdana"/>
                <w:sz w:val="16"/>
                <w:szCs w:val="16"/>
                <w:lang w:val="en-US"/>
              </w:rPr>
              <w:t>appropriate Secretary</w:t>
            </w:r>
            <w:r w:rsidRPr="007C5AB2">
              <w:rPr>
                <w:rFonts w:ascii="Verdana" w:hAnsi="Verdana"/>
                <w:sz w:val="16"/>
                <w:szCs w:val="16"/>
                <w:lang w:val="en-US"/>
              </w:rPr>
              <w:t xml:space="preserve"> dictates the appropriate resolution, it may order, in advance, the precautionary assurance of the GMOs, which may be carried out by the </w:t>
            </w:r>
            <w:r>
              <w:rPr>
                <w:rFonts w:ascii="Verdana" w:hAnsi="Verdana"/>
                <w:sz w:val="16"/>
                <w:szCs w:val="16"/>
                <w:lang w:val="en-US"/>
              </w:rPr>
              <w:t>Secretary</w:t>
            </w:r>
            <w:r w:rsidRPr="007C5AB2">
              <w:rPr>
                <w:rFonts w:ascii="Verdana" w:hAnsi="Verdana"/>
                <w:sz w:val="16"/>
                <w:szCs w:val="16"/>
                <w:lang w:val="en-US"/>
              </w:rPr>
              <w:t xml:space="preserve"> itself or through the interested party.</w:t>
            </w:r>
            <w:r w:rsidRPr="007C5AB2">
              <w:rPr>
                <w:lang w:val="en-US"/>
              </w:rPr>
              <w:t xml:space="preserve"> </w:t>
            </w:r>
          </w:p>
        </w:tc>
      </w:tr>
      <w:tr w:rsidR="00893CB0" w:rsidRPr="00AB35A9" w14:paraId="45871F2E" w14:textId="77777777" w:rsidTr="00EF5387">
        <w:tc>
          <w:tcPr>
            <w:tcW w:w="4685" w:type="dxa"/>
            <w:shd w:val="clear" w:color="auto" w:fill="auto"/>
          </w:tcPr>
          <w:p w14:paraId="19CF2F4A"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C55E035"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3DE02FA" w14:textId="77777777" w:rsidTr="00EF5387">
        <w:tc>
          <w:tcPr>
            <w:tcW w:w="4685" w:type="dxa"/>
            <w:shd w:val="clear" w:color="auto" w:fill="auto"/>
          </w:tcPr>
          <w:p w14:paraId="6BC3FDF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Asimismo, la Secretaría competente que imponga las medidas a que se refiere este artículo podrá promover ante las otras Secretarías competentes, la ejecución de alguna o algunas medidas que se establezcan en otros ordenamientos.</w:t>
            </w:r>
          </w:p>
        </w:tc>
        <w:tc>
          <w:tcPr>
            <w:tcW w:w="4675" w:type="dxa"/>
          </w:tcPr>
          <w:p w14:paraId="58F2561A" w14:textId="77777777" w:rsidR="00893CB0" w:rsidRPr="007C5AB2" w:rsidRDefault="00893CB0" w:rsidP="00893CB0">
            <w:pPr>
              <w:jc w:val="both"/>
              <w:rPr>
                <w:lang w:val="en-US"/>
              </w:rPr>
            </w:pPr>
            <w:r w:rsidRPr="007C5AB2">
              <w:rPr>
                <w:rFonts w:ascii="Verdana" w:hAnsi="Verdana"/>
                <w:sz w:val="16"/>
                <w:szCs w:val="16"/>
                <w:lang w:val="en-US"/>
              </w:rPr>
              <w:t xml:space="preserve">Likewise, the </w:t>
            </w:r>
            <w:r>
              <w:rPr>
                <w:rFonts w:ascii="Verdana" w:hAnsi="Verdana"/>
                <w:sz w:val="16"/>
                <w:szCs w:val="16"/>
                <w:lang w:val="en-US"/>
              </w:rPr>
              <w:t>appropriate Secretary</w:t>
            </w:r>
            <w:r w:rsidRPr="007C5AB2">
              <w:rPr>
                <w:rFonts w:ascii="Verdana" w:hAnsi="Verdana"/>
                <w:sz w:val="16"/>
                <w:szCs w:val="16"/>
                <w:lang w:val="en-US"/>
              </w:rPr>
              <w:t xml:space="preserve"> that imposes the measures referred to in this article may promote before the other </w:t>
            </w:r>
            <w:r>
              <w:rPr>
                <w:rFonts w:ascii="Verdana" w:hAnsi="Verdana"/>
                <w:sz w:val="16"/>
                <w:szCs w:val="16"/>
                <w:lang w:val="en-US"/>
              </w:rPr>
              <w:t>appropriate Secretaries</w:t>
            </w:r>
            <w:r w:rsidRPr="007C5AB2">
              <w:rPr>
                <w:rFonts w:ascii="Verdana" w:hAnsi="Verdana"/>
                <w:sz w:val="16"/>
                <w:szCs w:val="16"/>
                <w:lang w:val="en-US"/>
              </w:rPr>
              <w:t>, the execution of some or some measures that are established in other legal</w:t>
            </w:r>
            <w:r>
              <w:rPr>
                <w:rFonts w:ascii="Verdana" w:hAnsi="Verdana"/>
                <w:sz w:val="16"/>
                <w:szCs w:val="16"/>
                <w:lang w:val="en-US"/>
              </w:rPr>
              <w:t xml:space="preserve"> ordinances</w:t>
            </w:r>
            <w:r w:rsidRPr="007C5AB2">
              <w:rPr>
                <w:rFonts w:ascii="Verdana" w:hAnsi="Verdana"/>
                <w:sz w:val="16"/>
                <w:szCs w:val="16"/>
                <w:lang w:val="en-US"/>
              </w:rPr>
              <w:t>.</w:t>
            </w:r>
            <w:r w:rsidRPr="007C5AB2">
              <w:rPr>
                <w:lang w:val="en-US"/>
              </w:rPr>
              <w:t xml:space="preserve"> </w:t>
            </w:r>
          </w:p>
        </w:tc>
      </w:tr>
      <w:tr w:rsidR="00893CB0" w:rsidRPr="00AB35A9" w14:paraId="6137056F" w14:textId="77777777" w:rsidTr="00EF5387">
        <w:tc>
          <w:tcPr>
            <w:tcW w:w="4685" w:type="dxa"/>
            <w:shd w:val="clear" w:color="auto" w:fill="auto"/>
          </w:tcPr>
          <w:p w14:paraId="5725215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67DBFE1"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1762201E" w14:textId="77777777" w:rsidTr="00EF5387">
        <w:tc>
          <w:tcPr>
            <w:tcW w:w="4685" w:type="dxa"/>
            <w:shd w:val="clear" w:color="auto" w:fill="auto"/>
          </w:tcPr>
          <w:p w14:paraId="16D8665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116.-</w:t>
            </w:r>
            <w:r w:rsidRPr="00451C9D">
              <w:rPr>
                <w:rFonts w:ascii="Verdana" w:hAnsi="Verdana"/>
                <w:sz w:val="16"/>
                <w:szCs w:val="16"/>
                <w:lang w:val="es-MX"/>
              </w:rPr>
              <w:t xml:space="preserve"> Cuando las Secretarías competentes ordenen alguna de las medidas previstas en el artículo anterior, indicarán al interesado las acciones que debe llevar a cabo para subsanar las irregularidades que motivaron la imposición de dichas medidas, así como los plazos para su realización, a fin de que una vez cumplidas éstas, se ordene el retiro de las medidas impuestas.</w:t>
            </w:r>
          </w:p>
        </w:tc>
        <w:tc>
          <w:tcPr>
            <w:tcW w:w="4675" w:type="dxa"/>
          </w:tcPr>
          <w:p w14:paraId="06DAEA7B" w14:textId="77777777" w:rsidR="00893CB0" w:rsidRPr="007C5AB2" w:rsidRDefault="00893CB0" w:rsidP="00893CB0">
            <w:pPr>
              <w:jc w:val="both"/>
              <w:rPr>
                <w:lang w:val="en-US"/>
              </w:rPr>
            </w:pPr>
            <w:r w:rsidRPr="007C5AB2">
              <w:rPr>
                <w:rFonts w:ascii="Verdana" w:hAnsi="Verdana"/>
                <w:b/>
                <w:bCs/>
                <w:sz w:val="16"/>
                <w:szCs w:val="16"/>
                <w:lang w:val="en-US"/>
              </w:rPr>
              <w:t xml:space="preserve">ARTICLE 116.- </w:t>
            </w:r>
            <w:r w:rsidRPr="007C5AB2">
              <w:rPr>
                <w:rFonts w:ascii="Verdana" w:hAnsi="Verdana"/>
                <w:sz w:val="16"/>
                <w:szCs w:val="16"/>
                <w:lang w:val="en-US"/>
              </w:rPr>
              <w:t xml:space="preserve">When the </w:t>
            </w:r>
            <w:r>
              <w:rPr>
                <w:rFonts w:ascii="Verdana" w:hAnsi="Verdana"/>
                <w:sz w:val="16"/>
                <w:szCs w:val="16"/>
                <w:lang w:val="en-US"/>
              </w:rPr>
              <w:t>appropriate Secretaries</w:t>
            </w:r>
            <w:r w:rsidRPr="007C5AB2">
              <w:rPr>
                <w:rFonts w:ascii="Verdana" w:hAnsi="Verdana"/>
                <w:sz w:val="16"/>
                <w:szCs w:val="16"/>
                <w:lang w:val="en-US"/>
              </w:rPr>
              <w:t xml:space="preserve"> order one of the measures </w:t>
            </w:r>
            <w:r>
              <w:rPr>
                <w:rFonts w:ascii="Verdana" w:hAnsi="Verdana"/>
                <w:sz w:val="16"/>
                <w:szCs w:val="16"/>
                <w:lang w:val="en-US"/>
              </w:rPr>
              <w:t>detailed</w:t>
            </w:r>
            <w:r w:rsidRPr="007C5AB2">
              <w:rPr>
                <w:rFonts w:ascii="Verdana" w:hAnsi="Verdana"/>
                <w:sz w:val="16"/>
                <w:szCs w:val="16"/>
                <w:lang w:val="en-US"/>
              </w:rPr>
              <w:t xml:space="preserve"> in the </w:t>
            </w:r>
            <w:r>
              <w:rPr>
                <w:rFonts w:ascii="Verdana" w:hAnsi="Verdana"/>
                <w:sz w:val="16"/>
                <w:szCs w:val="16"/>
                <w:lang w:val="en-US"/>
              </w:rPr>
              <w:t>preceding article</w:t>
            </w:r>
            <w:r w:rsidRPr="007C5AB2">
              <w:rPr>
                <w:rFonts w:ascii="Verdana" w:hAnsi="Verdana"/>
                <w:sz w:val="16"/>
                <w:szCs w:val="16"/>
                <w:lang w:val="en-US"/>
              </w:rPr>
              <w:t xml:space="preserve">, they will indicate to the interested party the actions that must be carried out to correct the irregularities </w:t>
            </w:r>
            <w:r>
              <w:rPr>
                <w:rFonts w:ascii="Verdana" w:hAnsi="Verdana"/>
                <w:sz w:val="16"/>
                <w:szCs w:val="16"/>
                <w:lang w:val="en-US"/>
              </w:rPr>
              <w:t>reason for</w:t>
            </w:r>
            <w:r w:rsidRPr="007C5AB2">
              <w:rPr>
                <w:rFonts w:ascii="Verdana" w:hAnsi="Verdana"/>
                <w:sz w:val="16"/>
                <w:szCs w:val="16"/>
                <w:lang w:val="en-US"/>
              </w:rPr>
              <w:t xml:space="preserve"> the imposition of said measures, as well as the deadlines for their </w:t>
            </w:r>
            <w:r>
              <w:rPr>
                <w:rFonts w:ascii="Verdana" w:hAnsi="Verdana"/>
                <w:sz w:val="16"/>
                <w:szCs w:val="16"/>
                <w:lang w:val="en-US"/>
              </w:rPr>
              <w:t>execution</w:t>
            </w:r>
            <w:r w:rsidRPr="007C5AB2">
              <w:rPr>
                <w:rFonts w:ascii="Verdana" w:hAnsi="Verdana"/>
                <w:sz w:val="16"/>
                <w:szCs w:val="16"/>
                <w:lang w:val="en-US"/>
              </w:rPr>
              <w:t xml:space="preserve"> so that once these are met, the withdrawal of the imposed measures is ordered.</w:t>
            </w:r>
            <w:r w:rsidRPr="007C5AB2">
              <w:rPr>
                <w:lang w:val="en-US"/>
              </w:rPr>
              <w:t xml:space="preserve"> </w:t>
            </w:r>
          </w:p>
        </w:tc>
      </w:tr>
      <w:tr w:rsidR="00893CB0" w:rsidRPr="00893CB0" w14:paraId="7F0A0D73" w14:textId="77777777" w:rsidTr="00EF5387">
        <w:tc>
          <w:tcPr>
            <w:tcW w:w="4685" w:type="dxa"/>
            <w:shd w:val="clear" w:color="auto" w:fill="auto"/>
          </w:tcPr>
          <w:p w14:paraId="2A76D18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B51DFF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0B937C8" w14:textId="77777777" w:rsidTr="00EF5387">
        <w:tc>
          <w:tcPr>
            <w:tcW w:w="4685" w:type="dxa"/>
            <w:shd w:val="clear" w:color="auto" w:fill="auto"/>
          </w:tcPr>
          <w:p w14:paraId="3FB2E53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Si el interesado se rehusare a llevar a cabo las acciones para subsanar las irregularidades que motivaron la imposición de la o las medidas de que se trate, la Secretaría que las haya impuesto las realizará inmediatamente, con cargo total al interesado renuente.</w:t>
            </w:r>
          </w:p>
        </w:tc>
        <w:tc>
          <w:tcPr>
            <w:tcW w:w="4675" w:type="dxa"/>
          </w:tcPr>
          <w:p w14:paraId="4D116E17" w14:textId="77777777" w:rsidR="00893CB0" w:rsidRPr="007C5AB2" w:rsidRDefault="00893CB0" w:rsidP="00893CB0">
            <w:pPr>
              <w:jc w:val="both"/>
              <w:rPr>
                <w:lang w:val="en-US"/>
              </w:rPr>
            </w:pPr>
            <w:r w:rsidRPr="007C5AB2">
              <w:rPr>
                <w:rFonts w:ascii="Verdana" w:hAnsi="Verdana"/>
                <w:sz w:val="16"/>
                <w:szCs w:val="16"/>
                <w:lang w:val="en-US"/>
              </w:rPr>
              <w:t xml:space="preserve">If the interested party refuses to carry out the actions to correct the irregularities that led to the imposition of the measure or measures in question, the </w:t>
            </w:r>
            <w:r>
              <w:rPr>
                <w:rFonts w:ascii="Verdana" w:hAnsi="Verdana"/>
                <w:sz w:val="16"/>
                <w:szCs w:val="16"/>
                <w:lang w:val="en-US"/>
              </w:rPr>
              <w:t>Secretary</w:t>
            </w:r>
            <w:r w:rsidRPr="007C5AB2">
              <w:rPr>
                <w:rFonts w:ascii="Verdana" w:hAnsi="Verdana"/>
                <w:sz w:val="16"/>
                <w:szCs w:val="16"/>
                <w:lang w:val="en-US"/>
              </w:rPr>
              <w:t xml:space="preserve"> that has imposed them will do so immediately, with full charge to the reluctant interested party.</w:t>
            </w:r>
            <w:r w:rsidRPr="007C5AB2">
              <w:rPr>
                <w:lang w:val="en-US"/>
              </w:rPr>
              <w:t xml:space="preserve"> </w:t>
            </w:r>
          </w:p>
        </w:tc>
      </w:tr>
      <w:tr w:rsidR="00893CB0" w:rsidRPr="00AB35A9" w14:paraId="22490A65" w14:textId="77777777" w:rsidTr="00EF5387">
        <w:tc>
          <w:tcPr>
            <w:tcW w:w="4685" w:type="dxa"/>
            <w:shd w:val="clear" w:color="auto" w:fill="auto"/>
          </w:tcPr>
          <w:p w14:paraId="4C9DBBD0"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A3AF15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B68C9A8" w14:textId="77777777" w:rsidTr="00EF5387">
        <w:tc>
          <w:tcPr>
            <w:tcW w:w="4685" w:type="dxa"/>
            <w:shd w:val="clear" w:color="auto" w:fill="auto"/>
          </w:tcPr>
          <w:p w14:paraId="6720873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En el caso en que el interesado realice las medidas de seguridad o de urgente aplicación o subsane las irregularidades en que hubiere incurrido, previamente a que la Secretaría competente imponga alguna o algunas de las sanciones establecidas en esta Ley, dicha Secretaría deberá considerar tal situación como atenuante de la infracción cometida.</w:t>
            </w:r>
          </w:p>
        </w:tc>
        <w:tc>
          <w:tcPr>
            <w:tcW w:w="4675" w:type="dxa"/>
          </w:tcPr>
          <w:p w14:paraId="65F0A14C" w14:textId="77777777" w:rsidR="00893CB0" w:rsidRPr="007C5AB2" w:rsidRDefault="00893CB0" w:rsidP="00893CB0">
            <w:pPr>
              <w:jc w:val="both"/>
              <w:rPr>
                <w:lang w:val="en-US"/>
              </w:rPr>
            </w:pPr>
            <w:proofErr w:type="gramStart"/>
            <w:r w:rsidRPr="007C5AB2">
              <w:rPr>
                <w:rFonts w:ascii="Verdana" w:hAnsi="Verdana"/>
                <w:sz w:val="16"/>
                <w:szCs w:val="16"/>
                <w:lang w:val="en-US"/>
              </w:rPr>
              <w:t>In the event that</w:t>
            </w:r>
            <w:proofErr w:type="gramEnd"/>
            <w:r w:rsidRPr="007C5AB2">
              <w:rPr>
                <w:rFonts w:ascii="Verdana" w:hAnsi="Verdana"/>
                <w:sz w:val="16"/>
                <w:szCs w:val="16"/>
                <w:lang w:val="en-US"/>
              </w:rPr>
              <w:t xml:space="preserve"> the interested party carries out the security measures or </w:t>
            </w:r>
            <w:r>
              <w:rPr>
                <w:rFonts w:ascii="Verdana" w:hAnsi="Verdana"/>
                <w:sz w:val="16"/>
                <w:szCs w:val="16"/>
                <w:lang w:val="en-US"/>
              </w:rPr>
              <w:t>emergency measures</w:t>
            </w:r>
            <w:r w:rsidRPr="007C5AB2">
              <w:rPr>
                <w:rFonts w:ascii="Verdana" w:hAnsi="Verdana"/>
                <w:sz w:val="16"/>
                <w:szCs w:val="16"/>
                <w:lang w:val="en-US"/>
              </w:rPr>
              <w:t xml:space="preserve"> or remedies the irregularities that may have been incurred, before the </w:t>
            </w:r>
            <w:r>
              <w:rPr>
                <w:rFonts w:ascii="Verdana" w:hAnsi="Verdana"/>
                <w:sz w:val="16"/>
                <w:szCs w:val="16"/>
                <w:lang w:val="en-US"/>
              </w:rPr>
              <w:t>appropriate Secretary</w:t>
            </w:r>
            <w:r w:rsidRPr="007C5AB2">
              <w:rPr>
                <w:rFonts w:ascii="Verdana" w:hAnsi="Verdana"/>
                <w:sz w:val="16"/>
                <w:szCs w:val="16"/>
                <w:lang w:val="en-US"/>
              </w:rPr>
              <w:t xml:space="preserve"> imposes any or some of the sanctions established in this Law, said </w:t>
            </w:r>
            <w:r>
              <w:rPr>
                <w:rFonts w:ascii="Verdana" w:hAnsi="Verdana"/>
                <w:sz w:val="16"/>
                <w:szCs w:val="16"/>
                <w:lang w:val="en-US"/>
              </w:rPr>
              <w:t>Secretary</w:t>
            </w:r>
            <w:r w:rsidRPr="007C5AB2">
              <w:rPr>
                <w:rFonts w:ascii="Verdana" w:hAnsi="Verdana"/>
                <w:sz w:val="16"/>
                <w:szCs w:val="16"/>
                <w:lang w:val="en-US"/>
              </w:rPr>
              <w:t xml:space="preserve"> </w:t>
            </w:r>
            <w:r>
              <w:rPr>
                <w:rFonts w:ascii="Verdana" w:hAnsi="Verdana"/>
                <w:sz w:val="16"/>
                <w:szCs w:val="16"/>
                <w:lang w:val="en-US"/>
              </w:rPr>
              <w:t>will</w:t>
            </w:r>
            <w:r w:rsidRPr="007C5AB2">
              <w:rPr>
                <w:rFonts w:ascii="Verdana" w:hAnsi="Verdana"/>
                <w:sz w:val="16"/>
                <w:szCs w:val="16"/>
                <w:lang w:val="en-US"/>
              </w:rPr>
              <w:t xml:space="preserve"> consider such situation as mitigating the infraction committed.</w:t>
            </w:r>
            <w:r w:rsidRPr="007C5AB2">
              <w:rPr>
                <w:lang w:val="en-US"/>
              </w:rPr>
              <w:t xml:space="preserve"> </w:t>
            </w:r>
          </w:p>
        </w:tc>
      </w:tr>
      <w:tr w:rsidR="00893CB0" w:rsidRPr="00AB35A9" w14:paraId="1F2F5103" w14:textId="77777777" w:rsidTr="00EF5387">
        <w:tc>
          <w:tcPr>
            <w:tcW w:w="4685" w:type="dxa"/>
            <w:shd w:val="clear" w:color="auto" w:fill="auto"/>
          </w:tcPr>
          <w:p w14:paraId="5E0D253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958CFF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4BBE0CE8" w14:textId="77777777" w:rsidTr="00EF5387">
        <w:tc>
          <w:tcPr>
            <w:tcW w:w="4685" w:type="dxa"/>
            <w:shd w:val="clear" w:color="auto" w:fill="auto"/>
          </w:tcPr>
          <w:p w14:paraId="7543937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117.-</w:t>
            </w:r>
            <w:r w:rsidRPr="00451C9D">
              <w:rPr>
                <w:rFonts w:ascii="Verdana" w:hAnsi="Verdana"/>
                <w:sz w:val="16"/>
                <w:szCs w:val="16"/>
                <w:lang w:val="es-MX"/>
              </w:rPr>
              <w:t xml:space="preserve"> En caso de liberaciones accidentales de OGMs que se verifiquen en el territorio nacional, y que pudieran tener efectos adversos significativos a la diversidad biológica o a la salud humana de otro país, la Secretaría competente notificará tal situación a la autoridad correspondiente del país que pudiera resultar afectado por dicha liberación. Dicha notificación deberá incluir:</w:t>
            </w:r>
          </w:p>
        </w:tc>
        <w:tc>
          <w:tcPr>
            <w:tcW w:w="4675" w:type="dxa"/>
          </w:tcPr>
          <w:p w14:paraId="3C7E137A" w14:textId="77777777" w:rsidR="00893CB0" w:rsidRPr="005C46D5" w:rsidRDefault="00893CB0" w:rsidP="00893CB0">
            <w:pPr>
              <w:jc w:val="both"/>
              <w:rPr>
                <w:lang w:val="en-US"/>
              </w:rPr>
            </w:pPr>
            <w:r w:rsidRPr="007C5AB2">
              <w:rPr>
                <w:rFonts w:ascii="Verdana" w:hAnsi="Verdana"/>
                <w:b/>
                <w:bCs/>
                <w:sz w:val="16"/>
                <w:szCs w:val="16"/>
                <w:lang w:val="en-US"/>
              </w:rPr>
              <w:t xml:space="preserve">ARTICLE 117.- </w:t>
            </w:r>
            <w:r w:rsidRPr="007C5AB2">
              <w:rPr>
                <w:rFonts w:ascii="Verdana" w:hAnsi="Verdana"/>
                <w:sz w:val="16"/>
                <w:szCs w:val="16"/>
                <w:lang w:val="en-US"/>
              </w:rPr>
              <w:t xml:space="preserve">In case of accidental releases of GMOs that are verified in the national territory, and that could have significant adverse effects on the biological diversity or human health of another country, the </w:t>
            </w:r>
            <w:r>
              <w:rPr>
                <w:rFonts w:ascii="Verdana" w:hAnsi="Verdana"/>
                <w:sz w:val="16"/>
                <w:szCs w:val="16"/>
                <w:lang w:val="en-US"/>
              </w:rPr>
              <w:t>appropriate Secretary</w:t>
            </w:r>
            <w:r w:rsidRPr="007C5AB2">
              <w:rPr>
                <w:rFonts w:ascii="Verdana" w:hAnsi="Verdana"/>
                <w:sz w:val="16"/>
                <w:szCs w:val="16"/>
                <w:lang w:val="en-US"/>
              </w:rPr>
              <w:t xml:space="preserve"> will notify such situation to the corresponding authority of the country that could be affected by that release.</w:t>
            </w:r>
            <w:r w:rsidRPr="007C5AB2">
              <w:rPr>
                <w:lang w:val="en-US"/>
              </w:rPr>
              <w:t xml:space="preserve"> </w:t>
            </w:r>
            <w:r>
              <w:rPr>
                <w:rFonts w:ascii="Verdana" w:hAnsi="Verdana"/>
                <w:sz w:val="16"/>
                <w:szCs w:val="16"/>
                <w:lang w:val="en-US"/>
              </w:rPr>
              <w:t>Said</w:t>
            </w:r>
            <w:r w:rsidRPr="005C46D5">
              <w:rPr>
                <w:lang w:val="en-US"/>
              </w:rPr>
              <w:t xml:space="preserve"> </w:t>
            </w:r>
            <w:r>
              <w:rPr>
                <w:rFonts w:ascii="Verdana" w:hAnsi="Verdana"/>
                <w:sz w:val="16"/>
                <w:szCs w:val="16"/>
                <w:lang w:val="en-US"/>
              </w:rPr>
              <w:t>n</w:t>
            </w:r>
            <w:r w:rsidRPr="005C46D5">
              <w:rPr>
                <w:rFonts w:ascii="Verdana" w:hAnsi="Verdana"/>
                <w:sz w:val="16"/>
                <w:szCs w:val="16"/>
                <w:lang w:val="en-US"/>
              </w:rPr>
              <w:t xml:space="preserve">otification </w:t>
            </w:r>
            <w:r>
              <w:rPr>
                <w:rFonts w:ascii="Verdana" w:hAnsi="Verdana"/>
                <w:sz w:val="16"/>
                <w:szCs w:val="16"/>
                <w:lang w:val="en-US"/>
              </w:rPr>
              <w:t>must include</w:t>
            </w:r>
            <w:r w:rsidRPr="005C46D5">
              <w:rPr>
                <w:rFonts w:ascii="Verdana" w:hAnsi="Verdana"/>
                <w:sz w:val="16"/>
                <w:szCs w:val="16"/>
                <w:lang w:val="en-US"/>
              </w:rPr>
              <w:t xml:space="preserve">: </w:t>
            </w:r>
          </w:p>
        </w:tc>
      </w:tr>
      <w:tr w:rsidR="00893CB0" w:rsidRPr="00893CB0" w14:paraId="65BE1B8A" w14:textId="77777777" w:rsidTr="00EF5387">
        <w:tc>
          <w:tcPr>
            <w:tcW w:w="4685" w:type="dxa"/>
            <w:shd w:val="clear" w:color="auto" w:fill="auto"/>
          </w:tcPr>
          <w:p w14:paraId="5501F519" w14:textId="77777777" w:rsidR="00893CB0" w:rsidRPr="005C46D5" w:rsidRDefault="00893CB0" w:rsidP="00893CB0">
            <w:pPr>
              <w:pStyle w:val="Texto"/>
              <w:spacing w:after="0" w:line="240" w:lineRule="auto"/>
              <w:ind w:firstLine="0"/>
              <w:rPr>
                <w:rFonts w:ascii="Verdana" w:hAnsi="Verdana"/>
                <w:sz w:val="16"/>
                <w:szCs w:val="16"/>
                <w:lang w:val="en-US"/>
              </w:rPr>
            </w:pPr>
          </w:p>
        </w:tc>
        <w:tc>
          <w:tcPr>
            <w:tcW w:w="4675" w:type="dxa"/>
          </w:tcPr>
          <w:p w14:paraId="4724B199" w14:textId="77777777" w:rsidR="00893CB0" w:rsidRPr="005C46D5" w:rsidRDefault="00893CB0" w:rsidP="00893CB0">
            <w:pPr>
              <w:jc w:val="both"/>
              <w:rPr>
                <w:lang w:val="en-US"/>
              </w:rPr>
            </w:pPr>
            <w:r w:rsidRPr="005C46D5">
              <w:rPr>
                <w:rFonts w:ascii="Verdana" w:hAnsi="Verdana"/>
                <w:sz w:val="16"/>
                <w:szCs w:val="16"/>
                <w:lang w:val="en-US"/>
              </w:rPr>
              <w:t> </w:t>
            </w:r>
          </w:p>
        </w:tc>
      </w:tr>
      <w:tr w:rsidR="00893CB0" w:rsidRPr="00AB35A9" w14:paraId="712DC4F8" w14:textId="77777777" w:rsidTr="00EF5387">
        <w:tc>
          <w:tcPr>
            <w:tcW w:w="4685" w:type="dxa"/>
            <w:shd w:val="clear" w:color="auto" w:fill="auto"/>
          </w:tcPr>
          <w:p w14:paraId="4933589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Información sobre las cantidades estimadas y las características y/o rasgos importantes del OGM;</w:t>
            </w:r>
          </w:p>
        </w:tc>
        <w:tc>
          <w:tcPr>
            <w:tcW w:w="4675" w:type="dxa"/>
          </w:tcPr>
          <w:p w14:paraId="51DB9D48" w14:textId="77777777" w:rsidR="00893CB0" w:rsidRPr="007C5AB2" w:rsidRDefault="00893CB0" w:rsidP="00893CB0">
            <w:pPr>
              <w:jc w:val="both"/>
              <w:rPr>
                <w:lang w:val="en-US"/>
              </w:rPr>
            </w:pPr>
            <w:r w:rsidRPr="007C5AB2">
              <w:rPr>
                <w:rFonts w:ascii="Verdana" w:hAnsi="Verdana"/>
                <w:b/>
                <w:bCs/>
                <w:sz w:val="16"/>
                <w:szCs w:val="16"/>
                <w:lang w:val="en-US"/>
              </w:rPr>
              <w:t xml:space="preserve">I. </w:t>
            </w:r>
            <w:r w:rsidRPr="007C5AB2">
              <w:rPr>
                <w:rFonts w:ascii="Verdana" w:hAnsi="Verdana"/>
                <w:sz w:val="16"/>
                <w:szCs w:val="16"/>
                <w:lang w:val="en-US"/>
              </w:rPr>
              <w:t xml:space="preserve">Information on the estimated quantities and the characteristics </w:t>
            </w:r>
            <w:r>
              <w:rPr>
                <w:rFonts w:ascii="Verdana" w:hAnsi="Verdana"/>
                <w:sz w:val="16"/>
                <w:szCs w:val="16"/>
                <w:lang w:val="en-US"/>
              </w:rPr>
              <w:t>and/or</w:t>
            </w:r>
            <w:r w:rsidRPr="007C5AB2">
              <w:rPr>
                <w:rFonts w:ascii="Verdana" w:hAnsi="Verdana"/>
                <w:sz w:val="16"/>
                <w:szCs w:val="16"/>
                <w:lang w:val="en-US"/>
              </w:rPr>
              <w:t xml:space="preserve"> important features of the GMO;</w:t>
            </w:r>
            <w:r w:rsidRPr="007C5AB2">
              <w:rPr>
                <w:lang w:val="en-US"/>
              </w:rPr>
              <w:t xml:space="preserve"> </w:t>
            </w:r>
          </w:p>
        </w:tc>
      </w:tr>
      <w:tr w:rsidR="00893CB0" w:rsidRPr="00AB35A9" w14:paraId="64CFD535" w14:textId="77777777" w:rsidTr="00EF5387">
        <w:tc>
          <w:tcPr>
            <w:tcW w:w="4685" w:type="dxa"/>
            <w:shd w:val="clear" w:color="auto" w:fill="auto"/>
          </w:tcPr>
          <w:p w14:paraId="03EA5AEE"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50AF0140"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5184FD50" w14:textId="77777777" w:rsidTr="00EF5387">
        <w:tc>
          <w:tcPr>
            <w:tcW w:w="4685" w:type="dxa"/>
            <w:shd w:val="clear" w:color="auto" w:fill="auto"/>
          </w:tcPr>
          <w:p w14:paraId="14332DB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Información sobre las circunstancias y la fecha estimada de la liberación accidental, así como el uso que tiene el OGM en el territorio nacional;</w:t>
            </w:r>
          </w:p>
        </w:tc>
        <w:tc>
          <w:tcPr>
            <w:tcW w:w="4675" w:type="dxa"/>
          </w:tcPr>
          <w:p w14:paraId="0A6EA38D"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Information about the circumstances and the estimated date of the accidental release, as well as the use of the GMO in the national territory;</w:t>
            </w:r>
            <w:r w:rsidRPr="007C5AB2">
              <w:rPr>
                <w:lang w:val="en-US"/>
              </w:rPr>
              <w:t xml:space="preserve"> </w:t>
            </w:r>
          </w:p>
        </w:tc>
      </w:tr>
      <w:tr w:rsidR="00893CB0" w:rsidRPr="00AB35A9" w14:paraId="6E37273D" w14:textId="77777777" w:rsidTr="00EF5387">
        <w:tc>
          <w:tcPr>
            <w:tcW w:w="4685" w:type="dxa"/>
            <w:shd w:val="clear" w:color="auto" w:fill="auto"/>
          </w:tcPr>
          <w:p w14:paraId="75F6BC8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5AB786A"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70DCF46" w14:textId="77777777" w:rsidTr="00EF5387">
        <w:tc>
          <w:tcPr>
            <w:tcW w:w="4685" w:type="dxa"/>
            <w:shd w:val="clear" w:color="auto" w:fill="auto"/>
          </w:tcPr>
          <w:p w14:paraId="54E939D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Información disponible sobre los posibles efectos adversos para la diversidad biológica y la salud humana;</w:t>
            </w:r>
          </w:p>
        </w:tc>
        <w:tc>
          <w:tcPr>
            <w:tcW w:w="4675" w:type="dxa"/>
          </w:tcPr>
          <w:p w14:paraId="125D7994" w14:textId="77777777" w:rsidR="00893CB0" w:rsidRPr="007C5AB2" w:rsidRDefault="00893CB0" w:rsidP="00893CB0">
            <w:pPr>
              <w:jc w:val="both"/>
              <w:rPr>
                <w:lang w:val="en-US"/>
              </w:rPr>
            </w:pPr>
            <w:r w:rsidRPr="007C5AB2">
              <w:rPr>
                <w:rFonts w:ascii="Verdana" w:hAnsi="Verdana"/>
                <w:b/>
                <w:bCs/>
                <w:sz w:val="16"/>
                <w:szCs w:val="16"/>
                <w:lang w:val="en-US"/>
              </w:rPr>
              <w:t xml:space="preserve">III. </w:t>
            </w:r>
            <w:r w:rsidRPr="007C5AB2">
              <w:rPr>
                <w:rFonts w:ascii="Verdana" w:hAnsi="Verdana"/>
                <w:sz w:val="16"/>
                <w:szCs w:val="16"/>
                <w:lang w:val="en-US"/>
              </w:rPr>
              <w:t>Information available on possible adverse effects for biological diversity and human health;</w:t>
            </w:r>
            <w:r w:rsidRPr="007C5AB2">
              <w:rPr>
                <w:lang w:val="en-US"/>
              </w:rPr>
              <w:t xml:space="preserve"> </w:t>
            </w:r>
          </w:p>
        </w:tc>
      </w:tr>
      <w:tr w:rsidR="00893CB0" w:rsidRPr="00AB35A9" w14:paraId="3333B7F4" w14:textId="77777777" w:rsidTr="00EF5387">
        <w:tc>
          <w:tcPr>
            <w:tcW w:w="4685" w:type="dxa"/>
            <w:shd w:val="clear" w:color="auto" w:fill="auto"/>
          </w:tcPr>
          <w:p w14:paraId="57D58639"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58B11B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9EB85F0" w14:textId="77777777" w:rsidTr="00EF5387">
        <w:tc>
          <w:tcPr>
            <w:tcW w:w="4685" w:type="dxa"/>
            <w:shd w:val="clear" w:color="auto" w:fill="auto"/>
          </w:tcPr>
          <w:p w14:paraId="6224EBF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Información disponible sobre las posibles medidas de regulación, atención y control del riesgo, y</w:t>
            </w:r>
          </w:p>
        </w:tc>
        <w:tc>
          <w:tcPr>
            <w:tcW w:w="4675" w:type="dxa"/>
          </w:tcPr>
          <w:p w14:paraId="3D7E861B" w14:textId="77777777" w:rsidR="00893CB0" w:rsidRPr="007C5AB2" w:rsidRDefault="00893CB0" w:rsidP="00893CB0">
            <w:pPr>
              <w:jc w:val="both"/>
              <w:rPr>
                <w:lang w:val="en-US"/>
              </w:rPr>
            </w:pPr>
            <w:r w:rsidRPr="007C5AB2">
              <w:rPr>
                <w:rFonts w:ascii="Verdana" w:hAnsi="Verdana"/>
                <w:b/>
                <w:bCs/>
                <w:sz w:val="16"/>
                <w:szCs w:val="16"/>
                <w:lang w:val="en-US"/>
              </w:rPr>
              <w:t xml:space="preserve">IV. </w:t>
            </w:r>
            <w:r w:rsidRPr="007C5AB2">
              <w:rPr>
                <w:rFonts w:ascii="Verdana" w:hAnsi="Verdana"/>
                <w:sz w:val="16"/>
                <w:szCs w:val="16"/>
                <w:lang w:val="en-US"/>
              </w:rPr>
              <w:t xml:space="preserve">Information available on possible measures of regulation, </w:t>
            </w:r>
            <w:proofErr w:type="gramStart"/>
            <w:r w:rsidRPr="007C5AB2">
              <w:rPr>
                <w:rFonts w:ascii="Verdana" w:hAnsi="Verdana"/>
                <w:sz w:val="16"/>
                <w:szCs w:val="16"/>
                <w:lang w:val="en-US"/>
              </w:rPr>
              <w:t>attention</w:t>
            </w:r>
            <w:proofErr w:type="gramEnd"/>
            <w:r w:rsidRPr="007C5AB2">
              <w:rPr>
                <w:rFonts w:ascii="Verdana" w:hAnsi="Verdana"/>
                <w:sz w:val="16"/>
                <w:szCs w:val="16"/>
                <w:lang w:val="en-US"/>
              </w:rPr>
              <w:t xml:space="preserve"> and control of risk, and</w:t>
            </w:r>
            <w:r w:rsidRPr="007C5AB2">
              <w:rPr>
                <w:lang w:val="en-US"/>
              </w:rPr>
              <w:t xml:space="preserve"> </w:t>
            </w:r>
          </w:p>
        </w:tc>
      </w:tr>
      <w:tr w:rsidR="00893CB0" w:rsidRPr="00AB35A9" w14:paraId="216578BD" w14:textId="77777777" w:rsidTr="00EF5387">
        <w:tc>
          <w:tcPr>
            <w:tcW w:w="4685" w:type="dxa"/>
            <w:shd w:val="clear" w:color="auto" w:fill="auto"/>
          </w:tcPr>
          <w:p w14:paraId="1B7E10A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E515638"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D33F731" w14:textId="77777777" w:rsidTr="00EF5387">
        <w:tc>
          <w:tcPr>
            <w:tcW w:w="4685" w:type="dxa"/>
            <w:shd w:val="clear" w:color="auto" w:fill="auto"/>
          </w:tcPr>
          <w:p w14:paraId="4CD5AEB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Un punto de contacto para obtener información adicional.</w:t>
            </w:r>
          </w:p>
        </w:tc>
        <w:tc>
          <w:tcPr>
            <w:tcW w:w="4675" w:type="dxa"/>
          </w:tcPr>
          <w:p w14:paraId="3C9BB9CE" w14:textId="77777777" w:rsidR="00893CB0" w:rsidRPr="007C5AB2" w:rsidRDefault="00893CB0" w:rsidP="00893CB0">
            <w:pPr>
              <w:jc w:val="both"/>
              <w:rPr>
                <w:lang w:val="en-US"/>
              </w:rPr>
            </w:pPr>
            <w:r w:rsidRPr="007C5AB2">
              <w:rPr>
                <w:rFonts w:ascii="Verdana" w:hAnsi="Verdana"/>
                <w:b/>
                <w:bCs/>
                <w:sz w:val="16"/>
                <w:szCs w:val="16"/>
                <w:lang w:val="en-US"/>
              </w:rPr>
              <w:t xml:space="preserve">V. </w:t>
            </w:r>
            <w:r w:rsidRPr="007C5AB2">
              <w:rPr>
                <w:rFonts w:ascii="Verdana" w:hAnsi="Verdana"/>
                <w:sz w:val="16"/>
                <w:szCs w:val="16"/>
                <w:lang w:val="en-US"/>
              </w:rPr>
              <w:t>A point of contact for additional information.</w:t>
            </w:r>
            <w:r w:rsidRPr="007C5AB2">
              <w:rPr>
                <w:lang w:val="en-US"/>
              </w:rPr>
              <w:t xml:space="preserve"> </w:t>
            </w:r>
          </w:p>
        </w:tc>
      </w:tr>
      <w:tr w:rsidR="00893CB0" w:rsidRPr="00AB35A9" w14:paraId="3E52D1BB" w14:textId="77777777" w:rsidTr="00EF5387">
        <w:tc>
          <w:tcPr>
            <w:tcW w:w="4685" w:type="dxa"/>
            <w:shd w:val="clear" w:color="auto" w:fill="auto"/>
          </w:tcPr>
          <w:p w14:paraId="0D9EE719"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4146AD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D2E21C2" w14:textId="77777777" w:rsidTr="00EF5387">
        <w:tc>
          <w:tcPr>
            <w:tcW w:w="4685" w:type="dxa"/>
            <w:shd w:val="clear" w:color="auto" w:fill="auto"/>
          </w:tcPr>
          <w:p w14:paraId="0A44CBC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 xml:space="preserve">Sin perjuicio de lo anterior, las Secretarías, en el ámbito de sus competencias conforme a esta Ley, realizarán las acciones y medidas necesarias para reducir al mínimo cualquier riesgo o efecto adverso que los OGMs liberados accidentalmente pudieran ocasionar. Dichas acciones y medidas serán ordenadas por las Secretarías </w:t>
            </w:r>
            <w:r w:rsidRPr="00451C9D">
              <w:rPr>
                <w:rFonts w:ascii="Verdana" w:hAnsi="Verdana"/>
                <w:sz w:val="16"/>
                <w:szCs w:val="16"/>
                <w:lang w:val="es-MX"/>
              </w:rPr>
              <w:lastRenderedPageBreak/>
              <w:t>a quien haya ocasionado la liberación accidental de OGMs al ambiente, quien deberá cumplirlas de manera inmediata. En caso contrario, las Secretarías procederán conforme a lo establecido en el segundo párrafo del artículo anterior.</w:t>
            </w:r>
          </w:p>
        </w:tc>
        <w:tc>
          <w:tcPr>
            <w:tcW w:w="4675" w:type="dxa"/>
          </w:tcPr>
          <w:p w14:paraId="0C4B3B49" w14:textId="77777777" w:rsidR="00893CB0" w:rsidRPr="007C5AB2" w:rsidRDefault="00893CB0" w:rsidP="00893CB0">
            <w:pPr>
              <w:jc w:val="both"/>
              <w:rPr>
                <w:lang w:val="en-US"/>
              </w:rPr>
            </w:pPr>
            <w:r w:rsidRPr="007C5AB2">
              <w:rPr>
                <w:rFonts w:ascii="Verdana" w:hAnsi="Verdana"/>
                <w:sz w:val="16"/>
                <w:szCs w:val="16"/>
                <w:lang w:val="en-US"/>
              </w:rPr>
              <w:lastRenderedPageBreak/>
              <w:t xml:space="preserve">Notwithstanding the foregoing, the </w:t>
            </w:r>
            <w:r>
              <w:rPr>
                <w:rFonts w:ascii="Verdana" w:hAnsi="Verdana"/>
                <w:sz w:val="16"/>
                <w:szCs w:val="16"/>
                <w:lang w:val="en-US"/>
              </w:rPr>
              <w:t>Secretaries</w:t>
            </w:r>
            <w:r w:rsidRPr="007C5AB2">
              <w:rPr>
                <w:rFonts w:ascii="Verdana" w:hAnsi="Verdana"/>
                <w:sz w:val="16"/>
                <w:szCs w:val="16"/>
                <w:lang w:val="en-US"/>
              </w:rPr>
              <w:t xml:space="preserve">, within the scope of their powers under this </w:t>
            </w:r>
            <w:r>
              <w:rPr>
                <w:rFonts w:ascii="Verdana" w:hAnsi="Verdana"/>
                <w:sz w:val="16"/>
                <w:szCs w:val="16"/>
                <w:lang w:val="en-US"/>
              </w:rPr>
              <w:t>Law</w:t>
            </w:r>
            <w:r w:rsidRPr="007C5AB2">
              <w:rPr>
                <w:rFonts w:ascii="Verdana" w:hAnsi="Verdana"/>
                <w:sz w:val="16"/>
                <w:szCs w:val="16"/>
                <w:lang w:val="en-US"/>
              </w:rPr>
              <w:t xml:space="preserve">, </w:t>
            </w:r>
            <w:r>
              <w:rPr>
                <w:rFonts w:ascii="Verdana" w:hAnsi="Verdana"/>
                <w:sz w:val="16"/>
                <w:szCs w:val="16"/>
                <w:lang w:val="en-US"/>
              </w:rPr>
              <w:t>will</w:t>
            </w:r>
            <w:r w:rsidRPr="007C5AB2">
              <w:rPr>
                <w:rFonts w:ascii="Verdana" w:hAnsi="Verdana"/>
                <w:sz w:val="16"/>
                <w:szCs w:val="16"/>
                <w:lang w:val="en-US"/>
              </w:rPr>
              <w:t xml:space="preserve"> take the necessary actions and measures to minimize any risk or adverse effect that the GMOs accidentally released may cause. Said actions and measures will be ordered by the </w:t>
            </w:r>
            <w:r>
              <w:rPr>
                <w:rFonts w:ascii="Verdana" w:hAnsi="Verdana"/>
                <w:sz w:val="16"/>
                <w:szCs w:val="16"/>
                <w:lang w:val="en-US"/>
              </w:rPr>
              <w:t>Secretaries</w:t>
            </w:r>
            <w:r w:rsidRPr="007C5AB2">
              <w:rPr>
                <w:rFonts w:ascii="Verdana" w:hAnsi="Verdana"/>
                <w:sz w:val="16"/>
                <w:szCs w:val="16"/>
                <w:lang w:val="en-US"/>
              </w:rPr>
              <w:t xml:space="preserve"> who have caused the accidental release of </w:t>
            </w:r>
            <w:r w:rsidRPr="007C5AB2">
              <w:rPr>
                <w:rFonts w:ascii="Verdana" w:hAnsi="Verdana"/>
                <w:sz w:val="16"/>
                <w:szCs w:val="16"/>
                <w:lang w:val="en-US"/>
              </w:rPr>
              <w:lastRenderedPageBreak/>
              <w:t xml:space="preserve">GMOs to the environment, who must comply with them immediately. Otherwise, the </w:t>
            </w:r>
            <w:r>
              <w:rPr>
                <w:rFonts w:ascii="Verdana" w:hAnsi="Verdana"/>
                <w:sz w:val="16"/>
                <w:szCs w:val="16"/>
                <w:lang w:val="en-US"/>
              </w:rPr>
              <w:t>Secretaries</w:t>
            </w:r>
            <w:r w:rsidRPr="007C5AB2">
              <w:rPr>
                <w:rFonts w:ascii="Verdana" w:hAnsi="Verdana"/>
                <w:sz w:val="16"/>
                <w:szCs w:val="16"/>
                <w:lang w:val="en-US"/>
              </w:rPr>
              <w:t xml:space="preserve"> will proceed in accordance with what is established in the second paragraph of the </w:t>
            </w:r>
            <w:r>
              <w:rPr>
                <w:rFonts w:ascii="Verdana" w:hAnsi="Verdana"/>
                <w:sz w:val="16"/>
                <w:szCs w:val="16"/>
                <w:lang w:val="en-US"/>
              </w:rPr>
              <w:t>preceding article</w:t>
            </w:r>
            <w:r w:rsidRPr="007C5AB2">
              <w:rPr>
                <w:rFonts w:ascii="Verdana" w:hAnsi="Verdana"/>
                <w:sz w:val="16"/>
                <w:szCs w:val="16"/>
                <w:lang w:val="en-US"/>
              </w:rPr>
              <w:t>.</w:t>
            </w:r>
            <w:r w:rsidRPr="007C5AB2">
              <w:rPr>
                <w:lang w:val="en-US"/>
              </w:rPr>
              <w:t xml:space="preserve"> </w:t>
            </w:r>
          </w:p>
        </w:tc>
      </w:tr>
      <w:tr w:rsidR="00893CB0" w:rsidRPr="00AB35A9" w14:paraId="2CD18A87" w14:textId="77777777" w:rsidTr="00EF5387">
        <w:tc>
          <w:tcPr>
            <w:tcW w:w="4685" w:type="dxa"/>
            <w:shd w:val="clear" w:color="auto" w:fill="auto"/>
          </w:tcPr>
          <w:p w14:paraId="2DD1D8D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678368C"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5E34F1A6" w14:textId="77777777" w:rsidTr="00EF5387">
        <w:tc>
          <w:tcPr>
            <w:tcW w:w="4685" w:type="dxa"/>
            <w:shd w:val="clear" w:color="auto" w:fill="auto"/>
          </w:tcPr>
          <w:p w14:paraId="7DBC259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118.-</w:t>
            </w:r>
            <w:r w:rsidRPr="00451C9D">
              <w:rPr>
                <w:rFonts w:ascii="Verdana" w:hAnsi="Verdana"/>
                <w:sz w:val="16"/>
                <w:szCs w:val="16"/>
                <w:lang w:val="es-MX"/>
              </w:rPr>
              <w:t xml:space="preserve"> Son aplicables supletoriamente a este Capítulo las disposiciones del Capítulo Único del Título Quinto de la Ley Federal de Procedimiento Administrativo, excepto para lo dispuesto en el artículo anterior.</w:t>
            </w:r>
          </w:p>
        </w:tc>
        <w:tc>
          <w:tcPr>
            <w:tcW w:w="4675" w:type="dxa"/>
          </w:tcPr>
          <w:p w14:paraId="35FA4BA6" w14:textId="77777777" w:rsidR="00893CB0" w:rsidRPr="007C5AB2" w:rsidRDefault="00893CB0" w:rsidP="00893CB0">
            <w:pPr>
              <w:jc w:val="both"/>
              <w:rPr>
                <w:lang w:val="en-US"/>
              </w:rPr>
            </w:pPr>
            <w:r w:rsidRPr="007C5AB2">
              <w:rPr>
                <w:rFonts w:ascii="Verdana" w:hAnsi="Verdana"/>
                <w:b/>
                <w:bCs/>
                <w:sz w:val="16"/>
                <w:szCs w:val="16"/>
                <w:lang w:val="en-US"/>
              </w:rPr>
              <w:t xml:space="preserve">ARTICLE 118.- </w:t>
            </w:r>
            <w:r w:rsidRPr="007C5AB2">
              <w:rPr>
                <w:rFonts w:ascii="Verdana" w:hAnsi="Verdana"/>
                <w:sz w:val="16"/>
                <w:szCs w:val="16"/>
                <w:lang w:val="en-US"/>
              </w:rPr>
              <w:t xml:space="preserve">The provisions of the Sole Chapter of the Fifth Title of the Federal Law of Administrative Procedure are applicable to this Chapter, except for the provisions of the </w:t>
            </w:r>
            <w:r>
              <w:rPr>
                <w:rFonts w:ascii="Verdana" w:hAnsi="Verdana"/>
                <w:sz w:val="16"/>
                <w:szCs w:val="16"/>
                <w:lang w:val="en-US"/>
              </w:rPr>
              <w:t>preceding article</w:t>
            </w:r>
            <w:r w:rsidRPr="007C5AB2">
              <w:rPr>
                <w:rFonts w:ascii="Verdana" w:hAnsi="Verdana"/>
                <w:sz w:val="16"/>
                <w:szCs w:val="16"/>
                <w:lang w:val="en-US"/>
              </w:rPr>
              <w:t>.</w:t>
            </w:r>
            <w:r w:rsidRPr="007C5AB2">
              <w:rPr>
                <w:lang w:val="en-US"/>
              </w:rPr>
              <w:t xml:space="preserve"> </w:t>
            </w:r>
          </w:p>
        </w:tc>
      </w:tr>
      <w:tr w:rsidR="00893CB0" w:rsidRPr="00893CB0" w14:paraId="5B8AAD0B" w14:textId="77777777" w:rsidTr="00EF5387">
        <w:tc>
          <w:tcPr>
            <w:tcW w:w="4685" w:type="dxa"/>
            <w:shd w:val="clear" w:color="auto" w:fill="auto"/>
          </w:tcPr>
          <w:p w14:paraId="30275F0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1761EDB"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418B5D90" w14:textId="77777777" w:rsidTr="00EF5387">
        <w:tc>
          <w:tcPr>
            <w:tcW w:w="4685" w:type="dxa"/>
            <w:shd w:val="clear" w:color="auto" w:fill="auto"/>
          </w:tcPr>
          <w:p w14:paraId="721D7801"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TÍTULO DECIMOPRIMERO</w:t>
            </w:r>
          </w:p>
        </w:tc>
        <w:tc>
          <w:tcPr>
            <w:tcW w:w="4675" w:type="dxa"/>
          </w:tcPr>
          <w:p w14:paraId="6F91A59D" w14:textId="77777777" w:rsidR="00893CB0" w:rsidRPr="005A2F77" w:rsidRDefault="00893CB0" w:rsidP="00893CB0">
            <w:pPr>
              <w:jc w:val="center"/>
              <w:rPr>
                <w:lang w:val="en-US"/>
              </w:rPr>
            </w:pPr>
            <w:r w:rsidRPr="005A2F77">
              <w:rPr>
                <w:rFonts w:ascii="Verdana" w:hAnsi="Verdana"/>
                <w:b/>
                <w:bCs/>
                <w:sz w:val="16"/>
                <w:szCs w:val="16"/>
                <w:lang w:val="en-US"/>
              </w:rPr>
              <w:t xml:space="preserve">ELEVENTH TITLE </w:t>
            </w:r>
          </w:p>
        </w:tc>
      </w:tr>
      <w:tr w:rsidR="00893CB0" w:rsidRPr="00451C9D" w14:paraId="62441E7F" w14:textId="77777777" w:rsidTr="00EF5387">
        <w:tc>
          <w:tcPr>
            <w:tcW w:w="4685" w:type="dxa"/>
            <w:shd w:val="clear" w:color="auto" w:fill="auto"/>
          </w:tcPr>
          <w:p w14:paraId="1A913BF3"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Infracciones, Sanciones y Responsabilidades</w:t>
            </w:r>
          </w:p>
        </w:tc>
        <w:tc>
          <w:tcPr>
            <w:tcW w:w="4675" w:type="dxa"/>
          </w:tcPr>
          <w:p w14:paraId="50B59C90" w14:textId="77777777" w:rsidR="00893CB0" w:rsidRPr="005A2F77" w:rsidRDefault="00893CB0" w:rsidP="00893CB0">
            <w:pPr>
              <w:jc w:val="center"/>
              <w:rPr>
                <w:lang w:val="en-US"/>
              </w:rPr>
            </w:pPr>
            <w:r w:rsidRPr="005A2F77">
              <w:rPr>
                <w:rFonts w:ascii="Verdana" w:hAnsi="Verdana"/>
                <w:b/>
                <w:bCs/>
                <w:sz w:val="16"/>
                <w:szCs w:val="16"/>
                <w:lang w:val="en-US"/>
              </w:rPr>
              <w:t>Infractions, Sanctions and Responsibilities</w:t>
            </w:r>
            <w:r w:rsidRPr="005A2F77">
              <w:rPr>
                <w:lang w:val="en-US"/>
              </w:rPr>
              <w:t xml:space="preserve"> </w:t>
            </w:r>
          </w:p>
        </w:tc>
      </w:tr>
      <w:tr w:rsidR="00893CB0" w:rsidRPr="00451C9D" w14:paraId="175F6220" w14:textId="77777777" w:rsidTr="00EF5387">
        <w:tc>
          <w:tcPr>
            <w:tcW w:w="4685" w:type="dxa"/>
            <w:shd w:val="clear" w:color="auto" w:fill="auto"/>
          </w:tcPr>
          <w:p w14:paraId="6A52D456"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tcPr>
          <w:p w14:paraId="06A8DE28" w14:textId="77777777" w:rsidR="00893CB0" w:rsidRPr="005A2F77" w:rsidRDefault="00893CB0" w:rsidP="00893CB0">
            <w:pPr>
              <w:jc w:val="center"/>
              <w:rPr>
                <w:lang w:val="en-US"/>
              </w:rPr>
            </w:pPr>
            <w:r w:rsidRPr="005A2F77">
              <w:rPr>
                <w:rFonts w:ascii="Verdana" w:hAnsi="Verdana"/>
                <w:b/>
                <w:bCs/>
                <w:sz w:val="16"/>
                <w:szCs w:val="16"/>
                <w:lang w:val="en-US"/>
              </w:rPr>
              <w:t> </w:t>
            </w:r>
          </w:p>
        </w:tc>
      </w:tr>
      <w:tr w:rsidR="00893CB0" w:rsidRPr="00451C9D" w14:paraId="26AFCF04" w14:textId="77777777" w:rsidTr="00EF5387">
        <w:tc>
          <w:tcPr>
            <w:tcW w:w="4685" w:type="dxa"/>
            <w:shd w:val="clear" w:color="auto" w:fill="auto"/>
          </w:tcPr>
          <w:p w14:paraId="414424F1"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CAPÍTULO I</w:t>
            </w:r>
          </w:p>
        </w:tc>
        <w:tc>
          <w:tcPr>
            <w:tcW w:w="4675" w:type="dxa"/>
          </w:tcPr>
          <w:p w14:paraId="6E49F7AE" w14:textId="77777777" w:rsidR="00893CB0" w:rsidRPr="005A2F77" w:rsidRDefault="00893CB0" w:rsidP="00893CB0">
            <w:pPr>
              <w:jc w:val="center"/>
              <w:rPr>
                <w:lang w:val="en-US"/>
              </w:rPr>
            </w:pPr>
            <w:r w:rsidRPr="005A2F77">
              <w:rPr>
                <w:rFonts w:ascii="Verdana" w:hAnsi="Verdana"/>
                <w:b/>
                <w:bCs/>
                <w:sz w:val="16"/>
                <w:szCs w:val="16"/>
                <w:lang w:val="en-US"/>
              </w:rPr>
              <w:t>CHAPTER I</w:t>
            </w:r>
            <w:r w:rsidRPr="005A2F77">
              <w:rPr>
                <w:lang w:val="en-US"/>
              </w:rPr>
              <w:t xml:space="preserve"> </w:t>
            </w:r>
          </w:p>
        </w:tc>
      </w:tr>
      <w:tr w:rsidR="00893CB0" w:rsidRPr="00451C9D" w14:paraId="12E5FF30" w14:textId="77777777" w:rsidTr="00EF5387">
        <w:tc>
          <w:tcPr>
            <w:tcW w:w="4685" w:type="dxa"/>
            <w:shd w:val="clear" w:color="auto" w:fill="auto"/>
          </w:tcPr>
          <w:p w14:paraId="41A58938"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De las Infracciones</w:t>
            </w:r>
          </w:p>
        </w:tc>
        <w:tc>
          <w:tcPr>
            <w:tcW w:w="4675" w:type="dxa"/>
          </w:tcPr>
          <w:p w14:paraId="068E0F1A" w14:textId="77777777" w:rsidR="00893CB0" w:rsidRPr="005A2F77" w:rsidRDefault="00893CB0" w:rsidP="00893CB0">
            <w:pPr>
              <w:jc w:val="center"/>
              <w:rPr>
                <w:lang w:val="en-US"/>
              </w:rPr>
            </w:pPr>
            <w:r w:rsidRPr="005A2F77">
              <w:rPr>
                <w:rFonts w:ascii="Verdana" w:hAnsi="Verdana"/>
                <w:b/>
                <w:bCs/>
                <w:sz w:val="16"/>
                <w:szCs w:val="16"/>
                <w:lang w:val="en-US"/>
              </w:rPr>
              <w:t>Infractions</w:t>
            </w:r>
            <w:r w:rsidRPr="005A2F77">
              <w:rPr>
                <w:lang w:val="en-US"/>
              </w:rPr>
              <w:t xml:space="preserve"> </w:t>
            </w:r>
          </w:p>
        </w:tc>
      </w:tr>
      <w:tr w:rsidR="00893CB0" w:rsidRPr="00451C9D" w14:paraId="20D294BE" w14:textId="77777777" w:rsidTr="00EF5387">
        <w:tc>
          <w:tcPr>
            <w:tcW w:w="4685" w:type="dxa"/>
            <w:shd w:val="clear" w:color="auto" w:fill="auto"/>
          </w:tcPr>
          <w:p w14:paraId="1C7B8465"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tcPr>
          <w:p w14:paraId="4992D3C2" w14:textId="77777777" w:rsidR="00893CB0" w:rsidRPr="005A2F77" w:rsidRDefault="00893CB0" w:rsidP="00893CB0">
            <w:pPr>
              <w:jc w:val="center"/>
              <w:rPr>
                <w:lang w:val="en-US"/>
              </w:rPr>
            </w:pPr>
            <w:r w:rsidRPr="005A2F77">
              <w:rPr>
                <w:rFonts w:ascii="Verdana" w:hAnsi="Verdana"/>
                <w:b/>
                <w:bCs/>
                <w:sz w:val="16"/>
                <w:szCs w:val="16"/>
                <w:lang w:val="en-US"/>
              </w:rPr>
              <w:t> </w:t>
            </w:r>
          </w:p>
        </w:tc>
      </w:tr>
      <w:tr w:rsidR="00893CB0" w:rsidRPr="00893CB0" w14:paraId="73CE5808" w14:textId="77777777" w:rsidTr="00EF5387">
        <w:tc>
          <w:tcPr>
            <w:tcW w:w="4685" w:type="dxa"/>
            <w:shd w:val="clear" w:color="auto" w:fill="auto"/>
          </w:tcPr>
          <w:p w14:paraId="49A0F9A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119.-</w:t>
            </w:r>
            <w:r w:rsidRPr="00451C9D">
              <w:rPr>
                <w:rFonts w:ascii="Verdana" w:hAnsi="Verdana"/>
                <w:sz w:val="16"/>
                <w:szCs w:val="16"/>
                <w:lang w:val="es-MX"/>
              </w:rPr>
              <w:t xml:space="preserve"> Incurre en infracciones administrativas a las disposiciones de esta Ley, la persona que, con pleno conocimiento de que se trata de OGMs:</w:t>
            </w:r>
          </w:p>
        </w:tc>
        <w:tc>
          <w:tcPr>
            <w:tcW w:w="4675" w:type="dxa"/>
          </w:tcPr>
          <w:p w14:paraId="3F95E065" w14:textId="77777777" w:rsidR="00893CB0" w:rsidRPr="007C5AB2" w:rsidRDefault="00893CB0" w:rsidP="00893CB0">
            <w:pPr>
              <w:jc w:val="both"/>
              <w:rPr>
                <w:lang w:val="en-US"/>
              </w:rPr>
            </w:pPr>
            <w:r w:rsidRPr="007C5AB2">
              <w:rPr>
                <w:rFonts w:ascii="Verdana" w:hAnsi="Verdana"/>
                <w:b/>
                <w:bCs/>
                <w:sz w:val="16"/>
                <w:szCs w:val="16"/>
                <w:lang w:val="en-US"/>
              </w:rPr>
              <w:t xml:space="preserve">ARTICLE 119.- </w:t>
            </w:r>
            <w:r w:rsidRPr="007C5AB2">
              <w:rPr>
                <w:rFonts w:ascii="Verdana" w:hAnsi="Verdana"/>
                <w:sz w:val="16"/>
                <w:szCs w:val="16"/>
                <w:lang w:val="en-US"/>
              </w:rPr>
              <w:t xml:space="preserve">The person who, with full knowledge of the fact that they are GMOs, </w:t>
            </w:r>
            <w:r w:rsidRPr="005A2F77">
              <w:rPr>
                <w:rFonts w:ascii="Verdana" w:hAnsi="Verdana"/>
                <w:bCs/>
                <w:sz w:val="16"/>
                <w:szCs w:val="16"/>
                <w:lang w:val="en-US"/>
              </w:rPr>
              <w:t xml:space="preserve">incurs </w:t>
            </w:r>
            <w:r w:rsidRPr="007C5AB2">
              <w:rPr>
                <w:rFonts w:ascii="Verdana" w:hAnsi="Verdana"/>
                <w:sz w:val="16"/>
                <w:szCs w:val="16"/>
                <w:lang w:val="en-US"/>
              </w:rPr>
              <w:t>in administrative infractions to the provisions of this Law:</w:t>
            </w:r>
            <w:r w:rsidRPr="007C5AB2">
              <w:rPr>
                <w:lang w:val="en-US"/>
              </w:rPr>
              <w:t xml:space="preserve"> </w:t>
            </w:r>
          </w:p>
        </w:tc>
      </w:tr>
      <w:tr w:rsidR="00893CB0" w:rsidRPr="00893CB0" w14:paraId="2FBA3DD5" w14:textId="77777777" w:rsidTr="00EF5387">
        <w:tc>
          <w:tcPr>
            <w:tcW w:w="4685" w:type="dxa"/>
            <w:shd w:val="clear" w:color="auto" w:fill="auto"/>
          </w:tcPr>
          <w:p w14:paraId="4E1426D6"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622CA5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9C20AC8" w14:textId="77777777" w:rsidTr="00EF5387">
        <w:tc>
          <w:tcPr>
            <w:tcW w:w="4685" w:type="dxa"/>
            <w:shd w:val="clear" w:color="auto" w:fill="auto"/>
          </w:tcPr>
          <w:p w14:paraId="16E2EB8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Realice actividades con OGMs sin contar con los permisos y las autorizaciones respectivas;</w:t>
            </w:r>
          </w:p>
        </w:tc>
        <w:tc>
          <w:tcPr>
            <w:tcW w:w="4675" w:type="dxa"/>
          </w:tcPr>
          <w:p w14:paraId="1A7230AD" w14:textId="77777777" w:rsidR="00893CB0" w:rsidRPr="007C5AB2" w:rsidRDefault="00893CB0" w:rsidP="00893CB0">
            <w:pPr>
              <w:jc w:val="both"/>
              <w:rPr>
                <w:lang w:val="en-US"/>
              </w:rPr>
            </w:pPr>
            <w:r w:rsidRPr="007C5AB2">
              <w:rPr>
                <w:rFonts w:ascii="Verdana" w:hAnsi="Verdana"/>
                <w:b/>
                <w:bCs/>
                <w:sz w:val="16"/>
                <w:szCs w:val="16"/>
                <w:lang w:val="en-US"/>
              </w:rPr>
              <w:t xml:space="preserve">I. </w:t>
            </w:r>
            <w:r>
              <w:rPr>
                <w:rFonts w:ascii="Verdana" w:hAnsi="Verdana"/>
                <w:sz w:val="16"/>
                <w:szCs w:val="16"/>
                <w:lang w:val="en-US"/>
              </w:rPr>
              <w:t>The person who carries</w:t>
            </w:r>
            <w:r w:rsidRPr="007C5AB2">
              <w:rPr>
                <w:rFonts w:ascii="Verdana" w:hAnsi="Verdana"/>
                <w:sz w:val="16"/>
                <w:szCs w:val="16"/>
                <w:lang w:val="en-US"/>
              </w:rPr>
              <w:t xml:space="preserve"> out activities with GMOs without having the respective permits and authorizations;</w:t>
            </w:r>
            <w:r w:rsidRPr="007C5AB2">
              <w:rPr>
                <w:lang w:val="en-US"/>
              </w:rPr>
              <w:t xml:space="preserve"> </w:t>
            </w:r>
          </w:p>
        </w:tc>
      </w:tr>
      <w:tr w:rsidR="00893CB0" w:rsidRPr="00AB35A9" w14:paraId="28123638" w14:textId="77777777" w:rsidTr="00EF5387">
        <w:tc>
          <w:tcPr>
            <w:tcW w:w="4685" w:type="dxa"/>
            <w:shd w:val="clear" w:color="auto" w:fill="auto"/>
          </w:tcPr>
          <w:p w14:paraId="14245B66"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51D30922"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782984EB" w14:textId="77777777" w:rsidTr="00EF5387">
        <w:tc>
          <w:tcPr>
            <w:tcW w:w="4685" w:type="dxa"/>
            <w:shd w:val="clear" w:color="auto" w:fill="auto"/>
          </w:tcPr>
          <w:p w14:paraId="5DB6C62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Realice actividades con OGMs incumpliendo los términos y condiciones establecidos en los permisos y las autorizaciones respectivas;</w:t>
            </w:r>
          </w:p>
        </w:tc>
        <w:tc>
          <w:tcPr>
            <w:tcW w:w="4675" w:type="dxa"/>
          </w:tcPr>
          <w:p w14:paraId="47DCAEC5"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5A2F77">
              <w:rPr>
                <w:rFonts w:ascii="Verdana" w:hAnsi="Verdana"/>
                <w:sz w:val="16"/>
                <w:szCs w:val="16"/>
                <w:lang w:val="en-US"/>
              </w:rPr>
              <w:t xml:space="preserve">The person who carries </w:t>
            </w:r>
            <w:r>
              <w:rPr>
                <w:rFonts w:ascii="Verdana" w:hAnsi="Verdana"/>
                <w:sz w:val="16"/>
                <w:szCs w:val="16"/>
                <w:lang w:val="en-US"/>
              </w:rPr>
              <w:t xml:space="preserve">out activities </w:t>
            </w:r>
            <w:r w:rsidRPr="007C5AB2">
              <w:rPr>
                <w:rFonts w:ascii="Verdana" w:hAnsi="Verdana"/>
                <w:sz w:val="16"/>
                <w:szCs w:val="16"/>
                <w:lang w:val="en-US"/>
              </w:rPr>
              <w:t>with GMOs in breach of the terms and conditions established in the respective permits and authorizations;</w:t>
            </w:r>
            <w:r w:rsidRPr="007C5AB2">
              <w:rPr>
                <w:lang w:val="en-US"/>
              </w:rPr>
              <w:t xml:space="preserve"> </w:t>
            </w:r>
          </w:p>
        </w:tc>
      </w:tr>
      <w:tr w:rsidR="00893CB0" w:rsidRPr="00AB35A9" w14:paraId="5ADF39D6" w14:textId="77777777" w:rsidTr="00EF5387">
        <w:tc>
          <w:tcPr>
            <w:tcW w:w="4685" w:type="dxa"/>
            <w:shd w:val="clear" w:color="auto" w:fill="auto"/>
          </w:tcPr>
          <w:p w14:paraId="6BDD24E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DDDA3BD" w14:textId="77777777" w:rsidR="00893CB0" w:rsidRPr="007C5AB2" w:rsidRDefault="00893CB0" w:rsidP="00893CB0">
            <w:pPr>
              <w:jc w:val="both"/>
              <w:rPr>
                <w:lang w:val="en-US"/>
              </w:rPr>
            </w:pPr>
            <w:r w:rsidRPr="007C5AB2">
              <w:rPr>
                <w:rFonts w:ascii="Verdana" w:hAnsi="Verdana"/>
                <w:sz w:val="16"/>
                <w:szCs w:val="16"/>
                <w:lang w:val="en-US"/>
              </w:rPr>
              <w:t> </w:t>
            </w:r>
            <w:r>
              <w:rPr>
                <w:rFonts w:ascii="Verdana" w:hAnsi="Verdana"/>
                <w:sz w:val="16"/>
                <w:szCs w:val="16"/>
                <w:lang w:val="en-US"/>
              </w:rPr>
              <w:t xml:space="preserve"> </w:t>
            </w:r>
          </w:p>
        </w:tc>
      </w:tr>
      <w:tr w:rsidR="00893CB0" w:rsidRPr="00AB35A9" w14:paraId="7B07FC5C" w14:textId="77777777" w:rsidTr="00EF5387">
        <w:tc>
          <w:tcPr>
            <w:tcW w:w="4685" w:type="dxa"/>
            <w:shd w:val="clear" w:color="auto" w:fill="auto"/>
          </w:tcPr>
          <w:p w14:paraId="40BABF1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Realice actividades de utilización confinada de OGMs, sin presentar los avisos en los términos establecidos en esta Ley;</w:t>
            </w:r>
          </w:p>
        </w:tc>
        <w:tc>
          <w:tcPr>
            <w:tcW w:w="4675" w:type="dxa"/>
          </w:tcPr>
          <w:p w14:paraId="5741312A" w14:textId="77777777" w:rsidR="00893CB0" w:rsidRPr="007C5AB2" w:rsidRDefault="00893CB0" w:rsidP="00893CB0">
            <w:pPr>
              <w:jc w:val="both"/>
              <w:rPr>
                <w:lang w:val="en-US"/>
              </w:rPr>
            </w:pPr>
            <w:r w:rsidRPr="007C5AB2">
              <w:rPr>
                <w:rFonts w:ascii="Verdana" w:hAnsi="Verdana"/>
                <w:b/>
                <w:bCs/>
                <w:sz w:val="16"/>
                <w:szCs w:val="16"/>
                <w:lang w:val="en-US"/>
              </w:rPr>
              <w:t xml:space="preserve">III. </w:t>
            </w:r>
            <w:r w:rsidRPr="005A2F77">
              <w:rPr>
                <w:rFonts w:ascii="Verdana" w:hAnsi="Verdana"/>
                <w:sz w:val="16"/>
                <w:szCs w:val="16"/>
                <w:lang w:val="en-US"/>
              </w:rPr>
              <w:t xml:space="preserve">The person who </w:t>
            </w:r>
            <w:r>
              <w:rPr>
                <w:rFonts w:ascii="Verdana" w:hAnsi="Verdana"/>
                <w:sz w:val="16"/>
                <w:szCs w:val="16"/>
                <w:lang w:val="en-US"/>
              </w:rPr>
              <w:t>performs</w:t>
            </w:r>
            <w:r w:rsidRPr="007C5AB2">
              <w:rPr>
                <w:rFonts w:ascii="Verdana" w:hAnsi="Verdana"/>
                <w:sz w:val="16"/>
                <w:szCs w:val="16"/>
                <w:lang w:val="en-US"/>
              </w:rPr>
              <w:t xml:space="preserve"> activities of confined use of GMOs, without presenting the notices </w:t>
            </w:r>
            <w:r w:rsidRPr="00E31013">
              <w:rPr>
                <w:rFonts w:ascii="Verdana" w:hAnsi="Verdana"/>
                <w:sz w:val="16"/>
                <w:szCs w:val="16"/>
                <w:lang w:val="en-US"/>
              </w:rPr>
              <w:t>under the terms</w:t>
            </w:r>
            <w:r w:rsidRPr="007C5AB2">
              <w:rPr>
                <w:rFonts w:ascii="Verdana" w:hAnsi="Verdana"/>
                <w:sz w:val="16"/>
                <w:szCs w:val="16"/>
                <w:lang w:val="en-US"/>
              </w:rPr>
              <w:t xml:space="preserve"> established in this Law;</w:t>
            </w:r>
            <w:r w:rsidRPr="007C5AB2">
              <w:rPr>
                <w:lang w:val="en-US"/>
              </w:rPr>
              <w:t xml:space="preserve"> </w:t>
            </w:r>
          </w:p>
        </w:tc>
      </w:tr>
      <w:tr w:rsidR="00893CB0" w:rsidRPr="00AB35A9" w14:paraId="6CED49D0" w14:textId="77777777" w:rsidTr="00EF5387">
        <w:tc>
          <w:tcPr>
            <w:tcW w:w="4685" w:type="dxa"/>
            <w:shd w:val="clear" w:color="auto" w:fill="auto"/>
          </w:tcPr>
          <w:p w14:paraId="7C69490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E23C29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D9C432F" w14:textId="77777777" w:rsidTr="00EF5387">
        <w:tc>
          <w:tcPr>
            <w:tcW w:w="4685" w:type="dxa"/>
            <w:shd w:val="clear" w:color="auto" w:fill="auto"/>
          </w:tcPr>
          <w:p w14:paraId="66358F7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Realice actividades con OGMs que se encuentren sujetas o exentas de la presentación de aviso, incumpliendo las demás disposiciones de esta Ley, sus reglamentos y las normas oficiales mexicanas que deriven de aquella, que resulten aplicables a la actividad de que se trate o que sean comunes a todas las actividades en materia de bioseguridad;</w:t>
            </w:r>
          </w:p>
        </w:tc>
        <w:tc>
          <w:tcPr>
            <w:tcW w:w="4675" w:type="dxa"/>
          </w:tcPr>
          <w:p w14:paraId="2FCEDA5F" w14:textId="77777777" w:rsidR="00893CB0" w:rsidRPr="007C5AB2" w:rsidRDefault="00893CB0" w:rsidP="00893CB0">
            <w:pPr>
              <w:jc w:val="both"/>
              <w:rPr>
                <w:lang w:val="en-US"/>
              </w:rPr>
            </w:pPr>
            <w:r w:rsidRPr="007C5AB2">
              <w:rPr>
                <w:rFonts w:ascii="Verdana" w:hAnsi="Verdana"/>
                <w:b/>
                <w:bCs/>
                <w:sz w:val="16"/>
                <w:szCs w:val="16"/>
                <w:lang w:val="en-US"/>
              </w:rPr>
              <w:t xml:space="preserve">IV. </w:t>
            </w:r>
            <w:r w:rsidRPr="005A2F77">
              <w:rPr>
                <w:rFonts w:ascii="Verdana" w:hAnsi="Verdana"/>
                <w:sz w:val="16"/>
                <w:szCs w:val="16"/>
                <w:lang w:val="en-US"/>
              </w:rPr>
              <w:t>The person who carries</w:t>
            </w:r>
            <w:r w:rsidRPr="007C5AB2">
              <w:rPr>
                <w:rFonts w:ascii="Verdana" w:hAnsi="Verdana"/>
                <w:sz w:val="16"/>
                <w:szCs w:val="16"/>
                <w:lang w:val="en-US"/>
              </w:rPr>
              <w:t xml:space="preserve"> out activities with GMOs that are subject to or exempt from the presentation of notice, in breach of the other provisions of this </w:t>
            </w:r>
            <w:r>
              <w:rPr>
                <w:rFonts w:ascii="Verdana" w:hAnsi="Verdana"/>
                <w:sz w:val="16"/>
                <w:szCs w:val="16"/>
                <w:lang w:val="en-US"/>
              </w:rPr>
              <w:t>Law</w:t>
            </w:r>
            <w:r w:rsidRPr="007C5AB2">
              <w:rPr>
                <w:rFonts w:ascii="Verdana" w:hAnsi="Verdana"/>
                <w:sz w:val="16"/>
                <w:szCs w:val="16"/>
                <w:lang w:val="en-US"/>
              </w:rPr>
              <w:t xml:space="preserve">, its regulations and the </w:t>
            </w:r>
            <w:r>
              <w:rPr>
                <w:rFonts w:ascii="Verdana" w:hAnsi="Verdana"/>
                <w:sz w:val="16"/>
                <w:szCs w:val="16"/>
                <w:lang w:val="en-US"/>
              </w:rPr>
              <w:t>Official Mexican Standards</w:t>
            </w:r>
            <w:r w:rsidRPr="007C5AB2">
              <w:rPr>
                <w:rFonts w:ascii="Verdana" w:hAnsi="Verdana"/>
                <w:sz w:val="16"/>
                <w:szCs w:val="16"/>
                <w:lang w:val="en-US"/>
              </w:rPr>
              <w:t xml:space="preserve"> derived from it, that are applicable to the activity in question or that are common to all biosecurity activities;</w:t>
            </w:r>
            <w:r w:rsidRPr="007C5AB2">
              <w:rPr>
                <w:lang w:val="en-US"/>
              </w:rPr>
              <w:t xml:space="preserve"> </w:t>
            </w:r>
            <w:r>
              <w:rPr>
                <w:lang w:val="en-US"/>
              </w:rPr>
              <w:t xml:space="preserve"> </w:t>
            </w:r>
          </w:p>
        </w:tc>
      </w:tr>
      <w:tr w:rsidR="00893CB0" w:rsidRPr="00AB35A9" w14:paraId="495D575E" w14:textId="77777777" w:rsidTr="00EF5387">
        <w:tc>
          <w:tcPr>
            <w:tcW w:w="4685" w:type="dxa"/>
            <w:shd w:val="clear" w:color="auto" w:fill="auto"/>
          </w:tcPr>
          <w:p w14:paraId="5ECA1F4A"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B1F4316"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D096E61" w14:textId="77777777" w:rsidTr="00EF5387">
        <w:tc>
          <w:tcPr>
            <w:tcW w:w="4685" w:type="dxa"/>
            <w:shd w:val="clear" w:color="auto" w:fill="auto"/>
          </w:tcPr>
          <w:p w14:paraId="1CED89B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Presente a las Secretarías competentes, información y/o documentación a que se refiere este ordenamiento que sea falsa, incluyendo la relativa a los posibles riesgos que las actividades con OGMs pudieran ocasionar a la salud humana o a la diversidad biológica;</w:t>
            </w:r>
          </w:p>
        </w:tc>
        <w:tc>
          <w:tcPr>
            <w:tcW w:w="4675" w:type="dxa"/>
          </w:tcPr>
          <w:p w14:paraId="5FC8FFC7" w14:textId="77777777" w:rsidR="00893CB0" w:rsidRPr="007C5AB2" w:rsidRDefault="00893CB0" w:rsidP="00893CB0">
            <w:pPr>
              <w:jc w:val="both"/>
              <w:rPr>
                <w:lang w:val="en-US"/>
              </w:rPr>
            </w:pPr>
            <w:r w:rsidRPr="007C5AB2">
              <w:rPr>
                <w:rFonts w:ascii="Verdana" w:hAnsi="Verdana"/>
                <w:b/>
                <w:bCs/>
                <w:sz w:val="16"/>
                <w:szCs w:val="16"/>
                <w:lang w:val="en-US"/>
              </w:rPr>
              <w:t xml:space="preserve">V. </w:t>
            </w:r>
            <w:r>
              <w:rPr>
                <w:rFonts w:ascii="Verdana" w:hAnsi="Verdana"/>
                <w:sz w:val="16"/>
                <w:szCs w:val="16"/>
                <w:lang w:val="en-US"/>
              </w:rPr>
              <w:t>The person who presents</w:t>
            </w:r>
            <w:r w:rsidRPr="007C5AB2">
              <w:rPr>
                <w:rFonts w:ascii="Verdana" w:hAnsi="Verdana"/>
                <w:sz w:val="16"/>
                <w:szCs w:val="16"/>
                <w:lang w:val="en-US"/>
              </w:rPr>
              <w:t xml:space="preserve"> to the </w:t>
            </w:r>
            <w:r>
              <w:rPr>
                <w:rFonts w:ascii="Verdana" w:hAnsi="Verdana"/>
                <w:sz w:val="16"/>
                <w:szCs w:val="16"/>
                <w:lang w:val="en-US"/>
              </w:rPr>
              <w:t>appropriate Secretaries</w:t>
            </w:r>
            <w:r w:rsidRPr="007C5AB2">
              <w:rPr>
                <w:rFonts w:ascii="Verdana" w:hAnsi="Verdana"/>
                <w:sz w:val="16"/>
                <w:szCs w:val="16"/>
                <w:lang w:val="en-US"/>
              </w:rPr>
              <w:t xml:space="preserve">, information </w:t>
            </w:r>
            <w:r>
              <w:rPr>
                <w:rFonts w:ascii="Verdana" w:hAnsi="Verdana"/>
                <w:sz w:val="16"/>
                <w:szCs w:val="16"/>
                <w:lang w:val="en-US"/>
              </w:rPr>
              <w:t>and/or</w:t>
            </w:r>
            <w:r w:rsidRPr="007C5AB2">
              <w:rPr>
                <w:rFonts w:ascii="Verdana" w:hAnsi="Verdana"/>
                <w:sz w:val="16"/>
                <w:szCs w:val="16"/>
                <w:lang w:val="en-US"/>
              </w:rPr>
              <w:t xml:space="preserve"> documentation referred to in this ord</w:t>
            </w:r>
            <w:r>
              <w:rPr>
                <w:rFonts w:ascii="Verdana" w:hAnsi="Verdana"/>
                <w:sz w:val="16"/>
                <w:szCs w:val="16"/>
                <w:lang w:val="en-US"/>
              </w:rPr>
              <w:t xml:space="preserve">inance </w:t>
            </w:r>
            <w:r w:rsidRPr="007C5AB2">
              <w:rPr>
                <w:rFonts w:ascii="Verdana" w:hAnsi="Verdana"/>
                <w:sz w:val="16"/>
                <w:szCs w:val="16"/>
                <w:lang w:val="en-US"/>
              </w:rPr>
              <w:t>that is false, including that related to the possible risks that activities with GMOs could cause to human health or biological diversity;</w:t>
            </w:r>
            <w:r w:rsidRPr="007C5AB2">
              <w:rPr>
                <w:lang w:val="en-US"/>
              </w:rPr>
              <w:t xml:space="preserve"> </w:t>
            </w:r>
          </w:p>
        </w:tc>
      </w:tr>
      <w:tr w:rsidR="00893CB0" w:rsidRPr="00AB35A9" w14:paraId="7D82FBD0" w14:textId="77777777" w:rsidTr="00EF5387">
        <w:tc>
          <w:tcPr>
            <w:tcW w:w="4685" w:type="dxa"/>
            <w:shd w:val="clear" w:color="auto" w:fill="auto"/>
          </w:tcPr>
          <w:p w14:paraId="2DDC4719"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6A044F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1C7ACBC" w14:textId="77777777" w:rsidTr="00EF5387">
        <w:tc>
          <w:tcPr>
            <w:tcW w:w="4685" w:type="dxa"/>
            <w:shd w:val="clear" w:color="auto" w:fill="auto"/>
          </w:tcPr>
          <w:p w14:paraId="2503686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Incumpla las medidas sanitarias, de monitoreo, control y prevención señaladas por los interesados en la información y documentación aportada para obtener los permisos y las autorizaciones respectivas, y las establecidas por las Secretarías en los propios permisos y autorizaciones;</w:t>
            </w:r>
          </w:p>
        </w:tc>
        <w:tc>
          <w:tcPr>
            <w:tcW w:w="4675" w:type="dxa"/>
          </w:tcPr>
          <w:p w14:paraId="0EC90B6A" w14:textId="77777777" w:rsidR="00893CB0" w:rsidRPr="007C5AB2" w:rsidRDefault="00893CB0" w:rsidP="00893CB0">
            <w:pPr>
              <w:jc w:val="both"/>
              <w:rPr>
                <w:lang w:val="en-US"/>
              </w:rPr>
            </w:pPr>
            <w:r w:rsidRPr="00E31013">
              <w:rPr>
                <w:rFonts w:ascii="Verdana" w:hAnsi="Verdana"/>
                <w:b/>
                <w:bCs/>
                <w:sz w:val="16"/>
                <w:szCs w:val="16"/>
                <w:lang w:val="en-US"/>
              </w:rPr>
              <w:t>VI.</w:t>
            </w:r>
            <w:r w:rsidRPr="007C5AB2">
              <w:rPr>
                <w:rFonts w:ascii="Verdana" w:hAnsi="Verdana"/>
                <w:b/>
                <w:bCs/>
                <w:sz w:val="16"/>
                <w:szCs w:val="16"/>
                <w:lang w:val="en-US"/>
              </w:rPr>
              <w:t xml:space="preserve"> </w:t>
            </w:r>
            <w:r>
              <w:rPr>
                <w:rFonts w:ascii="Verdana" w:hAnsi="Verdana"/>
                <w:sz w:val="16"/>
                <w:szCs w:val="16"/>
                <w:lang w:val="en-US"/>
              </w:rPr>
              <w:t>The party who</w:t>
            </w:r>
            <w:r w:rsidRPr="007C5AB2">
              <w:rPr>
                <w:rFonts w:ascii="Verdana" w:hAnsi="Verdana"/>
                <w:sz w:val="16"/>
                <w:szCs w:val="16"/>
                <w:lang w:val="en-US"/>
              </w:rPr>
              <w:t xml:space="preserve"> fails to comply with the sanitary, monitoring, control and prevention measures indicated by the interested parties in the information and documentation provided to obtain the permits and the respective authorizations, and those established by the </w:t>
            </w:r>
            <w:r>
              <w:rPr>
                <w:rFonts w:ascii="Verdana" w:hAnsi="Verdana"/>
                <w:sz w:val="16"/>
                <w:szCs w:val="16"/>
                <w:lang w:val="en-US"/>
              </w:rPr>
              <w:t>Secretaries</w:t>
            </w:r>
            <w:r w:rsidRPr="007C5AB2">
              <w:rPr>
                <w:rFonts w:ascii="Verdana" w:hAnsi="Verdana"/>
                <w:sz w:val="16"/>
                <w:szCs w:val="16"/>
                <w:lang w:val="en-US"/>
              </w:rPr>
              <w:t xml:space="preserve"> in </w:t>
            </w:r>
            <w:r>
              <w:rPr>
                <w:rFonts w:ascii="Verdana" w:hAnsi="Verdana"/>
                <w:sz w:val="16"/>
                <w:szCs w:val="16"/>
                <w:lang w:val="en-US"/>
              </w:rPr>
              <w:t>the</w:t>
            </w:r>
            <w:r w:rsidRPr="007C5AB2">
              <w:rPr>
                <w:rFonts w:ascii="Verdana" w:hAnsi="Verdana"/>
                <w:sz w:val="16"/>
                <w:szCs w:val="16"/>
                <w:lang w:val="en-US"/>
              </w:rPr>
              <w:t xml:space="preserve"> permits and authorizations;</w:t>
            </w:r>
            <w:r w:rsidRPr="007C5AB2">
              <w:rPr>
                <w:lang w:val="en-US"/>
              </w:rPr>
              <w:t xml:space="preserve"> </w:t>
            </w:r>
          </w:p>
        </w:tc>
      </w:tr>
      <w:tr w:rsidR="00893CB0" w:rsidRPr="00AB35A9" w14:paraId="0CAB54F4" w14:textId="77777777" w:rsidTr="00EF5387">
        <w:tc>
          <w:tcPr>
            <w:tcW w:w="4685" w:type="dxa"/>
            <w:shd w:val="clear" w:color="auto" w:fill="auto"/>
          </w:tcPr>
          <w:p w14:paraId="743A903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5BBB21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7793E638" w14:textId="77777777" w:rsidTr="00EF5387">
        <w:tc>
          <w:tcPr>
            <w:tcW w:w="4685" w:type="dxa"/>
            <w:shd w:val="clear" w:color="auto" w:fill="auto"/>
          </w:tcPr>
          <w:p w14:paraId="23E6C42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w:t>
            </w:r>
            <w:r w:rsidRPr="00451C9D">
              <w:rPr>
                <w:rFonts w:ascii="Verdana" w:hAnsi="Verdana"/>
                <w:sz w:val="16"/>
                <w:szCs w:val="16"/>
                <w:lang w:val="es-MX"/>
              </w:rPr>
              <w:t xml:space="preserve"> Incumpla las medidas de control y de respuesta en caso de emergencia señaladas por los interesados en sus estudios de los posibles riesgos que las actividades con OGMs puedan ocasionar a la salud humana o a la diversidad biológica o a la sanidad animal, vegetal o acuícola;</w:t>
            </w:r>
          </w:p>
        </w:tc>
        <w:tc>
          <w:tcPr>
            <w:tcW w:w="4675" w:type="dxa"/>
          </w:tcPr>
          <w:p w14:paraId="66FF9F6C" w14:textId="77777777" w:rsidR="00893CB0" w:rsidRPr="007C5AB2" w:rsidRDefault="00893CB0" w:rsidP="00893CB0">
            <w:pPr>
              <w:jc w:val="both"/>
              <w:rPr>
                <w:lang w:val="en-US"/>
              </w:rPr>
            </w:pPr>
            <w:r w:rsidRPr="007C5AB2">
              <w:rPr>
                <w:rFonts w:ascii="Verdana" w:hAnsi="Verdana"/>
                <w:b/>
                <w:bCs/>
                <w:sz w:val="16"/>
                <w:szCs w:val="16"/>
                <w:lang w:val="en-US"/>
              </w:rPr>
              <w:t xml:space="preserve">VII. </w:t>
            </w:r>
            <w:r>
              <w:rPr>
                <w:rFonts w:ascii="Verdana" w:hAnsi="Verdana"/>
                <w:sz w:val="16"/>
                <w:szCs w:val="16"/>
                <w:lang w:val="en-US"/>
              </w:rPr>
              <w:t>The party</w:t>
            </w:r>
            <w:r w:rsidRPr="007C5AB2">
              <w:rPr>
                <w:rFonts w:ascii="Verdana" w:hAnsi="Verdana"/>
                <w:sz w:val="16"/>
                <w:szCs w:val="16"/>
                <w:lang w:val="en-US"/>
              </w:rPr>
              <w:t xml:space="preserve"> fails to comply with the control and response measures in case of emergency indicated by the interested parties in their studies of the possible risks that activities with GMOs may cause to human health or biological diversity or animal, </w:t>
            </w:r>
            <w:proofErr w:type="gramStart"/>
            <w:r w:rsidRPr="007C5AB2">
              <w:rPr>
                <w:rFonts w:ascii="Verdana" w:hAnsi="Verdana"/>
                <w:sz w:val="16"/>
                <w:szCs w:val="16"/>
                <w:lang w:val="en-US"/>
              </w:rPr>
              <w:t>plant</w:t>
            </w:r>
            <w:proofErr w:type="gramEnd"/>
            <w:r w:rsidRPr="007C5AB2">
              <w:rPr>
                <w:rFonts w:ascii="Verdana" w:hAnsi="Verdana"/>
                <w:sz w:val="16"/>
                <w:szCs w:val="16"/>
                <w:lang w:val="en-US"/>
              </w:rPr>
              <w:t xml:space="preserve"> or aquaculture health;</w:t>
            </w:r>
            <w:r w:rsidRPr="007C5AB2">
              <w:rPr>
                <w:lang w:val="en-US"/>
              </w:rPr>
              <w:t xml:space="preserve"> </w:t>
            </w:r>
          </w:p>
        </w:tc>
      </w:tr>
      <w:tr w:rsidR="00893CB0" w:rsidRPr="00AB35A9" w14:paraId="3A3446AF" w14:textId="77777777" w:rsidTr="00EF5387">
        <w:tc>
          <w:tcPr>
            <w:tcW w:w="4685" w:type="dxa"/>
            <w:shd w:val="clear" w:color="auto" w:fill="auto"/>
          </w:tcPr>
          <w:p w14:paraId="7FF3F970"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DB52AB5"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6E278394" w14:textId="77777777" w:rsidTr="00EF5387">
        <w:tc>
          <w:tcPr>
            <w:tcW w:w="4685" w:type="dxa"/>
            <w:shd w:val="clear" w:color="auto" w:fill="auto"/>
          </w:tcPr>
          <w:p w14:paraId="028874C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VIII.</w:t>
            </w:r>
            <w:r w:rsidRPr="00451C9D">
              <w:rPr>
                <w:rFonts w:ascii="Verdana" w:hAnsi="Verdana"/>
                <w:sz w:val="16"/>
                <w:szCs w:val="16"/>
                <w:lang w:val="es-MX"/>
              </w:rPr>
              <w:t xml:space="preserve"> Incumpla la obligación de informar o hacer del conocimiento a las Secretarías, en los supuestos establecidos en esta Ley;</w:t>
            </w:r>
          </w:p>
        </w:tc>
        <w:tc>
          <w:tcPr>
            <w:tcW w:w="4675" w:type="dxa"/>
          </w:tcPr>
          <w:p w14:paraId="47F3C709" w14:textId="77777777" w:rsidR="00893CB0" w:rsidRPr="007C5AB2" w:rsidRDefault="00893CB0" w:rsidP="00893CB0">
            <w:pPr>
              <w:jc w:val="both"/>
              <w:rPr>
                <w:lang w:val="en-US"/>
              </w:rPr>
            </w:pPr>
            <w:r w:rsidRPr="007C5AB2">
              <w:rPr>
                <w:rFonts w:ascii="Verdana" w:hAnsi="Verdana"/>
                <w:b/>
                <w:bCs/>
                <w:sz w:val="16"/>
                <w:szCs w:val="16"/>
                <w:lang w:val="en-US"/>
              </w:rPr>
              <w:t xml:space="preserve">VIII. </w:t>
            </w:r>
            <w:r>
              <w:rPr>
                <w:rFonts w:ascii="Verdana" w:hAnsi="Verdana"/>
                <w:sz w:val="16"/>
                <w:szCs w:val="16"/>
                <w:lang w:val="en-US"/>
              </w:rPr>
              <w:t>The party f</w:t>
            </w:r>
            <w:r w:rsidRPr="007C5AB2">
              <w:rPr>
                <w:rFonts w:ascii="Verdana" w:hAnsi="Verdana"/>
                <w:sz w:val="16"/>
                <w:szCs w:val="16"/>
                <w:lang w:val="en-US"/>
              </w:rPr>
              <w:t xml:space="preserve">ails to inform or make known </w:t>
            </w:r>
            <w:r>
              <w:rPr>
                <w:rFonts w:ascii="Verdana" w:hAnsi="Verdana"/>
                <w:sz w:val="16"/>
                <w:szCs w:val="16"/>
                <w:lang w:val="en-US"/>
              </w:rPr>
              <w:t xml:space="preserve">to </w:t>
            </w:r>
            <w:r w:rsidRPr="007C5AB2">
              <w:rPr>
                <w:rFonts w:ascii="Verdana" w:hAnsi="Verdana"/>
                <w:sz w:val="16"/>
                <w:szCs w:val="16"/>
                <w:lang w:val="en-US"/>
              </w:rPr>
              <w:t xml:space="preserve">the </w:t>
            </w:r>
            <w:r>
              <w:rPr>
                <w:rFonts w:ascii="Verdana" w:hAnsi="Verdana"/>
                <w:sz w:val="16"/>
                <w:szCs w:val="16"/>
                <w:lang w:val="en-US"/>
              </w:rPr>
              <w:t>Secretaries</w:t>
            </w:r>
            <w:r w:rsidRPr="007C5AB2">
              <w:rPr>
                <w:rFonts w:ascii="Verdana" w:hAnsi="Verdana"/>
                <w:sz w:val="16"/>
                <w:szCs w:val="16"/>
                <w:lang w:val="en-US"/>
              </w:rPr>
              <w:t>, in the cases established in this Law;</w:t>
            </w:r>
            <w:r w:rsidRPr="007C5AB2">
              <w:rPr>
                <w:lang w:val="en-US"/>
              </w:rPr>
              <w:t xml:space="preserve"> </w:t>
            </w:r>
          </w:p>
        </w:tc>
      </w:tr>
      <w:tr w:rsidR="00893CB0" w:rsidRPr="00893CB0" w14:paraId="47C62D33" w14:textId="77777777" w:rsidTr="00EF5387">
        <w:tc>
          <w:tcPr>
            <w:tcW w:w="4685" w:type="dxa"/>
            <w:shd w:val="clear" w:color="auto" w:fill="auto"/>
          </w:tcPr>
          <w:p w14:paraId="7CEFB76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35BE75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4CC1F79" w14:textId="77777777" w:rsidTr="00EF5387">
        <w:tc>
          <w:tcPr>
            <w:tcW w:w="4685" w:type="dxa"/>
            <w:shd w:val="clear" w:color="auto" w:fill="auto"/>
          </w:tcPr>
          <w:p w14:paraId="18C0D36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IX.</w:t>
            </w:r>
            <w:r w:rsidRPr="00451C9D">
              <w:rPr>
                <w:rFonts w:ascii="Verdana" w:hAnsi="Verdana"/>
                <w:sz w:val="16"/>
                <w:szCs w:val="16"/>
                <w:lang w:val="es-MX"/>
              </w:rPr>
              <w:t xml:space="preserve"> Incumpla la obligación de adoptar e implementar los requisitos y medidas adicionales de bioseguridad determinadas por las Secretarías, en los casos de actividades de utilización confinada sujetas a aviso, en que así se determine;</w:t>
            </w:r>
          </w:p>
        </w:tc>
        <w:tc>
          <w:tcPr>
            <w:tcW w:w="4675" w:type="dxa"/>
          </w:tcPr>
          <w:p w14:paraId="387AA9AD" w14:textId="77777777" w:rsidR="00893CB0" w:rsidRPr="007C5AB2" w:rsidRDefault="00893CB0" w:rsidP="00893CB0">
            <w:pPr>
              <w:jc w:val="both"/>
              <w:rPr>
                <w:lang w:val="en-US"/>
              </w:rPr>
            </w:pPr>
            <w:r w:rsidRPr="007C5AB2">
              <w:rPr>
                <w:rFonts w:ascii="Verdana" w:hAnsi="Verdana"/>
                <w:b/>
                <w:bCs/>
                <w:sz w:val="16"/>
                <w:szCs w:val="16"/>
                <w:lang w:val="en-US"/>
              </w:rPr>
              <w:t xml:space="preserve">IX. </w:t>
            </w:r>
            <w:r>
              <w:rPr>
                <w:rFonts w:ascii="Verdana" w:hAnsi="Verdana"/>
                <w:sz w:val="16"/>
                <w:szCs w:val="16"/>
                <w:lang w:val="en-US"/>
              </w:rPr>
              <w:t>The party f</w:t>
            </w:r>
            <w:r w:rsidRPr="007C5AB2">
              <w:rPr>
                <w:rFonts w:ascii="Verdana" w:hAnsi="Verdana"/>
                <w:sz w:val="16"/>
                <w:szCs w:val="16"/>
                <w:lang w:val="en-US"/>
              </w:rPr>
              <w:t xml:space="preserve">ails to adopt and implement the requirements and additional biosecurity measures determined by the </w:t>
            </w:r>
            <w:r>
              <w:rPr>
                <w:rFonts w:ascii="Verdana" w:hAnsi="Verdana"/>
                <w:sz w:val="16"/>
                <w:szCs w:val="16"/>
                <w:lang w:val="en-US"/>
              </w:rPr>
              <w:t>Secretaries</w:t>
            </w:r>
            <w:r w:rsidRPr="007C5AB2">
              <w:rPr>
                <w:rFonts w:ascii="Verdana" w:hAnsi="Verdana"/>
                <w:sz w:val="16"/>
                <w:szCs w:val="16"/>
                <w:lang w:val="en-US"/>
              </w:rPr>
              <w:t>, in the cases of confined use activities subject to notice, in so determined;</w:t>
            </w:r>
            <w:r w:rsidRPr="007C5AB2">
              <w:rPr>
                <w:lang w:val="en-US"/>
              </w:rPr>
              <w:t xml:space="preserve"> </w:t>
            </w:r>
          </w:p>
        </w:tc>
      </w:tr>
      <w:tr w:rsidR="00893CB0" w:rsidRPr="00AB35A9" w14:paraId="28C484FD" w14:textId="77777777" w:rsidTr="00EF5387">
        <w:tc>
          <w:tcPr>
            <w:tcW w:w="4685" w:type="dxa"/>
            <w:shd w:val="clear" w:color="auto" w:fill="auto"/>
          </w:tcPr>
          <w:p w14:paraId="35E045B1"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7DE5DE1"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9C25D25" w14:textId="77777777" w:rsidTr="00EF5387">
        <w:tc>
          <w:tcPr>
            <w:tcW w:w="4685" w:type="dxa"/>
            <w:shd w:val="clear" w:color="auto" w:fill="auto"/>
          </w:tcPr>
          <w:p w14:paraId="162EA85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w:t>
            </w:r>
            <w:r w:rsidRPr="00451C9D">
              <w:rPr>
                <w:rFonts w:ascii="Verdana" w:hAnsi="Verdana"/>
                <w:sz w:val="16"/>
                <w:szCs w:val="16"/>
                <w:lang w:val="es-MX"/>
              </w:rPr>
              <w:t xml:space="preserve"> Incumpla la obligación de revisar, implantar o adoptar nuevas medidas sanitarias, de monitoreo, control y prevención, en los casos en que así lo determinen las Secretarías competentes conforme a lo dispuesto en esta Ley;</w:t>
            </w:r>
          </w:p>
        </w:tc>
        <w:tc>
          <w:tcPr>
            <w:tcW w:w="4675" w:type="dxa"/>
          </w:tcPr>
          <w:p w14:paraId="16FBED11" w14:textId="77777777" w:rsidR="00893CB0" w:rsidRPr="007C5AB2" w:rsidRDefault="00893CB0" w:rsidP="00893CB0">
            <w:pPr>
              <w:jc w:val="both"/>
              <w:rPr>
                <w:lang w:val="en-US"/>
              </w:rPr>
            </w:pPr>
            <w:r w:rsidRPr="007C5AB2">
              <w:rPr>
                <w:rFonts w:ascii="Verdana" w:hAnsi="Verdana"/>
                <w:b/>
                <w:bCs/>
                <w:sz w:val="16"/>
                <w:szCs w:val="16"/>
                <w:lang w:val="en-US"/>
              </w:rPr>
              <w:t xml:space="preserve">X. </w:t>
            </w:r>
            <w:r w:rsidRPr="007C5AB2">
              <w:rPr>
                <w:rFonts w:ascii="Verdana" w:hAnsi="Verdana"/>
                <w:sz w:val="16"/>
                <w:szCs w:val="16"/>
                <w:lang w:val="en-US"/>
              </w:rPr>
              <w:t>The</w:t>
            </w:r>
            <w:r>
              <w:rPr>
                <w:rFonts w:ascii="Verdana" w:hAnsi="Verdana"/>
                <w:sz w:val="16"/>
                <w:szCs w:val="16"/>
                <w:lang w:val="en-US"/>
              </w:rPr>
              <w:t xml:space="preserve"> party does not comply with the</w:t>
            </w:r>
            <w:r w:rsidRPr="007C5AB2">
              <w:rPr>
                <w:rFonts w:ascii="Verdana" w:hAnsi="Verdana"/>
                <w:sz w:val="16"/>
                <w:szCs w:val="16"/>
                <w:lang w:val="en-US"/>
              </w:rPr>
              <w:t xml:space="preserve"> obligation to review, </w:t>
            </w:r>
            <w:proofErr w:type="gramStart"/>
            <w:r w:rsidRPr="007C5AB2">
              <w:rPr>
                <w:rFonts w:ascii="Verdana" w:hAnsi="Verdana"/>
                <w:sz w:val="16"/>
                <w:szCs w:val="16"/>
                <w:lang w:val="en-US"/>
              </w:rPr>
              <w:t>implement</w:t>
            </w:r>
            <w:proofErr w:type="gramEnd"/>
            <w:r w:rsidRPr="007C5AB2">
              <w:rPr>
                <w:rFonts w:ascii="Verdana" w:hAnsi="Verdana"/>
                <w:sz w:val="16"/>
                <w:szCs w:val="16"/>
                <w:lang w:val="en-US"/>
              </w:rPr>
              <w:t xml:space="preserve"> or adopt new health measures, </w:t>
            </w:r>
            <w:r>
              <w:rPr>
                <w:rFonts w:ascii="Verdana" w:hAnsi="Verdana"/>
                <w:sz w:val="16"/>
                <w:szCs w:val="16"/>
                <w:lang w:val="en-US"/>
              </w:rPr>
              <w:t xml:space="preserve">for </w:t>
            </w:r>
            <w:r w:rsidRPr="007C5AB2">
              <w:rPr>
                <w:rFonts w:ascii="Verdana" w:hAnsi="Verdana"/>
                <w:sz w:val="16"/>
                <w:szCs w:val="16"/>
                <w:lang w:val="en-US"/>
              </w:rPr>
              <w:t>monitoring, control and prevention, in cases where</w:t>
            </w:r>
            <w:r>
              <w:rPr>
                <w:rFonts w:ascii="Verdana" w:hAnsi="Verdana"/>
                <w:sz w:val="16"/>
                <w:szCs w:val="16"/>
                <w:lang w:val="en-US"/>
              </w:rPr>
              <w:t xml:space="preserve"> it is</w:t>
            </w:r>
            <w:r w:rsidRPr="007C5AB2">
              <w:rPr>
                <w:rFonts w:ascii="Verdana" w:hAnsi="Verdana"/>
                <w:sz w:val="16"/>
                <w:szCs w:val="16"/>
                <w:lang w:val="en-US"/>
              </w:rPr>
              <w:t xml:space="preserve"> determined by the </w:t>
            </w:r>
            <w:r>
              <w:rPr>
                <w:rFonts w:ascii="Verdana" w:hAnsi="Verdana"/>
                <w:sz w:val="16"/>
                <w:szCs w:val="16"/>
                <w:lang w:val="en-US"/>
              </w:rPr>
              <w:t>appropriate Secretaries</w:t>
            </w:r>
            <w:r w:rsidRPr="007C5AB2">
              <w:rPr>
                <w:rFonts w:ascii="Verdana" w:hAnsi="Verdana"/>
                <w:sz w:val="16"/>
                <w:szCs w:val="16"/>
                <w:lang w:val="en-US"/>
              </w:rPr>
              <w:t xml:space="preserve"> in accordance with the provisions of this </w:t>
            </w:r>
            <w:r>
              <w:rPr>
                <w:rFonts w:ascii="Verdana" w:hAnsi="Verdana"/>
                <w:sz w:val="16"/>
                <w:szCs w:val="16"/>
                <w:lang w:val="en-US"/>
              </w:rPr>
              <w:t>Law</w:t>
            </w:r>
            <w:r w:rsidRPr="007C5AB2">
              <w:rPr>
                <w:rFonts w:ascii="Verdana" w:hAnsi="Verdana"/>
                <w:sz w:val="16"/>
                <w:szCs w:val="16"/>
                <w:lang w:val="en-US"/>
              </w:rPr>
              <w:t>;</w:t>
            </w:r>
            <w:r w:rsidRPr="007C5AB2">
              <w:rPr>
                <w:lang w:val="en-US"/>
              </w:rPr>
              <w:t xml:space="preserve"> </w:t>
            </w:r>
          </w:p>
        </w:tc>
      </w:tr>
      <w:tr w:rsidR="00893CB0" w:rsidRPr="00AB35A9" w14:paraId="17C33B08" w14:textId="77777777" w:rsidTr="00EF5387">
        <w:tc>
          <w:tcPr>
            <w:tcW w:w="4685" w:type="dxa"/>
            <w:shd w:val="clear" w:color="auto" w:fill="auto"/>
          </w:tcPr>
          <w:p w14:paraId="107C489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AF9447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37569D2" w14:textId="77777777" w:rsidTr="00EF5387">
        <w:tc>
          <w:tcPr>
            <w:tcW w:w="4685" w:type="dxa"/>
            <w:shd w:val="clear" w:color="auto" w:fill="auto"/>
          </w:tcPr>
          <w:p w14:paraId="37BC5A2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w:t>
            </w:r>
            <w:r w:rsidRPr="00451C9D">
              <w:rPr>
                <w:rFonts w:ascii="Verdana" w:hAnsi="Verdana"/>
                <w:sz w:val="16"/>
                <w:szCs w:val="16"/>
                <w:lang w:val="es-MX"/>
              </w:rPr>
              <w:t xml:space="preserve"> Realice actividades con OGMs o con cualquier otro organismo cuya finalidad sea la fabricación y/o utilización de armas biológicas;</w:t>
            </w:r>
          </w:p>
        </w:tc>
        <w:tc>
          <w:tcPr>
            <w:tcW w:w="4675" w:type="dxa"/>
          </w:tcPr>
          <w:p w14:paraId="4FDC59FF" w14:textId="77777777" w:rsidR="00893CB0" w:rsidRPr="007C5AB2" w:rsidRDefault="00893CB0" w:rsidP="00893CB0">
            <w:pPr>
              <w:jc w:val="both"/>
              <w:rPr>
                <w:lang w:val="en-US"/>
              </w:rPr>
            </w:pPr>
            <w:r w:rsidRPr="007C5AB2">
              <w:rPr>
                <w:rFonts w:ascii="Verdana" w:hAnsi="Verdana"/>
                <w:b/>
                <w:bCs/>
                <w:sz w:val="16"/>
                <w:szCs w:val="16"/>
                <w:lang w:val="en-US"/>
              </w:rPr>
              <w:t xml:space="preserve">XI. </w:t>
            </w:r>
            <w:r>
              <w:rPr>
                <w:rFonts w:ascii="Verdana" w:hAnsi="Verdana"/>
                <w:sz w:val="16"/>
                <w:szCs w:val="16"/>
                <w:lang w:val="en-US"/>
              </w:rPr>
              <w:t>The party c</w:t>
            </w:r>
            <w:r w:rsidRPr="007C5AB2">
              <w:rPr>
                <w:rFonts w:ascii="Verdana" w:hAnsi="Verdana"/>
                <w:sz w:val="16"/>
                <w:szCs w:val="16"/>
                <w:lang w:val="en-US"/>
              </w:rPr>
              <w:t>arr</w:t>
            </w:r>
            <w:r>
              <w:rPr>
                <w:rFonts w:ascii="Verdana" w:hAnsi="Verdana"/>
                <w:sz w:val="16"/>
                <w:szCs w:val="16"/>
                <w:lang w:val="en-US"/>
              </w:rPr>
              <w:t>ies</w:t>
            </w:r>
            <w:r w:rsidRPr="007C5AB2">
              <w:rPr>
                <w:rFonts w:ascii="Verdana" w:hAnsi="Verdana"/>
                <w:sz w:val="16"/>
                <w:szCs w:val="16"/>
                <w:lang w:val="en-US"/>
              </w:rPr>
              <w:t xml:space="preserve"> out activities with GMOs or with any other organization whose purpose is the manufacture </w:t>
            </w:r>
            <w:r>
              <w:rPr>
                <w:rFonts w:ascii="Verdana" w:hAnsi="Verdana"/>
                <w:sz w:val="16"/>
                <w:szCs w:val="16"/>
                <w:lang w:val="en-US"/>
              </w:rPr>
              <w:t>and/or</w:t>
            </w:r>
            <w:r w:rsidRPr="007C5AB2">
              <w:rPr>
                <w:rFonts w:ascii="Verdana" w:hAnsi="Verdana"/>
                <w:sz w:val="16"/>
                <w:szCs w:val="16"/>
                <w:lang w:val="en-US"/>
              </w:rPr>
              <w:t xml:space="preserve"> use of biological weapons;</w:t>
            </w:r>
            <w:r w:rsidRPr="007C5AB2">
              <w:rPr>
                <w:lang w:val="en-US"/>
              </w:rPr>
              <w:t xml:space="preserve"> </w:t>
            </w:r>
          </w:p>
        </w:tc>
      </w:tr>
      <w:tr w:rsidR="00893CB0" w:rsidRPr="00AB35A9" w14:paraId="4997B2BE" w14:textId="77777777" w:rsidTr="00EF5387">
        <w:tc>
          <w:tcPr>
            <w:tcW w:w="4685" w:type="dxa"/>
            <w:shd w:val="clear" w:color="auto" w:fill="auto"/>
          </w:tcPr>
          <w:p w14:paraId="5A69837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CE64953"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07D29A1F" w14:textId="77777777" w:rsidTr="00EF5387">
        <w:tc>
          <w:tcPr>
            <w:tcW w:w="4685" w:type="dxa"/>
            <w:shd w:val="clear" w:color="auto" w:fill="auto"/>
          </w:tcPr>
          <w:p w14:paraId="5BB108B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XII.</w:t>
            </w:r>
            <w:r w:rsidRPr="00451C9D">
              <w:rPr>
                <w:rFonts w:ascii="Verdana" w:hAnsi="Verdana"/>
                <w:sz w:val="16"/>
                <w:szCs w:val="16"/>
                <w:lang w:val="es-MX"/>
              </w:rPr>
              <w:t xml:space="preserve"> Realice liberaciones de OGMs en los centros de origen y de diversidad genética, fuera de los casos establecidos en la presente Ley;</w:t>
            </w:r>
          </w:p>
        </w:tc>
        <w:tc>
          <w:tcPr>
            <w:tcW w:w="4675" w:type="dxa"/>
          </w:tcPr>
          <w:p w14:paraId="31A7A786" w14:textId="77777777" w:rsidR="00893CB0" w:rsidRPr="007C5AB2" w:rsidRDefault="00893CB0" w:rsidP="00893CB0">
            <w:pPr>
              <w:jc w:val="both"/>
              <w:rPr>
                <w:lang w:val="en-US"/>
              </w:rPr>
            </w:pPr>
            <w:r w:rsidRPr="007C5AB2">
              <w:rPr>
                <w:rFonts w:ascii="Verdana" w:hAnsi="Verdana"/>
                <w:b/>
                <w:bCs/>
                <w:sz w:val="16"/>
                <w:szCs w:val="16"/>
                <w:lang w:val="en-US"/>
              </w:rPr>
              <w:t xml:space="preserve">XII. </w:t>
            </w:r>
            <w:r>
              <w:rPr>
                <w:rFonts w:ascii="Verdana" w:hAnsi="Verdana"/>
                <w:sz w:val="16"/>
                <w:szCs w:val="16"/>
                <w:lang w:val="en-US"/>
              </w:rPr>
              <w:t xml:space="preserve">The party </w:t>
            </w:r>
            <w:r w:rsidRPr="007C5AB2">
              <w:rPr>
                <w:rFonts w:ascii="Verdana" w:hAnsi="Verdana"/>
                <w:sz w:val="16"/>
                <w:szCs w:val="16"/>
                <w:lang w:val="en-US"/>
              </w:rPr>
              <w:t>releases of GMOs in the centers of origin and genetic diversity, outside the cases established in this Law;</w:t>
            </w:r>
            <w:r w:rsidRPr="007C5AB2">
              <w:rPr>
                <w:lang w:val="en-US"/>
              </w:rPr>
              <w:t xml:space="preserve"> </w:t>
            </w:r>
          </w:p>
        </w:tc>
      </w:tr>
      <w:tr w:rsidR="00893CB0" w:rsidRPr="00AB35A9" w14:paraId="643BA4D1" w14:textId="77777777" w:rsidTr="00EF5387">
        <w:tc>
          <w:tcPr>
            <w:tcW w:w="4685" w:type="dxa"/>
            <w:shd w:val="clear" w:color="auto" w:fill="auto"/>
          </w:tcPr>
          <w:p w14:paraId="356F53F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AF4966E"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22DF1779" w14:textId="77777777" w:rsidTr="00EF5387">
        <w:tc>
          <w:tcPr>
            <w:tcW w:w="4685" w:type="dxa"/>
            <w:shd w:val="clear" w:color="auto" w:fill="auto"/>
          </w:tcPr>
          <w:p w14:paraId="5F2EE23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XIII.</w:t>
            </w:r>
            <w:r w:rsidRPr="00451C9D">
              <w:rPr>
                <w:rFonts w:ascii="Verdana" w:hAnsi="Verdana"/>
                <w:sz w:val="16"/>
                <w:szCs w:val="16"/>
                <w:lang w:val="es-MX"/>
              </w:rPr>
              <w:t xml:space="preserve"> Realice actividades con OGMs en las áreas naturales protegidas señaladas en esta Ley, fuera de los casos establecidos por la misma;</w:t>
            </w:r>
          </w:p>
        </w:tc>
        <w:tc>
          <w:tcPr>
            <w:tcW w:w="4675" w:type="dxa"/>
          </w:tcPr>
          <w:p w14:paraId="24A9D863" w14:textId="77777777" w:rsidR="00893CB0" w:rsidRPr="007C5AB2" w:rsidRDefault="00893CB0" w:rsidP="00893CB0">
            <w:pPr>
              <w:jc w:val="both"/>
              <w:rPr>
                <w:lang w:val="en-US"/>
              </w:rPr>
            </w:pPr>
            <w:r w:rsidRPr="007C5AB2">
              <w:rPr>
                <w:rFonts w:ascii="Verdana" w:hAnsi="Verdana"/>
                <w:b/>
                <w:bCs/>
                <w:sz w:val="16"/>
                <w:szCs w:val="16"/>
                <w:lang w:val="en-US"/>
              </w:rPr>
              <w:t xml:space="preserve">XIII. </w:t>
            </w:r>
            <w:r>
              <w:rPr>
                <w:rFonts w:ascii="Verdana" w:hAnsi="Verdana"/>
                <w:sz w:val="16"/>
                <w:szCs w:val="16"/>
                <w:lang w:val="en-US"/>
              </w:rPr>
              <w:t>The party executes</w:t>
            </w:r>
            <w:r w:rsidRPr="007C5AB2">
              <w:rPr>
                <w:rFonts w:ascii="Verdana" w:hAnsi="Verdana"/>
                <w:sz w:val="16"/>
                <w:szCs w:val="16"/>
                <w:lang w:val="en-US"/>
              </w:rPr>
              <w:t xml:space="preserve"> activities with GMOs in the protected natural areas indicated in this Law, outside the cases established by it;</w:t>
            </w:r>
            <w:r w:rsidRPr="007C5AB2">
              <w:rPr>
                <w:lang w:val="en-US"/>
              </w:rPr>
              <w:t xml:space="preserve"> </w:t>
            </w:r>
          </w:p>
        </w:tc>
      </w:tr>
      <w:tr w:rsidR="00893CB0" w:rsidRPr="00893CB0" w14:paraId="036FA66D" w14:textId="77777777" w:rsidTr="00EF5387">
        <w:tc>
          <w:tcPr>
            <w:tcW w:w="4685" w:type="dxa"/>
            <w:shd w:val="clear" w:color="auto" w:fill="auto"/>
          </w:tcPr>
          <w:p w14:paraId="639437B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829B77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A4FA9B0" w14:textId="77777777" w:rsidTr="00EF5387">
        <w:tc>
          <w:tcPr>
            <w:tcW w:w="4685" w:type="dxa"/>
            <w:shd w:val="clear" w:color="auto" w:fill="auto"/>
          </w:tcPr>
          <w:p w14:paraId="6D50496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XIV.</w:t>
            </w:r>
            <w:r w:rsidRPr="00451C9D">
              <w:rPr>
                <w:rFonts w:ascii="Verdana" w:hAnsi="Verdana"/>
                <w:sz w:val="16"/>
                <w:szCs w:val="16"/>
                <w:lang w:val="es-MX"/>
              </w:rPr>
              <w:t xml:space="preserve"> Incumpla la obligación de informar a la SEMARNAT o a la SAGARPA, según su ámbito de competencia conforme a esta Ley, mediante el reporte correspondiente, los resultados de la realización de liberaciones experimentales o de liberaciones en programa piloto, que cuenten con el permiso respectivo;</w:t>
            </w:r>
          </w:p>
        </w:tc>
        <w:tc>
          <w:tcPr>
            <w:tcW w:w="4675" w:type="dxa"/>
          </w:tcPr>
          <w:p w14:paraId="3C1E1D1D" w14:textId="77777777" w:rsidR="00893CB0" w:rsidRPr="007C5AB2" w:rsidRDefault="00893CB0" w:rsidP="00893CB0">
            <w:pPr>
              <w:jc w:val="both"/>
              <w:rPr>
                <w:lang w:val="en-US"/>
              </w:rPr>
            </w:pPr>
            <w:r w:rsidRPr="007C5AB2">
              <w:rPr>
                <w:rFonts w:ascii="Verdana" w:hAnsi="Verdana"/>
                <w:b/>
                <w:bCs/>
                <w:sz w:val="16"/>
                <w:szCs w:val="16"/>
                <w:lang w:val="en-US"/>
              </w:rPr>
              <w:t xml:space="preserve">XIV. </w:t>
            </w:r>
            <w:r w:rsidRPr="007C5AB2">
              <w:rPr>
                <w:rFonts w:ascii="Verdana" w:hAnsi="Verdana"/>
                <w:sz w:val="16"/>
                <w:szCs w:val="16"/>
                <w:lang w:val="en-US"/>
              </w:rPr>
              <w:t xml:space="preserve">The obligation to inform SEMARNAT or SAGARPA, according to its scope of </w:t>
            </w:r>
            <w:r>
              <w:rPr>
                <w:rFonts w:ascii="Verdana" w:hAnsi="Verdana"/>
                <w:sz w:val="16"/>
                <w:szCs w:val="16"/>
                <w:lang w:val="en-US"/>
              </w:rPr>
              <w:t>authority</w:t>
            </w:r>
            <w:r w:rsidRPr="007C5AB2">
              <w:rPr>
                <w:rFonts w:ascii="Verdana" w:hAnsi="Verdana"/>
                <w:sz w:val="16"/>
                <w:szCs w:val="16"/>
                <w:lang w:val="en-US"/>
              </w:rPr>
              <w:t xml:space="preserve"> under this Law, through the corresponding report, the results of the </w:t>
            </w:r>
            <w:r>
              <w:rPr>
                <w:rFonts w:ascii="Verdana" w:hAnsi="Verdana"/>
                <w:sz w:val="16"/>
                <w:szCs w:val="16"/>
                <w:lang w:val="en-US"/>
              </w:rPr>
              <w:t xml:space="preserve">execution </w:t>
            </w:r>
            <w:r w:rsidRPr="007C5AB2">
              <w:rPr>
                <w:rFonts w:ascii="Verdana" w:hAnsi="Verdana"/>
                <w:sz w:val="16"/>
                <w:szCs w:val="16"/>
                <w:lang w:val="en-US"/>
              </w:rPr>
              <w:t>of experimental releases or releases in</w:t>
            </w:r>
            <w:r>
              <w:rPr>
                <w:rFonts w:ascii="Verdana" w:hAnsi="Verdana"/>
                <w:sz w:val="16"/>
                <w:szCs w:val="16"/>
                <w:lang w:val="en-US"/>
              </w:rPr>
              <w:t xml:space="preserve"> a</w:t>
            </w:r>
            <w:r w:rsidRPr="007C5AB2">
              <w:rPr>
                <w:rFonts w:ascii="Verdana" w:hAnsi="Verdana"/>
                <w:sz w:val="16"/>
                <w:szCs w:val="16"/>
                <w:lang w:val="en-US"/>
              </w:rPr>
              <w:t xml:space="preserve"> pilot program, with the respective permi</w:t>
            </w:r>
            <w:r>
              <w:rPr>
                <w:rFonts w:ascii="Verdana" w:hAnsi="Verdana"/>
                <w:sz w:val="16"/>
                <w:szCs w:val="16"/>
                <w:lang w:val="en-US"/>
              </w:rPr>
              <w:t>t</w:t>
            </w:r>
            <w:r w:rsidRPr="007C5AB2">
              <w:rPr>
                <w:rFonts w:ascii="Verdana" w:hAnsi="Verdana"/>
                <w:sz w:val="16"/>
                <w:szCs w:val="16"/>
                <w:lang w:val="en-US"/>
              </w:rPr>
              <w:t>;</w:t>
            </w:r>
            <w:r w:rsidRPr="007C5AB2">
              <w:rPr>
                <w:lang w:val="en-US"/>
              </w:rPr>
              <w:t xml:space="preserve"> </w:t>
            </w:r>
          </w:p>
        </w:tc>
      </w:tr>
      <w:tr w:rsidR="00893CB0" w:rsidRPr="00AB35A9" w14:paraId="19E4F4A0" w14:textId="77777777" w:rsidTr="00EF5387">
        <w:tc>
          <w:tcPr>
            <w:tcW w:w="4685" w:type="dxa"/>
            <w:shd w:val="clear" w:color="auto" w:fill="auto"/>
          </w:tcPr>
          <w:p w14:paraId="0D2DC21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F7AED0E"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7993052" w14:textId="77777777" w:rsidTr="00EF5387">
        <w:tc>
          <w:tcPr>
            <w:tcW w:w="4685" w:type="dxa"/>
            <w:shd w:val="clear" w:color="auto" w:fill="auto"/>
          </w:tcPr>
          <w:p w14:paraId="7F895CF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XV.</w:t>
            </w:r>
            <w:r w:rsidRPr="00451C9D">
              <w:rPr>
                <w:rFonts w:ascii="Verdana" w:hAnsi="Verdana"/>
                <w:sz w:val="16"/>
                <w:szCs w:val="16"/>
                <w:lang w:val="es-MX"/>
              </w:rPr>
              <w:t xml:space="preserve"> Importe OGMs que se encuentren prohibidos en el país de origen o se encuentren clasificados como no permitidos para su liberación comercial o para su importación para esa actividad en las listas a que se refiere esta Ley, cuando las Secretarías correspondientes no hubieren determinado positivamente que esas prohibiciones no son aplicables en el territorio nacional;</w:t>
            </w:r>
          </w:p>
        </w:tc>
        <w:tc>
          <w:tcPr>
            <w:tcW w:w="4675" w:type="dxa"/>
          </w:tcPr>
          <w:p w14:paraId="53C13EF5" w14:textId="77777777" w:rsidR="00893CB0" w:rsidRPr="007C5AB2" w:rsidRDefault="00893CB0" w:rsidP="00893CB0">
            <w:pPr>
              <w:jc w:val="both"/>
              <w:rPr>
                <w:lang w:val="en-US"/>
              </w:rPr>
            </w:pPr>
            <w:r w:rsidRPr="007C5AB2">
              <w:rPr>
                <w:rFonts w:ascii="Verdana" w:hAnsi="Verdana"/>
                <w:b/>
                <w:bCs/>
                <w:sz w:val="16"/>
                <w:szCs w:val="16"/>
                <w:lang w:val="en-US"/>
              </w:rPr>
              <w:t>XV</w:t>
            </w:r>
            <w:r>
              <w:rPr>
                <w:rFonts w:ascii="Verdana" w:hAnsi="Verdana"/>
                <w:b/>
                <w:bCs/>
                <w:sz w:val="16"/>
                <w:szCs w:val="16"/>
                <w:lang w:val="en-US"/>
              </w:rPr>
              <w:t>.</w:t>
            </w:r>
            <w:r w:rsidRPr="007C5AB2">
              <w:rPr>
                <w:rFonts w:ascii="Verdana" w:hAnsi="Verdana"/>
                <w:b/>
                <w:bCs/>
                <w:sz w:val="16"/>
                <w:szCs w:val="16"/>
                <w:lang w:val="en-US"/>
              </w:rPr>
              <w:t xml:space="preserve"> </w:t>
            </w:r>
            <w:r>
              <w:rPr>
                <w:rFonts w:ascii="Verdana" w:hAnsi="Verdana"/>
                <w:sz w:val="16"/>
                <w:szCs w:val="16"/>
                <w:lang w:val="en-US"/>
              </w:rPr>
              <w:t>The party imports</w:t>
            </w:r>
            <w:r w:rsidRPr="007C5AB2">
              <w:rPr>
                <w:rFonts w:ascii="Verdana" w:hAnsi="Verdana"/>
                <w:sz w:val="16"/>
                <w:szCs w:val="16"/>
                <w:lang w:val="en-US"/>
              </w:rPr>
              <w:t xml:space="preserve"> GMOs that are prohibited in the country of origin or are classified as not allowed for commercial release or for importation for that activity in the lists referred to in this Law, when the corresponding </w:t>
            </w:r>
            <w:r>
              <w:rPr>
                <w:rFonts w:ascii="Verdana" w:hAnsi="Verdana"/>
                <w:sz w:val="16"/>
                <w:szCs w:val="16"/>
                <w:lang w:val="en-US"/>
              </w:rPr>
              <w:t>Secretaries</w:t>
            </w:r>
            <w:r w:rsidRPr="007C5AB2">
              <w:rPr>
                <w:rFonts w:ascii="Verdana" w:hAnsi="Verdana"/>
                <w:sz w:val="16"/>
                <w:szCs w:val="16"/>
                <w:lang w:val="en-US"/>
              </w:rPr>
              <w:t xml:space="preserve"> have not positively determined that these prohibitions are not applicable in the national territory;</w:t>
            </w:r>
            <w:r w:rsidRPr="007C5AB2">
              <w:rPr>
                <w:lang w:val="en-US"/>
              </w:rPr>
              <w:t xml:space="preserve"> </w:t>
            </w:r>
          </w:p>
        </w:tc>
      </w:tr>
      <w:tr w:rsidR="00893CB0" w:rsidRPr="00AB35A9" w14:paraId="5B65F2C2" w14:textId="77777777" w:rsidTr="00EF5387">
        <w:tc>
          <w:tcPr>
            <w:tcW w:w="4685" w:type="dxa"/>
            <w:shd w:val="clear" w:color="auto" w:fill="auto"/>
          </w:tcPr>
          <w:p w14:paraId="0ADF822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B91974B"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721CF800" w14:textId="77777777" w:rsidTr="00EF5387">
        <w:tc>
          <w:tcPr>
            <w:tcW w:w="4685" w:type="dxa"/>
            <w:shd w:val="clear" w:color="auto" w:fill="auto"/>
          </w:tcPr>
          <w:p w14:paraId="711EE67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XVI.</w:t>
            </w:r>
            <w:r w:rsidRPr="00451C9D">
              <w:rPr>
                <w:rFonts w:ascii="Verdana" w:hAnsi="Verdana"/>
                <w:sz w:val="16"/>
                <w:szCs w:val="16"/>
                <w:lang w:val="es-MX"/>
              </w:rPr>
              <w:t xml:space="preserve"> Presente los avisos a las Secretarías correspondientes sin ser firmados por la persona que debe hacerlo de conformidad con esta Ley;</w:t>
            </w:r>
          </w:p>
        </w:tc>
        <w:tc>
          <w:tcPr>
            <w:tcW w:w="4675" w:type="dxa"/>
          </w:tcPr>
          <w:p w14:paraId="497D972A" w14:textId="77777777" w:rsidR="00893CB0" w:rsidRPr="007C5AB2" w:rsidRDefault="00893CB0" w:rsidP="00893CB0">
            <w:pPr>
              <w:jc w:val="both"/>
              <w:rPr>
                <w:lang w:val="en-US"/>
              </w:rPr>
            </w:pPr>
            <w:r w:rsidRPr="007C5AB2">
              <w:rPr>
                <w:rFonts w:ascii="Verdana" w:hAnsi="Verdana"/>
                <w:b/>
                <w:bCs/>
                <w:sz w:val="16"/>
                <w:szCs w:val="16"/>
                <w:lang w:val="en-US"/>
              </w:rPr>
              <w:t xml:space="preserve">XVI. </w:t>
            </w:r>
            <w:r>
              <w:rPr>
                <w:rFonts w:ascii="Verdana" w:hAnsi="Verdana"/>
                <w:sz w:val="16"/>
                <w:szCs w:val="16"/>
                <w:lang w:val="en-US"/>
              </w:rPr>
              <w:t>The party presents</w:t>
            </w:r>
            <w:r w:rsidRPr="007C5AB2">
              <w:rPr>
                <w:rFonts w:ascii="Verdana" w:hAnsi="Verdana"/>
                <w:sz w:val="16"/>
                <w:szCs w:val="16"/>
                <w:lang w:val="en-US"/>
              </w:rPr>
              <w:t xml:space="preserve"> the notices to the corresponding </w:t>
            </w:r>
            <w:r>
              <w:rPr>
                <w:rFonts w:ascii="Verdana" w:hAnsi="Verdana"/>
                <w:sz w:val="16"/>
                <w:szCs w:val="16"/>
                <w:lang w:val="en-US"/>
              </w:rPr>
              <w:t>Secretaries</w:t>
            </w:r>
            <w:r w:rsidRPr="007C5AB2">
              <w:rPr>
                <w:rFonts w:ascii="Verdana" w:hAnsi="Verdana"/>
                <w:sz w:val="16"/>
                <w:szCs w:val="16"/>
                <w:lang w:val="en-US"/>
              </w:rPr>
              <w:t xml:space="preserve"> without being signed by the person who must do so in accordance with this Law;</w:t>
            </w:r>
            <w:r w:rsidRPr="007C5AB2">
              <w:rPr>
                <w:lang w:val="en-US"/>
              </w:rPr>
              <w:t xml:space="preserve"> </w:t>
            </w:r>
          </w:p>
        </w:tc>
      </w:tr>
      <w:tr w:rsidR="00893CB0" w:rsidRPr="00AB35A9" w14:paraId="1540ADEF" w14:textId="77777777" w:rsidTr="00EF5387">
        <w:tc>
          <w:tcPr>
            <w:tcW w:w="4685" w:type="dxa"/>
            <w:shd w:val="clear" w:color="auto" w:fill="auto"/>
          </w:tcPr>
          <w:p w14:paraId="5C631EB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19E6976"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7A39F8BE" w14:textId="77777777" w:rsidTr="00EF5387">
        <w:tc>
          <w:tcPr>
            <w:tcW w:w="4685" w:type="dxa"/>
            <w:shd w:val="clear" w:color="auto" w:fill="auto"/>
          </w:tcPr>
          <w:p w14:paraId="6D5D6A0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XVII.</w:t>
            </w:r>
            <w:r w:rsidRPr="00451C9D">
              <w:rPr>
                <w:rFonts w:ascii="Verdana" w:hAnsi="Verdana"/>
                <w:sz w:val="16"/>
                <w:szCs w:val="16"/>
                <w:lang w:val="es-MX"/>
              </w:rPr>
              <w:t xml:space="preserve"> No lleve y/o no proporcione a la Secretaría correspondiente el libro de registro de las actividades que se realicen en utilización confinada, en los términos establecidos en esta Ley y en las normas oficiales mexicanas que de ella deriven;</w:t>
            </w:r>
          </w:p>
        </w:tc>
        <w:tc>
          <w:tcPr>
            <w:tcW w:w="4675" w:type="dxa"/>
          </w:tcPr>
          <w:p w14:paraId="33B9CEA9" w14:textId="77777777" w:rsidR="00893CB0" w:rsidRPr="007C5AB2" w:rsidRDefault="00893CB0" w:rsidP="00893CB0">
            <w:pPr>
              <w:jc w:val="both"/>
              <w:rPr>
                <w:lang w:val="en-US"/>
              </w:rPr>
            </w:pPr>
            <w:r w:rsidRPr="007C5AB2">
              <w:rPr>
                <w:rFonts w:ascii="Verdana" w:hAnsi="Verdana"/>
                <w:b/>
                <w:bCs/>
                <w:sz w:val="16"/>
                <w:szCs w:val="16"/>
                <w:lang w:val="en-US"/>
              </w:rPr>
              <w:t xml:space="preserve">XVII. </w:t>
            </w:r>
            <w:r>
              <w:rPr>
                <w:rFonts w:ascii="Verdana" w:hAnsi="Verdana"/>
                <w:sz w:val="16"/>
                <w:szCs w:val="16"/>
                <w:lang w:val="en-US"/>
              </w:rPr>
              <w:t>The party does</w:t>
            </w:r>
            <w:r w:rsidRPr="007C5AB2">
              <w:rPr>
                <w:rFonts w:ascii="Verdana" w:hAnsi="Verdana"/>
                <w:sz w:val="16"/>
                <w:szCs w:val="16"/>
                <w:lang w:val="en-US"/>
              </w:rPr>
              <w:t xml:space="preserve"> not </w:t>
            </w:r>
            <w:r>
              <w:rPr>
                <w:rFonts w:ascii="Verdana" w:hAnsi="Verdana"/>
                <w:sz w:val="16"/>
                <w:szCs w:val="16"/>
                <w:lang w:val="en-US"/>
              </w:rPr>
              <w:t>carry</w:t>
            </w:r>
            <w:r w:rsidRPr="007C5AB2">
              <w:rPr>
                <w:rFonts w:ascii="Verdana" w:hAnsi="Verdana"/>
                <w:sz w:val="16"/>
                <w:szCs w:val="16"/>
                <w:lang w:val="en-US"/>
              </w:rPr>
              <w:t xml:space="preserve"> </w:t>
            </w:r>
            <w:r>
              <w:rPr>
                <w:rFonts w:ascii="Verdana" w:hAnsi="Verdana"/>
                <w:sz w:val="16"/>
                <w:szCs w:val="16"/>
                <w:lang w:val="en-US"/>
              </w:rPr>
              <w:t>and/or</w:t>
            </w:r>
            <w:r w:rsidRPr="007C5AB2">
              <w:rPr>
                <w:rFonts w:ascii="Verdana" w:hAnsi="Verdana"/>
                <w:sz w:val="16"/>
                <w:szCs w:val="16"/>
                <w:lang w:val="en-US"/>
              </w:rPr>
              <w:t xml:space="preserve"> do</w:t>
            </w:r>
            <w:r>
              <w:rPr>
                <w:rFonts w:ascii="Verdana" w:hAnsi="Verdana"/>
                <w:sz w:val="16"/>
                <w:szCs w:val="16"/>
                <w:lang w:val="en-US"/>
              </w:rPr>
              <w:t>es</w:t>
            </w:r>
            <w:r w:rsidRPr="007C5AB2">
              <w:rPr>
                <w:rFonts w:ascii="Verdana" w:hAnsi="Verdana"/>
                <w:sz w:val="16"/>
                <w:szCs w:val="16"/>
                <w:lang w:val="en-US"/>
              </w:rPr>
              <w:t xml:space="preserve"> not provide the corresponding </w:t>
            </w:r>
            <w:r>
              <w:rPr>
                <w:rFonts w:ascii="Verdana" w:hAnsi="Verdana"/>
                <w:sz w:val="16"/>
                <w:szCs w:val="16"/>
                <w:lang w:val="en-US"/>
              </w:rPr>
              <w:t>Secretary</w:t>
            </w:r>
            <w:r w:rsidRPr="007C5AB2">
              <w:rPr>
                <w:rFonts w:ascii="Verdana" w:hAnsi="Verdana"/>
                <w:sz w:val="16"/>
                <w:szCs w:val="16"/>
                <w:lang w:val="en-US"/>
              </w:rPr>
              <w:t xml:space="preserve"> with the record book of the activities that are carried out in confined use, </w:t>
            </w:r>
            <w:r w:rsidRPr="00E31013">
              <w:rPr>
                <w:rFonts w:ascii="Verdana" w:hAnsi="Verdana"/>
                <w:sz w:val="16"/>
                <w:szCs w:val="16"/>
                <w:lang w:val="en-US"/>
              </w:rPr>
              <w:t>under the terms</w:t>
            </w:r>
            <w:r w:rsidRPr="007C5AB2">
              <w:rPr>
                <w:rFonts w:ascii="Verdana" w:hAnsi="Verdana"/>
                <w:sz w:val="16"/>
                <w:szCs w:val="16"/>
                <w:lang w:val="en-US"/>
              </w:rPr>
              <w:t xml:space="preserve"> established in this Law and in the </w:t>
            </w:r>
            <w:r>
              <w:rPr>
                <w:rFonts w:ascii="Verdana" w:hAnsi="Verdana"/>
                <w:sz w:val="16"/>
                <w:szCs w:val="16"/>
                <w:lang w:val="en-US"/>
              </w:rPr>
              <w:t>Official Mexican Standards</w:t>
            </w:r>
            <w:r w:rsidRPr="007C5AB2">
              <w:rPr>
                <w:rFonts w:ascii="Verdana" w:hAnsi="Verdana"/>
                <w:sz w:val="16"/>
                <w:szCs w:val="16"/>
                <w:lang w:val="en-US"/>
              </w:rPr>
              <w:t xml:space="preserve"> that derive from it;</w:t>
            </w:r>
            <w:r w:rsidRPr="007C5AB2">
              <w:rPr>
                <w:lang w:val="en-US"/>
              </w:rPr>
              <w:t xml:space="preserve"> </w:t>
            </w:r>
          </w:p>
        </w:tc>
      </w:tr>
      <w:tr w:rsidR="00893CB0" w:rsidRPr="00893CB0" w14:paraId="38940F20" w14:textId="77777777" w:rsidTr="00EF5387">
        <w:tc>
          <w:tcPr>
            <w:tcW w:w="4685" w:type="dxa"/>
            <w:shd w:val="clear" w:color="auto" w:fill="auto"/>
          </w:tcPr>
          <w:p w14:paraId="1D08789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9067A7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7A32B237" w14:textId="77777777" w:rsidTr="00EF5387">
        <w:tc>
          <w:tcPr>
            <w:tcW w:w="4685" w:type="dxa"/>
            <w:shd w:val="clear" w:color="auto" w:fill="auto"/>
          </w:tcPr>
          <w:p w14:paraId="231522C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XVIII.</w:t>
            </w:r>
            <w:r w:rsidRPr="00451C9D">
              <w:rPr>
                <w:rFonts w:ascii="Verdana" w:hAnsi="Verdana"/>
                <w:sz w:val="16"/>
                <w:szCs w:val="16"/>
                <w:lang w:val="es-MX"/>
              </w:rPr>
              <w:t xml:space="preserve"> No suspenda la actividad de utilización confinada en los casos en que las Secretarías correspondientes, una vez presentado el aviso por el interesado, determinen dicha situación y, en su caso, que la actividad requiere de requisitos o medidas de bioseguridad adicionales para continuar su realización;</w:t>
            </w:r>
          </w:p>
        </w:tc>
        <w:tc>
          <w:tcPr>
            <w:tcW w:w="4675" w:type="dxa"/>
          </w:tcPr>
          <w:p w14:paraId="7CE50D0D" w14:textId="77777777" w:rsidR="00893CB0" w:rsidRPr="007C5AB2" w:rsidRDefault="00893CB0" w:rsidP="00893CB0">
            <w:pPr>
              <w:jc w:val="both"/>
              <w:rPr>
                <w:lang w:val="en-US"/>
              </w:rPr>
            </w:pPr>
            <w:r w:rsidRPr="007C5AB2">
              <w:rPr>
                <w:rFonts w:ascii="Verdana" w:hAnsi="Verdana"/>
                <w:b/>
                <w:bCs/>
                <w:sz w:val="16"/>
                <w:szCs w:val="16"/>
                <w:lang w:val="en-US"/>
              </w:rPr>
              <w:t xml:space="preserve">XVIII. </w:t>
            </w:r>
            <w:r>
              <w:rPr>
                <w:rFonts w:ascii="Verdana" w:hAnsi="Verdana"/>
                <w:sz w:val="16"/>
                <w:szCs w:val="16"/>
                <w:lang w:val="en-US"/>
              </w:rPr>
              <w:t>The party does</w:t>
            </w:r>
            <w:r w:rsidRPr="007C5AB2">
              <w:rPr>
                <w:rFonts w:ascii="Verdana" w:hAnsi="Verdana"/>
                <w:sz w:val="16"/>
                <w:szCs w:val="16"/>
                <w:lang w:val="en-US"/>
              </w:rPr>
              <w:t xml:space="preserve"> not suspend the activity of confined use in the cases in which the corresponding </w:t>
            </w:r>
            <w:r>
              <w:rPr>
                <w:rFonts w:ascii="Verdana" w:hAnsi="Verdana"/>
                <w:sz w:val="16"/>
                <w:szCs w:val="16"/>
                <w:lang w:val="en-US"/>
              </w:rPr>
              <w:t>Secretaries</w:t>
            </w:r>
            <w:r w:rsidRPr="007C5AB2">
              <w:rPr>
                <w:rFonts w:ascii="Verdana" w:hAnsi="Verdana"/>
                <w:sz w:val="16"/>
                <w:szCs w:val="16"/>
                <w:lang w:val="en-US"/>
              </w:rPr>
              <w:t>, once the notice is presented by the interested party, determine</w:t>
            </w:r>
            <w:r>
              <w:rPr>
                <w:rFonts w:ascii="Verdana" w:hAnsi="Verdana"/>
                <w:sz w:val="16"/>
                <w:szCs w:val="16"/>
                <w:lang w:val="en-US"/>
              </w:rPr>
              <w:t>s</w:t>
            </w:r>
            <w:r w:rsidRPr="007C5AB2">
              <w:rPr>
                <w:rFonts w:ascii="Verdana" w:hAnsi="Verdana"/>
                <w:sz w:val="16"/>
                <w:szCs w:val="16"/>
                <w:lang w:val="en-US"/>
              </w:rPr>
              <w:t xml:space="preserve"> this situation and, where appropriate, that the activity requires additional biosecurity requirements or measures to continue its </w:t>
            </w:r>
            <w:r>
              <w:rPr>
                <w:rFonts w:ascii="Verdana" w:hAnsi="Verdana"/>
                <w:sz w:val="16"/>
                <w:szCs w:val="16"/>
                <w:lang w:val="en-US"/>
              </w:rPr>
              <w:t>executio</w:t>
            </w:r>
            <w:r w:rsidRPr="007C5AB2">
              <w:rPr>
                <w:rFonts w:ascii="Verdana" w:hAnsi="Verdana"/>
                <w:sz w:val="16"/>
                <w:szCs w:val="16"/>
                <w:lang w:val="en-US"/>
              </w:rPr>
              <w:t>n;</w:t>
            </w:r>
            <w:r w:rsidRPr="007C5AB2">
              <w:rPr>
                <w:lang w:val="en-US"/>
              </w:rPr>
              <w:t xml:space="preserve"> </w:t>
            </w:r>
          </w:p>
        </w:tc>
      </w:tr>
      <w:tr w:rsidR="00893CB0" w:rsidRPr="00893CB0" w14:paraId="23265A06" w14:textId="77777777" w:rsidTr="00EF5387">
        <w:tc>
          <w:tcPr>
            <w:tcW w:w="4685" w:type="dxa"/>
            <w:shd w:val="clear" w:color="auto" w:fill="auto"/>
          </w:tcPr>
          <w:p w14:paraId="05EBE9F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67C21B8"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66D89A4" w14:textId="77777777" w:rsidTr="00EF5387">
        <w:tc>
          <w:tcPr>
            <w:tcW w:w="4685" w:type="dxa"/>
            <w:shd w:val="clear" w:color="auto" w:fill="auto"/>
          </w:tcPr>
          <w:p w14:paraId="11586B4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XIX.</w:t>
            </w:r>
            <w:r w:rsidRPr="00451C9D">
              <w:rPr>
                <w:rFonts w:ascii="Verdana" w:hAnsi="Verdana"/>
                <w:sz w:val="16"/>
                <w:szCs w:val="16"/>
                <w:lang w:val="es-MX"/>
              </w:rPr>
              <w:t xml:space="preserve"> Realice actividades de utilización confinada dejando de aplicar las medidas de confinamiento y de tratamiento, disposición final y eliminación de residuos de OGMs generados en la realización de la actividad;</w:t>
            </w:r>
          </w:p>
        </w:tc>
        <w:tc>
          <w:tcPr>
            <w:tcW w:w="4675" w:type="dxa"/>
          </w:tcPr>
          <w:p w14:paraId="08184722" w14:textId="77777777" w:rsidR="00893CB0" w:rsidRPr="007C5AB2" w:rsidRDefault="00893CB0" w:rsidP="00893CB0">
            <w:pPr>
              <w:jc w:val="both"/>
              <w:rPr>
                <w:lang w:val="en-US"/>
              </w:rPr>
            </w:pPr>
            <w:r w:rsidRPr="007C5AB2">
              <w:rPr>
                <w:rFonts w:ascii="Verdana" w:hAnsi="Verdana"/>
                <w:b/>
                <w:bCs/>
                <w:sz w:val="16"/>
                <w:szCs w:val="16"/>
                <w:lang w:val="en-US"/>
              </w:rPr>
              <w:t xml:space="preserve">XIX </w:t>
            </w:r>
            <w:r>
              <w:rPr>
                <w:rFonts w:ascii="Verdana" w:hAnsi="Verdana"/>
                <w:sz w:val="16"/>
                <w:szCs w:val="16"/>
                <w:lang w:val="en-US"/>
              </w:rPr>
              <w:t>The party carries</w:t>
            </w:r>
            <w:r w:rsidRPr="007C5AB2">
              <w:rPr>
                <w:rFonts w:ascii="Verdana" w:hAnsi="Verdana"/>
                <w:sz w:val="16"/>
                <w:szCs w:val="16"/>
                <w:lang w:val="en-US"/>
              </w:rPr>
              <w:t xml:space="preserve"> out activities of confined use, ceasing to apply the confinement and treatment, final disposal and elimination of GMO </w:t>
            </w:r>
            <w:r>
              <w:rPr>
                <w:rFonts w:ascii="Verdana" w:hAnsi="Verdana"/>
                <w:sz w:val="16"/>
                <w:szCs w:val="16"/>
                <w:lang w:val="en-US"/>
              </w:rPr>
              <w:t>wastes</w:t>
            </w:r>
            <w:r w:rsidRPr="007C5AB2">
              <w:rPr>
                <w:rFonts w:ascii="Verdana" w:hAnsi="Verdana"/>
                <w:sz w:val="16"/>
                <w:szCs w:val="16"/>
                <w:lang w:val="en-US"/>
              </w:rPr>
              <w:t xml:space="preserve"> generated in carrying out the activity;</w:t>
            </w:r>
            <w:r w:rsidRPr="007C5AB2">
              <w:rPr>
                <w:lang w:val="en-US"/>
              </w:rPr>
              <w:t xml:space="preserve"> </w:t>
            </w:r>
          </w:p>
        </w:tc>
      </w:tr>
      <w:tr w:rsidR="00893CB0" w:rsidRPr="00AB35A9" w14:paraId="306BAA0E" w14:textId="77777777" w:rsidTr="00EF5387">
        <w:tc>
          <w:tcPr>
            <w:tcW w:w="4685" w:type="dxa"/>
            <w:shd w:val="clear" w:color="auto" w:fill="auto"/>
          </w:tcPr>
          <w:p w14:paraId="53462B7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5FDB09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4F2E7C4" w14:textId="77777777" w:rsidTr="00EF5387">
        <w:tc>
          <w:tcPr>
            <w:tcW w:w="4685" w:type="dxa"/>
            <w:shd w:val="clear" w:color="auto" w:fill="auto"/>
          </w:tcPr>
          <w:p w14:paraId="2D67ACD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lastRenderedPageBreak/>
              <w:t>XX.</w:t>
            </w:r>
            <w:r w:rsidRPr="00451C9D">
              <w:rPr>
                <w:rFonts w:ascii="Verdana" w:hAnsi="Verdana"/>
                <w:sz w:val="16"/>
                <w:szCs w:val="16"/>
                <w:lang w:val="es-MX"/>
              </w:rPr>
              <w:t xml:space="preserve"> Incumpla las disposiciones relativas a la generación, tratamiento, confinamiento, disposición final, destrucción o eliminación de residuos de OGMs, que se establezcan en las normas oficiales mexicanas que deriven del presente ordenamiento;</w:t>
            </w:r>
          </w:p>
        </w:tc>
        <w:tc>
          <w:tcPr>
            <w:tcW w:w="4675" w:type="dxa"/>
          </w:tcPr>
          <w:p w14:paraId="7D5E47BC" w14:textId="77777777" w:rsidR="00893CB0" w:rsidRPr="007C5AB2" w:rsidRDefault="00893CB0" w:rsidP="00893CB0">
            <w:pPr>
              <w:jc w:val="both"/>
              <w:rPr>
                <w:lang w:val="en-US"/>
              </w:rPr>
            </w:pPr>
            <w:r w:rsidRPr="007C5AB2">
              <w:rPr>
                <w:rFonts w:ascii="Verdana" w:hAnsi="Verdana"/>
                <w:b/>
                <w:bCs/>
                <w:sz w:val="16"/>
                <w:szCs w:val="16"/>
                <w:lang w:val="en-US"/>
              </w:rPr>
              <w:t xml:space="preserve">XX. </w:t>
            </w:r>
            <w:r>
              <w:rPr>
                <w:rFonts w:ascii="Verdana" w:hAnsi="Verdana"/>
                <w:sz w:val="16"/>
                <w:szCs w:val="16"/>
                <w:lang w:val="en-US"/>
              </w:rPr>
              <w:t xml:space="preserve">The party </w:t>
            </w:r>
            <w:r w:rsidRPr="007C5AB2">
              <w:rPr>
                <w:rFonts w:ascii="Verdana" w:hAnsi="Verdana"/>
                <w:sz w:val="16"/>
                <w:szCs w:val="16"/>
                <w:lang w:val="en-US"/>
              </w:rPr>
              <w:t xml:space="preserve">fails to comply with the provisions regarding the generation, treatment, confinement, final disposal, </w:t>
            </w:r>
            <w:proofErr w:type="gramStart"/>
            <w:r w:rsidRPr="007C5AB2">
              <w:rPr>
                <w:rFonts w:ascii="Verdana" w:hAnsi="Verdana"/>
                <w:sz w:val="16"/>
                <w:szCs w:val="16"/>
                <w:lang w:val="en-US"/>
              </w:rPr>
              <w:t>destruction</w:t>
            </w:r>
            <w:proofErr w:type="gramEnd"/>
            <w:r w:rsidRPr="007C5AB2">
              <w:rPr>
                <w:rFonts w:ascii="Verdana" w:hAnsi="Verdana"/>
                <w:sz w:val="16"/>
                <w:szCs w:val="16"/>
                <w:lang w:val="en-US"/>
              </w:rPr>
              <w:t xml:space="preserve"> or elimination of GMO </w:t>
            </w:r>
            <w:r>
              <w:rPr>
                <w:rFonts w:ascii="Verdana" w:hAnsi="Verdana"/>
                <w:sz w:val="16"/>
                <w:szCs w:val="16"/>
                <w:lang w:val="en-US"/>
              </w:rPr>
              <w:t>wastes</w:t>
            </w:r>
            <w:r w:rsidRPr="007C5AB2">
              <w:rPr>
                <w:rFonts w:ascii="Verdana" w:hAnsi="Verdana"/>
                <w:sz w:val="16"/>
                <w:szCs w:val="16"/>
                <w:lang w:val="en-US"/>
              </w:rPr>
              <w:t xml:space="preserve">, which are established in the </w:t>
            </w:r>
            <w:r>
              <w:rPr>
                <w:rFonts w:ascii="Verdana" w:hAnsi="Verdana"/>
                <w:sz w:val="16"/>
                <w:szCs w:val="16"/>
                <w:lang w:val="en-US"/>
              </w:rPr>
              <w:t>Official Mexican Standards</w:t>
            </w:r>
            <w:r w:rsidRPr="007C5AB2">
              <w:rPr>
                <w:rFonts w:ascii="Verdana" w:hAnsi="Verdana"/>
                <w:sz w:val="16"/>
                <w:szCs w:val="16"/>
                <w:lang w:val="en-US"/>
              </w:rPr>
              <w:t xml:space="preserve"> derived from </w:t>
            </w:r>
            <w:r>
              <w:rPr>
                <w:rFonts w:ascii="Verdana" w:hAnsi="Verdana"/>
                <w:sz w:val="16"/>
                <w:szCs w:val="16"/>
                <w:lang w:val="en-US"/>
              </w:rPr>
              <w:t>this</w:t>
            </w:r>
            <w:r w:rsidRPr="007C5AB2">
              <w:rPr>
                <w:rFonts w:ascii="Verdana" w:hAnsi="Verdana"/>
                <w:sz w:val="16"/>
                <w:szCs w:val="16"/>
                <w:lang w:val="en-US"/>
              </w:rPr>
              <w:t xml:space="preserve"> ordinance;</w:t>
            </w:r>
            <w:r w:rsidRPr="007C5AB2">
              <w:rPr>
                <w:lang w:val="en-US"/>
              </w:rPr>
              <w:t xml:space="preserve"> </w:t>
            </w:r>
          </w:p>
        </w:tc>
      </w:tr>
      <w:tr w:rsidR="00893CB0" w:rsidRPr="00AB35A9" w14:paraId="1874B06A" w14:textId="77777777" w:rsidTr="00EF5387">
        <w:tc>
          <w:tcPr>
            <w:tcW w:w="4685" w:type="dxa"/>
            <w:shd w:val="clear" w:color="auto" w:fill="auto"/>
          </w:tcPr>
          <w:p w14:paraId="15B2166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C12633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05CC401C" w14:textId="77777777" w:rsidTr="00EF5387">
        <w:tc>
          <w:tcPr>
            <w:tcW w:w="4685" w:type="dxa"/>
            <w:shd w:val="clear" w:color="auto" w:fill="auto"/>
          </w:tcPr>
          <w:p w14:paraId="4FA082F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XXI.</w:t>
            </w:r>
            <w:r w:rsidRPr="00451C9D">
              <w:rPr>
                <w:rFonts w:ascii="Verdana" w:hAnsi="Verdana"/>
                <w:sz w:val="16"/>
                <w:szCs w:val="16"/>
                <w:lang w:val="es-MX"/>
              </w:rPr>
              <w:t xml:space="preserve"> No integre las comisiones internas de bioseguridad en los casos, formas y plazos que establezcan las disposiciones reglamentarias que deriven de esta Ley;</w:t>
            </w:r>
          </w:p>
        </w:tc>
        <w:tc>
          <w:tcPr>
            <w:tcW w:w="4675" w:type="dxa"/>
          </w:tcPr>
          <w:p w14:paraId="5BCDEB64" w14:textId="77777777" w:rsidR="00893CB0" w:rsidRPr="007C5AB2" w:rsidRDefault="00893CB0" w:rsidP="00893CB0">
            <w:pPr>
              <w:jc w:val="both"/>
              <w:rPr>
                <w:lang w:val="en-US"/>
              </w:rPr>
            </w:pPr>
            <w:r w:rsidRPr="007C5AB2">
              <w:rPr>
                <w:rFonts w:ascii="Verdana" w:hAnsi="Verdana"/>
                <w:b/>
                <w:bCs/>
                <w:sz w:val="16"/>
                <w:szCs w:val="16"/>
                <w:lang w:val="en-US"/>
              </w:rPr>
              <w:t>XXI.</w:t>
            </w:r>
            <w:r w:rsidRPr="007C5AB2">
              <w:rPr>
                <w:lang w:val="en-US"/>
              </w:rPr>
              <w:t xml:space="preserve"> </w:t>
            </w:r>
            <w:r>
              <w:rPr>
                <w:rFonts w:ascii="Verdana" w:hAnsi="Verdana"/>
                <w:sz w:val="16"/>
                <w:szCs w:val="16"/>
                <w:lang w:val="en-US"/>
              </w:rPr>
              <w:t>The party does</w:t>
            </w:r>
            <w:r w:rsidRPr="007C5AB2">
              <w:rPr>
                <w:rFonts w:ascii="Verdana" w:hAnsi="Verdana"/>
                <w:sz w:val="16"/>
                <w:szCs w:val="16"/>
                <w:lang w:val="en-US"/>
              </w:rPr>
              <w:t xml:space="preserve"> not integrate the internal biosecurity commissions in the cases, forms and deadlines established by the regulations that derive from this Law;</w:t>
            </w:r>
            <w:r w:rsidRPr="007C5AB2">
              <w:rPr>
                <w:lang w:val="en-US"/>
              </w:rPr>
              <w:t xml:space="preserve"> </w:t>
            </w:r>
          </w:p>
        </w:tc>
      </w:tr>
      <w:tr w:rsidR="00893CB0" w:rsidRPr="00AB35A9" w14:paraId="34AA9B0B" w14:textId="77777777" w:rsidTr="00EF5387">
        <w:tc>
          <w:tcPr>
            <w:tcW w:w="4685" w:type="dxa"/>
            <w:shd w:val="clear" w:color="auto" w:fill="auto"/>
          </w:tcPr>
          <w:p w14:paraId="07C4316A"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CA86EA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3D23BFFF" w14:textId="77777777" w:rsidTr="00EF5387">
        <w:tc>
          <w:tcPr>
            <w:tcW w:w="4685" w:type="dxa"/>
            <w:shd w:val="clear" w:color="auto" w:fill="auto"/>
          </w:tcPr>
          <w:p w14:paraId="100AD7A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XXII.</w:t>
            </w:r>
            <w:r w:rsidRPr="00451C9D">
              <w:rPr>
                <w:rFonts w:ascii="Verdana" w:hAnsi="Verdana"/>
                <w:sz w:val="16"/>
                <w:szCs w:val="16"/>
                <w:lang w:val="es-MX"/>
              </w:rPr>
              <w:t xml:space="preserve"> Incumpla la obligación de llevar a cabo las acciones y medidas de seguridad o de urgente aplicación que establezcan las Secretarías competentes, en los casos y términos establecidos en esta Ley;</w:t>
            </w:r>
          </w:p>
        </w:tc>
        <w:tc>
          <w:tcPr>
            <w:tcW w:w="4675" w:type="dxa"/>
          </w:tcPr>
          <w:p w14:paraId="0B00EA28" w14:textId="77777777" w:rsidR="00893CB0" w:rsidRPr="007C5AB2" w:rsidRDefault="00893CB0" w:rsidP="00893CB0">
            <w:pPr>
              <w:jc w:val="both"/>
              <w:rPr>
                <w:lang w:val="en-US"/>
              </w:rPr>
            </w:pPr>
            <w:r w:rsidRPr="007C5AB2">
              <w:rPr>
                <w:rFonts w:ascii="Verdana" w:hAnsi="Verdana"/>
                <w:b/>
                <w:bCs/>
                <w:sz w:val="16"/>
                <w:szCs w:val="16"/>
                <w:lang w:val="en-US"/>
              </w:rPr>
              <w:t>XXII.</w:t>
            </w:r>
            <w:r w:rsidRPr="007C5AB2">
              <w:rPr>
                <w:lang w:val="en-US"/>
              </w:rPr>
              <w:t xml:space="preserve"> </w:t>
            </w:r>
            <w:r w:rsidRPr="007C5AB2">
              <w:rPr>
                <w:rFonts w:ascii="Verdana" w:hAnsi="Verdana"/>
                <w:sz w:val="16"/>
                <w:szCs w:val="16"/>
                <w:lang w:val="en-US"/>
              </w:rPr>
              <w:t>The</w:t>
            </w:r>
            <w:r>
              <w:rPr>
                <w:rFonts w:ascii="Verdana" w:hAnsi="Verdana"/>
                <w:sz w:val="16"/>
                <w:szCs w:val="16"/>
                <w:lang w:val="en-US"/>
              </w:rPr>
              <w:t xml:space="preserve"> party does not comply with the</w:t>
            </w:r>
            <w:r w:rsidRPr="007C5AB2">
              <w:rPr>
                <w:rFonts w:ascii="Verdana" w:hAnsi="Verdana"/>
                <w:sz w:val="16"/>
                <w:szCs w:val="16"/>
                <w:lang w:val="en-US"/>
              </w:rPr>
              <w:t xml:space="preserve"> obligation to carry out security actions or measures or urgent application established by the </w:t>
            </w:r>
            <w:r>
              <w:rPr>
                <w:rFonts w:ascii="Verdana" w:hAnsi="Verdana"/>
                <w:sz w:val="16"/>
                <w:szCs w:val="16"/>
                <w:lang w:val="en-US"/>
              </w:rPr>
              <w:t>appropriate Secretaries</w:t>
            </w:r>
            <w:r w:rsidRPr="007C5AB2">
              <w:rPr>
                <w:rFonts w:ascii="Verdana" w:hAnsi="Verdana"/>
                <w:sz w:val="16"/>
                <w:szCs w:val="16"/>
                <w:lang w:val="en-US"/>
              </w:rPr>
              <w:t>, in the cases and terms established in this Law;</w:t>
            </w:r>
            <w:r w:rsidRPr="007C5AB2">
              <w:rPr>
                <w:lang w:val="en-US"/>
              </w:rPr>
              <w:t xml:space="preserve"> </w:t>
            </w:r>
          </w:p>
        </w:tc>
      </w:tr>
      <w:tr w:rsidR="00893CB0" w:rsidRPr="00893CB0" w14:paraId="71D97014" w14:textId="77777777" w:rsidTr="00EF5387">
        <w:tc>
          <w:tcPr>
            <w:tcW w:w="4685" w:type="dxa"/>
            <w:shd w:val="clear" w:color="auto" w:fill="auto"/>
          </w:tcPr>
          <w:p w14:paraId="1F896DB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6428AF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30963507" w14:textId="77777777" w:rsidTr="00EF5387">
        <w:tc>
          <w:tcPr>
            <w:tcW w:w="4685" w:type="dxa"/>
            <w:shd w:val="clear" w:color="auto" w:fill="auto"/>
          </w:tcPr>
          <w:p w14:paraId="3DADAD5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XXIII.</w:t>
            </w:r>
            <w:r w:rsidRPr="00451C9D">
              <w:rPr>
                <w:rFonts w:ascii="Verdana" w:hAnsi="Verdana"/>
                <w:sz w:val="16"/>
                <w:szCs w:val="16"/>
                <w:lang w:val="es-MX"/>
              </w:rPr>
              <w:t xml:space="preserve"> Incumpla lo dispuesto en esta Ley y en las normas oficiales mexicanas que deriven de la misma, relativas al etiquetado de productos que contengan OGMs y productos derivados de dichos organismos;</w:t>
            </w:r>
          </w:p>
        </w:tc>
        <w:tc>
          <w:tcPr>
            <w:tcW w:w="4675" w:type="dxa"/>
          </w:tcPr>
          <w:p w14:paraId="4AE0E3F6" w14:textId="77777777" w:rsidR="00893CB0" w:rsidRPr="007C5AB2" w:rsidRDefault="00893CB0" w:rsidP="00893CB0">
            <w:pPr>
              <w:jc w:val="both"/>
              <w:rPr>
                <w:lang w:val="en-US"/>
              </w:rPr>
            </w:pPr>
            <w:r w:rsidRPr="007C5AB2">
              <w:rPr>
                <w:rFonts w:ascii="Verdana" w:hAnsi="Verdana"/>
                <w:b/>
                <w:bCs/>
                <w:sz w:val="16"/>
                <w:szCs w:val="16"/>
                <w:lang w:val="en-US"/>
              </w:rPr>
              <w:t xml:space="preserve">XXIII. </w:t>
            </w:r>
            <w:r>
              <w:rPr>
                <w:rFonts w:ascii="Verdana" w:hAnsi="Verdana"/>
                <w:sz w:val="16"/>
                <w:szCs w:val="16"/>
                <w:lang w:val="en-US"/>
              </w:rPr>
              <w:t>The party does not comply with</w:t>
            </w:r>
            <w:r w:rsidRPr="007C5AB2">
              <w:rPr>
                <w:rFonts w:ascii="Verdana" w:hAnsi="Verdana"/>
                <w:sz w:val="16"/>
                <w:szCs w:val="16"/>
                <w:lang w:val="en-US"/>
              </w:rPr>
              <w:t xml:space="preserve"> the provisions of this Law and the </w:t>
            </w:r>
            <w:r>
              <w:rPr>
                <w:rFonts w:ascii="Verdana" w:hAnsi="Verdana"/>
                <w:sz w:val="16"/>
                <w:szCs w:val="16"/>
                <w:lang w:val="en-US"/>
              </w:rPr>
              <w:t>Official Mexican Standards</w:t>
            </w:r>
            <w:r w:rsidRPr="007C5AB2">
              <w:rPr>
                <w:rFonts w:ascii="Verdana" w:hAnsi="Verdana"/>
                <w:sz w:val="16"/>
                <w:szCs w:val="16"/>
                <w:lang w:val="en-US"/>
              </w:rPr>
              <w:t xml:space="preserve"> derived from it, relating to the labeling of products that contain GMOs and products derived from said organisms;</w:t>
            </w:r>
            <w:r w:rsidRPr="007C5AB2">
              <w:rPr>
                <w:lang w:val="en-US"/>
              </w:rPr>
              <w:t xml:space="preserve"> </w:t>
            </w:r>
          </w:p>
        </w:tc>
      </w:tr>
      <w:tr w:rsidR="00893CB0" w:rsidRPr="00893CB0" w14:paraId="5B050D16" w14:textId="77777777" w:rsidTr="00EF5387">
        <w:tc>
          <w:tcPr>
            <w:tcW w:w="4685" w:type="dxa"/>
            <w:shd w:val="clear" w:color="auto" w:fill="auto"/>
          </w:tcPr>
          <w:p w14:paraId="0D7D0D29"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16E998A"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6DF1E98D" w14:textId="77777777" w:rsidTr="00EF5387">
        <w:tc>
          <w:tcPr>
            <w:tcW w:w="4685" w:type="dxa"/>
            <w:shd w:val="clear" w:color="auto" w:fill="auto"/>
          </w:tcPr>
          <w:p w14:paraId="6BD3E98B"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XXIV.</w:t>
            </w:r>
            <w:r w:rsidRPr="00451C9D">
              <w:rPr>
                <w:rFonts w:ascii="Verdana" w:hAnsi="Verdana"/>
                <w:sz w:val="16"/>
                <w:szCs w:val="16"/>
                <w:lang w:val="es-MX"/>
              </w:rPr>
              <w:t xml:space="preserve"> Incumpla lo dispuesto en este ordenamiento y en las normas oficiales mexicanas que deriven del mismo, relativas a la identificación de OGMs;</w:t>
            </w:r>
          </w:p>
        </w:tc>
        <w:tc>
          <w:tcPr>
            <w:tcW w:w="4675" w:type="dxa"/>
          </w:tcPr>
          <w:p w14:paraId="3BB3708F" w14:textId="77777777" w:rsidR="00893CB0" w:rsidRPr="007C5AB2" w:rsidRDefault="00893CB0" w:rsidP="00893CB0">
            <w:pPr>
              <w:jc w:val="both"/>
              <w:rPr>
                <w:lang w:val="en-US"/>
              </w:rPr>
            </w:pPr>
            <w:r w:rsidRPr="007C5AB2">
              <w:rPr>
                <w:rFonts w:ascii="Verdana" w:hAnsi="Verdana"/>
                <w:b/>
                <w:bCs/>
                <w:sz w:val="16"/>
                <w:szCs w:val="16"/>
                <w:lang w:val="en-US"/>
              </w:rPr>
              <w:t xml:space="preserve">XXIV. </w:t>
            </w:r>
            <w:r>
              <w:rPr>
                <w:rFonts w:ascii="Verdana" w:hAnsi="Verdana"/>
                <w:sz w:val="16"/>
                <w:szCs w:val="16"/>
                <w:lang w:val="en-US"/>
              </w:rPr>
              <w:t>The party does not</w:t>
            </w:r>
            <w:r w:rsidRPr="007C5AB2">
              <w:rPr>
                <w:rFonts w:ascii="Verdana" w:hAnsi="Verdana"/>
                <w:sz w:val="16"/>
                <w:szCs w:val="16"/>
                <w:lang w:val="en-US"/>
              </w:rPr>
              <w:t xml:space="preserve"> comply with the provisions of this ordinance and the </w:t>
            </w:r>
            <w:r>
              <w:rPr>
                <w:rFonts w:ascii="Verdana" w:hAnsi="Verdana"/>
                <w:sz w:val="16"/>
                <w:szCs w:val="16"/>
                <w:lang w:val="en-US"/>
              </w:rPr>
              <w:t>Official Mexican Standards</w:t>
            </w:r>
            <w:r w:rsidRPr="007C5AB2">
              <w:rPr>
                <w:rFonts w:ascii="Verdana" w:hAnsi="Verdana"/>
                <w:sz w:val="16"/>
                <w:szCs w:val="16"/>
                <w:lang w:val="en-US"/>
              </w:rPr>
              <w:t xml:space="preserve"> that derive from it, related to the identification of GMOs;</w:t>
            </w:r>
            <w:r w:rsidRPr="007C5AB2">
              <w:rPr>
                <w:lang w:val="en-US"/>
              </w:rPr>
              <w:t xml:space="preserve"> </w:t>
            </w:r>
          </w:p>
        </w:tc>
      </w:tr>
      <w:tr w:rsidR="00893CB0" w:rsidRPr="00893CB0" w14:paraId="46575C18" w14:textId="77777777" w:rsidTr="00EF5387">
        <w:tc>
          <w:tcPr>
            <w:tcW w:w="4685" w:type="dxa"/>
            <w:shd w:val="clear" w:color="auto" w:fill="auto"/>
          </w:tcPr>
          <w:p w14:paraId="7499AAA0"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633A54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FA00DD4" w14:textId="77777777" w:rsidTr="00EF5387">
        <w:tc>
          <w:tcPr>
            <w:tcW w:w="4685" w:type="dxa"/>
            <w:shd w:val="clear" w:color="auto" w:fill="auto"/>
          </w:tcPr>
          <w:p w14:paraId="2074E86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XXV.</w:t>
            </w:r>
            <w:r w:rsidRPr="00451C9D">
              <w:rPr>
                <w:rFonts w:ascii="Verdana" w:hAnsi="Verdana"/>
                <w:sz w:val="16"/>
                <w:szCs w:val="16"/>
                <w:lang w:val="es-MX"/>
              </w:rPr>
              <w:t xml:space="preserve"> Realice actividades de utilización confinada de OGMs, distintas a las manifestadas en los avisos presentados en los términos de esta Ley;</w:t>
            </w:r>
          </w:p>
        </w:tc>
        <w:tc>
          <w:tcPr>
            <w:tcW w:w="4675" w:type="dxa"/>
          </w:tcPr>
          <w:p w14:paraId="400374AE" w14:textId="77777777" w:rsidR="00893CB0" w:rsidRPr="007C5AB2" w:rsidRDefault="00893CB0" w:rsidP="00893CB0">
            <w:pPr>
              <w:jc w:val="both"/>
              <w:rPr>
                <w:lang w:val="en-US"/>
              </w:rPr>
            </w:pPr>
            <w:r w:rsidRPr="007C5AB2">
              <w:rPr>
                <w:rFonts w:ascii="Verdana" w:hAnsi="Verdana"/>
                <w:b/>
                <w:bCs/>
                <w:sz w:val="16"/>
                <w:szCs w:val="16"/>
                <w:lang w:val="en-US"/>
              </w:rPr>
              <w:t>XXV.</w:t>
            </w:r>
            <w:r w:rsidRPr="007C5AB2">
              <w:rPr>
                <w:lang w:val="en-US"/>
              </w:rPr>
              <w:t xml:space="preserve"> </w:t>
            </w:r>
            <w:r>
              <w:rPr>
                <w:rFonts w:ascii="Verdana" w:hAnsi="Verdana"/>
                <w:sz w:val="16"/>
                <w:szCs w:val="16"/>
                <w:lang w:val="en-US"/>
              </w:rPr>
              <w:t>The party executes</w:t>
            </w:r>
            <w:r w:rsidRPr="007C5AB2">
              <w:rPr>
                <w:rFonts w:ascii="Verdana" w:hAnsi="Verdana"/>
                <w:sz w:val="16"/>
                <w:szCs w:val="16"/>
                <w:lang w:val="en-US"/>
              </w:rPr>
              <w:t xml:space="preserve"> activities of confined use of GMOs, different from those manifested in the notices presented </w:t>
            </w:r>
            <w:r w:rsidRPr="00E31013">
              <w:rPr>
                <w:rFonts w:ascii="Verdana" w:hAnsi="Verdana"/>
                <w:sz w:val="16"/>
                <w:szCs w:val="16"/>
                <w:lang w:val="en-US"/>
              </w:rPr>
              <w:t>under the terms</w:t>
            </w:r>
            <w:r w:rsidRPr="007C5AB2">
              <w:rPr>
                <w:rFonts w:ascii="Verdana" w:hAnsi="Verdana"/>
                <w:sz w:val="16"/>
                <w:szCs w:val="16"/>
                <w:lang w:val="en-US"/>
              </w:rPr>
              <w:t xml:space="preserve"> of this Law;</w:t>
            </w:r>
            <w:r w:rsidRPr="007C5AB2">
              <w:rPr>
                <w:lang w:val="en-US"/>
              </w:rPr>
              <w:t xml:space="preserve"> </w:t>
            </w:r>
          </w:p>
        </w:tc>
      </w:tr>
      <w:tr w:rsidR="00893CB0" w:rsidRPr="00AB35A9" w14:paraId="5D854022" w14:textId="77777777" w:rsidTr="00EF5387">
        <w:tc>
          <w:tcPr>
            <w:tcW w:w="4685" w:type="dxa"/>
            <w:shd w:val="clear" w:color="auto" w:fill="auto"/>
          </w:tcPr>
          <w:p w14:paraId="1A3F56F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AF7BFC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1B93FBE0" w14:textId="77777777" w:rsidTr="00EF5387">
        <w:tc>
          <w:tcPr>
            <w:tcW w:w="4685" w:type="dxa"/>
            <w:shd w:val="clear" w:color="auto" w:fill="auto"/>
          </w:tcPr>
          <w:p w14:paraId="5BFA487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XXVI.</w:t>
            </w:r>
            <w:r w:rsidRPr="00451C9D">
              <w:rPr>
                <w:rFonts w:ascii="Verdana" w:hAnsi="Verdana"/>
                <w:sz w:val="16"/>
                <w:szCs w:val="16"/>
                <w:lang w:val="es-MX"/>
              </w:rPr>
              <w:t xml:space="preserve"> Realice actividades con OGMs distintas de las permitidas, o destine los OGMs a fines diferentes de los permitidos o autorizados;</w:t>
            </w:r>
          </w:p>
        </w:tc>
        <w:tc>
          <w:tcPr>
            <w:tcW w:w="4675" w:type="dxa"/>
          </w:tcPr>
          <w:p w14:paraId="2BBA0D10" w14:textId="77777777" w:rsidR="00893CB0" w:rsidRPr="007C5AB2" w:rsidRDefault="00893CB0" w:rsidP="00893CB0">
            <w:pPr>
              <w:jc w:val="both"/>
              <w:rPr>
                <w:lang w:val="en-US"/>
              </w:rPr>
            </w:pPr>
            <w:r w:rsidRPr="007C5AB2">
              <w:rPr>
                <w:rFonts w:ascii="Verdana" w:hAnsi="Verdana"/>
                <w:b/>
                <w:bCs/>
                <w:sz w:val="16"/>
                <w:szCs w:val="16"/>
                <w:lang w:val="en-US"/>
              </w:rPr>
              <w:t>XXVI.</w:t>
            </w:r>
            <w:r w:rsidRPr="007C5AB2">
              <w:rPr>
                <w:lang w:val="en-US"/>
              </w:rPr>
              <w:t xml:space="preserve"> </w:t>
            </w:r>
            <w:r>
              <w:rPr>
                <w:rFonts w:ascii="Verdana" w:hAnsi="Verdana"/>
                <w:sz w:val="16"/>
                <w:szCs w:val="16"/>
                <w:lang w:val="en-US"/>
              </w:rPr>
              <w:t>The party executes</w:t>
            </w:r>
            <w:r w:rsidRPr="007C5AB2">
              <w:rPr>
                <w:rFonts w:ascii="Verdana" w:hAnsi="Verdana"/>
                <w:sz w:val="16"/>
                <w:szCs w:val="16"/>
                <w:lang w:val="en-US"/>
              </w:rPr>
              <w:t xml:space="preserve"> activities with GMOs other than those allowed, or assign GMOs for purposes other than those permitted or authorized;</w:t>
            </w:r>
            <w:r w:rsidRPr="007C5AB2">
              <w:rPr>
                <w:lang w:val="en-US"/>
              </w:rPr>
              <w:t xml:space="preserve"> </w:t>
            </w:r>
          </w:p>
        </w:tc>
      </w:tr>
      <w:tr w:rsidR="00893CB0" w:rsidRPr="00893CB0" w14:paraId="4DCA0795" w14:textId="77777777" w:rsidTr="00EF5387">
        <w:tc>
          <w:tcPr>
            <w:tcW w:w="4685" w:type="dxa"/>
            <w:shd w:val="clear" w:color="auto" w:fill="auto"/>
          </w:tcPr>
          <w:p w14:paraId="17328AC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902DC4C"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068D4733" w14:textId="77777777" w:rsidTr="00EF5387">
        <w:tc>
          <w:tcPr>
            <w:tcW w:w="4685" w:type="dxa"/>
            <w:shd w:val="clear" w:color="auto" w:fill="auto"/>
          </w:tcPr>
          <w:p w14:paraId="5A91ACE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XXVII.</w:t>
            </w:r>
            <w:r w:rsidRPr="00451C9D">
              <w:rPr>
                <w:rFonts w:ascii="Verdana" w:hAnsi="Verdana"/>
                <w:sz w:val="16"/>
                <w:szCs w:val="16"/>
                <w:lang w:val="es-MX"/>
              </w:rPr>
              <w:t xml:space="preserve"> Libere intencionalmente OGMs al ambiente sin contar con los permisos de liberación y, en su caso, las autorizaciones, que correspondan conforme a esta Ley, y</w:t>
            </w:r>
          </w:p>
        </w:tc>
        <w:tc>
          <w:tcPr>
            <w:tcW w:w="4675" w:type="dxa"/>
          </w:tcPr>
          <w:p w14:paraId="21A30897" w14:textId="77777777" w:rsidR="00893CB0" w:rsidRPr="007C5AB2" w:rsidRDefault="00893CB0" w:rsidP="00893CB0">
            <w:pPr>
              <w:jc w:val="both"/>
              <w:rPr>
                <w:lang w:val="en-US"/>
              </w:rPr>
            </w:pPr>
            <w:r w:rsidRPr="007C5AB2">
              <w:rPr>
                <w:rFonts w:ascii="Verdana" w:hAnsi="Verdana"/>
                <w:b/>
                <w:bCs/>
                <w:sz w:val="16"/>
                <w:szCs w:val="16"/>
                <w:lang w:val="en-US"/>
              </w:rPr>
              <w:t>XXVII.</w:t>
            </w:r>
            <w:r w:rsidRPr="007C5AB2">
              <w:rPr>
                <w:lang w:val="en-US"/>
              </w:rPr>
              <w:t xml:space="preserve"> </w:t>
            </w:r>
            <w:r>
              <w:rPr>
                <w:rFonts w:ascii="Verdana" w:hAnsi="Verdana"/>
                <w:sz w:val="16"/>
                <w:szCs w:val="16"/>
                <w:lang w:val="en-US"/>
              </w:rPr>
              <w:t>The party i</w:t>
            </w:r>
            <w:r w:rsidRPr="007C5AB2">
              <w:rPr>
                <w:rFonts w:ascii="Verdana" w:hAnsi="Verdana"/>
                <w:sz w:val="16"/>
                <w:szCs w:val="16"/>
                <w:lang w:val="en-US"/>
              </w:rPr>
              <w:t>ntentionally release</w:t>
            </w:r>
            <w:r>
              <w:rPr>
                <w:rFonts w:ascii="Verdana" w:hAnsi="Verdana"/>
                <w:sz w:val="16"/>
                <w:szCs w:val="16"/>
                <w:lang w:val="en-US"/>
              </w:rPr>
              <w:t>s</w:t>
            </w:r>
            <w:r w:rsidRPr="007C5AB2">
              <w:rPr>
                <w:rFonts w:ascii="Verdana" w:hAnsi="Verdana"/>
                <w:sz w:val="16"/>
                <w:szCs w:val="16"/>
                <w:lang w:val="en-US"/>
              </w:rPr>
              <w:t xml:space="preserve"> GMOs to the environment without having the release permits and, where appropriate, the authorizations, that correspond according to this Law, and</w:t>
            </w:r>
            <w:r w:rsidRPr="007C5AB2">
              <w:rPr>
                <w:lang w:val="en-US"/>
              </w:rPr>
              <w:t xml:space="preserve"> </w:t>
            </w:r>
          </w:p>
        </w:tc>
      </w:tr>
      <w:tr w:rsidR="00893CB0" w:rsidRPr="00893CB0" w14:paraId="625A3ECF" w14:textId="77777777" w:rsidTr="00EF5387">
        <w:tc>
          <w:tcPr>
            <w:tcW w:w="4685" w:type="dxa"/>
            <w:shd w:val="clear" w:color="auto" w:fill="auto"/>
          </w:tcPr>
          <w:p w14:paraId="74F127C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290A6C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62257359" w14:textId="77777777" w:rsidTr="00EF5387">
        <w:tc>
          <w:tcPr>
            <w:tcW w:w="4685" w:type="dxa"/>
            <w:shd w:val="clear" w:color="auto" w:fill="auto"/>
          </w:tcPr>
          <w:p w14:paraId="3B287F5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XXVIII.</w:t>
            </w:r>
            <w:r w:rsidRPr="00451C9D">
              <w:rPr>
                <w:rFonts w:ascii="Verdana" w:hAnsi="Verdana"/>
                <w:sz w:val="16"/>
                <w:szCs w:val="16"/>
                <w:lang w:val="es-MX"/>
              </w:rPr>
              <w:t xml:space="preserve"> Libere al ambiente OGMs que hayan sido importados o producidos en el territorio nacional, en los términos de esta Ley, para consumo directo humano o animal, para procesamiento de alimentos para consumo humano, o para otros usos distintos a su liberación al ambiente.</w:t>
            </w:r>
          </w:p>
        </w:tc>
        <w:tc>
          <w:tcPr>
            <w:tcW w:w="4675" w:type="dxa"/>
          </w:tcPr>
          <w:p w14:paraId="1BA9F4EA" w14:textId="77777777" w:rsidR="00893CB0" w:rsidRPr="007C5AB2" w:rsidRDefault="00893CB0" w:rsidP="00893CB0">
            <w:pPr>
              <w:jc w:val="both"/>
              <w:rPr>
                <w:lang w:val="en-US"/>
              </w:rPr>
            </w:pPr>
            <w:r w:rsidRPr="007C5AB2">
              <w:rPr>
                <w:rFonts w:ascii="Verdana" w:hAnsi="Verdana"/>
                <w:b/>
                <w:bCs/>
                <w:sz w:val="16"/>
                <w:szCs w:val="16"/>
                <w:lang w:val="en-US"/>
              </w:rPr>
              <w:t xml:space="preserve">XXVIII. </w:t>
            </w:r>
            <w:r>
              <w:rPr>
                <w:rFonts w:ascii="Verdana" w:hAnsi="Verdana"/>
                <w:sz w:val="16"/>
                <w:szCs w:val="16"/>
                <w:lang w:val="en-US"/>
              </w:rPr>
              <w:t>The party releases</w:t>
            </w:r>
            <w:r w:rsidRPr="007C5AB2">
              <w:rPr>
                <w:rFonts w:ascii="Verdana" w:hAnsi="Verdana"/>
                <w:sz w:val="16"/>
                <w:szCs w:val="16"/>
                <w:lang w:val="en-US"/>
              </w:rPr>
              <w:t xml:space="preserve"> to the environment GMOs that have been imported or produced in the national territory, under the terms of this Law, for direct human or animal consumption, for food processing for human consumption, or for other uses than their release into the environment.</w:t>
            </w:r>
            <w:r w:rsidRPr="007C5AB2">
              <w:rPr>
                <w:lang w:val="en-US"/>
              </w:rPr>
              <w:t xml:space="preserve"> </w:t>
            </w:r>
          </w:p>
        </w:tc>
      </w:tr>
      <w:tr w:rsidR="00893CB0" w:rsidRPr="00893CB0" w14:paraId="46F6936C" w14:textId="77777777" w:rsidTr="00EF5387">
        <w:tc>
          <w:tcPr>
            <w:tcW w:w="4685" w:type="dxa"/>
            <w:shd w:val="clear" w:color="auto" w:fill="auto"/>
          </w:tcPr>
          <w:p w14:paraId="51C6FBF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9BD1C61"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758BD2D3" w14:textId="77777777" w:rsidTr="00EF5387">
        <w:tc>
          <w:tcPr>
            <w:tcW w:w="4685" w:type="dxa"/>
            <w:shd w:val="clear" w:color="auto" w:fill="auto"/>
          </w:tcPr>
          <w:p w14:paraId="7C827C6F" w14:textId="77777777" w:rsidR="00893CB0" w:rsidRPr="00451C9D" w:rsidRDefault="00893CB0" w:rsidP="00893CB0">
            <w:pPr>
              <w:pStyle w:val="Texto"/>
              <w:spacing w:after="0" w:line="240" w:lineRule="auto"/>
              <w:ind w:firstLine="0"/>
              <w:jc w:val="center"/>
              <w:rPr>
                <w:rFonts w:ascii="Verdana" w:hAnsi="Verdana"/>
                <w:b/>
                <w:sz w:val="16"/>
                <w:szCs w:val="16"/>
                <w:lang w:val="es-MX"/>
              </w:rPr>
            </w:pPr>
            <w:r w:rsidRPr="00451C9D">
              <w:rPr>
                <w:rFonts w:ascii="Verdana" w:hAnsi="Verdana"/>
                <w:b/>
                <w:sz w:val="16"/>
                <w:szCs w:val="16"/>
                <w:lang w:val="es-MX"/>
              </w:rPr>
              <w:t>CAPÍTULO II</w:t>
            </w:r>
          </w:p>
        </w:tc>
        <w:tc>
          <w:tcPr>
            <w:tcW w:w="4675" w:type="dxa"/>
          </w:tcPr>
          <w:p w14:paraId="34ECA53D" w14:textId="77777777" w:rsidR="00893CB0" w:rsidRPr="007C5AB2" w:rsidRDefault="00893CB0" w:rsidP="00893CB0">
            <w:pPr>
              <w:jc w:val="center"/>
            </w:pPr>
            <w:r w:rsidRPr="007C5AB2">
              <w:rPr>
                <w:rFonts w:ascii="Verdana" w:hAnsi="Verdana"/>
                <w:b/>
                <w:bCs/>
                <w:sz w:val="16"/>
                <w:szCs w:val="16"/>
              </w:rPr>
              <w:t>CHAPTER II</w:t>
            </w:r>
            <w:r w:rsidRPr="007C5AB2">
              <w:t xml:space="preserve"> </w:t>
            </w:r>
          </w:p>
        </w:tc>
      </w:tr>
      <w:tr w:rsidR="00893CB0" w:rsidRPr="00451C9D" w14:paraId="1990DA1B" w14:textId="77777777" w:rsidTr="00EF5387">
        <w:tc>
          <w:tcPr>
            <w:tcW w:w="4685" w:type="dxa"/>
            <w:shd w:val="clear" w:color="auto" w:fill="auto"/>
          </w:tcPr>
          <w:p w14:paraId="1023D54D" w14:textId="77777777" w:rsidR="00893CB0" w:rsidRPr="00451C9D" w:rsidRDefault="00893CB0" w:rsidP="00893CB0">
            <w:pPr>
              <w:pStyle w:val="Texto"/>
              <w:spacing w:after="0" w:line="240" w:lineRule="auto"/>
              <w:ind w:firstLine="0"/>
              <w:jc w:val="center"/>
              <w:rPr>
                <w:rFonts w:ascii="Verdana" w:hAnsi="Verdana"/>
                <w:b/>
                <w:sz w:val="16"/>
                <w:szCs w:val="16"/>
                <w:lang w:val="es-MX"/>
              </w:rPr>
            </w:pPr>
            <w:r w:rsidRPr="00451C9D">
              <w:rPr>
                <w:rFonts w:ascii="Verdana" w:hAnsi="Verdana"/>
                <w:b/>
                <w:sz w:val="16"/>
                <w:szCs w:val="16"/>
                <w:lang w:val="es-MX"/>
              </w:rPr>
              <w:t>De las Sanciones</w:t>
            </w:r>
          </w:p>
        </w:tc>
        <w:tc>
          <w:tcPr>
            <w:tcW w:w="4675" w:type="dxa"/>
          </w:tcPr>
          <w:p w14:paraId="49BAAD22" w14:textId="77777777" w:rsidR="00893CB0" w:rsidRPr="007C5AB2" w:rsidRDefault="00893CB0" w:rsidP="00893CB0">
            <w:pPr>
              <w:jc w:val="center"/>
            </w:pPr>
            <w:r>
              <w:rPr>
                <w:rFonts w:ascii="Verdana" w:hAnsi="Verdana"/>
                <w:b/>
                <w:bCs/>
                <w:sz w:val="16"/>
                <w:szCs w:val="16"/>
              </w:rPr>
              <w:t>The</w:t>
            </w:r>
            <w:r w:rsidRPr="007C5AB2">
              <w:rPr>
                <w:rFonts w:ascii="Verdana" w:hAnsi="Verdana"/>
                <w:b/>
                <w:bCs/>
                <w:sz w:val="16"/>
                <w:szCs w:val="16"/>
              </w:rPr>
              <w:t xml:space="preserve"> Sanctions</w:t>
            </w:r>
            <w:r w:rsidRPr="007C5AB2">
              <w:t xml:space="preserve"> </w:t>
            </w:r>
          </w:p>
        </w:tc>
      </w:tr>
      <w:tr w:rsidR="00893CB0" w:rsidRPr="00451C9D" w14:paraId="4A74D3E8" w14:textId="77777777" w:rsidTr="00EF5387">
        <w:tc>
          <w:tcPr>
            <w:tcW w:w="4685" w:type="dxa"/>
            <w:shd w:val="clear" w:color="auto" w:fill="auto"/>
          </w:tcPr>
          <w:p w14:paraId="650BEEBC" w14:textId="77777777" w:rsidR="00893CB0" w:rsidRPr="00451C9D" w:rsidRDefault="00893CB0" w:rsidP="00893CB0">
            <w:pPr>
              <w:pStyle w:val="Texto"/>
              <w:spacing w:after="0" w:line="240" w:lineRule="auto"/>
              <w:ind w:firstLine="0"/>
              <w:jc w:val="center"/>
              <w:rPr>
                <w:rFonts w:ascii="Verdana" w:hAnsi="Verdana"/>
                <w:b/>
                <w:sz w:val="16"/>
                <w:szCs w:val="16"/>
                <w:lang w:val="es-MX"/>
              </w:rPr>
            </w:pPr>
          </w:p>
        </w:tc>
        <w:tc>
          <w:tcPr>
            <w:tcW w:w="4675" w:type="dxa"/>
          </w:tcPr>
          <w:p w14:paraId="15D29397" w14:textId="77777777" w:rsidR="00893CB0" w:rsidRPr="007C5AB2" w:rsidRDefault="00893CB0" w:rsidP="00893CB0">
            <w:pPr>
              <w:jc w:val="center"/>
            </w:pPr>
            <w:r w:rsidRPr="007C5AB2">
              <w:rPr>
                <w:rFonts w:ascii="Verdana" w:hAnsi="Verdana"/>
                <w:b/>
                <w:bCs/>
                <w:sz w:val="16"/>
                <w:szCs w:val="16"/>
              </w:rPr>
              <w:t> </w:t>
            </w:r>
          </w:p>
        </w:tc>
      </w:tr>
      <w:tr w:rsidR="00893CB0" w:rsidRPr="00893CB0" w14:paraId="19A50ED8" w14:textId="77777777" w:rsidTr="00EF5387">
        <w:tc>
          <w:tcPr>
            <w:tcW w:w="4685" w:type="dxa"/>
            <w:shd w:val="clear" w:color="auto" w:fill="auto"/>
          </w:tcPr>
          <w:p w14:paraId="7EF2532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120.-</w:t>
            </w:r>
            <w:r w:rsidRPr="00451C9D">
              <w:rPr>
                <w:rFonts w:ascii="Verdana" w:hAnsi="Verdana"/>
                <w:sz w:val="16"/>
                <w:szCs w:val="16"/>
                <w:lang w:val="es-MX"/>
              </w:rPr>
              <w:t xml:space="preserve"> Las infracciones a los preceptos de esta Ley, sus reglamentos y las normas oficiales mexicanas que de ella deriven, señaladas en el artículo anterior, serán sancionadas administrativamente por las Secretarías competentes, con una o más de las siguientes sanciones:</w:t>
            </w:r>
          </w:p>
        </w:tc>
        <w:tc>
          <w:tcPr>
            <w:tcW w:w="4675" w:type="dxa"/>
          </w:tcPr>
          <w:p w14:paraId="316C0FC0" w14:textId="77777777" w:rsidR="00893CB0" w:rsidRPr="007C5AB2" w:rsidRDefault="00893CB0" w:rsidP="00893CB0">
            <w:pPr>
              <w:jc w:val="both"/>
              <w:rPr>
                <w:lang w:val="en-US"/>
              </w:rPr>
            </w:pPr>
            <w:r w:rsidRPr="007C5AB2">
              <w:rPr>
                <w:rFonts w:ascii="Verdana" w:hAnsi="Verdana"/>
                <w:b/>
                <w:bCs/>
                <w:sz w:val="16"/>
                <w:szCs w:val="16"/>
                <w:lang w:val="en-US"/>
              </w:rPr>
              <w:t xml:space="preserve">ARTICLE 120.- </w:t>
            </w:r>
            <w:r w:rsidRPr="007C5AB2">
              <w:rPr>
                <w:rFonts w:ascii="Verdana" w:hAnsi="Verdana"/>
                <w:sz w:val="16"/>
                <w:szCs w:val="16"/>
                <w:lang w:val="en-US"/>
              </w:rPr>
              <w:t xml:space="preserve">The infractions to the precepts of this Law, its regulations and the </w:t>
            </w:r>
            <w:r>
              <w:rPr>
                <w:rFonts w:ascii="Verdana" w:hAnsi="Verdana"/>
                <w:sz w:val="16"/>
                <w:szCs w:val="16"/>
                <w:lang w:val="en-US"/>
              </w:rPr>
              <w:t>Official Mexican Standards</w:t>
            </w:r>
            <w:r w:rsidRPr="007C5AB2">
              <w:rPr>
                <w:rFonts w:ascii="Verdana" w:hAnsi="Verdana"/>
                <w:sz w:val="16"/>
                <w:szCs w:val="16"/>
                <w:lang w:val="en-US"/>
              </w:rPr>
              <w:t xml:space="preserve"> that derive from it, indicated in the </w:t>
            </w:r>
            <w:r>
              <w:rPr>
                <w:rFonts w:ascii="Verdana" w:hAnsi="Verdana"/>
                <w:sz w:val="16"/>
                <w:szCs w:val="16"/>
                <w:lang w:val="en-US"/>
              </w:rPr>
              <w:t>preceding article</w:t>
            </w:r>
            <w:r w:rsidRPr="007C5AB2">
              <w:rPr>
                <w:rFonts w:ascii="Verdana" w:hAnsi="Verdana"/>
                <w:sz w:val="16"/>
                <w:szCs w:val="16"/>
                <w:lang w:val="en-US"/>
              </w:rPr>
              <w:t xml:space="preserve">, will be sanctioned administratively by the </w:t>
            </w:r>
            <w:r>
              <w:rPr>
                <w:rFonts w:ascii="Verdana" w:hAnsi="Verdana"/>
                <w:sz w:val="16"/>
                <w:szCs w:val="16"/>
                <w:lang w:val="en-US"/>
              </w:rPr>
              <w:t>appropriate Secretaries</w:t>
            </w:r>
            <w:r w:rsidRPr="007C5AB2">
              <w:rPr>
                <w:rFonts w:ascii="Verdana" w:hAnsi="Verdana"/>
                <w:sz w:val="16"/>
                <w:szCs w:val="16"/>
                <w:lang w:val="en-US"/>
              </w:rPr>
              <w:t>, with one or more of the following sanctions:</w:t>
            </w:r>
            <w:r w:rsidRPr="007C5AB2">
              <w:rPr>
                <w:lang w:val="en-US"/>
              </w:rPr>
              <w:t xml:space="preserve"> </w:t>
            </w:r>
          </w:p>
        </w:tc>
      </w:tr>
      <w:tr w:rsidR="00893CB0" w:rsidRPr="00893CB0" w14:paraId="0E79E67D" w14:textId="77777777" w:rsidTr="00EF5387">
        <w:tc>
          <w:tcPr>
            <w:tcW w:w="4685" w:type="dxa"/>
            <w:shd w:val="clear" w:color="auto" w:fill="auto"/>
          </w:tcPr>
          <w:p w14:paraId="6C3742F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F11F1E7"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1BE518C" w14:textId="77777777" w:rsidTr="00EF5387">
        <w:tc>
          <w:tcPr>
            <w:tcW w:w="4685" w:type="dxa"/>
            <w:shd w:val="clear" w:color="auto" w:fill="auto"/>
          </w:tcPr>
          <w:p w14:paraId="758C0C6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Multa de quinientos a quince mil días de salario mínimo general vigente en el Distrito Federal a quien cometa las infracciones previstas en las fracciones IV, V, VIII, XIV, XVI, XVII, y XXI del artículo 119 de esta Ley;</w:t>
            </w:r>
          </w:p>
        </w:tc>
        <w:tc>
          <w:tcPr>
            <w:tcW w:w="4675" w:type="dxa"/>
          </w:tcPr>
          <w:p w14:paraId="18C4675E" w14:textId="77777777" w:rsidR="00893CB0" w:rsidRPr="007C5AB2" w:rsidRDefault="00893CB0" w:rsidP="00893CB0">
            <w:pPr>
              <w:jc w:val="both"/>
              <w:rPr>
                <w:lang w:val="en-US"/>
              </w:rPr>
            </w:pPr>
            <w:r w:rsidRPr="007C5AB2">
              <w:rPr>
                <w:rFonts w:ascii="Verdana" w:hAnsi="Verdana"/>
                <w:b/>
                <w:bCs/>
                <w:sz w:val="16"/>
                <w:szCs w:val="16"/>
                <w:lang w:val="en-US"/>
              </w:rPr>
              <w:t xml:space="preserve">I. </w:t>
            </w:r>
            <w:r w:rsidRPr="00996245">
              <w:rPr>
                <w:rFonts w:ascii="Verdana" w:hAnsi="Verdana"/>
                <w:bCs/>
                <w:sz w:val="16"/>
                <w:szCs w:val="16"/>
                <w:lang w:val="en-US"/>
              </w:rPr>
              <w:t>A</w:t>
            </w:r>
            <w:r w:rsidRPr="007C5AB2">
              <w:rPr>
                <w:rFonts w:ascii="Verdana" w:hAnsi="Verdana"/>
                <w:b/>
                <w:bCs/>
                <w:sz w:val="16"/>
                <w:szCs w:val="16"/>
                <w:lang w:val="en-US"/>
              </w:rPr>
              <w:t xml:space="preserve"> </w:t>
            </w:r>
            <w:r w:rsidRPr="007C5AB2">
              <w:rPr>
                <w:rFonts w:ascii="Verdana" w:hAnsi="Verdana"/>
                <w:sz w:val="16"/>
                <w:szCs w:val="16"/>
                <w:lang w:val="en-US"/>
              </w:rPr>
              <w:t xml:space="preserve">fine of five hundred to fifteen thousand days of the general minimum wage in force in the Federal District to the person who commits the infractions provided for in sections IV, V, VIII, XIV, XVI, XVII, and XXI of article 119 of this </w:t>
            </w:r>
            <w:proofErr w:type="gramStart"/>
            <w:r w:rsidRPr="007C5AB2">
              <w:rPr>
                <w:rFonts w:ascii="Verdana" w:hAnsi="Verdana"/>
                <w:sz w:val="16"/>
                <w:szCs w:val="16"/>
                <w:lang w:val="en-US"/>
              </w:rPr>
              <w:t>Law;</w:t>
            </w:r>
            <w:proofErr w:type="gramEnd"/>
            <w:r w:rsidRPr="007C5AB2">
              <w:rPr>
                <w:lang w:val="en-US"/>
              </w:rPr>
              <w:t xml:space="preserve"> </w:t>
            </w:r>
          </w:p>
        </w:tc>
      </w:tr>
      <w:tr w:rsidR="00893CB0" w:rsidRPr="00AB35A9" w14:paraId="10F230FF" w14:textId="77777777" w:rsidTr="00EF5387">
        <w:tc>
          <w:tcPr>
            <w:tcW w:w="4685" w:type="dxa"/>
            <w:shd w:val="clear" w:color="auto" w:fill="auto"/>
          </w:tcPr>
          <w:p w14:paraId="3D4B3DE1"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0A91A84C"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0E91E77F" w14:textId="77777777" w:rsidTr="00EF5387">
        <w:tc>
          <w:tcPr>
            <w:tcW w:w="4685" w:type="dxa"/>
            <w:shd w:val="clear" w:color="auto" w:fill="auto"/>
          </w:tcPr>
          <w:p w14:paraId="364E61C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Multa de </w:t>
            </w:r>
            <w:proofErr w:type="gramStart"/>
            <w:r w:rsidRPr="00451C9D">
              <w:rPr>
                <w:rFonts w:ascii="Verdana" w:hAnsi="Verdana"/>
                <w:sz w:val="16"/>
                <w:szCs w:val="16"/>
                <w:lang w:val="es-MX"/>
              </w:rPr>
              <w:t>quince mil uno</w:t>
            </w:r>
            <w:proofErr w:type="gramEnd"/>
            <w:r w:rsidRPr="00451C9D">
              <w:rPr>
                <w:rFonts w:ascii="Verdana" w:hAnsi="Verdana"/>
                <w:sz w:val="16"/>
                <w:szCs w:val="16"/>
                <w:lang w:val="es-MX"/>
              </w:rPr>
              <w:t xml:space="preserve"> a treinta mil días de salario mínimo general vigente en el Distrito Federal a quien cometa las infracciones previstas en las fracciones I, II, III, VI, VII, IX, X, XI, XII, XIII, XV, XVIII, XIX, XX, XXII, </w:t>
            </w:r>
            <w:r w:rsidRPr="00451C9D">
              <w:rPr>
                <w:rFonts w:ascii="Verdana" w:hAnsi="Verdana"/>
                <w:sz w:val="16"/>
                <w:szCs w:val="16"/>
                <w:lang w:val="es-MX"/>
              </w:rPr>
              <w:lastRenderedPageBreak/>
              <w:t>XXIII, XXIV, XXV, XXVI y XXVII del artículo 119 de este ordenamiento.</w:t>
            </w:r>
          </w:p>
        </w:tc>
        <w:tc>
          <w:tcPr>
            <w:tcW w:w="4675" w:type="dxa"/>
          </w:tcPr>
          <w:p w14:paraId="78090F03" w14:textId="77777777" w:rsidR="00893CB0" w:rsidRPr="007C5AB2" w:rsidRDefault="00893CB0" w:rsidP="00893CB0">
            <w:pPr>
              <w:jc w:val="both"/>
              <w:rPr>
                <w:lang w:val="en-US"/>
              </w:rPr>
            </w:pPr>
            <w:r w:rsidRPr="007C5AB2">
              <w:rPr>
                <w:rFonts w:ascii="Verdana" w:hAnsi="Verdana"/>
                <w:b/>
                <w:bCs/>
                <w:sz w:val="16"/>
                <w:szCs w:val="16"/>
                <w:lang w:val="en-US"/>
              </w:rPr>
              <w:lastRenderedPageBreak/>
              <w:t>II.</w:t>
            </w:r>
            <w:r w:rsidRPr="007C5AB2">
              <w:rPr>
                <w:lang w:val="en-US"/>
              </w:rPr>
              <w:t xml:space="preserve"> </w:t>
            </w:r>
            <w:r w:rsidRPr="007C5AB2">
              <w:rPr>
                <w:rFonts w:ascii="Verdana" w:hAnsi="Verdana"/>
                <w:sz w:val="16"/>
                <w:szCs w:val="16"/>
                <w:lang w:val="en-US"/>
              </w:rPr>
              <w:t xml:space="preserve">Fine of fifteen thousand one to thirty thousand days of general minimum wage in force in the Federal District to the person who commits the infractions provided for in sections I, II, III, VI, VII, IX, X, XI, XII, XIII, XV, </w:t>
            </w:r>
            <w:r w:rsidRPr="007C5AB2">
              <w:rPr>
                <w:rFonts w:ascii="Verdana" w:hAnsi="Verdana"/>
                <w:sz w:val="16"/>
                <w:szCs w:val="16"/>
                <w:lang w:val="en-US"/>
              </w:rPr>
              <w:lastRenderedPageBreak/>
              <w:t xml:space="preserve">XVIII, XIX, XX, XXII, XXIII, XXIV, XXV, XXVI and XXVII of article 119 of this </w:t>
            </w:r>
            <w:r>
              <w:rPr>
                <w:rFonts w:ascii="Verdana" w:hAnsi="Verdana"/>
                <w:sz w:val="16"/>
                <w:szCs w:val="16"/>
                <w:lang w:val="en-US"/>
              </w:rPr>
              <w:t>ordinance.</w:t>
            </w:r>
            <w:r w:rsidRPr="007C5AB2">
              <w:rPr>
                <w:lang w:val="en-US"/>
              </w:rPr>
              <w:t xml:space="preserve"> </w:t>
            </w:r>
          </w:p>
        </w:tc>
      </w:tr>
      <w:tr w:rsidR="00893CB0" w:rsidRPr="00AB35A9" w14:paraId="11CDC034" w14:textId="77777777" w:rsidTr="00EF5387">
        <w:tc>
          <w:tcPr>
            <w:tcW w:w="4685" w:type="dxa"/>
            <w:shd w:val="clear" w:color="auto" w:fill="auto"/>
          </w:tcPr>
          <w:p w14:paraId="0E6A9AE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AC63AE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05D8BAF4" w14:textId="77777777" w:rsidTr="00EF5387">
        <w:tc>
          <w:tcPr>
            <w:tcW w:w="4685" w:type="dxa"/>
            <w:shd w:val="clear" w:color="auto" w:fill="auto"/>
          </w:tcPr>
          <w:p w14:paraId="1D53450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En el caso de reincidencia, se duplicará el monto de la multa que corresponda. Para los efectos de esta fracción, se considera reincidente al infractor que incurra más de una vez en conductas que impliquen infracciones a un mismo precepto, en un periodo de dos años, contados a partir de la fecha en que la Secretaría competente determine mediante una resolución definitiva la comisión de la primera infracción, y siempre que ésta no hubiese sido desvirtuada;</w:t>
            </w:r>
          </w:p>
        </w:tc>
        <w:tc>
          <w:tcPr>
            <w:tcW w:w="4675" w:type="dxa"/>
          </w:tcPr>
          <w:p w14:paraId="1E8C4250" w14:textId="77777777" w:rsidR="00893CB0" w:rsidRPr="007C5AB2" w:rsidRDefault="00893CB0" w:rsidP="00893CB0">
            <w:pPr>
              <w:jc w:val="both"/>
              <w:rPr>
                <w:lang w:val="en-US"/>
              </w:rPr>
            </w:pPr>
            <w:r w:rsidRPr="007C5AB2">
              <w:rPr>
                <w:rFonts w:ascii="Verdana" w:hAnsi="Verdana"/>
                <w:sz w:val="16"/>
                <w:szCs w:val="16"/>
                <w:lang w:val="en-US"/>
              </w:rPr>
              <w:t xml:space="preserve">In the case of recidivism, the amount of the corresponding fine will be doubled. For the purposes of this section, the offender is considered </w:t>
            </w:r>
            <w:r>
              <w:rPr>
                <w:rFonts w:ascii="Verdana" w:hAnsi="Verdana"/>
                <w:sz w:val="16"/>
                <w:szCs w:val="16"/>
                <w:lang w:val="en-US"/>
              </w:rPr>
              <w:t xml:space="preserve">a </w:t>
            </w:r>
            <w:r w:rsidRPr="007C5AB2">
              <w:rPr>
                <w:rFonts w:ascii="Verdana" w:hAnsi="Verdana"/>
                <w:sz w:val="16"/>
                <w:szCs w:val="16"/>
                <w:lang w:val="en-US"/>
              </w:rPr>
              <w:t>repeat offender who commits more than once</w:t>
            </w:r>
            <w:r>
              <w:rPr>
                <w:rFonts w:ascii="Verdana" w:hAnsi="Verdana"/>
                <w:sz w:val="16"/>
                <w:szCs w:val="16"/>
                <w:lang w:val="en-US"/>
              </w:rPr>
              <w:t>,</w:t>
            </w:r>
            <w:r w:rsidRPr="007C5AB2">
              <w:rPr>
                <w:rFonts w:ascii="Verdana" w:hAnsi="Verdana"/>
                <w:sz w:val="16"/>
                <w:szCs w:val="16"/>
                <w:lang w:val="en-US"/>
              </w:rPr>
              <w:t xml:space="preserve"> conduct that implies infractions to the same precept, in a period of two years, counted from the date in which the </w:t>
            </w:r>
            <w:r>
              <w:rPr>
                <w:rFonts w:ascii="Verdana" w:hAnsi="Verdana"/>
                <w:sz w:val="16"/>
                <w:szCs w:val="16"/>
                <w:lang w:val="en-US"/>
              </w:rPr>
              <w:t>appropriate Secretary</w:t>
            </w:r>
            <w:r w:rsidRPr="007C5AB2">
              <w:rPr>
                <w:rFonts w:ascii="Verdana" w:hAnsi="Verdana"/>
                <w:sz w:val="16"/>
                <w:szCs w:val="16"/>
                <w:lang w:val="en-US"/>
              </w:rPr>
              <w:t xml:space="preserve"> determines by means of a resolution final the commission of the first offense, and </w:t>
            </w:r>
            <w:proofErr w:type="gramStart"/>
            <w:r w:rsidRPr="007C5AB2">
              <w:rPr>
                <w:rFonts w:ascii="Verdana" w:hAnsi="Verdana"/>
                <w:sz w:val="16"/>
                <w:szCs w:val="16"/>
                <w:lang w:val="en-US"/>
              </w:rPr>
              <w:t>provided that</w:t>
            </w:r>
            <w:proofErr w:type="gramEnd"/>
            <w:r w:rsidRPr="007C5AB2">
              <w:rPr>
                <w:rFonts w:ascii="Verdana" w:hAnsi="Verdana"/>
                <w:sz w:val="16"/>
                <w:szCs w:val="16"/>
                <w:lang w:val="en-US"/>
              </w:rPr>
              <w:t xml:space="preserve"> this had not been invalidated;</w:t>
            </w:r>
            <w:r w:rsidRPr="007C5AB2">
              <w:rPr>
                <w:lang w:val="en-US"/>
              </w:rPr>
              <w:t xml:space="preserve"> </w:t>
            </w:r>
          </w:p>
        </w:tc>
      </w:tr>
      <w:tr w:rsidR="00893CB0" w:rsidRPr="00AB35A9" w14:paraId="12AAFCB4" w14:textId="77777777" w:rsidTr="00EF5387">
        <w:tc>
          <w:tcPr>
            <w:tcW w:w="4685" w:type="dxa"/>
            <w:shd w:val="clear" w:color="auto" w:fill="auto"/>
          </w:tcPr>
          <w:p w14:paraId="6688C57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80CEB48"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4FE318D" w14:textId="77777777" w:rsidTr="00EF5387">
        <w:tc>
          <w:tcPr>
            <w:tcW w:w="4685" w:type="dxa"/>
            <w:shd w:val="clear" w:color="auto" w:fill="auto"/>
          </w:tcPr>
          <w:p w14:paraId="44AD4D2C"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III.</w:t>
            </w:r>
            <w:r w:rsidRPr="00451C9D">
              <w:rPr>
                <w:rFonts w:ascii="Verdana" w:hAnsi="Verdana"/>
                <w:sz w:val="16"/>
                <w:szCs w:val="16"/>
                <w:lang w:val="es-MX"/>
              </w:rPr>
              <w:t xml:space="preserve"> Clausura temporal o definitiva, parcial o total, de las instalaciones en las que se hayan cometido las infracciones cuando:</w:t>
            </w:r>
          </w:p>
        </w:tc>
        <w:tc>
          <w:tcPr>
            <w:tcW w:w="4675" w:type="dxa"/>
          </w:tcPr>
          <w:p w14:paraId="47766B46" w14:textId="77777777" w:rsidR="00893CB0" w:rsidRPr="007C5AB2" w:rsidRDefault="00893CB0" w:rsidP="00893CB0">
            <w:pPr>
              <w:jc w:val="both"/>
              <w:rPr>
                <w:lang w:val="en-US"/>
              </w:rPr>
            </w:pPr>
            <w:r w:rsidRPr="007C5AB2">
              <w:rPr>
                <w:rFonts w:ascii="Verdana" w:hAnsi="Verdana"/>
                <w:b/>
                <w:bCs/>
                <w:sz w:val="16"/>
                <w:szCs w:val="16"/>
                <w:lang w:val="en-US"/>
              </w:rPr>
              <w:t xml:space="preserve">III. </w:t>
            </w:r>
            <w:r w:rsidRPr="007C5AB2">
              <w:rPr>
                <w:rFonts w:ascii="Verdana" w:hAnsi="Verdana"/>
                <w:sz w:val="16"/>
                <w:szCs w:val="16"/>
                <w:lang w:val="en-US"/>
              </w:rPr>
              <w:t>Temporary or definitive closure, partial or total, of the facilities in which the infractions were committed when:</w:t>
            </w:r>
            <w:r w:rsidRPr="007C5AB2">
              <w:rPr>
                <w:lang w:val="en-US"/>
              </w:rPr>
              <w:t xml:space="preserve"> </w:t>
            </w:r>
          </w:p>
        </w:tc>
      </w:tr>
      <w:tr w:rsidR="00893CB0" w:rsidRPr="00AB35A9" w14:paraId="50A1762C" w14:textId="77777777" w:rsidTr="00EF5387">
        <w:tc>
          <w:tcPr>
            <w:tcW w:w="4685" w:type="dxa"/>
            <w:shd w:val="clear" w:color="auto" w:fill="auto"/>
          </w:tcPr>
          <w:p w14:paraId="46BFAEE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2A50AF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87C1B41" w14:textId="77777777" w:rsidTr="00EF5387">
        <w:tc>
          <w:tcPr>
            <w:tcW w:w="4685" w:type="dxa"/>
            <w:shd w:val="clear" w:color="auto" w:fill="auto"/>
          </w:tcPr>
          <w:p w14:paraId="5D3F5FC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w:t>
            </w:r>
            <w:r w:rsidRPr="00451C9D">
              <w:rPr>
                <w:rFonts w:ascii="Verdana" w:hAnsi="Verdana"/>
                <w:sz w:val="16"/>
                <w:szCs w:val="16"/>
                <w:lang w:val="es-MX"/>
              </w:rPr>
              <w:t xml:space="preserve"> Las infracciones generen posibles riesgos o efectos adversos a la salud humana o a la diversidad biológica o a la sanidad animal, vegetal o acuícola;</w:t>
            </w:r>
          </w:p>
        </w:tc>
        <w:tc>
          <w:tcPr>
            <w:tcW w:w="4675" w:type="dxa"/>
          </w:tcPr>
          <w:p w14:paraId="634A67C7" w14:textId="77777777" w:rsidR="00893CB0" w:rsidRPr="007C5AB2" w:rsidRDefault="00893CB0" w:rsidP="00893CB0">
            <w:pPr>
              <w:jc w:val="both"/>
              <w:rPr>
                <w:lang w:val="en-US"/>
              </w:rPr>
            </w:pPr>
            <w:r w:rsidRPr="007C5AB2">
              <w:rPr>
                <w:rFonts w:ascii="Verdana" w:hAnsi="Verdana"/>
                <w:b/>
                <w:bCs/>
                <w:sz w:val="16"/>
                <w:szCs w:val="16"/>
                <w:lang w:val="en-US"/>
              </w:rPr>
              <w:t xml:space="preserve">A) </w:t>
            </w:r>
            <w:r w:rsidRPr="007C5AB2">
              <w:rPr>
                <w:rFonts w:ascii="Verdana" w:hAnsi="Verdana"/>
                <w:sz w:val="16"/>
                <w:szCs w:val="16"/>
                <w:lang w:val="en-US"/>
              </w:rPr>
              <w:t xml:space="preserve">The infractions generate possible risks or adverse effects to the human health or to the biological diversity or to the animal, </w:t>
            </w:r>
            <w:proofErr w:type="gramStart"/>
            <w:r w:rsidRPr="007C5AB2">
              <w:rPr>
                <w:rFonts w:ascii="Verdana" w:hAnsi="Verdana"/>
                <w:sz w:val="16"/>
                <w:szCs w:val="16"/>
                <w:lang w:val="en-US"/>
              </w:rPr>
              <w:t>vegeta</w:t>
            </w:r>
            <w:r>
              <w:rPr>
                <w:rFonts w:ascii="Verdana" w:hAnsi="Verdana"/>
                <w:sz w:val="16"/>
                <w:szCs w:val="16"/>
                <w:lang w:val="en-US"/>
              </w:rPr>
              <w:t>ble</w:t>
            </w:r>
            <w:proofErr w:type="gramEnd"/>
            <w:r w:rsidRPr="007C5AB2">
              <w:rPr>
                <w:rFonts w:ascii="Verdana" w:hAnsi="Verdana"/>
                <w:sz w:val="16"/>
                <w:szCs w:val="16"/>
                <w:lang w:val="en-US"/>
              </w:rPr>
              <w:t xml:space="preserve"> or aquaculture health;</w:t>
            </w:r>
            <w:r w:rsidRPr="007C5AB2">
              <w:rPr>
                <w:lang w:val="en-US"/>
              </w:rPr>
              <w:t xml:space="preserve"> </w:t>
            </w:r>
          </w:p>
        </w:tc>
      </w:tr>
      <w:tr w:rsidR="00893CB0" w:rsidRPr="00AB35A9" w14:paraId="41177A6B" w14:textId="77777777" w:rsidTr="00EF5387">
        <w:tc>
          <w:tcPr>
            <w:tcW w:w="4685" w:type="dxa"/>
            <w:shd w:val="clear" w:color="auto" w:fill="auto"/>
          </w:tcPr>
          <w:p w14:paraId="0C2E5DEA"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69D5908E"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10DC3310" w14:textId="77777777" w:rsidTr="00EF5387">
        <w:tc>
          <w:tcPr>
            <w:tcW w:w="4685" w:type="dxa"/>
            <w:shd w:val="clear" w:color="auto" w:fill="auto"/>
          </w:tcPr>
          <w:p w14:paraId="3CC024C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B)</w:t>
            </w:r>
            <w:r w:rsidRPr="00451C9D">
              <w:rPr>
                <w:rFonts w:ascii="Verdana" w:hAnsi="Verdana"/>
                <w:sz w:val="16"/>
                <w:szCs w:val="16"/>
                <w:lang w:val="es-MX"/>
              </w:rPr>
              <w:t xml:space="preserve"> El infractor no hubiere cumplido en los plazos y condiciones impuestas por las Secretarías competentes, con las medidas de seguridad o de urgente aplicación ordenadas, o</w:t>
            </w:r>
          </w:p>
        </w:tc>
        <w:tc>
          <w:tcPr>
            <w:tcW w:w="4675" w:type="dxa"/>
          </w:tcPr>
          <w:p w14:paraId="324EB756" w14:textId="77777777" w:rsidR="00893CB0" w:rsidRPr="007C5AB2" w:rsidRDefault="00893CB0" w:rsidP="00893CB0">
            <w:pPr>
              <w:jc w:val="both"/>
              <w:rPr>
                <w:lang w:val="en-US"/>
              </w:rPr>
            </w:pPr>
            <w:r w:rsidRPr="007C5AB2">
              <w:rPr>
                <w:rFonts w:ascii="Verdana" w:hAnsi="Verdana"/>
                <w:b/>
                <w:bCs/>
                <w:sz w:val="16"/>
                <w:szCs w:val="16"/>
                <w:lang w:val="en-US"/>
              </w:rPr>
              <w:t xml:space="preserve">B) </w:t>
            </w:r>
            <w:r w:rsidRPr="007C5AB2">
              <w:rPr>
                <w:rFonts w:ascii="Verdana" w:hAnsi="Verdana"/>
                <w:sz w:val="16"/>
                <w:szCs w:val="16"/>
                <w:lang w:val="en-US"/>
              </w:rPr>
              <w:t xml:space="preserve">The offender has not complied with the deadlines and conditions imposed by the </w:t>
            </w:r>
            <w:r>
              <w:rPr>
                <w:rFonts w:ascii="Verdana" w:hAnsi="Verdana"/>
                <w:sz w:val="16"/>
                <w:szCs w:val="16"/>
                <w:lang w:val="en-US"/>
              </w:rPr>
              <w:t>appropriate Secretaries</w:t>
            </w:r>
            <w:r w:rsidRPr="007C5AB2">
              <w:rPr>
                <w:rFonts w:ascii="Verdana" w:hAnsi="Verdana"/>
                <w:sz w:val="16"/>
                <w:szCs w:val="16"/>
                <w:lang w:val="en-US"/>
              </w:rPr>
              <w:t xml:space="preserve">, with the security measures or </w:t>
            </w:r>
            <w:r>
              <w:rPr>
                <w:rFonts w:ascii="Verdana" w:hAnsi="Verdana"/>
                <w:sz w:val="16"/>
                <w:szCs w:val="16"/>
                <w:lang w:val="en-US"/>
              </w:rPr>
              <w:t>measures for emergency</w:t>
            </w:r>
            <w:r w:rsidRPr="007C5AB2">
              <w:rPr>
                <w:rFonts w:ascii="Verdana" w:hAnsi="Verdana"/>
                <w:sz w:val="16"/>
                <w:szCs w:val="16"/>
                <w:lang w:val="en-US"/>
              </w:rPr>
              <w:t xml:space="preserve"> application ordered, or</w:t>
            </w:r>
            <w:r w:rsidRPr="007C5AB2">
              <w:rPr>
                <w:lang w:val="en-US"/>
              </w:rPr>
              <w:t xml:space="preserve"> </w:t>
            </w:r>
          </w:p>
        </w:tc>
      </w:tr>
      <w:tr w:rsidR="00893CB0" w:rsidRPr="00AB35A9" w14:paraId="0EA0BE6E" w14:textId="77777777" w:rsidTr="00EF5387">
        <w:tc>
          <w:tcPr>
            <w:tcW w:w="4685" w:type="dxa"/>
            <w:shd w:val="clear" w:color="auto" w:fill="auto"/>
          </w:tcPr>
          <w:p w14:paraId="6A9FB7F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C615FB1"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76047F2" w14:textId="77777777" w:rsidTr="00EF5387">
        <w:tc>
          <w:tcPr>
            <w:tcW w:w="4685" w:type="dxa"/>
            <w:shd w:val="clear" w:color="auto" w:fill="auto"/>
          </w:tcPr>
          <w:p w14:paraId="47B62D1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C)</w:t>
            </w:r>
            <w:r w:rsidRPr="00451C9D">
              <w:rPr>
                <w:rFonts w:ascii="Verdana" w:hAnsi="Verdana"/>
                <w:sz w:val="16"/>
                <w:szCs w:val="16"/>
                <w:lang w:val="es-MX"/>
              </w:rPr>
              <w:t xml:space="preserve"> Se trate de desobediencia reiterada al cumplimiento de alguna o algunas medidas de seguridad o de urgente aplicación impuestas por las Secretarías competentes;</w:t>
            </w:r>
          </w:p>
        </w:tc>
        <w:tc>
          <w:tcPr>
            <w:tcW w:w="4675" w:type="dxa"/>
          </w:tcPr>
          <w:p w14:paraId="32EDC9B7" w14:textId="77777777" w:rsidR="00893CB0" w:rsidRPr="007C5AB2" w:rsidRDefault="00893CB0" w:rsidP="00893CB0">
            <w:pPr>
              <w:jc w:val="both"/>
              <w:rPr>
                <w:lang w:val="en-US"/>
              </w:rPr>
            </w:pPr>
            <w:r w:rsidRPr="007C5AB2">
              <w:rPr>
                <w:rFonts w:ascii="Verdana" w:hAnsi="Verdana"/>
                <w:b/>
                <w:bCs/>
                <w:sz w:val="16"/>
                <w:szCs w:val="16"/>
                <w:lang w:val="en-US"/>
              </w:rPr>
              <w:t xml:space="preserve">C) </w:t>
            </w:r>
            <w:r w:rsidRPr="007C5AB2">
              <w:rPr>
                <w:rFonts w:ascii="Verdana" w:hAnsi="Verdana"/>
                <w:sz w:val="16"/>
                <w:szCs w:val="16"/>
                <w:lang w:val="en-US"/>
              </w:rPr>
              <w:t xml:space="preserve">Repeated disobedience to the </w:t>
            </w:r>
            <w:r>
              <w:rPr>
                <w:rFonts w:ascii="Verdana" w:hAnsi="Verdana"/>
                <w:sz w:val="16"/>
                <w:szCs w:val="16"/>
                <w:lang w:val="en-US"/>
              </w:rPr>
              <w:t>compliance with</w:t>
            </w:r>
            <w:r w:rsidRPr="007C5AB2">
              <w:rPr>
                <w:rFonts w:ascii="Verdana" w:hAnsi="Verdana"/>
                <w:sz w:val="16"/>
                <w:szCs w:val="16"/>
                <w:lang w:val="en-US"/>
              </w:rPr>
              <w:t xml:space="preserve"> some or some security measures or urgent application imposed by the </w:t>
            </w:r>
            <w:r>
              <w:rPr>
                <w:rFonts w:ascii="Verdana" w:hAnsi="Verdana"/>
                <w:sz w:val="16"/>
                <w:szCs w:val="16"/>
                <w:lang w:val="en-US"/>
              </w:rPr>
              <w:t>appropriate Secretaries</w:t>
            </w:r>
            <w:r w:rsidRPr="007C5AB2">
              <w:rPr>
                <w:rFonts w:ascii="Verdana" w:hAnsi="Verdana"/>
                <w:sz w:val="16"/>
                <w:szCs w:val="16"/>
                <w:lang w:val="en-US"/>
              </w:rPr>
              <w:t>;</w:t>
            </w:r>
            <w:r w:rsidRPr="007C5AB2">
              <w:rPr>
                <w:lang w:val="en-US"/>
              </w:rPr>
              <w:t xml:space="preserve"> </w:t>
            </w:r>
          </w:p>
        </w:tc>
      </w:tr>
      <w:tr w:rsidR="00893CB0" w:rsidRPr="00AB35A9" w14:paraId="6E12AB13" w14:textId="77777777" w:rsidTr="00EF5387">
        <w:tc>
          <w:tcPr>
            <w:tcW w:w="4685" w:type="dxa"/>
            <w:shd w:val="clear" w:color="auto" w:fill="auto"/>
          </w:tcPr>
          <w:p w14:paraId="73B5004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1D89D2E"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BD69478" w14:textId="77777777" w:rsidTr="00EF5387">
        <w:tc>
          <w:tcPr>
            <w:tcW w:w="4685" w:type="dxa"/>
            <w:shd w:val="clear" w:color="auto" w:fill="auto"/>
          </w:tcPr>
          <w:p w14:paraId="5D39EF0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IV.</w:t>
            </w:r>
            <w:r w:rsidRPr="00451C9D">
              <w:rPr>
                <w:rFonts w:ascii="Verdana" w:hAnsi="Verdana"/>
                <w:sz w:val="16"/>
                <w:szCs w:val="16"/>
                <w:lang w:val="es-MX"/>
              </w:rPr>
              <w:t xml:space="preserve"> El decomiso de los instrumentos, ejemplares, organismos obtenidos o productos relacionados directamente con las infracciones cometidas;</w:t>
            </w:r>
          </w:p>
        </w:tc>
        <w:tc>
          <w:tcPr>
            <w:tcW w:w="4675" w:type="dxa"/>
          </w:tcPr>
          <w:p w14:paraId="12943C36" w14:textId="77777777" w:rsidR="00893CB0" w:rsidRPr="007C5AB2" w:rsidRDefault="00893CB0" w:rsidP="00893CB0">
            <w:pPr>
              <w:jc w:val="both"/>
              <w:rPr>
                <w:lang w:val="en-US"/>
              </w:rPr>
            </w:pPr>
            <w:r w:rsidRPr="007C5AB2">
              <w:rPr>
                <w:rFonts w:ascii="Verdana" w:hAnsi="Verdana"/>
                <w:b/>
                <w:bCs/>
                <w:sz w:val="16"/>
                <w:szCs w:val="16"/>
                <w:lang w:val="en-US"/>
              </w:rPr>
              <w:t xml:space="preserve">IV. </w:t>
            </w:r>
            <w:r w:rsidRPr="007C5AB2">
              <w:rPr>
                <w:rFonts w:ascii="Verdana" w:hAnsi="Verdana"/>
                <w:sz w:val="16"/>
                <w:szCs w:val="16"/>
                <w:lang w:val="en-US"/>
              </w:rPr>
              <w:t xml:space="preserve">The confiscation of the instruments, copies, organisms </w:t>
            </w:r>
            <w:proofErr w:type="gramStart"/>
            <w:r w:rsidRPr="007C5AB2">
              <w:rPr>
                <w:rFonts w:ascii="Verdana" w:hAnsi="Verdana"/>
                <w:sz w:val="16"/>
                <w:szCs w:val="16"/>
                <w:lang w:val="en-US"/>
              </w:rPr>
              <w:t>obtained</w:t>
            </w:r>
            <w:proofErr w:type="gramEnd"/>
            <w:r w:rsidRPr="007C5AB2">
              <w:rPr>
                <w:rFonts w:ascii="Verdana" w:hAnsi="Verdana"/>
                <w:sz w:val="16"/>
                <w:szCs w:val="16"/>
                <w:lang w:val="en-US"/>
              </w:rPr>
              <w:t xml:space="preserve"> or products directly related to the infractions committed;</w:t>
            </w:r>
            <w:r w:rsidRPr="007C5AB2">
              <w:rPr>
                <w:lang w:val="en-US"/>
              </w:rPr>
              <w:t xml:space="preserve"> </w:t>
            </w:r>
          </w:p>
        </w:tc>
      </w:tr>
      <w:tr w:rsidR="00893CB0" w:rsidRPr="00AB35A9" w14:paraId="7CC1F7F8" w14:textId="77777777" w:rsidTr="00EF5387">
        <w:tc>
          <w:tcPr>
            <w:tcW w:w="4685" w:type="dxa"/>
            <w:shd w:val="clear" w:color="auto" w:fill="auto"/>
          </w:tcPr>
          <w:p w14:paraId="520AA9E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E256C8A"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8764DF2" w14:textId="77777777" w:rsidTr="00EF5387">
        <w:tc>
          <w:tcPr>
            <w:tcW w:w="4685" w:type="dxa"/>
            <w:shd w:val="clear" w:color="auto" w:fill="auto"/>
          </w:tcPr>
          <w:p w14:paraId="3852DF7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w:t>
            </w:r>
            <w:r w:rsidRPr="00451C9D">
              <w:rPr>
                <w:rFonts w:ascii="Verdana" w:hAnsi="Verdana"/>
                <w:sz w:val="16"/>
                <w:szCs w:val="16"/>
                <w:lang w:val="es-MX"/>
              </w:rPr>
              <w:t xml:space="preserve"> La suspensión o revocación de los permisos y las autorizaciones correspondientes;</w:t>
            </w:r>
          </w:p>
        </w:tc>
        <w:tc>
          <w:tcPr>
            <w:tcW w:w="4675" w:type="dxa"/>
          </w:tcPr>
          <w:p w14:paraId="5E533071" w14:textId="77777777" w:rsidR="00893CB0" w:rsidRPr="007C5AB2" w:rsidRDefault="00893CB0" w:rsidP="00893CB0">
            <w:pPr>
              <w:jc w:val="both"/>
              <w:rPr>
                <w:lang w:val="en-US"/>
              </w:rPr>
            </w:pPr>
            <w:r w:rsidRPr="007C5AB2">
              <w:rPr>
                <w:rFonts w:ascii="Verdana" w:hAnsi="Verdana"/>
                <w:b/>
                <w:bCs/>
                <w:sz w:val="16"/>
                <w:szCs w:val="16"/>
                <w:lang w:val="en-US"/>
              </w:rPr>
              <w:t xml:space="preserve">V. </w:t>
            </w:r>
            <w:r w:rsidRPr="007C5AB2">
              <w:rPr>
                <w:rFonts w:ascii="Verdana" w:hAnsi="Verdana"/>
                <w:sz w:val="16"/>
                <w:szCs w:val="16"/>
                <w:lang w:val="en-US"/>
              </w:rPr>
              <w:t>The suspension or revocation of the corresponding permits and authorizations;</w:t>
            </w:r>
            <w:r w:rsidRPr="007C5AB2">
              <w:rPr>
                <w:lang w:val="en-US"/>
              </w:rPr>
              <w:t xml:space="preserve"> </w:t>
            </w:r>
          </w:p>
        </w:tc>
      </w:tr>
      <w:tr w:rsidR="00893CB0" w:rsidRPr="00AB35A9" w14:paraId="7F9E8107" w14:textId="77777777" w:rsidTr="00EF5387">
        <w:tc>
          <w:tcPr>
            <w:tcW w:w="4685" w:type="dxa"/>
            <w:shd w:val="clear" w:color="auto" w:fill="auto"/>
          </w:tcPr>
          <w:p w14:paraId="2D991029"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40DC72A"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15D2C1FE" w14:textId="77777777" w:rsidTr="00EF5387">
        <w:tc>
          <w:tcPr>
            <w:tcW w:w="4685" w:type="dxa"/>
            <w:shd w:val="clear" w:color="auto" w:fill="auto"/>
          </w:tcPr>
          <w:p w14:paraId="7EC8E38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w:t>
            </w:r>
            <w:r w:rsidRPr="00451C9D">
              <w:rPr>
                <w:rFonts w:ascii="Verdana" w:hAnsi="Verdana"/>
                <w:sz w:val="16"/>
                <w:szCs w:val="16"/>
                <w:lang w:val="es-MX"/>
              </w:rPr>
              <w:t xml:space="preserve"> Arresto administrativo hasta por treinta y seis horas, y</w:t>
            </w:r>
          </w:p>
        </w:tc>
        <w:tc>
          <w:tcPr>
            <w:tcW w:w="4675" w:type="dxa"/>
          </w:tcPr>
          <w:p w14:paraId="7BCD80CA" w14:textId="77777777" w:rsidR="00893CB0" w:rsidRPr="007C5AB2" w:rsidRDefault="00893CB0" w:rsidP="00893CB0">
            <w:pPr>
              <w:jc w:val="both"/>
              <w:rPr>
                <w:lang w:val="en-US"/>
              </w:rPr>
            </w:pPr>
            <w:r w:rsidRPr="00E31013">
              <w:rPr>
                <w:rFonts w:ascii="Verdana" w:hAnsi="Verdana"/>
                <w:b/>
                <w:bCs/>
                <w:sz w:val="16"/>
                <w:szCs w:val="16"/>
                <w:lang w:val="en-US"/>
              </w:rPr>
              <w:t>VI.</w:t>
            </w:r>
            <w:r w:rsidRPr="007C5AB2">
              <w:rPr>
                <w:rFonts w:ascii="Verdana" w:hAnsi="Verdana"/>
                <w:b/>
                <w:bCs/>
                <w:sz w:val="16"/>
                <w:szCs w:val="16"/>
                <w:lang w:val="en-US"/>
              </w:rPr>
              <w:t xml:space="preserve"> </w:t>
            </w:r>
            <w:r w:rsidRPr="007C5AB2">
              <w:rPr>
                <w:rFonts w:ascii="Verdana" w:hAnsi="Verdana"/>
                <w:sz w:val="16"/>
                <w:szCs w:val="16"/>
                <w:lang w:val="en-US"/>
              </w:rPr>
              <w:t>Administrative arrest for up to thirty-six hours, and</w:t>
            </w:r>
            <w:r w:rsidRPr="007C5AB2">
              <w:rPr>
                <w:lang w:val="en-US"/>
              </w:rPr>
              <w:t xml:space="preserve"> </w:t>
            </w:r>
          </w:p>
        </w:tc>
      </w:tr>
      <w:tr w:rsidR="00893CB0" w:rsidRPr="00AB35A9" w14:paraId="2041A7B1" w14:textId="77777777" w:rsidTr="00EF5387">
        <w:tc>
          <w:tcPr>
            <w:tcW w:w="4685" w:type="dxa"/>
            <w:shd w:val="clear" w:color="auto" w:fill="auto"/>
          </w:tcPr>
          <w:p w14:paraId="5168E37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FEA72C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71626F62" w14:textId="77777777" w:rsidTr="00EF5387">
        <w:tc>
          <w:tcPr>
            <w:tcW w:w="4685" w:type="dxa"/>
            <w:shd w:val="clear" w:color="auto" w:fill="auto"/>
          </w:tcPr>
          <w:p w14:paraId="11CAE6A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VII.</w:t>
            </w:r>
            <w:r w:rsidRPr="00451C9D">
              <w:rPr>
                <w:rFonts w:ascii="Verdana" w:hAnsi="Verdana"/>
                <w:sz w:val="16"/>
                <w:szCs w:val="16"/>
                <w:lang w:val="es-MX"/>
              </w:rPr>
              <w:t xml:space="preserve"> Prohibición de la liberación experimental, de la liberación en programa piloto o de la comercialización de OGMs o de los productos que los contengan.</w:t>
            </w:r>
          </w:p>
        </w:tc>
        <w:tc>
          <w:tcPr>
            <w:tcW w:w="4675" w:type="dxa"/>
          </w:tcPr>
          <w:p w14:paraId="2FFF54BC" w14:textId="77777777" w:rsidR="00893CB0" w:rsidRPr="007C5AB2" w:rsidRDefault="00893CB0" w:rsidP="00893CB0">
            <w:pPr>
              <w:jc w:val="both"/>
              <w:rPr>
                <w:lang w:val="en-US"/>
              </w:rPr>
            </w:pPr>
            <w:r w:rsidRPr="007C5AB2">
              <w:rPr>
                <w:rFonts w:ascii="Verdana" w:hAnsi="Verdana"/>
                <w:b/>
                <w:bCs/>
                <w:sz w:val="16"/>
                <w:szCs w:val="16"/>
                <w:lang w:val="en-US"/>
              </w:rPr>
              <w:t xml:space="preserve">VII. </w:t>
            </w:r>
            <w:r w:rsidRPr="007C5AB2">
              <w:rPr>
                <w:rFonts w:ascii="Verdana" w:hAnsi="Verdana"/>
                <w:sz w:val="16"/>
                <w:szCs w:val="16"/>
                <w:lang w:val="en-US"/>
              </w:rPr>
              <w:t>Prohibition of experimental release, release in</w:t>
            </w:r>
            <w:r>
              <w:rPr>
                <w:rFonts w:ascii="Verdana" w:hAnsi="Verdana"/>
                <w:sz w:val="16"/>
                <w:szCs w:val="16"/>
                <w:lang w:val="en-US"/>
              </w:rPr>
              <w:t xml:space="preserve"> a</w:t>
            </w:r>
            <w:r w:rsidRPr="007C5AB2">
              <w:rPr>
                <w:rFonts w:ascii="Verdana" w:hAnsi="Verdana"/>
                <w:sz w:val="16"/>
                <w:szCs w:val="16"/>
                <w:lang w:val="en-US"/>
              </w:rPr>
              <w:t xml:space="preserve"> pilot program or the commercialization of GMOs or products that contain them.</w:t>
            </w:r>
            <w:r w:rsidRPr="007C5AB2">
              <w:rPr>
                <w:lang w:val="en-US"/>
              </w:rPr>
              <w:t xml:space="preserve"> </w:t>
            </w:r>
          </w:p>
        </w:tc>
      </w:tr>
      <w:tr w:rsidR="00893CB0" w:rsidRPr="00AB35A9" w14:paraId="6E754DC4" w14:textId="77777777" w:rsidTr="00EF5387">
        <w:tc>
          <w:tcPr>
            <w:tcW w:w="4685" w:type="dxa"/>
            <w:shd w:val="clear" w:color="auto" w:fill="auto"/>
          </w:tcPr>
          <w:p w14:paraId="6858008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31A2E77"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991B5C3" w14:textId="77777777" w:rsidTr="00EF5387">
        <w:tc>
          <w:tcPr>
            <w:tcW w:w="4685" w:type="dxa"/>
            <w:shd w:val="clear" w:color="auto" w:fill="auto"/>
          </w:tcPr>
          <w:p w14:paraId="25353D6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121.-</w:t>
            </w:r>
            <w:r w:rsidRPr="00451C9D">
              <w:rPr>
                <w:rFonts w:ascii="Verdana" w:hAnsi="Verdana"/>
                <w:sz w:val="16"/>
                <w:szCs w:val="16"/>
                <w:lang w:val="es-MX"/>
              </w:rPr>
              <w:t xml:space="preserve"> Con independencia de lo dispuesto en el Artículo anterior, toda persona que, con pleno conocimiento de que se trata de OGMs, cause daños a terceros en sus bienes o a su salud, por el uso o manejo indebido de dichos organismos, será responsable y estará obligada a repararlos en los términos de la legislación civil federal. Igual obligación asumirá la persona que dañe el medio ambiente o la diversidad biológica, por el uso o manejo indebido de OGMs, para lo cual será aplicable lo dispuesto en el Artículo 203 de la Ley General del Equilibrio Ecológico y la Protección al Ambiente.</w:t>
            </w:r>
          </w:p>
        </w:tc>
        <w:tc>
          <w:tcPr>
            <w:tcW w:w="4675" w:type="dxa"/>
          </w:tcPr>
          <w:p w14:paraId="06828E17" w14:textId="77777777" w:rsidR="00893CB0" w:rsidRPr="007C5AB2" w:rsidRDefault="00893CB0" w:rsidP="00893CB0">
            <w:pPr>
              <w:jc w:val="both"/>
              <w:rPr>
                <w:lang w:val="en-US"/>
              </w:rPr>
            </w:pPr>
            <w:r w:rsidRPr="007C5AB2">
              <w:rPr>
                <w:rFonts w:ascii="Verdana" w:hAnsi="Verdana"/>
                <w:b/>
                <w:bCs/>
                <w:sz w:val="16"/>
                <w:szCs w:val="16"/>
                <w:lang w:val="en-US"/>
              </w:rPr>
              <w:t xml:space="preserve">ARTICLE 121.- </w:t>
            </w:r>
            <w:r w:rsidRPr="007C5AB2">
              <w:rPr>
                <w:rFonts w:ascii="Verdana" w:hAnsi="Verdana"/>
                <w:sz w:val="16"/>
                <w:szCs w:val="16"/>
                <w:lang w:val="en-US"/>
              </w:rPr>
              <w:t xml:space="preserve">Independently of the provisions of the </w:t>
            </w:r>
            <w:r>
              <w:rPr>
                <w:rFonts w:ascii="Verdana" w:hAnsi="Verdana"/>
                <w:sz w:val="16"/>
                <w:szCs w:val="16"/>
                <w:lang w:val="en-US"/>
              </w:rPr>
              <w:t>preceding article</w:t>
            </w:r>
            <w:r w:rsidRPr="007C5AB2">
              <w:rPr>
                <w:rFonts w:ascii="Verdana" w:hAnsi="Verdana"/>
                <w:sz w:val="16"/>
                <w:szCs w:val="16"/>
                <w:lang w:val="en-US"/>
              </w:rPr>
              <w:t xml:space="preserve">, any person who, with full knowledge of the fact that they are GMOs, causes damage to third parties in their property or health, due to the improper use or handling of said organisms, </w:t>
            </w:r>
            <w:r>
              <w:rPr>
                <w:rFonts w:ascii="Verdana" w:hAnsi="Verdana"/>
                <w:sz w:val="16"/>
                <w:szCs w:val="16"/>
                <w:lang w:val="en-US"/>
              </w:rPr>
              <w:t>will</w:t>
            </w:r>
            <w:r w:rsidRPr="007C5AB2">
              <w:rPr>
                <w:rFonts w:ascii="Verdana" w:hAnsi="Verdana"/>
                <w:sz w:val="16"/>
                <w:szCs w:val="16"/>
                <w:lang w:val="en-US"/>
              </w:rPr>
              <w:t xml:space="preserve"> be responsible and will be oblig</w:t>
            </w:r>
            <w:r>
              <w:rPr>
                <w:rFonts w:ascii="Verdana" w:hAnsi="Verdana"/>
                <w:sz w:val="16"/>
                <w:szCs w:val="16"/>
                <w:lang w:val="en-US"/>
              </w:rPr>
              <w:t>at</w:t>
            </w:r>
            <w:r w:rsidRPr="007C5AB2">
              <w:rPr>
                <w:rFonts w:ascii="Verdana" w:hAnsi="Verdana"/>
                <w:sz w:val="16"/>
                <w:szCs w:val="16"/>
                <w:lang w:val="en-US"/>
              </w:rPr>
              <w:t xml:space="preserve">ed to repair them under the terms of federal civil legislation. The same obligation will be assumed by the person who damages the environment or biological diversity due to the improper use or management of GMOs, for which the provisions of Article 203 of the </w:t>
            </w:r>
            <w:r>
              <w:rPr>
                <w:rFonts w:ascii="Verdana" w:hAnsi="Verdana"/>
                <w:sz w:val="16"/>
                <w:szCs w:val="16"/>
                <w:lang w:val="en-US"/>
              </w:rPr>
              <w:t>General Law of Ecological Equilibrium and Protection of the Environment</w:t>
            </w:r>
            <w:r w:rsidRPr="007C5AB2">
              <w:rPr>
                <w:rFonts w:ascii="Verdana" w:hAnsi="Verdana"/>
                <w:sz w:val="16"/>
                <w:szCs w:val="16"/>
                <w:lang w:val="en-US"/>
              </w:rPr>
              <w:t xml:space="preserve"> will apply.</w:t>
            </w:r>
            <w:r w:rsidRPr="007C5AB2">
              <w:rPr>
                <w:lang w:val="en-US"/>
              </w:rPr>
              <w:t xml:space="preserve"> </w:t>
            </w:r>
          </w:p>
        </w:tc>
      </w:tr>
      <w:tr w:rsidR="00893CB0" w:rsidRPr="00AB35A9" w14:paraId="322DEE56" w14:textId="77777777" w:rsidTr="00EF5387">
        <w:tc>
          <w:tcPr>
            <w:tcW w:w="4685" w:type="dxa"/>
            <w:shd w:val="clear" w:color="auto" w:fill="auto"/>
          </w:tcPr>
          <w:p w14:paraId="45F6D68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990C6F8"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3C3A389" w14:textId="77777777" w:rsidTr="00EF5387">
        <w:tc>
          <w:tcPr>
            <w:tcW w:w="4685" w:type="dxa"/>
            <w:shd w:val="clear" w:color="auto" w:fill="auto"/>
          </w:tcPr>
          <w:p w14:paraId="271D35B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Las personas afectadas directamente en sus bienes podrán solicitar al juez, que requiera a la Secretaría competente para que, por conducto de su respectivo comité técnico científico que establezca conforme a este ordenamiento, elabore un dictamen técnico cuyo objeto sea demostrar la existencia del daño, y sirva de base al juez para determinar, en su caso, la forma de su reparación. El dictamen técnico que se expida no generará costo alguno a cargo de los solicitantes.</w:t>
            </w:r>
          </w:p>
        </w:tc>
        <w:tc>
          <w:tcPr>
            <w:tcW w:w="4675" w:type="dxa"/>
          </w:tcPr>
          <w:p w14:paraId="26A219C7" w14:textId="77777777" w:rsidR="00893CB0" w:rsidRPr="007C5AB2" w:rsidRDefault="00893CB0" w:rsidP="00893CB0">
            <w:pPr>
              <w:jc w:val="both"/>
              <w:rPr>
                <w:lang w:val="en-US"/>
              </w:rPr>
            </w:pPr>
            <w:r w:rsidRPr="007C5AB2">
              <w:rPr>
                <w:rFonts w:ascii="Verdana" w:hAnsi="Verdana"/>
                <w:sz w:val="16"/>
                <w:szCs w:val="16"/>
                <w:lang w:val="en-US"/>
              </w:rPr>
              <w:t xml:space="preserve">Persons directly affected in their assets may request the judge, who requires the </w:t>
            </w:r>
            <w:r>
              <w:rPr>
                <w:rFonts w:ascii="Verdana" w:hAnsi="Verdana"/>
                <w:sz w:val="16"/>
                <w:szCs w:val="16"/>
                <w:lang w:val="en-US"/>
              </w:rPr>
              <w:t>appropriate Secretary</w:t>
            </w:r>
            <w:r w:rsidRPr="007C5AB2">
              <w:rPr>
                <w:rFonts w:ascii="Verdana" w:hAnsi="Verdana"/>
                <w:sz w:val="16"/>
                <w:szCs w:val="16"/>
                <w:lang w:val="en-US"/>
              </w:rPr>
              <w:t xml:space="preserve">, through its respective scientific technical committee that establishes pursuant to this order, to prepare a technical opinion whose purpose is to prove the existence of the </w:t>
            </w:r>
            <w:proofErr w:type="gramStart"/>
            <w:r w:rsidRPr="007C5AB2">
              <w:rPr>
                <w:rFonts w:ascii="Verdana" w:hAnsi="Verdana"/>
                <w:sz w:val="16"/>
                <w:szCs w:val="16"/>
                <w:lang w:val="en-US"/>
              </w:rPr>
              <w:t>damage, and</w:t>
            </w:r>
            <w:proofErr w:type="gramEnd"/>
            <w:r w:rsidRPr="007C5AB2">
              <w:rPr>
                <w:rFonts w:ascii="Verdana" w:hAnsi="Verdana"/>
                <w:sz w:val="16"/>
                <w:szCs w:val="16"/>
                <w:lang w:val="en-US"/>
              </w:rPr>
              <w:t xml:space="preserve"> serves as a basis for the judge to determine, </w:t>
            </w:r>
            <w:r>
              <w:rPr>
                <w:rFonts w:ascii="Verdana" w:hAnsi="Verdana"/>
                <w:sz w:val="16"/>
                <w:szCs w:val="16"/>
                <w:lang w:val="en-US"/>
              </w:rPr>
              <w:t>when applicable</w:t>
            </w:r>
            <w:r w:rsidRPr="007C5AB2">
              <w:rPr>
                <w:rFonts w:ascii="Verdana" w:hAnsi="Verdana"/>
                <w:sz w:val="16"/>
                <w:szCs w:val="16"/>
                <w:lang w:val="en-US"/>
              </w:rPr>
              <w:t xml:space="preserve">, the form of </w:t>
            </w:r>
            <w:r>
              <w:rPr>
                <w:rFonts w:ascii="Verdana" w:hAnsi="Verdana"/>
                <w:sz w:val="16"/>
                <w:szCs w:val="16"/>
                <w:lang w:val="en-US"/>
              </w:rPr>
              <w:t>the</w:t>
            </w:r>
            <w:r w:rsidRPr="007C5AB2">
              <w:rPr>
                <w:rFonts w:ascii="Verdana" w:hAnsi="Verdana"/>
                <w:sz w:val="16"/>
                <w:szCs w:val="16"/>
                <w:lang w:val="en-US"/>
              </w:rPr>
              <w:t xml:space="preserve"> reparation. The technical opinion issued will not generate any cost at the expense of the applicants.</w:t>
            </w:r>
            <w:r w:rsidRPr="007C5AB2">
              <w:rPr>
                <w:lang w:val="en-US"/>
              </w:rPr>
              <w:t xml:space="preserve"> </w:t>
            </w:r>
          </w:p>
        </w:tc>
      </w:tr>
      <w:tr w:rsidR="00893CB0" w:rsidRPr="00AB35A9" w14:paraId="7828D151" w14:textId="77777777" w:rsidTr="00EF5387">
        <w:tc>
          <w:tcPr>
            <w:tcW w:w="4685" w:type="dxa"/>
            <w:shd w:val="clear" w:color="auto" w:fill="auto"/>
          </w:tcPr>
          <w:p w14:paraId="73659A1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BD5E7C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32067B4" w14:textId="77777777" w:rsidTr="00EF5387">
        <w:tc>
          <w:tcPr>
            <w:tcW w:w="4685" w:type="dxa"/>
            <w:shd w:val="clear" w:color="auto" w:fill="auto"/>
          </w:tcPr>
          <w:p w14:paraId="50F31A7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En el caso de daños al medio ambiente o a la diversidad biológica, la SEMARNAT, a través de la Procuraduría Federal de Protección al Ambiente, ejercerá la acción de responsabilidad, pudiéndolo hacer en cualquiera de las siguientes formas:</w:t>
            </w:r>
          </w:p>
        </w:tc>
        <w:tc>
          <w:tcPr>
            <w:tcW w:w="4675" w:type="dxa"/>
          </w:tcPr>
          <w:p w14:paraId="194A515F" w14:textId="77777777" w:rsidR="00893CB0" w:rsidRPr="007C5AB2" w:rsidRDefault="00893CB0" w:rsidP="00893CB0">
            <w:pPr>
              <w:jc w:val="both"/>
              <w:rPr>
                <w:lang w:val="en-US"/>
              </w:rPr>
            </w:pPr>
            <w:r w:rsidRPr="007C5AB2">
              <w:rPr>
                <w:rFonts w:ascii="Verdana" w:hAnsi="Verdana"/>
                <w:sz w:val="16"/>
                <w:szCs w:val="16"/>
                <w:lang w:val="en-US"/>
              </w:rPr>
              <w:t xml:space="preserve">In the case of damage to the environment or biological diversity, SEMARNAT, through the Federal </w:t>
            </w:r>
            <w:proofErr w:type="gramStart"/>
            <w:r>
              <w:rPr>
                <w:rFonts w:ascii="Verdana" w:hAnsi="Verdana"/>
                <w:sz w:val="16"/>
                <w:szCs w:val="16"/>
                <w:lang w:val="en-US"/>
              </w:rPr>
              <w:t xml:space="preserve">Prosecutor </w:t>
            </w:r>
            <w:r w:rsidRPr="007C5AB2">
              <w:rPr>
                <w:rFonts w:ascii="Verdana" w:hAnsi="Verdana"/>
                <w:sz w:val="16"/>
                <w:szCs w:val="16"/>
                <w:lang w:val="en-US"/>
              </w:rPr>
              <w:t xml:space="preserve"> for</w:t>
            </w:r>
            <w:proofErr w:type="gramEnd"/>
            <w:r w:rsidRPr="007C5AB2">
              <w:rPr>
                <w:rFonts w:ascii="Verdana" w:hAnsi="Verdana"/>
                <w:sz w:val="16"/>
                <w:szCs w:val="16"/>
                <w:lang w:val="en-US"/>
              </w:rPr>
              <w:t xml:space="preserve"> Environmental Protection, will exercise the</w:t>
            </w:r>
            <w:r>
              <w:rPr>
                <w:rFonts w:ascii="Verdana" w:hAnsi="Verdana"/>
                <w:sz w:val="16"/>
                <w:szCs w:val="16"/>
                <w:lang w:val="en-US"/>
              </w:rPr>
              <w:t xml:space="preserve"> action of</w:t>
            </w:r>
            <w:r w:rsidRPr="007C5AB2">
              <w:rPr>
                <w:rFonts w:ascii="Verdana" w:hAnsi="Verdana"/>
                <w:sz w:val="16"/>
                <w:szCs w:val="16"/>
                <w:lang w:val="en-US"/>
              </w:rPr>
              <w:t xml:space="preserve"> responsibility, being able to do it in any of the following ways:</w:t>
            </w:r>
            <w:r w:rsidRPr="007C5AB2">
              <w:rPr>
                <w:lang w:val="en-US"/>
              </w:rPr>
              <w:t xml:space="preserve"> </w:t>
            </w:r>
          </w:p>
        </w:tc>
      </w:tr>
      <w:tr w:rsidR="00893CB0" w:rsidRPr="00AB35A9" w14:paraId="169C818A" w14:textId="77777777" w:rsidTr="00EF5387">
        <w:tc>
          <w:tcPr>
            <w:tcW w:w="4685" w:type="dxa"/>
            <w:shd w:val="clear" w:color="auto" w:fill="auto"/>
          </w:tcPr>
          <w:p w14:paraId="1D37351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9FC7EE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192030A" w14:textId="77777777" w:rsidTr="00EF5387">
        <w:tc>
          <w:tcPr>
            <w:tcW w:w="4685" w:type="dxa"/>
            <w:shd w:val="clear" w:color="auto" w:fill="auto"/>
          </w:tcPr>
          <w:p w14:paraId="0D22520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w:t>
            </w:r>
            <w:r w:rsidRPr="00451C9D">
              <w:rPr>
                <w:rFonts w:ascii="Verdana" w:hAnsi="Verdana"/>
                <w:sz w:val="16"/>
                <w:szCs w:val="16"/>
                <w:lang w:val="es-MX"/>
              </w:rPr>
              <w:t xml:space="preserve"> De oficio, con base en el expediente relativo a actos de inspección y vigilancia que hayan </w:t>
            </w:r>
            <w:proofErr w:type="gramStart"/>
            <w:r w:rsidRPr="00451C9D">
              <w:rPr>
                <w:rFonts w:ascii="Verdana" w:hAnsi="Verdana"/>
                <w:sz w:val="16"/>
                <w:szCs w:val="16"/>
                <w:lang w:val="es-MX"/>
              </w:rPr>
              <w:t>concluido</w:t>
            </w:r>
            <w:proofErr w:type="gramEnd"/>
            <w:r w:rsidRPr="00451C9D">
              <w:rPr>
                <w:rFonts w:ascii="Verdana" w:hAnsi="Verdana"/>
                <w:sz w:val="16"/>
                <w:szCs w:val="16"/>
                <w:lang w:val="es-MX"/>
              </w:rPr>
              <w:t xml:space="preserve"> en definitiva, se haya determinado la comisión de infracciones a esta Ley y esta determinación no haya sido desvirtuada por cualquier medio de impugnación, o</w:t>
            </w:r>
          </w:p>
        </w:tc>
        <w:tc>
          <w:tcPr>
            <w:tcW w:w="4675" w:type="dxa"/>
          </w:tcPr>
          <w:p w14:paraId="78B136D8" w14:textId="77777777" w:rsidR="00893CB0" w:rsidRPr="007C5AB2" w:rsidRDefault="00893CB0" w:rsidP="00893CB0">
            <w:pPr>
              <w:jc w:val="both"/>
              <w:rPr>
                <w:lang w:val="en-US"/>
              </w:rPr>
            </w:pPr>
            <w:r w:rsidRPr="007C5AB2">
              <w:rPr>
                <w:rFonts w:ascii="Verdana" w:hAnsi="Verdana"/>
                <w:b/>
                <w:bCs/>
                <w:sz w:val="16"/>
                <w:szCs w:val="16"/>
                <w:lang w:val="en-US"/>
              </w:rPr>
              <w:t xml:space="preserve">I. </w:t>
            </w:r>
            <w:r w:rsidRPr="00996245">
              <w:rPr>
                <w:rFonts w:ascii="Verdana" w:hAnsi="Verdana"/>
                <w:i/>
                <w:sz w:val="16"/>
                <w:szCs w:val="16"/>
                <w:lang w:val="en-US"/>
              </w:rPr>
              <w:t>Ex officio</w:t>
            </w:r>
            <w:r w:rsidRPr="007C5AB2">
              <w:rPr>
                <w:rFonts w:ascii="Verdana" w:hAnsi="Verdana"/>
                <w:sz w:val="16"/>
                <w:szCs w:val="16"/>
                <w:lang w:val="en-US"/>
              </w:rPr>
              <w:t xml:space="preserve">, based on the file related to inspection and </w:t>
            </w:r>
            <w:r>
              <w:rPr>
                <w:rFonts w:ascii="Verdana" w:hAnsi="Verdana"/>
                <w:sz w:val="16"/>
                <w:szCs w:val="16"/>
                <w:lang w:val="en-US"/>
              </w:rPr>
              <w:t>oversight</w:t>
            </w:r>
            <w:r w:rsidRPr="007C5AB2">
              <w:rPr>
                <w:rFonts w:ascii="Verdana" w:hAnsi="Verdana"/>
                <w:sz w:val="16"/>
                <w:szCs w:val="16"/>
                <w:lang w:val="en-US"/>
              </w:rPr>
              <w:t xml:space="preserve"> acts that have concluded definitively</w:t>
            </w:r>
            <w:r>
              <w:rPr>
                <w:rFonts w:ascii="Verdana" w:hAnsi="Verdana"/>
                <w:sz w:val="16"/>
                <w:szCs w:val="16"/>
                <w:lang w:val="en-US"/>
              </w:rPr>
              <w:t xml:space="preserve"> that</w:t>
            </w:r>
            <w:r w:rsidRPr="007C5AB2">
              <w:rPr>
                <w:rFonts w:ascii="Verdana" w:hAnsi="Verdana"/>
                <w:sz w:val="16"/>
                <w:szCs w:val="16"/>
                <w:lang w:val="en-US"/>
              </w:rPr>
              <w:t xml:space="preserve"> the commission of infractions to this Law has been determined and this determination has not been invalidated by any </w:t>
            </w:r>
            <w:r>
              <w:rPr>
                <w:rFonts w:ascii="Verdana" w:hAnsi="Verdana"/>
                <w:sz w:val="16"/>
                <w:szCs w:val="16"/>
                <w:lang w:val="en-US"/>
              </w:rPr>
              <w:t>recourse</w:t>
            </w:r>
            <w:r w:rsidRPr="007C5AB2">
              <w:rPr>
                <w:rFonts w:ascii="Verdana" w:hAnsi="Verdana"/>
                <w:sz w:val="16"/>
                <w:szCs w:val="16"/>
                <w:lang w:val="en-US"/>
              </w:rPr>
              <w:t>, or</w:t>
            </w:r>
            <w:r w:rsidRPr="007C5AB2">
              <w:rPr>
                <w:lang w:val="en-US"/>
              </w:rPr>
              <w:t xml:space="preserve"> </w:t>
            </w:r>
          </w:p>
        </w:tc>
      </w:tr>
      <w:tr w:rsidR="00893CB0" w:rsidRPr="00AB35A9" w14:paraId="15882C33" w14:textId="77777777" w:rsidTr="00EF5387">
        <w:tc>
          <w:tcPr>
            <w:tcW w:w="4685" w:type="dxa"/>
            <w:shd w:val="clear" w:color="auto" w:fill="auto"/>
          </w:tcPr>
          <w:p w14:paraId="198B792B" w14:textId="77777777" w:rsidR="00893CB0" w:rsidRPr="00E31013" w:rsidRDefault="00893CB0" w:rsidP="00893CB0">
            <w:pPr>
              <w:pStyle w:val="Texto"/>
              <w:spacing w:after="0" w:line="240" w:lineRule="auto"/>
              <w:ind w:firstLine="0"/>
              <w:rPr>
                <w:rFonts w:ascii="Verdana" w:hAnsi="Verdana"/>
                <w:b/>
                <w:sz w:val="16"/>
                <w:szCs w:val="16"/>
                <w:lang w:val="en-US"/>
              </w:rPr>
            </w:pPr>
          </w:p>
        </w:tc>
        <w:tc>
          <w:tcPr>
            <w:tcW w:w="4675" w:type="dxa"/>
          </w:tcPr>
          <w:p w14:paraId="16B414A1" w14:textId="77777777" w:rsidR="00893CB0" w:rsidRPr="007C5AB2" w:rsidRDefault="00893CB0" w:rsidP="00893CB0">
            <w:pPr>
              <w:jc w:val="both"/>
              <w:rPr>
                <w:lang w:val="en-US"/>
              </w:rPr>
            </w:pPr>
            <w:r w:rsidRPr="007C5AB2">
              <w:rPr>
                <w:rFonts w:ascii="Verdana" w:hAnsi="Verdana"/>
                <w:b/>
                <w:bCs/>
                <w:sz w:val="16"/>
                <w:szCs w:val="16"/>
                <w:lang w:val="en-US"/>
              </w:rPr>
              <w:t> </w:t>
            </w:r>
          </w:p>
        </w:tc>
      </w:tr>
      <w:tr w:rsidR="00893CB0" w:rsidRPr="00AB35A9" w14:paraId="63A0422B" w14:textId="77777777" w:rsidTr="00EF5387">
        <w:tc>
          <w:tcPr>
            <w:tcW w:w="4685" w:type="dxa"/>
            <w:shd w:val="clear" w:color="auto" w:fill="auto"/>
          </w:tcPr>
          <w:p w14:paraId="24144D7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II.</w:t>
            </w:r>
            <w:r w:rsidRPr="00451C9D">
              <w:rPr>
                <w:rFonts w:ascii="Verdana" w:hAnsi="Verdana"/>
                <w:sz w:val="16"/>
                <w:szCs w:val="16"/>
                <w:lang w:val="es-MX"/>
              </w:rPr>
              <w:t xml:space="preserve"> Por denuncia, presentada por miembros de la comunidad afectada, de actos que pudieran contravenir lo establecido en esta Ley y demás disposiciones que de ella emanen. La denuncia deberá acompañarse de la información técnica y científica que la sustente, con la participación del Consejo Consultivo Científico de la CIBIOGEM, previa opinión de la Comisión Nacional para el Conocimiento y Uso de la Biodiversidad.</w:t>
            </w:r>
          </w:p>
        </w:tc>
        <w:tc>
          <w:tcPr>
            <w:tcW w:w="4675" w:type="dxa"/>
          </w:tcPr>
          <w:p w14:paraId="39ED674A" w14:textId="77777777" w:rsidR="00893CB0" w:rsidRPr="007C5AB2" w:rsidRDefault="00893CB0" w:rsidP="00893CB0">
            <w:pPr>
              <w:jc w:val="both"/>
              <w:rPr>
                <w:lang w:val="en-US"/>
              </w:rPr>
            </w:pPr>
            <w:r w:rsidRPr="007C5AB2">
              <w:rPr>
                <w:rFonts w:ascii="Verdana" w:hAnsi="Verdana"/>
                <w:b/>
                <w:bCs/>
                <w:sz w:val="16"/>
                <w:szCs w:val="16"/>
                <w:lang w:val="en-US"/>
              </w:rPr>
              <w:t>II.</w:t>
            </w:r>
            <w:r w:rsidRPr="007C5AB2">
              <w:rPr>
                <w:lang w:val="en-US"/>
              </w:rPr>
              <w:t xml:space="preserve"> </w:t>
            </w:r>
            <w:r w:rsidRPr="007C5AB2">
              <w:rPr>
                <w:rFonts w:ascii="Verdana" w:hAnsi="Verdana"/>
                <w:sz w:val="16"/>
                <w:szCs w:val="16"/>
                <w:lang w:val="en-US"/>
              </w:rPr>
              <w:t>By complaint, presented by members of the affected community, of acts that may contravene the provisions of this Law and other provisions that emanate from it. The complaint must be accompanied by the technical and scientific information that supports it, with the participation of the Scientific Advisory Board of the CIBIOGEM, with the prior opinion of the National Commission for the Knowledge and Use of Biodiversity.</w:t>
            </w:r>
            <w:r w:rsidRPr="007C5AB2">
              <w:rPr>
                <w:lang w:val="en-US"/>
              </w:rPr>
              <w:t xml:space="preserve"> </w:t>
            </w:r>
          </w:p>
        </w:tc>
      </w:tr>
      <w:tr w:rsidR="00893CB0" w:rsidRPr="00AB35A9" w14:paraId="70CBB911" w14:textId="77777777" w:rsidTr="00EF5387">
        <w:tc>
          <w:tcPr>
            <w:tcW w:w="4685" w:type="dxa"/>
            <w:shd w:val="clear" w:color="auto" w:fill="auto"/>
          </w:tcPr>
          <w:p w14:paraId="161765F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AB0196A"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51811862" w14:textId="77777777" w:rsidTr="00EF5387">
        <w:tc>
          <w:tcPr>
            <w:tcW w:w="4685" w:type="dxa"/>
            <w:shd w:val="clear" w:color="auto" w:fill="auto"/>
          </w:tcPr>
          <w:p w14:paraId="5287BEE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En los casos a que se refieren las fracciones anteriores, la Procuraduría Federal de Protección al Ambiente procederá a ejercitar la acción de responsabilidad con base en el dictamen técnico que para tal efecto elabore el comité técnico científico de la SEMARNAT. Para la formulación del dictamen, el comité técnico científico evaluará la información y los elementos con que cuente la Procuraduría Federal de Protección al Ambiente, sea que obren en el expediente administrativo o los que aporten los denunciantes, respectivamente, y determinará, en su caso, la existencia del daño. Serán competentes para conocer sobre las acciones de responsabilidad por daños al medio ambiente o a la diversidad biológica en los términos de este Artículo, los juzgados de distrito en materia civil, conforme a la competencia territorial establecida en las disposiciones respectivas.</w:t>
            </w:r>
          </w:p>
        </w:tc>
        <w:tc>
          <w:tcPr>
            <w:tcW w:w="4675" w:type="dxa"/>
          </w:tcPr>
          <w:p w14:paraId="3CB39C54" w14:textId="77777777" w:rsidR="00893CB0" w:rsidRPr="007C5AB2" w:rsidRDefault="00893CB0" w:rsidP="00893CB0">
            <w:pPr>
              <w:jc w:val="both"/>
              <w:rPr>
                <w:lang w:val="en-US"/>
              </w:rPr>
            </w:pPr>
            <w:r w:rsidRPr="007C5AB2">
              <w:rPr>
                <w:rFonts w:ascii="Verdana" w:hAnsi="Verdana"/>
                <w:sz w:val="16"/>
                <w:szCs w:val="16"/>
                <w:lang w:val="en-US"/>
              </w:rPr>
              <w:t xml:space="preserve">In the cases referred to in the preceding sections, the Federal Office of Environmental Protection </w:t>
            </w:r>
            <w:r>
              <w:rPr>
                <w:rFonts w:ascii="Verdana" w:hAnsi="Verdana"/>
                <w:sz w:val="16"/>
                <w:szCs w:val="16"/>
                <w:lang w:val="en-US"/>
              </w:rPr>
              <w:t>will</w:t>
            </w:r>
            <w:r w:rsidRPr="007C5AB2">
              <w:rPr>
                <w:rFonts w:ascii="Verdana" w:hAnsi="Verdana"/>
                <w:sz w:val="16"/>
                <w:szCs w:val="16"/>
                <w:lang w:val="en-US"/>
              </w:rPr>
              <w:t xml:space="preserve"> proceed to exercise the action of liability based on the technical opinion prepared for that purpose by the scientific technical committee of SEMARNAT. For the formulation of the opinion, the scientific technical committee will evaluate the information and the elements available to the Federal </w:t>
            </w:r>
            <w:r>
              <w:rPr>
                <w:rFonts w:ascii="Verdana" w:hAnsi="Verdana"/>
                <w:sz w:val="16"/>
                <w:szCs w:val="16"/>
                <w:lang w:val="en-US"/>
              </w:rPr>
              <w:t>Prosecutor</w:t>
            </w:r>
            <w:r w:rsidRPr="007C5AB2">
              <w:rPr>
                <w:rFonts w:ascii="Verdana" w:hAnsi="Verdana"/>
                <w:sz w:val="16"/>
                <w:szCs w:val="16"/>
                <w:lang w:val="en-US"/>
              </w:rPr>
              <w:t xml:space="preserve"> for Environmental Protection, whether they are in the administrative file or those provided by the complainants, respectively, and will determine, where appropriate, the existence of the damage. They will be </w:t>
            </w:r>
            <w:r>
              <w:rPr>
                <w:rFonts w:ascii="Verdana" w:hAnsi="Verdana"/>
                <w:sz w:val="16"/>
                <w:szCs w:val="16"/>
                <w:lang w:val="en-US"/>
              </w:rPr>
              <w:t>empowered</w:t>
            </w:r>
            <w:r w:rsidRPr="007C5AB2">
              <w:rPr>
                <w:rFonts w:ascii="Verdana" w:hAnsi="Verdana"/>
                <w:sz w:val="16"/>
                <w:szCs w:val="16"/>
                <w:lang w:val="en-US"/>
              </w:rPr>
              <w:t xml:space="preserve"> to know about the actions of responsibility for damages to the environment or to the biological diversity </w:t>
            </w:r>
            <w:r w:rsidRPr="00E31013">
              <w:rPr>
                <w:rFonts w:ascii="Verdana" w:hAnsi="Verdana"/>
                <w:sz w:val="16"/>
                <w:szCs w:val="16"/>
                <w:lang w:val="en-US"/>
              </w:rPr>
              <w:t>under the terms</w:t>
            </w:r>
            <w:r w:rsidRPr="007C5AB2">
              <w:rPr>
                <w:rFonts w:ascii="Verdana" w:hAnsi="Verdana"/>
                <w:sz w:val="16"/>
                <w:szCs w:val="16"/>
                <w:lang w:val="en-US"/>
              </w:rPr>
              <w:t xml:space="preserve"> of this Article, the district courts in civil matters,</w:t>
            </w:r>
            <w:r>
              <w:rPr>
                <w:rFonts w:ascii="Verdana" w:hAnsi="Verdana"/>
                <w:sz w:val="16"/>
                <w:szCs w:val="16"/>
                <w:lang w:val="en-US"/>
              </w:rPr>
              <w:t xml:space="preserve"> </w:t>
            </w:r>
            <w:r w:rsidRPr="007C5AB2">
              <w:rPr>
                <w:rFonts w:ascii="Verdana" w:hAnsi="Verdana"/>
                <w:sz w:val="16"/>
                <w:szCs w:val="16"/>
                <w:lang w:val="en-US"/>
              </w:rPr>
              <w:t>according to the territorial jurisdiction established in the respective provisions.</w:t>
            </w:r>
            <w:r w:rsidRPr="007C5AB2">
              <w:rPr>
                <w:lang w:val="en-US"/>
              </w:rPr>
              <w:t xml:space="preserve"> </w:t>
            </w:r>
          </w:p>
        </w:tc>
      </w:tr>
      <w:tr w:rsidR="00893CB0" w:rsidRPr="00AB35A9" w14:paraId="400E46A2" w14:textId="77777777" w:rsidTr="00EF5387">
        <w:tc>
          <w:tcPr>
            <w:tcW w:w="4685" w:type="dxa"/>
            <w:shd w:val="clear" w:color="auto" w:fill="auto"/>
          </w:tcPr>
          <w:p w14:paraId="60914795"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4074131E"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C73F505" w14:textId="77777777" w:rsidTr="00EF5387">
        <w:tc>
          <w:tcPr>
            <w:tcW w:w="4685" w:type="dxa"/>
            <w:shd w:val="clear" w:color="auto" w:fill="auto"/>
          </w:tcPr>
          <w:p w14:paraId="7EB87B6E"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Las sanciones administrativas establecidas en el Artículo anterior se aplicarán sin perjuicio, en su caso, de las penas que correspondan cuando los actos u omisiones constitutivos de infracciones a esta Ley, sean también constitutivos de delito conforme a las disposiciones aplicables del Código Penal Federal.</w:t>
            </w:r>
          </w:p>
        </w:tc>
        <w:tc>
          <w:tcPr>
            <w:tcW w:w="4675" w:type="dxa"/>
          </w:tcPr>
          <w:p w14:paraId="06642F37" w14:textId="77777777" w:rsidR="00893CB0" w:rsidRPr="007C5AB2" w:rsidRDefault="00893CB0" w:rsidP="00893CB0">
            <w:pPr>
              <w:jc w:val="both"/>
              <w:rPr>
                <w:lang w:val="en-US"/>
              </w:rPr>
            </w:pPr>
            <w:r w:rsidRPr="007C5AB2">
              <w:rPr>
                <w:rFonts w:ascii="Verdana" w:hAnsi="Verdana"/>
                <w:sz w:val="16"/>
                <w:szCs w:val="16"/>
                <w:lang w:val="en-US"/>
              </w:rPr>
              <w:t xml:space="preserve">The administrative sanctions established in the </w:t>
            </w:r>
            <w:r>
              <w:rPr>
                <w:rFonts w:ascii="Verdana" w:hAnsi="Verdana"/>
                <w:sz w:val="16"/>
                <w:szCs w:val="16"/>
                <w:lang w:val="en-US"/>
              </w:rPr>
              <w:t>preceding article</w:t>
            </w:r>
            <w:r w:rsidRPr="007C5AB2">
              <w:rPr>
                <w:rFonts w:ascii="Verdana" w:hAnsi="Verdana"/>
                <w:sz w:val="16"/>
                <w:szCs w:val="16"/>
                <w:lang w:val="en-US"/>
              </w:rPr>
              <w:t xml:space="preserve"> will be applied without prejudice, where appropriate, to the corresponding penalties when the acts or omissions constituting violations of this Law, are also constituting an offense in accordance with the applicable provisions of the Federal Criminal Code.</w:t>
            </w:r>
            <w:r w:rsidRPr="007C5AB2">
              <w:rPr>
                <w:lang w:val="en-US"/>
              </w:rPr>
              <w:t xml:space="preserve"> </w:t>
            </w:r>
          </w:p>
        </w:tc>
      </w:tr>
      <w:tr w:rsidR="00893CB0" w:rsidRPr="00AB35A9" w14:paraId="78F3301D" w14:textId="77777777" w:rsidTr="00EF5387">
        <w:tc>
          <w:tcPr>
            <w:tcW w:w="4685" w:type="dxa"/>
            <w:shd w:val="clear" w:color="auto" w:fill="auto"/>
          </w:tcPr>
          <w:p w14:paraId="178BA8D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3D8384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8DFC7B9" w14:textId="77777777" w:rsidTr="00EF5387">
        <w:tc>
          <w:tcPr>
            <w:tcW w:w="4685" w:type="dxa"/>
            <w:shd w:val="clear" w:color="auto" w:fill="auto"/>
          </w:tcPr>
          <w:p w14:paraId="2489B73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122.-</w:t>
            </w:r>
            <w:r w:rsidRPr="00451C9D">
              <w:rPr>
                <w:rFonts w:ascii="Verdana" w:hAnsi="Verdana"/>
                <w:sz w:val="16"/>
                <w:szCs w:val="16"/>
                <w:lang w:val="es-MX"/>
              </w:rPr>
              <w:t xml:space="preserve"> Son aplicables supletoriamente a este Capítulo en cuanto a responsabilidades administrativas, las disposiciones del Capítulo Único del Título Cuarto de la Ley Federal de Procedimiento Administrativo, con excepción del artículo 70-A de dicho ordenamiento.</w:t>
            </w:r>
          </w:p>
        </w:tc>
        <w:tc>
          <w:tcPr>
            <w:tcW w:w="4675" w:type="dxa"/>
          </w:tcPr>
          <w:p w14:paraId="52462AAB" w14:textId="77777777" w:rsidR="00893CB0" w:rsidRPr="007C5AB2" w:rsidRDefault="00893CB0" w:rsidP="00893CB0">
            <w:pPr>
              <w:jc w:val="both"/>
              <w:rPr>
                <w:lang w:val="en-US"/>
              </w:rPr>
            </w:pPr>
            <w:r w:rsidRPr="007C5AB2">
              <w:rPr>
                <w:rFonts w:ascii="Verdana" w:hAnsi="Verdana"/>
                <w:b/>
                <w:bCs/>
                <w:sz w:val="16"/>
                <w:szCs w:val="16"/>
                <w:lang w:val="en-US"/>
              </w:rPr>
              <w:t xml:space="preserve">ARTICLE 122. - </w:t>
            </w:r>
            <w:r w:rsidRPr="007C5AB2">
              <w:rPr>
                <w:rFonts w:ascii="Verdana" w:hAnsi="Verdana"/>
                <w:sz w:val="16"/>
                <w:szCs w:val="16"/>
                <w:lang w:val="en-US"/>
              </w:rPr>
              <w:t>The provisions of the</w:t>
            </w:r>
            <w:r>
              <w:rPr>
                <w:rFonts w:ascii="Verdana" w:hAnsi="Verdana"/>
                <w:sz w:val="16"/>
                <w:szCs w:val="16"/>
                <w:lang w:val="en-US"/>
              </w:rPr>
              <w:t xml:space="preserve"> Fourth</w:t>
            </w:r>
            <w:r w:rsidRPr="007C5AB2">
              <w:rPr>
                <w:rFonts w:ascii="Verdana" w:hAnsi="Verdana"/>
                <w:sz w:val="16"/>
                <w:szCs w:val="16"/>
                <w:lang w:val="en-US"/>
              </w:rPr>
              <w:t xml:space="preserve"> Title </w:t>
            </w:r>
            <w:r>
              <w:rPr>
                <w:rFonts w:ascii="Verdana" w:hAnsi="Verdana"/>
                <w:sz w:val="16"/>
                <w:szCs w:val="16"/>
                <w:lang w:val="en-US"/>
              </w:rPr>
              <w:t>Sole</w:t>
            </w:r>
            <w:r w:rsidRPr="007C5AB2">
              <w:rPr>
                <w:rFonts w:ascii="Verdana" w:hAnsi="Verdana"/>
                <w:sz w:val="16"/>
                <w:szCs w:val="16"/>
                <w:lang w:val="en-US"/>
              </w:rPr>
              <w:t xml:space="preserve"> Chapter of the Federal Law of Administrative Procedure are applicable to this Chapter as regards administrative responsibilities, </w:t>
            </w:r>
            <w:proofErr w:type="gramStart"/>
            <w:r w:rsidRPr="007C5AB2">
              <w:rPr>
                <w:rFonts w:ascii="Verdana" w:hAnsi="Verdana"/>
                <w:sz w:val="16"/>
                <w:szCs w:val="16"/>
                <w:lang w:val="en-US"/>
              </w:rPr>
              <w:t>with the exception of</w:t>
            </w:r>
            <w:proofErr w:type="gramEnd"/>
            <w:r w:rsidRPr="007C5AB2">
              <w:rPr>
                <w:rFonts w:ascii="Verdana" w:hAnsi="Verdana"/>
                <w:sz w:val="16"/>
                <w:szCs w:val="16"/>
                <w:lang w:val="en-US"/>
              </w:rPr>
              <w:t xml:space="preserve"> article 70-A of said ordinance.</w:t>
            </w:r>
            <w:r w:rsidRPr="007C5AB2">
              <w:rPr>
                <w:lang w:val="en-US"/>
              </w:rPr>
              <w:t xml:space="preserve"> </w:t>
            </w:r>
          </w:p>
        </w:tc>
      </w:tr>
      <w:tr w:rsidR="00893CB0" w:rsidRPr="00AB35A9" w14:paraId="26F34764" w14:textId="77777777" w:rsidTr="00EF5387">
        <w:tc>
          <w:tcPr>
            <w:tcW w:w="4685" w:type="dxa"/>
            <w:shd w:val="clear" w:color="auto" w:fill="auto"/>
          </w:tcPr>
          <w:p w14:paraId="6BFDE9BC"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6FCAFDC"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6384BBEC" w14:textId="77777777" w:rsidTr="00EF5387">
        <w:tc>
          <w:tcPr>
            <w:tcW w:w="4685" w:type="dxa"/>
            <w:shd w:val="clear" w:color="auto" w:fill="auto"/>
          </w:tcPr>
          <w:p w14:paraId="5E069135"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TÍTULO DECIMOSEGUNDO</w:t>
            </w:r>
          </w:p>
        </w:tc>
        <w:tc>
          <w:tcPr>
            <w:tcW w:w="4675" w:type="dxa"/>
          </w:tcPr>
          <w:p w14:paraId="3CFD7BD7" w14:textId="77777777" w:rsidR="00893CB0" w:rsidRPr="00FC64E0" w:rsidRDefault="00893CB0" w:rsidP="00893CB0">
            <w:pPr>
              <w:jc w:val="center"/>
              <w:rPr>
                <w:lang w:val="en-US"/>
              </w:rPr>
            </w:pPr>
            <w:r>
              <w:rPr>
                <w:rFonts w:ascii="Verdana" w:hAnsi="Verdana"/>
                <w:b/>
                <w:bCs/>
                <w:sz w:val="16"/>
                <w:szCs w:val="16"/>
                <w:lang w:val="en-US"/>
              </w:rPr>
              <w:t>TWELFT</w:t>
            </w:r>
            <w:r w:rsidRPr="00FC64E0">
              <w:rPr>
                <w:rFonts w:ascii="Verdana" w:hAnsi="Verdana"/>
                <w:b/>
                <w:bCs/>
                <w:sz w:val="16"/>
                <w:szCs w:val="16"/>
                <w:lang w:val="en-US"/>
              </w:rPr>
              <w:t xml:space="preserve">H TITLE </w:t>
            </w:r>
          </w:p>
        </w:tc>
      </w:tr>
      <w:tr w:rsidR="00893CB0" w:rsidRPr="00451C9D" w14:paraId="00FF12E5" w14:textId="77777777" w:rsidTr="00EF5387">
        <w:tc>
          <w:tcPr>
            <w:tcW w:w="4685" w:type="dxa"/>
            <w:shd w:val="clear" w:color="auto" w:fill="auto"/>
          </w:tcPr>
          <w:p w14:paraId="762A3E3F"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r w:rsidRPr="00451C9D">
              <w:rPr>
                <w:rFonts w:ascii="Verdana" w:hAnsi="Verdana"/>
                <w:b/>
                <w:sz w:val="16"/>
                <w:szCs w:val="16"/>
                <w:lang w:val="es-MX"/>
              </w:rPr>
              <w:t>Recurso de Revisión</w:t>
            </w:r>
          </w:p>
        </w:tc>
        <w:tc>
          <w:tcPr>
            <w:tcW w:w="4675" w:type="dxa"/>
          </w:tcPr>
          <w:p w14:paraId="4DA2FE35" w14:textId="77777777" w:rsidR="00893CB0" w:rsidRPr="00FC64E0" w:rsidRDefault="00893CB0" w:rsidP="00893CB0">
            <w:pPr>
              <w:jc w:val="center"/>
              <w:rPr>
                <w:lang w:val="en-US"/>
              </w:rPr>
            </w:pPr>
            <w:r w:rsidRPr="00FC64E0">
              <w:rPr>
                <w:rFonts w:ascii="Verdana" w:hAnsi="Verdana"/>
                <w:b/>
                <w:bCs/>
                <w:sz w:val="16"/>
                <w:szCs w:val="16"/>
                <w:lang w:val="en-US"/>
              </w:rPr>
              <w:t>Recourse of Review</w:t>
            </w:r>
          </w:p>
        </w:tc>
      </w:tr>
      <w:tr w:rsidR="00893CB0" w:rsidRPr="00451C9D" w14:paraId="2672E167" w14:textId="77777777" w:rsidTr="00EF5387">
        <w:tc>
          <w:tcPr>
            <w:tcW w:w="4685" w:type="dxa"/>
            <w:shd w:val="clear" w:color="auto" w:fill="auto"/>
          </w:tcPr>
          <w:p w14:paraId="54849449" w14:textId="77777777" w:rsidR="00893CB0" w:rsidRPr="00451C9D" w:rsidRDefault="00893CB0" w:rsidP="00893CB0">
            <w:pPr>
              <w:pStyle w:val="Texto"/>
              <w:spacing w:after="0" w:line="240" w:lineRule="auto"/>
              <w:ind w:firstLine="0"/>
              <w:jc w:val="center"/>
              <w:outlineLvl w:val="9"/>
              <w:rPr>
                <w:rFonts w:ascii="Verdana" w:hAnsi="Verdana"/>
                <w:b/>
                <w:sz w:val="16"/>
                <w:szCs w:val="16"/>
                <w:lang w:val="es-MX"/>
              </w:rPr>
            </w:pPr>
          </w:p>
        </w:tc>
        <w:tc>
          <w:tcPr>
            <w:tcW w:w="4675" w:type="dxa"/>
          </w:tcPr>
          <w:p w14:paraId="7D399E17" w14:textId="77777777" w:rsidR="00893CB0" w:rsidRPr="007C5AB2" w:rsidRDefault="00893CB0" w:rsidP="00893CB0">
            <w:pPr>
              <w:jc w:val="center"/>
            </w:pPr>
            <w:r w:rsidRPr="007C5AB2">
              <w:rPr>
                <w:rFonts w:ascii="Verdana" w:hAnsi="Verdana"/>
                <w:b/>
                <w:bCs/>
                <w:sz w:val="16"/>
                <w:szCs w:val="16"/>
              </w:rPr>
              <w:t> </w:t>
            </w:r>
          </w:p>
        </w:tc>
      </w:tr>
      <w:tr w:rsidR="00893CB0" w:rsidRPr="00893CB0" w14:paraId="74EB9035" w14:textId="77777777" w:rsidTr="00EF5387">
        <w:tc>
          <w:tcPr>
            <w:tcW w:w="4685" w:type="dxa"/>
            <w:shd w:val="clear" w:color="auto" w:fill="auto"/>
          </w:tcPr>
          <w:p w14:paraId="203DE870"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123.-</w:t>
            </w:r>
            <w:r w:rsidRPr="00451C9D">
              <w:rPr>
                <w:rFonts w:ascii="Verdana" w:hAnsi="Verdana"/>
                <w:sz w:val="16"/>
                <w:szCs w:val="16"/>
                <w:lang w:val="es-MX"/>
              </w:rPr>
              <w:t xml:space="preserve"> Las resoluciones definitivas dictadas en los procedimientos administrativos con motivo de la aplicación de esta Ley, sus reglamentos y las normas que de ella deriven, podrán ser impugnadas por los afectados mediante el recurso de revisión, dentro de los quince días siguientes a la fecha de su notificación, o ante las instancias jurisdiccionales competentes.</w:t>
            </w:r>
          </w:p>
        </w:tc>
        <w:tc>
          <w:tcPr>
            <w:tcW w:w="4675" w:type="dxa"/>
          </w:tcPr>
          <w:p w14:paraId="020AD720" w14:textId="77777777" w:rsidR="00893CB0" w:rsidRPr="007C5AB2" w:rsidRDefault="00893CB0" w:rsidP="00893CB0">
            <w:pPr>
              <w:jc w:val="both"/>
              <w:rPr>
                <w:lang w:val="en-US"/>
              </w:rPr>
            </w:pPr>
            <w:r w:rsidRPr="007C5AB2">
              <w:rPr>
                <w:rFonts w:ascii="Verdana" w:hAnsi="Verdana"/>
                <w:b/>
                <w:bCs/>
                <w:sz w:val="16"/>
                <w:szCs w:val="16"/>
                <w:lang w:val="en-US"/>
              </w:rPr>
              <w:t xml:space="preserve">ARTICLE 123.- </w:t>
            </w:r>
            <w:r w:rsidRPr="007C5AB2">
              <w:rPr>
                <w:rFonts w:ascii="Verdana" w:hAnsi="Verdana"/>
                <w:sz w:val="16"/>
                <w:szCs w:val="16"/>
                <w:lang w:val="en-US"/>
              </w:rPr>
              <w:t xml:space="preserve">The final resolutions issued in the administrative proceedings for the application of this Law, its regulations and the rules derived from it, may be challenged by those affected by the </w:t>
            </w:r>
            <w:r>
              <w:rPr>
                <w:rFonts w:ascii="Verdana" w:hAnsi="Verdana"/>
                <w:sz w:val="16"/>
                <w:szCs w:val="16"/>
                <w:lang w:val="en-US"/>
              </w:rPr>
              <w:t>recourse</w:t>
            </w:r>
            <w:r w:rsidRPr="007C5AB2">
              <w:rPr>
                <w:rFonts w:ascii="Verdana" w:hAnsi="Verdana"/>
                <w:sz w:val="16"/>
                <w:szCs w:val="16"/>
                <w:lang w:val="en-US"/>
              </w:rPr>
              <w:t xml:space="preserve"> for review, within fifteen days following the date of its notification, or before the competent jurisdictional instances.</w:t>
            </w:r>
            <w:r w:rsidRPr="007C5AB2">
              <w:rPr>
                <w:lang w:val="en-US"/>
              </w:rPr>
              <w:t xml:space="preserve"> </w:t>
            </w:r>
          </w:p>
        </w:tc>
      </w:tr>
      <w:tr w:rsidR="00893CB0" w:rsidRPr="00893CB0" w14:paraId="3AB58B83" w14:textId="77777777" w:rsidTr="00EF5387">
        <w:tc>
          <w:tcPr>
            <w:tcW w:w="4685" w:type="dxa"/>
            <w:shd w:val="clear" w:color="auto" w:fill="auto"/>
          </w:tcPr>
          <w:p w14:paraId="0C083A32"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2AD3AC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E5C3E0C" w14:textId="77777777" w:rsidTr="00EF5387">
        <w:tc>
          <w:tcPr>
            <w:tcW w:w="4685" w:type="dxa"/>
            <w:shd w:val="clear" w:color="auto" w:fill="auto"/>
          </w:tcPr>
          <w:p w14:paraId="61B5ED8A"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lastRenderedPageBreak/>
              <w:t xml:space="preserve">El recurso de revisión se interpondrá directamente ante la Secretaría que emitió la resolución impugnada, </w:t>
            </w:r>
            <w:proofErr w:type="gramStart"/>
            <w:r w:rsidRPr="00451C9D">
              <w:rPr>
                <w:rFonts w:ascii="Verdana" w:hAnsi="Verdana"/>
                <w:sz w:val="16"/>
                <w:szCs w:val="16"/>
                <w:lang w:val="es-MX"/>
              </w:rPr>
              <w:t>quien</w:t>
            </w:r>
            <w:proofErr w:type="gramEnd"/>
            <w:r w:rsidRPr="00451C9D">
              <w:rPr>
                <w:rFonts w:ascii="Verdana" w:hAnsi="Verdana"/>
                <w:sz w:val="16"/>
                <w:szCs w:val="16"/>
                <w:lang w:val="es-MX"/>
              </w:rPr>
              <w:t xml:space="preserve"> en su caso, otorgará su admisión, y el otorgamiento o la denegación de la suspensión del acto recurrido, turnando el recurso a su superior jerárquico en la misma Secretaría para su resolución definitiva.</w:t>
            </w:r>
          </w:p>
        </w:tc>
        <w:tc>
          <w:tcPr>
            <w:tcW w:w="4675" w:type="dxa"/>
          </w:tcPr>
          <w:p w14:paraId="1B66B5E1" w14:textId="77777777" w:rsidR="00893CB0" w:rsidRPr="007C5AB2" w:rsidRDefault="00893CB0" w:rsidP="00893CB0">
            <w:pPr>
              <w:jc w:val="both"/>
              <w:rPr>
                <w:lang w:val="en-US"/>
              </w:rPr>
            </w:pPr>
            <w:r w:rsidRPr="007C5AB2">
              <w:rPr>
                <w:rFonts w:ascii="Verdana" w:hAnsi="Verdana"/>
                <w:sz w:val="16"/>
                <w:szCs w:val="16"/>
                <w:lang w:val="en-US"/>
              </w:rPr>
              <w:t xml:space="preserve">The appeal for review will be filed directly with the </w:t>
            </w:r>
            <w:r>
              <w:rPr>
                <w:rFonts w:ascii="Verdana" w:hAnsi="Verdana"/>
                <w:sz w:val="16"/>
                <w:szCs w:val="16"/>
                <w:lang w:val="en-US"/>
              </w:rPr>
              <w:t>Secretary</w:t>
            </w:r>
            <w:r w:rsidRPr="007C5AB2">
              <w:rPr>
                <w:rFonts w:ascii="Verdana" w:hAnsi="Verdana"/>
                <w:sz w:val="16"/>
                <w:szCs w:val="16"/>
                <w:lang w:val="en-US"/>
              </w:rPr>
              <w:t xml:space="preserve"> that issued the contested decision, who will grant its admission, and the granting or denial of the suspension of the contested </w:t>
            </w:r>
            <w:r>
              <w:rPr>
                <w:rFonts w:ascii="Verdana" w:hAnsi="Verdana"/>
                <w:sz w:val="16"/>
                <w:szCs w:val="16"/>
                <w:lang w:val="en-US"/>
              </w:rPr>
              <w:t>Law</w:t>
            </w:r>
            <w:r w:rsidRPr="007C5AB2">
              <w:rPr>
                <w:rFonts w:ascii="Verdana" w:hAnsi="Verdana"/>
                <w:sz w:val="16"/>
                <w:szCs w:val="16"/>
                <w:lang w:val="en-US"/>
              </w:rPr>
              <w:t xml:space="preserve">, taking the recourse to its hierarchical superior in the same </w:t>
            </w:r>
            <w:r>
              <w:rPr>
                <w:rFonts w:ascii="Verdana" w:hAnsi="Verdana"/>
                <w:sz w:val="16"/>
                <w:szCs w:val="16"/>
                <w:lang w:val="en-US"/>
              </w:rPr>
              <w:t>Secretary</w:t>
            </w:r>
            <w:r w:rsidRPr="007C5AB2">
              <w:rPr>
                <w:rFonts w:ascii="Verdana" w:hAnsi="Verdana"/>
                <w:sz w:val="16"/>
                <w:szCs w:val="16"/>
                <w:lang w:val="en-US"/>
              </w:rPr>
              <w:t xml:space="preserve"> to its final resolution.</w:t>
            </w:r>
            <w:r w:rsidRPr="007C5AB2">
              <w:rPr>
                <w:lang w:val="en-US"/>
              </w:rPr>
              <w:t xml:space="preserve"> </w:t>
            </w:r>
          </w:p>
        </w:tc>
      </w:tr>
      <w:tr w:rsidR="00893CB0" w:rsidRPr="00AB35A9" w14:paraId="76CCA0EE" w14:textId="77777777" w:rsidTr="00EF5387">
        <w:tc>
          <w:tcPr>
            <w:tcW w:w="4685" w:type="dxa"/>
            <w:shd w:val="clear" w:color="auto" w:fill="auto"/>
          </w:tcPr>
          <w:p w14:paraId="43C52CD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E575108"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4D2D6207" w14:textId="77777777" w:rsidTr="00EF5387">
        <w:tc>
          <w:tcPr>
            <w:tcW w:w="4685" w:type="dxa"/>
            <w:shd w:val="clear" w:color="auto" w:fill="auto"/>
          </w:tcPr>
          <w:p w14:paraId="2346C29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124.-</w:t>
            </w:r>
            <w:r w:rsidRPr="00451C9D">
              <w:rPr>
                <w:rFonts w:ascii="Verdana" w:hAnsi="Verdana"/>
                <w:sz w:val="16"/>
                <w:szCs w:val="16"/>
                <w:lang w:val="es-MX"/>
              </w:rPr>
              <w:t xml:space="preserve"> Por lo que se refiere a los demás trámites relativos a la substanciación del recurso de revisión a que se refiere el artículo anterior, se estará a lo dispuesto en el Título Sexto de la Ley Federal de Procedimiento Administrativo.</w:t>
            </w:r>
          </w:p>
        </w:tc>
        <w:tc>
          <w:tcPr>
            <w:tcW w:w="4675" w:type="dxa"/>
          </w:tcPr>
          <w:p w14:paraId="6CA33B78" w14:textId="77777777" w:rsidR="00893CB0" w:rsidRPr="007C5AB2" w:rsidRDefault="00893CB0" w:rsidP="00893CB0">
            <w:pPr>
              <w:jc w:val="both"/>
              <w:rPr>
                <w:lang w:val="en-US"/>
              </w:rPr>
            </w:pPr>
            <w:r w:rsidRPr="007C5AB2">
              <w:rPr>
                <w:rFonts w:ascii="Verdana" w:hAnsi="Verdana"/>
                <w:b/>
                <w:bCs/>
                <w:sz w:val="16"/>
                <w:szCs w:val="16"/>
                <w:lang w:val="en-US"/>
              </w:rPr>
              <w:t xml:space="preserve">ARTICLE 124.- </w:t>
            </w:r>
            <w:r w:rsidRPr="007C5AB2">
              <w:rPr>
                <w:rFonts w:ascii="Verdana" w:hAnsi="Verdana"/>
                <w:sz w:val="16"/>
                <w:szCs w:val="16"/>
                <w:lang w:val="en-US"/>
              </w:rPr>
              <w:t xml:space="preserve">Regarding the other procedures related to the substantiation of the appeal for review referred to in the </w:t>
            </w:r>
            <w:r>
              <w:rPr>
                <w:rFonts w:ascii="Verdana" w:hAnsi="Verdana"/>
                <w:sz w:val="16"/>
                <w:szCs w:val="16"/>
                <w:lang w:val="en-US"/>
              </w:rPr>
              <w:t>preceding article</w:t>
            </w:r>
            <w:r w:rsidRPr="007C5AB2">
              <w:rPr>
                <w:rFonts w:ascii="Verdana" w:hAnsi="Verdana"/>
                <w:sz w:val="16"/>
                <w:szCs w:val="16"/>
                <w:lang w:val="en-US"/>
              </w:rPr>
              <w:t xml:space="preserve">, the provisions of </w:t>
            </w:r>
            <w:r>
              <w:rPr>
                <w:rFonts w:ascii="Verdana" w:hAnsi="Verdana"/>
                <w:sz w:val="16"/>
                <w:szCs w:val="16"/>
                <w:lang w:val="en-US"/>
              </w:rPr>
              <w:t xml:space="preserve">Sixth </w:t>
            </w:r>
            <w:r w:rsidRPr="007C5AB2">
              <w:rPr>
                <w:rFonts w:ascii="Verdana" w:hAnsi="Verdana"/>
                <w:sz w:val="16"/>
                <w:szCs w:val="16"/>
                <w:lang w:val="en-US"/>
              </w:rPr>
              <w:t xml:space="preserve">Title of the Federal Law of Administrative Procedure </w:t>
            </w:r>
            <w:r>
              <w:rPr>
                <w:rFonts w:ascii="Verdana" w:hAnsi="Verdana"/>
                <w:sz w:val="16"/>
                <w:szCs w:val="16"/>
                <w:lang w:val="en-US"/>
              </w:rPr>
              <w:t>will</w:t>
            </w:r>
            <w:r w:rsidRPr="007C5AB2">
              <w:rPr>
                <w:rFonts w:ascii="Verdana" w:hAnsi="Verdana"/>
                <w:sz w:val="16"/>
                <w:szCs w:val="16"/>
                <w:lang w:val="en-US"/>
              </w:rPr>
              <w:t xml:space="preserve"> apply.</w:t>
            </w:r>
            <w:r w:rsidRPr="007C5AB2">
              <w:rPr>
                <w:lang w:val="en-US"/>
              </w:rPr>
              <w:t xml:space="preserve"> </w:t>
            </w:r>
          </w:p>
        </w:tc>
      </w:tr>
      <w:tr w:rsidR="00893CB0" w:rsidRPr="00893CB0" w14:paraId="444FDDA4" w14:textId="77777777" w:rsidTr="00EF5387">
        <w:tc>
          <w:tcPr>
            <w:tcW w:w="4685" w:type="dxa"/>
            <w:shd w:val="clear" w:color="auto" w:fill="auto"/>
          </w:tcPr>
          <w:p w14:paraId="6116950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A615D95"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7854E9E8" w14:textId="77777777" w:rsidTr="00EF5387">
        <w:tc>
          <w:tcPr>
            <w:tcW w:w="4685" w:type="dxa"/>
            <w:shd w:val="clear" w:color="auto" w:fill="auto"/>
          </w:tcPr>
          <w:p w14:paraId="46F6C57A" w14:textId="77777777" w:rsidR="00893CB0" w:rsidRPr="00451C9D" w:rsidRDefault="00893CB0" w:rsidP="00893CB0">
            <w:pPr>
              <w:pStyle w:val="Anotacin"/>
              <w:spacing w:before="0" w:after="0"/>
              <w:rPr>
                <w:rFonts w:ascii="Verdana" w:hAnsi="Verdana" w:cs="Arial"/>
                <w:sz w:val="16"/>
                <w:szCs w:val="16"/>
              </w:rPr>
            </w:pPr>
            <w:r w:rsidRPr="00451C9D">
              <w:rPr>
                <w:rFonts w:ascii="Verdana" w:hAnsi="Verdana" w:cs="Arial"/>
                <w:sz w:val="16"/>
                <w:szCs w:val="16"/>
              </w:rPr>
              <w:t>TRANSITORIOS</w:t>
            </w:r>
          </w:p>
        </w:tc>
        <w:tc>
          <w:tcPr>
            <w:tcW w:w="4675" w:type="dxa"/>
          </w:tcPr>
          <w:p w14:paraId="0402BE8D" w14:textId="77777777" w:rsidR="00893CB0" w:rsidRPr="007C5AB2" w:rsidRDefault="00893CB0" w:rsidP="00893CB0">
            <w:pPr>
              <w:jc w:val="center"/>
            </w:pPr>
            <w:r w:rsidRPr="007C5AB2">
              <w:rPr>
                <w:rFonts w:ascii="Verdana" w:hAnsi="Verdana"/>
                <w:b/>
                <w:bCs/>
                <w:sz w:val="16"/>
                <w:szCs w:val="16"/>
              </w:rPr>
              <w:t>TRANSIT</w:t>
            </w:r>
            <w:r>
              <w:rPr>
                <w:rFonts w:ascii="Verdana" w:hAnsi="Verdana"/>
                <w:b/>
                <w:bCs/>
                <w:sz w:val="16"/>
                <w:szCs w:val="16"/>
              </w:rPr>
              <w:t>IONAL ARTICLES</w:t>
            </w:r>
          </w:p>
        </w:tc>
      </w:tr>
      <w:tr w:rsidR="00893CB0" w:rsidRPr="00451C9D" w14:paraId="3DC0D234" w14:textId="77777777" w:rsidTr="00EF5387">
        <w:tc>
          <w:tcPr>
            <w:tcW w:w="4685" w:type="dxa"/>
            <w:shd w:val="clear" w:color="auto" w:fill="auto"/>
          </w:tcPr>
          <w:p w14:paraId="6C9E5C72" w14:textId="77777777" w:rsidR="00893CB0" w:rsidRPr="00451C9D" w:rsidRDefault="00893CB0" w:rsidP="00893CB0">
            <w:pPr>
              <w:pStyle w:val="Anotacin"/>
              <w:spacing w:before="0" w:after="0"/>
              <w:rPr>
                <w:rFonts w:ascii="Verdana" w:hAnsi="Verdana" w:cs="Arial"/>
                <w:sz w:val="16"/>
                <w:szCs w:val="16"/>
              </w:rPr>
            </w:pPr>
          </w:p>
        </w:tc>
        <w:tc>
          <w:tcPr>
            <w:tcW w:w="4675" w:type="dxa"/>
          </w:tcPr>
          <w:p w14:paraId="124D624D" w14:textId="77777777" w:rsidR="00893CB0" w:rsidRPr="007C5AB2" w:rsidRDefault="00893CB0" w:rsidP="00893CB0">
            <w:pPr>
              <w:jc w:val="center"/>
            </w:pPr>
            <w:r w:rsidRPr="007C5AB2">
              <w:rPr>
                <w:rFonts w:ascii="Verdana" w:hAnsi="Verdana"/>
                <w:b/>
                <w:bCs/>
                <w:sz w:val="16"/>
                <w:szCs w:val="16"/>
              </w:rPr>
              <w:t> </w:t>
            </w:r>
          </w:p>
        </w:tc>
      </w:tr>
      <w:tr w:rsidR="00893CB0" w:rsidRPr="00893CB0" w14:paraId="442E5AA7" w14:textId="77777777" w:rsidTr="00EF5387">
        <w:tc>
          <w:tcPr>
            <w:tcW w:w="4685" w:type="dxa"/>
            <w:shd w:val="clear" w:color="auto" w:fill="auto"/>
          </w:tcPr>
          <w:p w14:paraId="294CF18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w:t>
            </w:r>
            <w:proofErr w:type="gramStart"/>
            <w:r w:rsidRPr="00451C9D">
              <w:rPr>
                <w:rFonts w:ascii="Verdana" w:hAnsi="Verdana"/>
                <w:b/>
                <w:sz w:val="16"/>
                <w:szCs w:val="16"/>
                <w:lang w:val="es-MX"/>
              </w:rPr>
              <w:t>PRIMERO.-</w:t>
            </w:r>
            <w:proofErr w:type="gramEnd"/>
            <w:r w:rsidRPr="00451C9D">
              <w:rPr>
                <w:rFonts w:ascii="Verdana" w:hAnsi="Verdana"/>
                <w:b/>
                <w:sz w:val="16"/>
                <w:szCs w:val="16"/>
                <w:lang w:val="es-MX"/>
              </w:rPr>
              <w:t xml:space="preserve"> </w:t>
            </w:r>
            <w:r w:rsidRPr="00451C9D">
              <w:rPr>
                <w:rFonts w:ascii="Verdana" w:hAnsi="Verdana"/>
                <w:sz w:val="16"/>
                <w:szCs w:val="16"/>
                <w:lang w:val="es-MX"/>
              </w:rPr>
              <w:t xml:space="preserve">La presente Ley entrará en vigor a los treinta días hábiles siguientes de su publicación en el </w:t>
            </w:r>
            <w:r w:rsidRPr="00451C9D">
              <w:rPr>
                <w:rFonts w:ascii="Verdana" w:hAnsi="Verdana"/>
                <w:b/>
                <w:sz w:val="16"/>
                <w:szCs w:val="16"/>
                <w:lang w:val="es-MX"/>
              </w:rPr>
              <w:t>Diario Oficial de la Federación</w:t>
            </w:r>
            <w:r w:rsidRPr="00451C9D">
              <w:rPr>
                <w:rFonts w:ascii="Verdana" w:hAnsi="Verdana"/>
                <w:sz w:val="16"/>
                <w:szCs w:val="16"/>
                <w:lang w:val="es-MX"/>
              </w:rPr>
              <w:t>.</w:t>
            </w:r>
          </w:p>
        </w:tc>
        <w:tc>
          <w:tcPr>
            <w:tcW w:w="4675" w:type="dxa"/>
          </w:tcPr>
          <w:p w14:paraId="07D9A8D3" w14:textId="77777777" w:rsidR="00893CB0" w:rsidRPr="007C5AB2" w:rsidRDefault="00893CB0" w:rsidP="00893CB0">
            <w:pPr>
              <w:jc w:val="both"/>
              <w:rPr>
                <w:lang w:val="en-US"/>
              </w:rPr>
            </w:pPr>
            <w:r w:rsidRPr="00FC64E0">
              <w:rPr>
                <w:rFonts w:ascii="Verdana" w:hAnsi="Verdana"/>
                <w:b/>
                <w:bCs/>
                <w:sz w:val="16"/>
                <w:szCs w:val="16"/>
                <w:lang w:val="en-US"/>
              </w:rPr>
              <w:t>FI</w:t>
            </w:r>
            <w:r>
              <w:rPr>
                <w:rFonts w:ascii="Verdana" w:hAnsi="Verdana"/>
                <w:b/>
                <w:bCs/>
                <w:sz w:val="16"/>
                <w:szCs w:val="16"/>
                <w:lang w:val="en-US"/>
              </w:rPr>
              <w:t xml:space="preserve">RST </w:t>
            </w:r>
            <w:proofErr w:type="gramStart"/>
            <w:r w:rsidRPr="007C5AB2">
              <w:rPr>
                <w:rFonts w:ascii="Verdana" w:hAnsi="Verdana"/>
                <w:b/>
                <w:bCs/>
                <w:sz w:val="16"/>
                <w:szCs w:val="16"/>
                <w:lang w:val="en-US"/>
              </w:rPr>
              <w:t>ARTICLE.-</w:t>
            </w:r>
            <w:proofErr w:type="gramEnd"/>
            <w:r w:rsidRPr="007C5AB2">
              <w:rPr>
                <w:rFonts w:ascii="Verdana" w:hAnsi="Verdana"/>
                <w:b/>
                <w:bCs/>
                <w:sz w:val="16"/>
                <w:szCs w:val="16"/>
                <w:lang w:val="en-US"/>
              </w:rPr>
              <w:t xml:space="preserve"> </w:t>
            </w:r>
            <w:r w:rsidRPr="007C5AB2">
              <w:rPr>
                <w:rFonts w:ascii="Verdana" w:hAnsi="Verdana"/>
                <w:sz w:val="16"/>
                <w:szCs w:val="16"/>
                <w:lang w:val="en-US"/>
              </w:rPr>
              <w:t xml:space="preserve">This Law </w:t>
            </w:r>
            <w:r>
              <w:rPr>
                <w:rFonts w:ascii="Verdana" w:hAnsi="Verdana"/>
                <w:sz w:val="16"/>
                <w:szCs w:val="16"/>
                <w:lang w:val="en-US"/>
              </w:rPr>
              <w:t>will</w:t>
            </w:r>
            <w:r w:rsidRPr="007C5AB2">
              <w:rPr>
                <w:rFonts w:ascii="Verdana" w:hAnsi="Verdana"/>
                <w:sz w:val="16"/>
                <w:szCs w:val="16"/>
                <w:lang w:val="en-US"/>
              </w:rPr>
              <w:t xml:space="preserve"> take effect thirty business days following its publication in the </w:t>
            </w:r>
            <w:r w:rsidRPr="007C5AB2">
              <w:rPr>
                <w:rFonts w:ascii="Verdana" w:hAnsi="Verdana"/>
                <w:b/>
                <w:bCs/>
                <w:sz w:val="16"/>
                <w:szCs w:val="16"/>
                <w:lang w:val="en-US"/>
              </w:rPr>
              <w:t xml:space="preserve">Official </w:t>
            </w:r>
            <w:r>
              <w:rPr>
                <w:rFonts w:ascii="Verdana" w:hAnsi="Verdana"/>
                <w:b/>
                <w:bCs/>
                <w:sz w:val="16"/>
                <w:szCs w:val="16"/>
                <w:lang w:val="en-US"/>
              </w:rPr>
              <w:t>Daily</w:t>
            </w:r>
            <w:r w:rsidRPr="007C5AB2">
              <w:rPr>
                <w:rFonts w:ascii="Verdana" w:hAnsi="Verdana"/>
                <w:b/>
                <w:bCs/>
                <w:sz w:val="16"/>
                <w:szCs w:val="16"/>
                <w:lang w:val="en-US"/>
              </w:rPr>
              <w:t xml:space="preserve"> of the Federation </w:t>
            </w:r>
            <w:r w:rsidRPr="007C5AB2">
              <w:rPr>
                <w:rFonts w:ascii="Verdana" w:hAnsi="Verdana"/>
                <w:sz w:val="16"/>
                <w:szCs w:val="16"/>
                <w:lang w:val="en-US"/>
              </w:rPr>
              <w:t>.</w:t>
            </w:r>
            <w:r w:rsidRPr="007C5AB2">
              <w:rPr>
                <w:lang w:val="en-US"/>
              </w:rPr>
              <w:t xml:space="preserve"> </w:t>
            </w:r>
          </w:p>
        </w:tc>
      </w:tr>
      <w:tr w:rsidR="00893CB0" w:rsidRPr="00893CB0" w14:paraId="4DC7F7AA" w14:textId="77777777" w:rsidTr="00EF5387">
        <w:tc>
          <w:tcPr>
            <w:tcW w:w="4685" w:type="dxa"/>
            <w:shd w:val="clear" w:color="auto" w:fill="auto"/>
          </w:tcPr>
          <w:p w14:paraId="415894C1"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E4F930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68915070" w14:textId="77777777" w:rsidTr="00EF5387">
        <w:tc>
          <w:tcPr>
            <w:tcW w:w="4685" w:type="dxa"/>
            <w:shd w:val="clear" w:color="auto" w:fill="auto"/>
          </w:tcPr>
          <w:p w14:paraId="0B750E4D"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w:t>
            </w:r>
            <w:proofErr w:type="gramStart"/>
            <w:r w:rsidRPr="00451C9D">
              <w:rPr>
                <w:rFonts w:ascii="Verdana" w:hAnsi="Verdana"/>
                <w:b/>
                <w:sz w:val="16"/>
                <w:szCs w:val="16"/>
                <w:lang w:val="es-MX"/>
              </w:rPr>
              <w:t>SEGUNDO.-</w:t>
            </w:r>
            <w:proofErr w:type="gramEnd"/>
            <w:r w:rsidRPr="00451C9D">
              <w:rPr>
                <w:rFonts w:ascii="Verdana" w:hAnsi="Verdana"/>
                <w:sz w:val="16"/>
                <w:szCs w:val="16"/>
                <w:lang w:val="es-MX"/>
              </w:rPr>
              <w:t xml:space="preserve"> Las Secretarías competentes deberán expedir y publicar en el </w:t>
            </w:r>
            <w:r w:rsidRPr="00451C9D">
              <w:rPr>
                <w:rFonts w:ascii="Verdana" w:hAnsi="Verdana"/>
                <w:b/>
                <w:sz w:val="16"/>
                <w:szCs w:val="16"/>
                <w:lang w:val="es-MX"/>
              </w:rPr>
              <w:t>Diario Oficial de la Federación</w:t>
            </w:r>
            <w:r w:rsidRPr="00451C9D">
              <w:rPr>
                <w:rFonts w:ascii="Verdana" w:hAnsi="Verdana"/>
                <w:sz w:val="16"/>
                <w:szCs w:val="16"/>
                <w:lang w:val="es-MX"/>
              </w:rPr>
              <w:t xml:space="preserve"> los formatos de avisos a que se refiere este ordenamiento, dentro de los veinte días siguientes a la aprobación de los mismos por la Comisión Federal de Mejora Regulatoria.</w:t>
            </w:r>
          </w:p>
        </w:tc>
        <w:tc>
          <w:tcPr>
            <w:tcW w:w="4675" w:type="dxa"/>
          </w:tcPr>
          <w:p w14:paraId="24B255C6" w14:textId="77777777" w:rsidR="00893CB0" w:rsidRPr="007C5AB2" w:rsidRDefault="00893CB0" w:rsidP="00893CB0">
            <w:pPr>
              <w:jc w:val="both"/>
              <w:rPr>
                <w:lang w:val="en-US"/>
              </w:rPr>
            </w:pPr>
            <w:r>
              <w:rPr>
                <w:rFonts w:ascii="Verdana" w:hAnsi="Verdana"/>
                <w:b/>
                <w:bCs/>
                <w:sz w:val="16"/>
                <w:szCs w:val="16"/>
                <w:lang w:val="en-US"/>
              </w:rPr>
              <w:t xml:space="preserve">SECOND </w:t>
            </w:r>
            <w:proofErr w:type="gramStart"/>
            <w:r w:rsidRPr="007C5AB2">
              <w:rPr>
                <w:rFonts w:ascii="Verdana" w:hAnsi="Verdana"/>
                <w:b/>
                <w:bCs/>
                <w:sz w:val="16"/>
                <w:szCs w:val="16"/>
                <w:lang w:val="en-US"/>
              </w:rPr>
              <w:t>ARTICLE.-</w:t>
            </w:r>
            <w:proofErr w:type="gramEnd"/>
            <w:r w:rsidRPr="007C5AB2">
              <w:rPr>
                <w:rFonts w:ascii="Verdana" w:hAnsi="Verdana"/>
                <w:b/>
                <w:bCs/>
                <w:sz w:val="16"/>
                <w:szCs w:val="16"/>
                <w:lang w:val="en-US"/>
              </w:rPr>
              <w:t xml:space="preserve"> </w:t>
            </w:r>
            <w:r w:rsidRPr="007C5AB2">
              <w:rPr>
                <w:rFonts w:ascii="Verdana" w:hAnsi="Verdana"/>
                <w:sz w:val="16"/>
                <w:szCs w:val="16"/>
                <w:lang w:val="en-US"/>
              </w:rPr>
              <w:t xml:space="preserve">The </w:t>
            </w:r>
            <w:r>
              <w:rPr>
                <w:rFonts w:ascii="Verdana" w:hAnsi="Verdana"/>
                <w:sz w:val="16"/>
                <w:szCs w:val="16"/>
                <w:lang w:val="en-US"/>
              </w:rPr>
              <w:t>appropriate Secretaries</w:t>
            </w:r>
            <w:r w:rsidRPr="007C5AB2">
              <w:rPr>
                <w:rFonts w:ascii="Verdana" w:hAnsi="Verdana"/>
                <w:sz w:val="16"/>
                <w:szCs w:val="16"/>
                <w:lang w:val="en-US"/>
              </w:rPr>
              <w:t xml:space="preserve"> must issue and publish in the </w:t>
            </w:r>
            <w:r w:rsidRPr="007C5AB2">
              <w:rPr>
                <w:rFonts w:ascii="Verdana" w:hAnsi="Verdana"/>
                <w:b/>
                <w:bCs/>
                <w:sz w:val="16"/>
                <w:szCs w:val="16"/>
                <w:lang w:val="en-US"/>
              </w:rPr>
              <w:t xml:space="preserve">Official </w:t>
            </w:r>
            <w:r>
              <w:rPr>
                <w:rFonts w:ascii="Verdana" w:hAnsi="Verdana"/>
                <w:b/>
                <w:bCs/>
                <w:sz w:val="16"/>
                <w:szCs w:val="16"/>
                <w:lang w:val="en-US"/>
              </w:rPr>
              <w:t>Daily</w:t>
            </w:r>
            <w:r w:rsidRPr="007C5AB2">
              <w:rPr>
                <w:rFonts w:ascii="Verdana" w:hAnsi="Verdana"/>
                <w:b/>
                <w:bCs/>
                <w:sz w:val="16"/>
                <w:szCs w:val="16"/>
                <w:lang w:val="en-US"/>
              </w:rPr>
              <w:t xml:space="preserve"> of the Federation </w:t>
            </w:r>
            <w:r w:rsidRPr="007C5AB2">
              <w:rPr>
                <w:rFonts w:ascii="Verdana" w:hAnsi="Verdana"/>
                <w:sz w:val="16"/>
                <w:szCs w:val="16"/>
                <w:lang w:val="en-US"/>
              </w:rPr>
              <w:t>the notice formats referred to in this regulation, within twenty days following the approval thereof by the Federal Commission for Regulatory Improvement.</w:t>
            </w:r>
            <w:r w:rsidRPr="007C5AB2">
              <w:rPr>
                <w:lang w:val="en-US"/>
              </w:rPr>
              <w:t xml:space="preserve"> </w:t>
            </w:r>
          </w:p>
        </w:tc>
      </w:tr>
      <w:tr w:rsidR="00893CB0" w:rsidRPr="00893CB0" w14:paraId="12D7C907" w14:textId="77777777" w:rsidTr="00EF5387">
        <w:tc>
          <w:tcPr>
            <w:tcW w:w="4685" w:type="dxa"/>
            <w:shd w:val="clear" w:color="auto" w:fill="auto"/>
          </w:tcPr>
          <w:p w14:paraId="29C7CBC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70E16B21"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7C444762" w14:textId="77777777" w:rsidTr="00EF5387">
        <w:tc>
          <w:tcPr>
            <w:tcW w:w="4685" w:type="dxa"/>
            <w:shd w:val="clear" w:color="auto" w:fill="auto"/>
          </w:tcPr>
          <w:p w14:paraId="7B47C4B7"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w:t>
            </w:r>
            <w:proofErr w:type="gramStart"/>
            <w:r w:rsidRPr="00451C9D">
              <w:rPr>
                <w:rFonts w:ascii="Verdana" w:hAnsi="Verdana"/>
                <w:b/>
                <w:sz w:val="16"/>
                <w:szCs w:val="16"/>
                <w:lang w:val="es-MX"/>
              </w:rPr>
              <w:t>TERCERO.-</w:t>
            </w:r>
            <w:proofErr w:type="gramEnd"/>
            <w:r w:rsidRPr="00451C9D">
              <w:rPr>
                <w:rFonts w:ascii="Verdana" w:hAnsi="Verdana"/>
                <w:sz w:val="16"/>
                <w:szCs w:val="16"/>
                <w:lang w:val="es-MX"/>
              </w:rPr>
              <w:t xml:space="preserve"> Una vez expedidos y publicados los formatos a que se refiere el artículo transitorio anterior, los interesados que de conformidad con esta Ley tengan la obligación de presentar avisos, deberán hacerlo en un plazo de noventa días contados a partir de la publicación de dichos formatos en el </w:t>
            </w:r>
            <w:r w:rsidRPr="00451C9D">
              <w:rPr>
                <w:rFonts w:ascii="Verdana" w:hAnsi="Verdana"/>
                <w:b/>
                <w:sz w:val="16"/>
                <w:szCs w:val="16"/>
                <w:lang w:val="es-MX"/>
              </w:rPr>
              <w:t>Diario Oficial de la Federación</w:t>
            </w:r>
            <w:r w:rsidRPr="00451C9D">
              <w:rPr>
                <w:rFonts w:ascii="Verdana" w:hAnsi="Verdana"/>
                <w:sz w:val="16"/>
                <w:szCs w:val="16"/>
                <w:lang w:val="es-MX"/>
              </w:rPr>
              <w:t>.</w:t>
            </w:r>
          </w:p>
        </w:tc>
        <w:tc>
          <w:tcPr>
            <w:tcW w:w="4675" w:type="dxa"/>
          </w:tcPr>
          <w:p w14:paraId="0B52A302" w14:textId="77777777" w:rsidR="00893CB0" w:rsidRPr="007C5AB2" w:rsidRDefault="00893CB0" w:rsidP="00893CB0">
            <w:pPr>
              <w:jc w:val="both"/>
              <w:rPr>
                <w:lang w:val="en-US"/>
              </w:rPr>
            </w:pPr>
            <w:r>
              <w:rPr>
                <w:rFonts w:ascii="Verdana" w:hAnsi="Verdana"/>
                <w:b/>
                <w:bCs/>
                <w:sz w:val="16"/>
                <w:szCs w:val="16"/>
                <w:lang w:val="en-US"/>
              </w:rPr>
              <w:t xml:space="preserve">THIRD </w:t>
            </w:r>
            <w:proofErr w:type="gramStart"/>
            <w:r w:rsidRPr="007C5AB2">
              <w:rPr>
                <w:rFonts w:ascii="Verdana" w:hAnsi="Verdana"/>
                <w:b/>
                <w:bCs/>
                <w:sz w:val="16"/>
                <w:szCs w:val="16"/>
                <w:lang w:val="en-US"/>
              </w:rPr>
              <w:t>ARTICLE.-</w:t>
            </w:r>
            <w:proofErr w:type="gramEnd"/>
            <w:r w:rsidRPr="007C5AB2">
              <w:rPr>
                <w:rFonts w:ascii="Verdana" w:hAnsi="Verdana"/>
                <w:b/>
                <w:bCs/>
                <w:sz w:val="16"/>
                <w:szCs w:val="16"/>
                <w:lang w:val="en-US"/>
              </w:rPr>
              <w:t xml:space="preserve"> </w:t>
            </w:r>
            <w:r w:rsidRPr="007C5AB2">
              <w:rPr>
                <w:rFonts w:ascii="Verdana" w:hAnsi="Verdana"/>
                <w:sz w:val="16"/>
                <w:szCs w:val="16"/>
                <w:lang w:val="en-US"/>
              </w:rPr>
              <w:t xml:space="preserve">Once the formats referred to in the </w:t>
            </w:r>
            <w:r>
              <w:rPr>
                <w:rFonts w:ascii="Verdana" w:hAnsi="Verdana"/>
                <w:sz w:val="16"/>
                <w:szCs w:val="16"/>
                <w:lang w:val="en-US"/>
              </w:rPr>
              <w:t>preceding</w:t>
            </w:r>
            <w:r w:rsidRPr="007C5AB2">
              <w:rPr>
                <w:rFonts w:ascii="Verdana" w:hAnsi="Verdana"/>
                <w:sz w:val="16"/>
                <w:szCs w:val="16"/>
                <w:lang w:val="en-US"/>
              </w:rPr>
              <w:t xml:space="preserve"> transit</w:t>
            </w:r>
            <w:r>
              <w:rPr>
                <w:rFonts w:ascii="Verdana" w:hAnsi="Verdana"/>
                <w:sz w:val="16"/>
                <w:szCs w:val="16"/>
                <w:lang w:val="en-US"/>
              </w:rPr>
              <w:t>ional</w:t>
            </w:r>
            <w:r w:rsidRPr="007C5AB2">
              <w:rPr>
                <w:rFonts w:ascii="Verdana" w:hAnsi="Verdana"/>
                <w:sz w:val="16"/>
                <w:szCs w:val="16"/>
                <w:lang w:val="en-US"/>
              </w:rPr>
              <w:t xml:space="preserve"> article have been issued and published, the interested parties who, in accordance with this Law, have the obligation to present notices, must do so within a period of ninety days counted from the publication of said formats in the </w:t>
            </w:r>
            <w:r w:rsidRPr="007C5AB2">
              <w:rPr>
                <w:rFonts w:ascii="Verdana" w:hAnsi="Verdana"/>
                <w:b/>
                <w:bCs/>
                <w:sz w:val="16"/>
                <w:szCs w:val="16"/>
                <w:lang w:val="en-US"/>
              </w:rPr>
              <w:t xml:space="preserve">Official </w:t>
            </w:r>
            <w:r>
              <w:rPr>
                <w:rFonts w:ascii="Verdana" w:hAnsi="Verdana"/>
                <w:b/>
                <w:bCs/>
                <w:sz w:val="16"/>
                <w:szCs w:val="16"/>
                <w:lang w:val="en-US"/>
              </w:rPr>
              <w:t>Daily</w:t>
            </w:r>
            <w:r w:rsidRPr="007C5AB2">
              <w:rPr>
                <w:rFonts w:ascii="Verdana" w:hAnsi="Verdana"/>
                <w:b/>
                <w:bCs/>
                <w:sz w:val="16"/>
                <w:szCs w:val="16"/>
                <w:lang w:val="en-US"/>
              </w:rPr>
              <w:t xml:space="preserve"> of the Federation </w:t>
            </w:r>
            <w:r w:rsidRPr="007C5AB2">
              <w:rPr>
                <w:rFonts w:ascii="Verdana" w:hAnsi="Verdana"/>
                <w:sz w:val="16"/>
                <w:szCs w:val="16"/>
                <w:lang w:val="en-US"/>
              </w:rPr>
              <w:t>.</w:t>
            </w:r>
            <w:r w:rsidRPr="007C5AB2">
              <w:rPr>
                <w:lang w:val="en-US"/>
              </w:rPr>
              <w:t xml:space="preserve"> </w:t>
            </w:r>
          </w:p>
        </w:tc>
      </w:tr>
      <w:tr w:rsidR="00893CB0" w:rsidRPr="00893CB0" w14:paraId="46E85B28" w14:textId="77777777" w:rsidTr="00EF5387">
        <w:tc>
          <w:tcPr>
            <w:tcW w:w="4685" w:type="dxa"/>
            <w:shd w:val="clear" w:color="auto" w:fill="auto"/>
          </w:tcPr>
          <w:p w14:paraId="62737BA0"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35AA13D"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01E7C6D" w14:textId="77777777" w:rsidTr="00EF5387">
        <w:tc>
          <w:tcPr>
            <w:tcW w:w="4685" w:type="dxa"/>
            <w:shd w:val="clear" w:color="auto" w:fill="auto"/>
          </w:tcPr>
          <w:p w14:paraId="5AFDD7A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w:t>
            </w:r>
            <w:proofErr w:type="gramStart"/>
            <w:r w:rsidRPr="00451C9D">
              <w:rPr>
                <w:rFonts w:ascii="Verdana" w:hAnsi="Verdana"/>
                <w:b/>
                <w:sz w:val="16"/>
                <w:szCs w:val="16"/>
                <w:lang w:val="es-MX"/>
              </w:rPr>
              <w:t>CUARTO.-</w:t>
            </w:r>
            <w:proofErr w:type="gramEnd"/>
            <w:r w:rsidRPr="00451C9D">
              <w:rPr>
                <w:rFonts w:ascii="Verdana" w:hAnsi="Verdana"/>
                <w:sz w:val="16"/>
                <w:szCs w:val="16"/>
                <w:lang w:val="es-MX"/>
              </w:rPr>
              <w:t xml:space="preserve"> Los titulares de las autorizaciones otorgadas con anterioridad a la expedición de esta Ley, no serán afectados por virtud de la entrada en vigor de este ordenamiento en los derechos y obligaciones consignados en las mismas.</w:t>
            </w:r>
          </w:p>
        </w:tc>
        <w:tc>
          <w:tcPr>
            <w:tcW w:w="4675" w:type="dxa"/>
          </w:tcPr>
          <w:p w14:paraId="57465457" w14:textId="77777777" w:rsidR="00893CB0" w:rsidRPr="007C5AB2" w:rsidRDefault="00893CB0" w:rsidP="00893CB0">
            <w:pPr>
              <w:jc w:val="both"/>
              <w:rPr>
                <w:lang w:val="en-US"/>
              </w:rPr>
            </w:pPr>
            <w:r>
              <w:rPr>
                <w:rFonts w:ascii="Verdana" w:hAnsi="Verdana"/>
                <w:b/>
                <w:bCs/>
                <w:sz w:val="16"/>
                <w:szCs w:val="16"/>
                <w:lang w:val="en-US"/>
              </w:rPr>
              <w:t xml:space="preserve">FOURTH </w:t>
            </w:r>
            <w:r w:rsidRPr="007C5AB2">
              <w:rPr>
                <w:rFonts w:ascii="Verdana" w:hAnsi="Verdana"/>
                <w:b/>
                <w:bCs/>
                <w:sz w:val="16"/>
                <w:szCs w:val="16"/>
                <w:lang w:val="en-US"/>
              </w:rPr>
              <w:t>ARTICLE</w:t>
            </w:r>
            <w:r>
              <w:rPr>
                <w:rFonts w:ascii="Verdana" w:hAnsi="Verdana"/>
                <w:b/>
                <w:bCs/>
                <w:sz w:val="16"/>
                <w:szCs w:val="16"/>
                <w:lang w:val="en-US"/>
              </w:rPr>
              <w:t xml:space="preserve"> </w:t>
            </w:r>
            <w:r w:rsidRPr="007C5AB2">
              <w:rPr>
                <w:rFonts w:ascii="Verdana" w:hAnsi="Verdana"/>
                <w:b/>
                <w:bCs/>
                <w:sz w:val="16"/>
                <w:szCs w:val="16"/>
                <w:lang w:val="en-US"/>
              </w:rPr>
              <w:t xml:space="preserve">- </w:t>
            </w:r>
            <w:r w:rsidRPr="007C5AB2">
              <w:rPr>
                <w:rFonts w:ascii="Verdana" w:hAnsi="Verdana"/>
                <w:sz w:val="16"/>
                <w:szCs w:val="16"/>
                <w:lang w:val="en-US"/>
              </w:rPr>
              <w:t xml:space="preserve">The holders of the authorizations granted prior to the issuance of this Law </w:t>
            </w:r>
            <w:r>
              <w:rPr>
                <w:rFonts w:ascii="Verdana" w:hAnsi="Verdana"/>
                <w:sz w:val="16"/>
                <w:szCs w:val="16"/>
                <w:lang w:val="en-US"/>
              </w:rPr>
              <w:t>will</w:t>
            </w:r>
            <w:r w:rsidRPr="007C5AB2">
              <w:rPr>
                <w:rFonts w:ascii="Verdana" w:hAnsi="Verdana"/>
                <w:sz w:val="16"/>
                <w:szCs w:val="16"/>
                <w:lang w:val="en-US"/>
              </w:rPr>
              <w:t xml:space="preserve"> not be affected by virtue of the entry into force of this ordinance in the rights and obligations set forth therein.</w:t>
            </w:r>
            <w:r w:rsidRPr="007C5AB2">
              <w:rPr>
                <w:lang w:val="en-US"/>
              </w:rPr>
              <w:t xml:space="preserve"> </w:t>
            </w:r>
          </w:p>
        </w:tc>
      </w:tr>
      <w:tr w:rsidR="00893CB0" w:rsidRPr="00AB35A9" w14:paraId="0E0409AE" w14:textId="77777777" w:rsidTr="00EF5387">
        <w:tc>
          <w:tcPr>
            <w:tcW w:w="4685" w:type="dxa"/>
            <w:shd w:val="clear" w:color="auto" w:fill="auto"/>
          </w:tcPr>
          <w:p w14:paraId="6C982DD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524C0C5"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5B103DD4" w14:textId="77777777" w:rsidTr="00EF5387">
        <w:tc>
          <w:tcPr>
            <w:tcW w:w="4685" w:type="dxa"/>
            <w:shd w:val="clear" w:color="auto" w:fill="auto"/>
          </w:tcPr>
          <w:p w14:paraId="4BF40FF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w:t>
            </w:r>
            <w:proofErr w:type="gramStart"/>
            <w:r w:rsidRPr="00451C9D">
              <w:rPr>
                <w:rFonts w:ascii="Verdana" w:hAnsi="Verdana"/>
                <w:b/>
                <w:sz w:val="16"/>
                <w:szCs w:val="16"/>
                <w:lang w:val="es-MX"/>
              </w:rPr>
              <w:t>QUINTO.-</w:t>
            </w:r>
            <w:proofErr w:type="gramEnd"/>
            <w:r w:rsidRPr="00451C9D">
              <w:rPr>
                <w:rFonts w:ascii="Verdana" w:hAnsi="Verdana"/>
                <w:sz w:val="16"/>
                <w:szCs w:val="16"/>
                <w:lang w:val="es-MX"/>
              </w:rPr>
              <w:t xml:space="preserve"> Las solicitudes de autorizaciones cuya tramitación haya iniciado con anterioridad a la expedición de la presente Ley, y que se encuentren pendientes de resolución, deberán ser resueltas conforme a las disposiciones jurídicas y administrativas vigentes al momento en que dichas solicitudes fueron ingresadas.</w:t>
            </w:r>
          </w:p>
        </w:tc>
        <w:tc>
          <w:tcPr>
            <w:tcW w:w="4675" w:type="dxa"/>
          </w:tcPr>
          <w:p w14:paraId="6D15093C" w14:textId="77777777" w:rsidR="00893CB0" w:rsidRPr="007C5AB2" w:rsidRDefault="00893CB0" w:rsidP="00893CB0">
            <w:pPr>
              <w:jc w:val="both"/>
              <w:rPr>
                <w:lang w:val="en-US"/>
              </w:rPr>
            </w:pPr>
            <w:r>
              <w:rPr>
                <w:rFonts w:ascii="Verdana" w:hAnsi="Verdana"/>
                <w:b/>
                <w:bCs/>
                <w:sz w:val="16"/>
                <w:szCs w:val="16"/>
                <w:lang w:val="en-US"/>
              </w:rPr>
              <w:t xml:space="preserve">FIFTH </w:t>
            </w:r>
            <w:proofErr w:type="gramStart"/>
            <w:r w:rsidRPr="007C5AB2">
              <w:rPr>
                <w:rFonts w:ascii="Verdana" w:hAnsi="Verdana"/>
                <w:b/>
                <w:bCs/>
                <w:sz w:val="16"/>
                <w:szCs w:val="16"/>
                <w:lang w:val="en-US"/>
              </w:rPr>
              <w:t>ARTICLE.-</w:t>
            </w:r>
            <w:proofErr w:type="gramEnd"/>
            <w:r w:rsidRPr="007C5AB2">
              <w:rPr>
                <w:rFonts w:ascii="Verdana" w:hAnsi="Verdana"/>
                <w:b/>
                <w:bCs/>
                <w:sz w:val="16"/>
                <w:szCs w:val="16"/>
                <w:lang w:val="en-US"/>
              </w:rPr>
              <w:t xml:space="preserve"> </w:t>
            </w:r>
            <w:r w:rsidRPr="007C5AB2">
              <w:rPr>
                <w:rFonts w:ascii="Verdana" w:hAnsi="Verdana"/>
                <w:sz w:val="16"/>
                <w:szCs w:val="16"/>
                <w:lang w:val="en-US"/>
              </w:rPr>
              <w:t xml:space="preserve">Applications for authorizations whose processing has begun prior to the issuance of this Law, and which are pending resolution, </w:t>
            </w:r>
            <w:r>
              <w:rPr>
                <w:rFonts w:ascii="Verdana" w:hAnsi="Verdana"/>
                <w:sz w:val="16"/>
                <w:szCs w:val="16"/>
                <w:lang w:val="en-US"/>
              </w:rPr>
              <w:t>will</w:t>
            </w:r>
            <w:r w:rsidRPr="007C5AB2">
              <w:rPr>
                <w:rFonts w:ascii="Verdana" w:hAnsi="Verdana"/>
                <w:sz w:val="16"/>
                <w:szCs w:val="16"/>
                <w:lang w:val="en-US"/>
              </w:rPr>
              <w:t xml:space="preserve"> be resolved in accordance with the legal and administrative provisions in force at the time such requests were entered.</w:t>
            </w:r>
            <w:r w:rsidRPr="007C5AB2">
              <w:rPr>
                <w:lang w:val="en-US"/>
              </w:rPr>
              <w:t xml:space="preserve"> </w:t>
            </w:r>
          </w:p>
        </w:tc>
      </w:tr>
      <w:tr w:rsidR="00893CB0" w:rsidRPr="00893CB0" w14:paraId="03D1C065" w14:textId="77777777" w:rsidTr="00EF5387">
        <w:tc>
          <w:tcPr>
            <w:tcW w:w="4685" w:type="dxa"/>
            <w:shd w:val="clear" w:color="auto" w:fill="auto"/>
          </w:tcPr>
          <w:p w14:paraId="1920D1BF"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B1B5D29"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7A0E4E66" w14:textId="77777777" w:rsidTr="00EF5387">
        <w:tc>
          <w:tcPr>
            <w:tcW w:w="4685" w:type="dxa"/>
            <w:shd w:val="clear" w:color="auto" w:fill="auto"/>
          </w:tcPr>
          <w:p w14:paraId="20CE95A5"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SEXTO.-</w:t>
            </w:r>
            <w:r w:rsidRPr="00451C9D">
              <w:rPr>
                <w:rFonts w:ascii="Verdana" w:hAnsi="Verdana"/>
                <w:sz w:val="16"/>
                <w:szCs w:val="16"/>
                <w:lang w:val="es-MX"/>
              </w:rPr>
              <w:t xml:space="preserve"> La SHCP realizará los actos necesarios para transferir los recursos necesarios para el funcionamiento de la Secretaría Ejecutiva y del Consejo Consultivo Científico de la CIBIOGEM, y aprobará las plazas que sean necesarias para el funcionamiento de la Secretaría Ejecutiva de dicha CIBIOGEM, con cargo a los recursos que tenga aprobada dicha Comisión, así como aquellos que las dependencias y entidades que integran dicha Comisión, tengan aprobados para dichos fines, en los términos de las disposiciones aplicables.</w:t>
            </w:r>
          </w:p>
        </w:tc>
        <w:tc>
          <w:tcPr>
            <w:tcW w:w="4675" w:type="dxa"/>
          </w:tcPr>
          <w:p w14:paraId="304FA233" w14:textId="77777777" w:rsidR="00893CB0" w:rsidRPr="007C5AB2" w:rsidRDefault="00893CB0" w:rsidP="00893CB0">
            <w:pPr>
              <w:jc w:val="both"/>
              <w:rPr>
                <w:lang w:val="en-US"/>
              </w:rPr>
            </w:pPr>
            <w:r>
              <w:rPr>
                <w:rFonts w:ascii="Verdana" w:hAnsi="Verdana"/>
                <w:b/>
                <w:bCs/>
                <w:sz w:val="16"/>
                <w:szCs w:val="16"/>
                <w:lang w:val="en-US"/>
              </w:rPr>
              <w:t xml:space="preserve">SIXTH </w:t>
            </w:r>
            <w:r w:rsidRPr="007C5AB2">
              <w:rPr>
                <w:rFonts w:ascii="Verdana" w:hAnsi="Verdana"/>
                <w:b/>
                <w:bCs/>
                <w:sz w:val="16"/>
                <w:szCs w:val="16"/>
                <w:lang w:val="en-US"/>
              </w:rPr>
              <w:t xml:space="preserve">ARTICLE.- </w:t>
            </w:r>
            <w:r w:rsidRPr="007C5AB2">
              <w:rPr>
                <w:rFonts w:ascii="Verdana" w:hAnsi="Verdana"/>
                <w:sz w:val="16"/>
                <w:szCs w:val="16"/>
                <w:lang w:val="en-US"/>
              </w:rPr>
              <w:t xml:space="preserve">The SHCP will carry out the actions necessary to transfer the necessary resources for the functioning of the Executive </w:t>
            </w:r>
            <w:r>
              <w:rPr>
                <w:rFonts w:ascii="Verdana" w:hAnsi="Verdana"/>
                <w:sz w:val="16"/>
                <w:szCs w:val="16"/>
                <w:lang w:val="en-US"/>
              </w:rPr>
              <w:t>Secretary</w:t>
            </w:r>
            <w:r w:rsidRPr="007C5AB2">
              <w:rPr>
                <w:rFonts w:ascii="Verdana" w:hAnsi="Verdana"/>
                <w:sz w:val="16"/>
                <w:szCs w:val="16"/>
                <w:lang w:val="en-US"/>
              </w:rPr>
              <w:t xml:space="preserve"> and the Scientific Advisory Board of the CIBIOGEM, and will approve the places that are necessary for the functioning of the Executive </w:t>
            </w:r>
            <w:r>
              <w:rPr>
                <w:rFonts w:ascii="Verdana" w:hAnsi="Verdana"/>
                <w:sz w:val="16"/>
                <w:szCs w:val="16"/>
                <w:lang w:val="en-US"/>
              </w:rPr>
              <w:t>Secretary</w:t>
            </w:r>
            <w:r w:rsidRPr="007C5AB2">
              <w:rPr>
                <w:rFonts w:ascii="Verdana" w:hAnsi="Verdana"/>
                <w:sz w:val="16"/>
                <w:szCs w:val="16"/>
                <w:lang w:val="en-US"/>
              </w:rPr>
              <w:t xml:space="preserve"> of said CIBIOGEM, with charge to the resources approved by said Commission, as well as those that the </w:t>
            </w:r>
            <w:r>
              <w:rPr>
                <w:rFonts w:ascii="Verdana" w:hAnsi="Verdana"/>
                <w:sz w:val="16"/>
                <w:szCs w:val="16"/>
                <w:lang w:val="en-US"/>
              </w:rPr>
              <w:t>departments</w:t>
            </w:r>
            <w:r w:rsidRPr="007C5AB2">
              <w:rPr>
                <w:rFonts w:ascii="Verdana" w:hAnsi="Verdana"/>
                <w:sz w:val="16"/>
                <w:szCs w:val="16"/>
                <w:lang w:val="en-US"/>
              </w:rPr>
              <w:t xml:space="preserve"> and entities that make up said Commission have approved for said purposes, under the terms of the applicable provisions.</w:t>
            </w:r>
            <w:r w:rsidRPr="007C5AB2">
              <w:rPr>
                <w:lang w:val="en-US"/>
              </w:rPr>
              <w:t xml:space="preserve"> </w:t>
            </w:r>
          </w:p>
        </w:tc>
      </w:tr>
      <w:tr w:rsidR="00893CB0" w:rsidRPr="00893CB0" w14:paraId="74559A56" w14:textId="77777777" w:rsidTr="00EF5387">
        <w:tc>
          <w:tcPr>
            <w:tcW w:w="4685" w:type="dxa"/>
            <w:shd w:val="clear" w:color="auto" w:fill="auto"/>
          </w:tcPr>
          <w:p w14:paraId="11E29106"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BE2514C"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4B7EC20" w14:textId="77777777" w:rsidTr="00EF5387">
        <w:tc>
          <w:tcPr>
            <w:tcW w:w="4685" w:type="dxa"/>
            <w:shd w:val="clear" w:color="auto" w:fill="auto"/>
          </w:tcPr>
          <w:p w14:paraId="130ECB4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Las acciones que se deriven del cumplimiento de esta Ley y demás disposiciones que de ella deriven, se atenderán con cargo a la disponibilidad presupuestaria aprobada para tal efecto a las dependencias y entidades de la Administración Pública Federal que integran la CIBIOGEM.</w:t>
            </w:r>
          </w:p>
        </w:tc>
        <w:tc>
          <w:tcPr>
            <w:tcW w:w="4675" w:type="dxa"/>
          </w:tcPr>
          <w:p w14:paraId="399859C0" w14:textId="77777777" w:rsidR="00893CB0" w:rsidRPr="007C5AB2" w:rsidRDefault="00893CB0" w:rsidP="00893CB0">
            <w:pPr>
              <w:jc w:val="both"/>
              <w:rPr>
                <w:lang w:val="en-US"/>
              </w:rPr>
            </w:pPr>
            <w:r w:rsidRPr="007C5AB2">
              <w:rPr>
                <w:rFonts w:ascii="Verdana" w:hAnsi="Verdana"/>
                <w:sz w:val="16"/>
                <w:szCs w:val="16"/>
                <w:lang w:val="en-US"/>
              </w:rPr>
              <w:t xml:space="preserve">The actions derived from compliance with this Law and other provisions that derive from it, </w:t>
            </w:r>
            <w:r>
              <w:rPr>
                <w:rFonts w:ascii="Verdana" w:hAnsi="Verdana"/>
                <w:sz w:val="16"/>
                <w:szCs w:val="16"/>
                <w:lang w:val="en-US"/>
              </w:rPr>
              <w:t>will</w:t>
            </w:r>
            <w:r w:rsidRPr="007C5AB2">
              <w:rPr>
                <w:rFonts w:ascii="Verdana" w:hAnsi="Verdana"/>
                <w:sz w:val="16"/>
                <w:szCs w:val="16"/>
                <w:lang w:val="en-US"/>
              </w:rPr>
              <w:t xml:space="preserve"> be met with charge to the budget availability approved for this purpose to the agencies and entities of the Federal Public Administration that make up the CIBIOGEM.</w:t>
            </w:r>
            <w:r w:rsidRPr="007C5AB2">
              <w:rPr>
                <w:lang w:val="en-US"/>
              </w:rPr>
              <w:t xml:space="preserve"> </w:t>
            </w:r>
          </w:p>
        </w:tc>
      </w:tr>
      <w:tr w:rsidR="00893CB0" w:rsidRPr="00AB35A9" w14:paraId="7CA093A2" w14:textId="77777777" w:rsidTr="00EF5387">
        <w:tc>
          <w:tcPr>
            <w:tcW w:w="4685" w:type="dxa"/>
            <w:shd w:val="clear" w:color="auto" w:fill="auto"/>
          </w:tcPr>
          <w:p w14:paraId="3EEA4524"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3C6B54CA"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4AD48947" w14:textId="77777777" w:rsidTr="00EF5387">
        <w:tc>
          <w:tcPr>
            <w:tcW w:w="4685" w:type="dxa"/>
            <w:shd w:val="clear" w:color="auto" w:fill="auto"/>
          </w:tcPr>
          <w:p w14:paraId="374CAE4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El Acuerdo Presidencial por el que se creó la CIBIOGEM continuará en vigor en lo que no se oponga a esta Ley, hasta en tanto se expidan las disposiciones reglamentarias correspondientes de este ordenamiento.</w:t>
            </w:r>
          </w:p>
        </w:tc>
        <w:tc>
          <w:tcPr>
            <w:tcW w:w="4675" w:type="dxa"/>
          </w:tcPr>
          <w:p w14:paraId="13C6C086" w14:textId="77777777" w:rsidR="00893CB0" w:rsidRPr="007C5AB2" w:rsidRDefault="00893CB0" w:rsidP="00893CB0">
            <w:pPr>
              <w:jc w:val="both"/>
              <w:rPr>
                <w:lang w:val="en-US"/>
              </w:rPr>
            </w:pPr>
            <w:r w:rsidRPr="007C5AB2">
              <w:rPr>
                <w:rFonts w:ascii="Verdana" w:hAnsi="Verdana"/>
                <w:sz w:val="16"/>
                <w:szCs w:val="16"/>
                <w:lang w:val="en-US"/>
              </w:rPr>
              <w:t xml:space="preserve">The Presidential Agreement by which the CIBIOGEM was created will continue in force in </w:t>
            </w:r>
            <w:r>
              <w:rPr>
                <w:rFonts w:ascii="Verdana" w:hAnsi="Verdana"/>
                <w:sz w:val="16"/>
                <w:szCs w:val="16"/>
                <w:lang w:val="en-US"/>
              </w:rPr>
              <w:t>all that</w:t>
            </w:r>
            <w:r w:rsidRPr="007C5AB2">
              <w:rPr>
                <w:rFonts w:ascii="Verdana" w:hAnsi="Verdana"/>
                <w:sz w:val="16"/>
                <w:szCs w:val="16"/>
                <w:lang w:val="en-US"/>
              </w:rPr>
              <w:t xml:space="preserve"> does not oppose this Law, until the corresponding regulatory provisions of this ordinance are issued.</w:t>
            </w:r>
            <w:r w:rsidRPr="007C5AB2">
              <w:rPr>
                <w:lang w:val="en-US"/>
              </w:rPr>
              <w:t xml:space="preserve"> </w:t>
            </w:r>
          </w:p>
        </w:tc>
      </w:tr>
      <w:tr w:rsidR="00893CB0" w:rsidRPr="00AB35A9" w14:paraId="2123D76D" w14:textId="77777777" w:rsidTr="00EF5387">
        <w:tc>
          <w:tcPr>
            <w:tcW w:w="4685" w:type="dxa"/>
            <w:shd w:val="clear" w:color="auto" w:fill="auto"/>
          </w:tcPr>
          <w:p w14:paraId="56A35643"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33130A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7C34168A" w14:textId="77777777" w:rsidTr="00EF5387">
        <w:tc>
          <w:tcPr>
            <w:tcW w:w="4685" w:type="dxa"/>
            <w:shd w:val="clear" w:color="auto" w:fill="auto"/>
          </w:tcPr>
          <w:p w14:paraId="770C2DE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w:t>
            </w:r>
            <w:proofErr w:type="gramStart"/>
            <w:r w:rsidRPr="00451C9D">
              <w:rPr>
                <w:rFonts w:ascii="Verdana" w:hAnsi="Verdana"/>
                <w:b/>
                <w:sz w:val="16"/>
                <w:szCs w:val="16"/>
                <w:lang w:val="es-MX"/>
              </w:rPr>
              <w:t>SÉPTIMO.-</w:t>
            </w:r>
            <w:proofErr w:type="gramEnd"/>
            <w:r w:rsidRPr="00451C9D">
              <w:rPr>
                <w:rFonts w:ascii="Verdana" w:hAnsi="Verdana"/>
                <w:sz w:val="16"/>
                <w:szCs w:val="16"/>
                <w:lang w:val="es-MX"/>
              </w:rPr>
              <w:t xml:space="preserve"> Las disposiciones reglamentarias relativas a lo dispuesto en el Capítulo IV del Título Primero de la presente Ley, así como las correspondientes a los Capítulos I y II del Título Octavo de este mismo ordenamiento, se deberán expedir en el plazo de seis meses contados a partir de la entrada en vigor del presente ordenamiento. La CIBIOGEM emitirá sus reglas de operación dentro de los sesenta días siguientes a la entrada en vigor de las disposiciones reglamentarias señaladas en este artículo.</w:t>
            </w:r>
          </w:p>
        </w:tc>
        <w:tc>
          <w:tcPr>
            <w:tcW w:w="4675" w:type="dxa"/>
          </w:tcPr>
          <w:p w14:paraId="29494DA2" w14:textId="77777777" w:rsidR="00893CB0" w:rsidRPr="007C5AB2" w:rsidRDefault="00893CB0" w:rsidP="00893CB0">
            <w:pPr>
              <w:jc w:val="both"/>
              <w:rPr>
                <w:lang w:val="en-US"/>
              </w:rPr>
            </w:pPr>
            <w:r w:rsidRPr="007C5AB2">
              <w:rPr>
                <w:rFonts w:ascii="Verdana" w:hAnsi="Verdana"/>
                <w:b/>
                <w:bCs/>
                <w:sz w:val="16"/>
                <w:szCs w:val="16"/>
                <w:lang w:val="en-US"/>
              </w:rPr>
              <w:t xml:space="preserve">SEVENTH </w:t>
            </w:r>
            <w:proofErr w:type="gramStart"/>
            <w:r w:rsidRPr="007C5AB2">
              <w:rPr>
                <w:rFonts w:ascii="Verdana" w:hAnsi="Verdana"/>
                <w:b/>
                <w:bCs/>
                <w:sz w:val="16"/>
                <w:szCs w:val="16"/>
                <w:lang w:val="en-US"/>
              </w:rPr>
              <w:t>ARTICLE.-</w:t>
            </w:r>
            <w:proofErr w:type="gramEnd"/>
            <w:r w:rsidRPr="007C5AB2">
              <w:rPr>
                <w:rFonts w:ascii="Verdana" w:hAnsi="Verdana"/>
                <w:b/>
                <w:bCs/>
                <w:sz w:val="16"/>
                <w:szCs w:val="16"/>
                <w:lang w:val="en-US"/>
              </w:rPr>
              <w:t xml:space="preserve"> </w:t>
            </w:r>
            <w:r w:rsidRPr="007C5AB2">
              <w:rPr>
                <w:rFonts w:ascii="Verdana" w:hAnsi="Verdana"/>
                <w:sz w:val="16"/>
                <w:szCs w:val="16"/>
                <w:lang w:val="en-US"/>
              </w:rPr>
              <w:t xml:space="preserve">The regulatory </w:t>
            </w:r>
            <w:r>
              <w:rPr>
                <w:rFonts w:ascii="Verdana" w:hAnsi="Verdana"/>
                <w:sz w:val="16"/>
                <w:szCs w:val="16"/>
                <w:lang w:val="en-US"/>
              </w:rPr>
              <w:t>provisions</w:t>
            </w:r>
            <w:r w:rsidRPr="007C5AB2">
              <w:rPr>
                <w:rFonts w:ascii="Verdana" w:hAnsi="Verdana"/>
                <w:sz w:val="16"/>
                <w:szCs w:val="16"/>
                <w:lang w:val="en-US"/>
              </w:rPr>
              <w:t xml:space="preserve"> related to the provisions </w:t>
            </w:r>
            <w:r>
              <w:rPr>
                <w:rFonts w:ascii="Verdana" w:hAnsi="Verdana"/>
                <w:sz w:val="16"/>
                <w:szCs w:val="16"/>
                <w:lang w:val="en-US"/>
              </w:rPr>
              <w:t>in</w:t>
            </w:r>
            <w:r w:rsidRPr="007C5AB2">
              <w:rPr>
                <w:rFonts w:ascii="Verdana" w:hAnsi="Verdana"/>
                <w:sz w:val="16"/>
                <w:szCs w:val="16"/>
                <w:lang w:val="en-US"/>
              </w:rPr>
              <w:t xml:space="preserve"> Chapter IV of </w:t>
            </w:r>
            <w:r>
              <w:rPr>
                <w:rFonts w:ascii="Verdana" w:hAnsi="Verdana"/>
                <w:sz w:val="16"/>
                <w:szCs w:val="16"/>
                <w:lang w:val="en-US"/>
              </w:rPr>
              <w:t xml:space="preserve">the First </w:t>
            </w:r>
            <w:r w:rsidRPr="007C5AB2">
              <w:rPr>
                <w:rFonts w:ascii="Verdana" w:hAnsi="Verdana"/>
                <w:sz w:val="16"/>
                <w:szCs w:val="16"/>
                <w:lang w:val="en-US"/>
              </w:rPr>
              <w:t xml:space="preserve">Title of this Law, as well as those corresponding to Chapters I and II of </w:t>
            </w:r>
            <w:r>
              <w:rPr>
                <w:rFonts w:ascii="Verdana" w:hAnsi="Verdana"/>
                <w:sz w:val="16"/>
                <w:szCs w:val="16"/>
                <w:lang w:val="en-US"/>
              </w:rPr>
              <w:t xml:space="preserve">the Eighth </w:t>
            </w:r>
            <w:r w:rsidRPr="007C5AB2">
              <w:rPr>
                <w:rFonts w:ascii="Verdana" w:hAnsi="Verdana"/>
                <w:sz w:val="16"/>
                <w:szCs w:val="16"/>
                <w:lang w:val="en-US"/>
              </w:rPr>
              <w:t>Title of this same ordinance, must be issued within a period of six months. counted from the entry into force of this ord</w:t>
            </w:r>
            <w:r>
              <w:rPr>
                <w:rFonts w:ascii="Verdana" w:hAnsi="Verdana"/>
                <w:sz w:val="16"/>
                <w:szCs w:val="16"/>
                <w:lang w:val="en-US"/>
              </w:rPr>
              <w:t>inance</w:t>
            </w:r>
            <w:r w:rsidRPr="007C5AB2">
              <w:rPr>
                <w:rFonts w:ascii="Verdana" w:hAnsi="Verdana"/>
                <w:sz w:val="16"/>
                <w:szCs w:val="16"/>
                <w:lang w:val="en-US"/>
              </w:rPr>
              <w:t xml:space="preserve">. The CIBIOGEM will issue its operating rules within sixty days following the entry into force of the </w:t>
            </w:r>
            <w:r>
              <w:rPr>
                <w:rFonts w:ascii="Verdana" w:hAnsi="Verdana"/>
                <w:sz w:val="16"/>
                <w:szCs w:val="16"/>
                <w:lang w:val="en-US"/>
              </w:rPr>
              <w:t>provisions</w:t>
            </w:r>
            <w:r w:rsidRPr="007C5AB2">
              <w:rPr>
                <w:rFonts w:ascii="Verdana" w:hAnsi="Verdana"/>
                <w:sz w:val="16"/>
                <w:szCs w:val="16"/>
                <w:lang w:val="en-US"/>
              </w:rPr>
              <w:t xml:space="preserve"> set forth in this article.</w:t>
            </w:r>
            <w:r w:rsidRPr="007C5AB2">
              <w:rPr>
                <w:lang w:val="en-US"/>
              </w:rPr>
              <w:t xml:space="preserve"> </w:t>
            </w:r>
          </w:p>
        </w:tc>
      </w:tr>
      <w:tr w:rsidR="00893CB0" w:rsidRPr="00AB35A9" w14:paraId="65A1DB9D" w14:textId="77777777" w:rsidTr="00EF5387">
        <w:tc>
          <w:tcPr>
            <w:tcW w:w="4685" w:type="dxa"/>
            <w:shd w:val="clear" w:color="auto" w:fill="auto"/>
          </w:tcPr>
          <w:p w14:paraId="7551B26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A36067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58A3243F" w14:textId="77777777" w:rsidTr="00EF5387">
        <w:tc>
          <w:tcPr>
            <w:tcW w:w="4685" w:type="dxa"/>
            <w:shd w:val="clear" w:color="auto" w:fill="auto"/>
          </w:tcPr>
          <w:p w14:paraId="0D730994"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w:t>
            </w:r>
            <w:proofErr w:type="gramStart"/>
            <w:r w:rsidRPr="00451C9D">
              <w:rPr>
                <w:rFonts w:ascii="Verdana" w:hAnsi="Verdana"/>
                <w:b/>
                <w:sz w:val="16"/>
                <w:szCs w:val="16"/>
                <w:lang w:val="es-MX"/>
              </w:rPr>
              <w:t>OCTAVO.-</w:t>
            </w:r>
            <w:proofErr w:type="gramEnd"/>
            <w:r w:rsidRPr="00451C9D">
              <w:rPr>
                <w:rFonts w:ascii="Verdana" w:hAnsi="Verdana"/>
                <w:sz w:val="16"/>
                <w:szCs w:val="16"/>
                <w:lang w:val="es-MX"/>
              </w:rPr>
              <w:t xml:space="preserve"> La convocatoria para integrar el Consejo Consultivo se expedirá dentro de los treinta días siguientes a la entrada en vigor de esta Ley, y se integrará dentro de los tres meses siguientes a la publicación de la convocatoria.</w:t>
            </w:r>
          </w:p>
        </w:tc>
        <w:tc>
          <w:tcPr>
            <w:tcW w:w="4675" w:type="dxa"/>
          </w:tcPr>
          <w:p w14:paraId="114329B1" w14:textId="77777777" w:rsidR="00893CB0" w:rsidRPr="007C5AB2" w:rsidRDefault="00893CB0" w:rsidP="00893CB0">
            <w:pPr>
              <w:jc w:val="both"/>
              <w:rPr>
                <w:lang w:val="en-US"/>
              </w:rPr>
            </w:pPr>
            <w:r>
              <w:rPr>
                <w:rFonts w:ascii="Verdana" w:hAnsi="Verdana"/>
                <w:b/>
                <w:bCs/>
                <w:sz w:val="16"/>
                <w:szCs w:val="16"/>
                <w:lang w:val="en-US"/>
              </w:rPr>
              <w:t xml:space="preserve">EIGHTH </w:t>
            </w:r>
            <w:proofErr w:type="gramStart"/>
            <w:r w:rsidRPr="007C5AB2">
              <w:rPr>
                <w:rFonts w:ascii="Verdana" w:hAnsi="Verdana"/>
                <w:b/>
                <w:bCs/>
                <w:sz w:val="16"/>
                <w:szCs w:val="16"/>
                <w:lang w:val="en-US"/>
              </w:rPr>
              <w:t>ARTICLE.-</w:t>
            </w:r>
            <w:proofErr w:type="gramEnd"/>
            <w:r w:rsidRPr="007C5AB2">
              <w:rPr>
                <w:rFonts w:ascii="Verdana" w:hAnsi="Verdana"/>
                <w:b/>
                <w:bCs/>
                <w:sz w:val="16"/>
                <w:szCs w:val="16"/>
                <w:lang w:val="en-US"/>
              </w:rPr>
              <w:t xml:space="preserve"> </w:t>
            </w:r>
            <w:r w:rsidRPr="007C5AB2">
              <w:rPr>
                <w:rFonts w:ascii="Verdana" w:hAnsi="Verdana"/>
                <w:sz w:val="16"/>
                <w:szCs w:val="16"/>
                <w:lang w:val="en-US"/>
              </w:rPr>
              <w:t xml:space="preserve">The call to integrate the </w:t>
            </w:r>
            <w:r>
              <w:rPr>
                <w:rFonts w:ascii="Verdana" w:hAnsi="Verdana"/>
                <w:sz w:val="16"/>
                <w:szCs w:val="16"/>
                <w:lang w:val="en-US"/>
              </w:rPr>
              <w:t>Consultative Council</w:t>
            </w:r>
            <w:r w:rsidRPr="007C5AB2">
              <w:rPr>
                <w:rFonts w:ascii="Verdana" w:hAnsi="Verdana"/>
                <w:sz w:val="16"/>
                <w:szCs w:val="16"/>
                <w:lang w:val="en-US"/>
              </w:rPr>
              <w:t xml:space="preserve"> will be issued within thirty days following the entry into force of this Law, and will be integrated within three months following the publication of the call.</w:t>
            </w:r>
            <w:r w:rsidRPr="007C5AB2">
              <w:rPr>
                <w:lang w:val="en-US"/>
              </w:rPr>
              <w:t xml:space="preserve"> </w:t>
            </w:r>
          </w:p>
        </w:tc>
      </w:tr>
      <w:tr w:rsidR="00893CB0" w:rsidRPr="00893CB0" w14:paraId="24302C4A" w14:textId="77777777" w:rsidTr="00EF5387">
        <w:tc>
          <w:tcPr>
            <w:tcW w:w="4685" w:type="dxa"/>
            <w:shd w:val="clear" w:color="auto" w:fill="auto"/>
          </w:tcPr>
          <w:p w14:paraId="05B2608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272DD424"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071084F5" w14:textId="77777777" w:rsidTr="00EF5387">
        <w:tc>
          <w:tcPr>
            <w:tcW w:w="4685" w:type="dxa"/>
            <w:shd w:val="clear" w:color="auto" w:fill="auto"/>
          </w:tcPr>
          <w:p w14:paraId="671FEA19"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NOVENO.-</w:t>
            </w:r>
            <w:r w:rsidRPr="00451C9D">
              <w:rPr>
                <w:rFonts w:ascii="Verdana" w:hAnsi="Verdana"/>
                <w:sz w:val="16"/>
                <w:szCs w:val="16"/>
                <w:lang w:val="es-MX"/>
              </w:rPr>
              <w:t xml:space="preserve"> El CONACyT realizará lo necesario para modificar el fideicomiso que tiene establecido para el manejo de recursos de la Comisión Intersecretarial creada mediante el Acuerdo Presidencial publicado en el </w:t>
            </w:r>
            <w:r w:rsidRPr="00451C9D">
              <w:rPr>
                <w:rFonts w:ascii="Verdana" w:hAnsi="Verdana"/>
                <w:b/>
                <w:sz w:val="16"/>
                <w:szCs w:val="16"/>
                <w:lang w:val="es-MX"/>
              </w:rPr>
              <w:t>Diario Oficial de la Federación</w:t>
            </w:r>
            <w:r w:rsidRPr="00451C9D">
              <w:rPr>
                <w:rFonts w:ascii="Verdana" w:hAnsi="Verdana"/>
                <w:sz w:val="16"/>
                <w:szCs w:val="16"/>
                <w:lang w:val="es-MX"/>
              </w:rPr>
              <w:t xml:space="preserve"> el 5 de noviembre de 1999, para dar cumplimiento a esta Ley, a efecto de que opere en lo sucesivo como el Fondo para el Fomento y Apoyo a la Investigación Científica y Tecnológica en Bioseguridad y Biotecnología que establece el presente ordenamiento.</w:t>
            </w:r>
          </w:p>
        </w:tc>
        <w:tc>
          <w:tcPr>
            <w:tcW w:w="4675" w:type="dxa"/>
          </w:tcPr>
          <w:p w14:paraId="4E64AB68" w14:textId="77777777" w:rsidR="00893CB0" w:rsidRPr="007C5AB2" w:rsidRDefault="00893CB0" w:rsidP="00893CB0">
            <w:pPr>
              <w:jc w:val="both"/>
              <w:rPr>
                <w:lang w:val="en-US"/>
              </w:rPr>
            </w:pPr>
            <w:r w:rsidRPr="007C5AB2">
              <w:rPr>
                <w:rFonts w:ascii="Verdana" w:hAnsi="Verdana"/>
                <w:b/>
                <w:bCs/>
                <w:sz w:val="16"/>
                <w:szCs w:val="16"/>
                <w:lang w:val="en-US"/>
              </w:rPr>
              <w:t xml:space="preserve">NINTH ARTICLE.- </w:t>
            </w:r>
            <w:r w:rsidRPr="007C5AB2">
              <w:rPr>
                <w:rFonts w:ascii="Verdana" w:hAnsi="Verdana"/>
                <w:sz w:val="16"/>
                <w:szCs w:val="16"/>
                <w:lang w:val="en-US"/>
              </w:rPr>
              <w:t xml:space="preserve">CONACyT will do what is necessary to modify the trust that has been established for the management of resources of the Inter-Secretarial Commission created by the Presidential Agreement published in the </w:t>
            </w:r>
            <w:r w:rsidRPr="007C5AB2">
              <w:rPr>
                <w:rFonts w:ascii="Verdana" w:hAnsi="Verdana"/>
                <w:b/>
                <w:bCs/>
                <w:sz w:val="16"/>
                <w:szCs w:val="16"/>
                <w:lang w:val="en-US"/>
              </w:rPr>
              <w:t xml:space="preserve">Official </w:t>
            </w:r>
            <w:r>
              <w:rPr>
                <w:rFonts w:ascii="Verdana" w:hAnsi="Verdana"/>
                <w:b/>
                <w:bCs/>
                <w:sz w:val="16"/>
                <w:szCs w:val="16"/>
                <w:lang w:val="en-US"/>
              </w:rPr>
              <w:t>Daily</w:t>
            </w:r>
            <w:r w:rsidRPr="007C5AB2">
              <w:rPr>
                <w:rFonts w:ascii="Verdana" w:hAnsi="Verdana"/>
                <w:b/>
                <w:bCs/>
                <w:sz w:val="16"/>
                <w:szCs w:val="16"/>
                <w:lang w:val="en-US"/>
              </w:rPr>
              <w:t xml:space="preserve"> of the Federation </w:t>
            </w:r>
            <w:r w:rsidRPr="007C5AB2">
              <w:rPr>
                <w:rFonts w:ascii="Verdana" w:hAnsi="Verdana"/>
                <w:sz w:val="16"/>
                <w:szCs w:val="16"/>
                <w:lang w:val="en-US"/>
              </w:rPr>
              <w:t>on November 5, 1999, to comply with this Law, in order to operate in the future as the Fund for the Promotion and Support of Scientific and Technological Research in Biosecurity and Biotechnology that establishes the present order.</w:t>
            </w:r>
            <w:r w:rsidRPr="007C5AB2">
              <w:rPr>
                <w:lang w:val="en-US"/>
              </w:rPr>
              <w:t xml:space="preserve"> </w:t>
            </w:r>
            <w:r>
              <w:rPr>
                <w:lang w:val="en-US"/>
              </w:rPr>
              <w:t xml:space="preserve"> </w:t>
            </w:r>
          </w:p>
        </w:tc>
      </w:tr>
      <w:tr w:rsidR="00893CB0" w:rsidRPr="00893CB0" w14:paraId="4084D28D" w14:textId="77777777" w:rsidTr="00EF5387">
        <w:tc>
          <w:tcPr>
            <w:tcW w:w="4685" w:type="dxa"/>
            <w:shd w:val="clear" w:color="auto" w:fill="auto"/>
          </w:tcPr>
          <w:p w14:paraId="1FC96C1E"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D458ED2"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177851DA" w14:textId="77777777" w:rsidTr="00EF5387">
        <w:tc>
          <w:tcPr>
            <w:tcW w:w="4685" w:type="dxa"/>
            <w:shd w:val="clear" w:color="auto" w:fill="auto"/>
          </w:tcPr>
          <w:p w14:paraId="428E30E8"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w:t>
            </w:r>
            <w:proofErr w:type="gramStart"/>
            <w:r w:rsidRPr="00451C9D">
              <w:rPr>
                <w:rFonts w:ascii="Verdana" w:hAnsi="Verdana"/>
                <w:b/>
                <w:sz w:val="16"/>
                <w:szCs w:val="16"/>
                <w:lang w:val="es-MX"/>
              </w:rPr>
              <w:t>DÉCIMO.-</w:t>
            </w:r>
            <w:proofErr w:type="gramEnd"/>
            <w:r w:rsidRPr="00451C9D">
              <w:rPr>
                <w:rFonts w:ascii="Verdana" w:hAnsi="Verdana"/>
                <w:sz w:val="16"/>
                <w:szCs w:val="16"/>
                <w:lang w:val="es-MX"/>
              </w:rPr>
              <w:t xml:space="preserve"> El programa para el desarrollo de la bioseguridad y la biotecnología a que se refiere el artículo 29 de esta Ley, se formulará y expedirá en un plazo no mayor a un año contado a partir de la entrada en vigor del presente ordenamiento.</w:t>
            </w:r>
          </w:p>
        </w:tc>
        <w:tc>
          <w:tcPr>
            <w:tcW w:w="4675" w:type="dxa"/>
          </w:tcPr>
          <w:p w14:paraId="63F70B45" w14:textId="77777777" w:rsidR="00893CB0" w:rsidRPr="007C5AB2" w:rsidRDefault="00893CB0" w:rsidP="00893CB0">
            <w:pPr>
              <w:jc w:val="both"/>
              <w:rPr>
                <w:lang w:val="en-US"/>
              </w:rPr>
            </w:pPr>
            <w:r w:rsidRPr="007C5AB2">
              <w:rPr>
                <w:rFonts w:ascii="Verdana" w:hAnsi="Verdana"/>
                <w:b/>
                <w:bCs/>
                <w:sz w:val="16"/>
                <w:szCs w:val="16"/>
                <w:lang w:val="en-US"/>
              </w:rPr>
              <w:t>TEN</w:t>
            </w:r>
            <w:r>
              <w:rPr>
                <w:rFonts w:ascii="Verdana" w:hAnsi="Verdana"/>
                <w:b/>
                <w:bCs/>
                <w:sz w:val="16"/>
                <w:szCs w:val="16"/>
                <w:lang w:val="en-US"/>
              </w:rPr>
              <w:t>TH</w:t>
            </w:r>
            <w:r w:rsidRPr="007C5AB2">
              <w:rPr>
                <w:rFonts w:ascii="Verdana" w:hAnsi="Verdana"/>
                <w:b/>
                <w:bCs/>
                <w:sz w:val="16"/>
                <w:szCs w:val="16"/>
                <w:lang w:val="en-US"/>
              </w:rPr>
              <w:t xml:space="preserve"> </w:t>
            </w:r>
            <w:proofErr w:type="gramStart"/>
            <w:r w:rsidRPr="007C5AB2">
              <w:rPr>
                <w:rFonts w:ascii="Verdana" w:hAnsi="Verdana"/>
                <w:b/>
                <w:bCs/>
                <w:sz w:val="16"/>
                <w:szCs w:val="16"/>
                <w:lang w:val="en-US"/>
              </w:rPr>
              <w:t>ARTICLE.-</w:t>
            </w:r>
            <w:proofErr w:type="gramEnd"/>
            <w:r w:rsidRPr="007C5AB2">
              <w:rPr>
                <w:rFonts w:ascii="Verdana" w:hAnsi="Verdana"/>
                <w:b/>
                <w:bCs/>
                <w:sz w:val="16"/>
                <w:szCs w:val="16"/>
                <w:lang w:val="en-US"/>
              </w:rPr>
              <w:t xml:space="preserve"> </w:t>
            </w:r>
            <w:r w:rsidRPr="007C5AB2">
              <w:rPr>
                <w:rFonts w:ascii="Verdana" w:hAnsi="Verdana"/>
                <w:sz w:val="16"/>
                <w:szCs w:val="16"/>
                <w:lang w:val="en-US"/>
              </w:rPr>
              <w:t xml:space="preserve">The program for the development of biosecurity and biotechnology referred to in Article 29 of this Law, </w:t>
            </w:r>
            <w:r>
              <w:rPr>
                <w:rFonts w:ascii="Verdana" w:hAnsi="Verdana"/>
                <w:sz w:val="16"/>
                <w:szCs w:val="16"/>
                <w:lang w:val="en-US"/>
              </w:rPr>
              <w:t>will</w:t>
            </w:r>
            <w:r w:rsidRPr="007C5AB2">
              <w:rPr>
                <w:rFonts w:ascii="Verdana" w:hAnsi="Verdana"/>
                <w:sz w:val="16"/>
                <w:szCs w:val="16"/>
                <w:lang w:val="en-US"/>
              </w:rPr>
              <w:t xml:space="preserve"> be formulated and issued within a period not exceeding one year from the coming into force of this ordinance.</w:t>
            </w:r>
            <w:r w:rsidRPr="007C5AB2">
              <w:rPr>
                <w:lang w:val="en-US"/>
              </w:rPr>
              <w:t xml:space="preserve"> </w:t>
            </w:r>
          </w:p>
        </w:tc>
      </w:tr>
      <w:tr w:rsidR="00893CB0" w:rsidRPr="00893CB0" w14:paraId="63355722" w14:textId="77777777" w:rsidTr="00EF5387">
        <w:tc>
          <w:tcPr>
            <w:tcW w:w="4685" w:type="dxa"/>
            <w:shd w:val="clear" w:color="auto" w:fill="auto"/>
          </w:tcPr>
          <w:p w14:paraId="7DE8CE5D"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6741D28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3354DC47" w14:textId="77777777" w:rsidTr="00EF5387">
        <w:tc>
          <w:tcPr>
            <w:tcW w:w="4685" w:type="dxa"/>
            <w:shd w:val="clear" w:color="auto" w:fill="auto"/>
          </w:tcPr>
          <w:p w14:paraId="105C9D01"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ARTÍCULO DECIMOPRIMERO.-</w:t>
            </w:r>
            <w:r w:rsidRPr="00451C9D">
              <w:rPr>
                <w:rFonts w:ascii="Verdana" w:hAnsi="Verdana"/>
                <w:sz w:val="16"/>
                <w:szCs w:val="16"/>
                <w:lang w:val="es-MX"/>
              </w:rPr>
              <w:t xml:space="preserve"> Los anteproyectos de las normas oficiales mexicanas a que se refieren los artículos 42, fracción VII, 50 fracción V, 55 fracción VII, 74, 101 y 102 de esta Ley, deberán ser presentados a los Comités Consultivos Nacionales de Normalización correspondientes e integrarse al Programa Nacional de Normalización, dentro de un plazo no mayor a seis meses contados a partir de la entrada en vigor del presente ordenamiento, de conformidad y para los efectos establecidos en la Ley Federal sobre Metrología y Normalización.</w:t>
            </w:r>
          </w:p>
        </w:tc>
        <w:tc>
          <w:tcPr>
            <w:tcW w:w="4675" w:type="dxa"/>
          </w:tcPr>
          <w:p w14:paraId="4BFFE72F" w14:textId="77777777" w:rsidR="00893CB0" w:rsidRPr="007C5AB2" w:rsidRDefault="00893CB0" w:rsidP="00893CB0">
            <w:pPr>
              <w:jc w:val="both"/>
              <w:rPr>
                <w:lang w:val="en-US"/>
              </w:rPr>
            </w:pPr>
            <w:r>
              <w:rPr>
                <w:rFonts w:ascii="Verdana" w:hAnsi="Verdana"/>
                <w:b/>
                <w:bCs/>
                <w:sz w:val="16"/>
                <w:szCs w:val="16"/>
                <w:lang w:val="en-US"/>
              </w:rPr>
              <w:t>ELEVENTH</w:t>
            </w:r>
            <w:r w:rsidRPr="007C5AB2">
              <w:rPr>
                <w:rFonts w:ascii="Verdana" w:hAnsi="Verdana"/>
                <w:b/>
                <w:bCs/>
                <w:sz w:val="16"/>
                <w:szCs w:val="16"/>
                <w:lang w:val="en-US"/>
              </w:rPr>
              <w:t xml:space="preserve"> </w:t>
            </w:r>
            <w:proofErr w:type="gramStart"/>
            <w:r w:rsidRPr="007C5AB2">
              <w:rPr>
                <w:rFonts w:ascii="Verdana" w:hAnsi="Verdana"/>
                <w:b/>
                <w:bCs/>
                <w:sz w:val="16"/>
                <w:szCs w:val="16"/>
                <w:lang w:val="en-US"/>
              </w:rPr>
              <w:t>ARTICLE.-</w:t>
            </w:r>
            <w:proofErr w:type="gramEnd"/>
            <w:r w:rsidRPr="007C5AB2">
              <w:rPr>
                <w:rFonts w:ascii="Verdana" w:hAnsi="Verdana"/>
                <w:b/>
                <w:bCs/>
                <w:sz w:val="16"/>
                <w:szCs w:val="16"/>
                <w:lang w:val="en-US"/>
              </w:rPr>
              <w:t xml:space="preserve"> </w:t>
            </w:r>
            <w:r w:rsidRPr="007C5AB2">
              <w:rPr>
                <w:rFonts w:ascii="Verdana" w:hAnsi="Verdana"/>
                <w:sz w:val="16"/>
                <w:szCs w:val="16"/>
                <w:lang w:val="en-US"/>
              </w:rPr>
              <w:t xml:space="preserve">The </w:t>
            </w:r>
            <w:r>
              <w:rPr>
                <w:rFonts w:ascii="Verdana" w:hAnsi="Verdana"/>
                <w:sz w:val="16"/>
                <w:szCs w:val="16"/>
                <w:lang w:val="en-US"/>
              </w:rPr>
              <w:t>pre-projects</w:t>
            </w:r>
            <w:r w:rsidRPr="007C5AB2">
              <w:rPr>
                <w:rFonts w:ascii="Verdana" w:hAnsi="Verdana"/>
                <w:sz w:val="16"/>
                <w:szCs w:val="16"/>
                <w:lang w:val="en-US"/>
              </w:rPr>
              <w:t xml:space="preserve"> of the </w:t>
            </w:r>
            <w:r>
              <w:rPr>
                <w:rFonts w:ascii="Verdana" w:hAnsi="Verdana"/>
                <w:sz w:val="16"/>
                <w:szCs w:val="16"/>
                <w:lang w:val="en-US"/>
              </w:rPr>
              <w:t>Official Mexican Standards</w:t>
            </w:r>
            <w:r w:rsidRPr="007C5AB2">
              <w:rPr>
                <w:rFonts w:ascii="Verdana" w:hAnsi="Verdana"/>
                <w:sz w:val="16"/>
                <w:szCs w:val="16"/>
                <w:lang w:val="en-US"/>
              </w:rPr>
              <w:t xml:space="preserve"> referred to in articles 42, </w:t>
            </w:r>
            <w:r>
              <w:rPr>
                <w:rFonts w:ascii="Verdana" w:hAnsi="Verdana"/>
                <w:sz w:val="16"/>
                <w:szCs w:val="16"/>
                <w:lang w:val="en-US"/>
              </w:rPr>
              <w:t>section</w:t>
            </w:r>
            <w:r w:rsidRPr="007C5AB2">
              <w:rPr>
                <w:rFonts w:ascii="Verdana" w:hAnsi="Verdana"/>
                <w:sz w:val="16"/>
                <w:szCs w:val="16"/>
                <w:lang w:val="en-US"/>
              </w:rPr>
              <w:t xml:space="preserve"> VII, 50 </w:t>
            </w:r>
            <w:r>
              <w:rPr>
                <w:rFonts w:ascii="Verdana" w:hAnsi="Verdana"/>
                <w:sz w:val="16"/>
                <w:szCs w:val="16"/>
                <w:lang w:val="en-US"/>
              </w:rPr>
              <w:t>section</w:t>
            </w:r>
            <w:r w:rsidRPr="007C5AB2">
              <w:rPr>
                <w:rFonts w:ascii="Verdana" w:hAnsi="Verdana"/>
                <w:sz w:val="16"/>
                <w:szCs w:val="16"/>
                <w:lang w:val="en-US"/>
              </w:rPr>
              <w:t xml:space="preserve"> V, 55 </w:t>
            </w:r>
            <w:r>
              <w:rPr>
                <w:rFonts w:ascii="Verdana" w:hAnsi="Verdana"/>
                <w:sz w:val="16"/>
                <w:szCs w:val="16"/>
                <w:lang w:val="en-US"/>
              </w:rPr>
              <w:t>section</w:t>
            </w:r>
            <w:r w:rsidRPr="007C5AB2">
              <w:rPr>
                <w:rFonts w:ascii="Verdana" w:hAnsi="Verdana"/>
                <w:sz w:val="16"/>
                <w:szCs w:val="16"/>
                <w:lang w:val="en-US"/>
              </w:rPr>
              <w:t xml:space="preserve"> VII, 74, 101 and 102 of this Law, </w:t>
            </w:r>
            <w:r>
              <w:rPr>
                <w:rFonts w:ascii="Verdana" w:hAnsi="Verdana"/>
                <w:sz w:val="16"/>
                <w:szCs w:val="16"/>
                <w:lang w:val="en-US"/>
              </w:rPr>
              <w:t>will</w:t>
            </w:r>
            <w:r w:rsidRPr="007C5AB2">
              <w:rPr>
                <w:rFonts w:ascii="Verdana" w:hAnsi="Verdana"/>
                <w:sz w:val="16"/>
                <w:szCs w:val="16"/>
                <w:lang w:val="en-US"/>
              </w:rPr>
              <w:t xml:space="preserve"> be presented to the corresponding National Standards </w:t>
            </w:r>
            <w:r>
              <w:rPr>
                <w:rFonts w:ascii="Verdana" w:hAnsi="Verdana"/>
                <w:sz w:val="16"/>
                <w:szCs w:val="16"/>
                <w:lang w:val="en-US"/>
              </w:rPr>
              <w:t>Consultative</w:t>
            </w:r>
            <w:r w:rsidRPr="007C5AB2">
              <w:rPr>
                <w:rFonts w:ascii="Verdana" w:hAnsi="Verdana"/>
                <w:sz w:val="16"/>
                <w:szCs w:val="16"/>
                <w:lang w:val="en-US"/>
              </w:rPr>
              <w:t xml:space="preserve"> Committees. and be integrated into the National Standardization Program, within a period not exceeding six months from the entry into force of this order, in accordance and for the purposes established in the Federal Law on Metrology and Standardization.</w:t>
            </w:r>
            <w:r w:rsidRPr="007C5AB2">
              <w:rPr>
                <w:lang w:val="en-US"/>
              </w:rPr>
              <w:t xml:space="preserve"> </w:t>
            </w:r>
          </w:p>
        </w:tc>
      </w:tr>
      <w:tr w:rsidR="00893CB0" w:rsidRPr="00AB35A9" w14:paraId="0F51CCA1" w14:textId="77777777" w:rsidTr="00EF5387">
        <w:tc>
          <w:tcPr>
            <w:tcW w:w="4685" w:type="dxa"/>
            <w:shd w:val="clear" w:color="auto" w:fill="auto"/>
          </w:tcPr>
          <w:p w14:paraId="59936057"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5E3CD90"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68FB4F95" w14:textId="77777777" w:rsidTr="00EF5387">
        <w:tc>
          <w:tcPr>
            <w:tcW w:w="4685" w:type="dxa"/>
            <w:shd w:val="clear" w:color="auto" w:fill="auto"/>
          </w:tcPr>
          <w:p w14:paraId="5024029F"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 xml:space="preserve">Los anteproyectos de las demás normas oficiales mexicanas a que se refiere esta </w:t>
            </w:r>
            <w:proofErr w:type="gramStart"/>
            <w:r w:rsidRPr="00451C9D">
              <w:rPr>
                <w:rFonts w:ascii="Verdana" w:hAnsi="Verdana"/>
                <w:sz w:val="16"/>
                <w:szCs w:val="16"/>
                <w:lang w:val="es-MX"/>
              </w:rPr>
              <w:t>Ley,</w:t>
            </w:r>
            <w:proofErr w:type="gramEnd"/>
            <w:r w:rsidRPr="00451C9D">
              <w:rPr>
                <w:rFonts w:ascii="Verdana" w:hAnsi="Verdana"/>
                <w:sz w:val="16"/>
                <w:szCs w:val="16"/>
                <w:lang w:val="es-MX"/>
              </w:rPr>
              <w:t xml:space="preserve"> se presentarán dentro del plazo de un año contado a partir de la entrada en vigor del presente ordenamiento, para los efectos señalados en el párrafo anterior.</w:t>
            </w:r>
          </w:p>
        </w:tc>
        <w:tc>
          <w:tcPr>
            <w:tcW w:w="4675" w:type="dxa"/>
          </w:tcPr>
          <w:p w14:paraId="10856834" w14:textId="77777777" w:rsidR="00893CB0" w:rsidRPr="007C5AB2" w:rsidRDefault="00893CB0" w:rsidP="00893CB0">
            <w:pPr>
              <w:jc w:val="both"/>
              <w:rPr>
                <w:lang w:val="en-US"/>
              </w:rPr>
            </w:pPr>
            <w:r w:rsidRPr="007C5AB2">
              <w:rPr>
                <w:rFonts w:ascii="Verdana" w:hAnsi="Verdana"/>
                <w:sz w:val="16"/>
                <w:szCs w:val="16"/>
                <w:lang w:val="en-US"/>
              </w:rPr>
              <w:t xml:space="preserve">The </w:t>
            </w:r>
            <w:r>
              <w:rPr>
                <w:rFonts w:ascii="Verdana" w:hAnsi="Verdana"/>
                <w:sz w:val="16"/>
                <w:szCs w:val="16"/>
                <w:lang w:val="en-US"/>
              </w:rPr>
              <w:t>pre-projects</w:t>
            </w:r>
            <w:r w:rsidRPr="007C5AB2">
              <w:rPr>
                <w:rFonts w:ascii="Verdana" w:hAnsi="Verdana"/>
                <w:sz w:val="16"/>
                <w:szCs w:val="16"/>
                <w:lang w:val="en-US"/>
              </w:rPr>
              <w:t xml:space="preserve"> of the other </w:t>
            </w:r>
            <w:r>
              <w:rPr>
                <w:rFonts w:ascii="Verdana" w:hAnsi="Verdana"/>
                <w:sz w:val="16"/>
                <w:szCs w:val="16"/>
                <w:lang w:val="en-US"/>
              </w:rPr>
              <w:t>Official Mexican Standards</w:t>
            </w:r>
            <w:r w:rsidRPr="007C5AB2">
              <w:rPr>
                <w:rFonts w:ascii="Verdana" w:hAnsi="Verdana"/>
                <w:sz w:val="16"/>
                <w:szCs w:val="16"/>
                <w:lang w:val="en-US"/>
              </w:rPr>
              <w:t xml:space="preserve"> referred to in this Law </w:t>
            </w:r>
            <w:r>
              <w:rPr>
                <w:rFonts w:ascii="Verdana" w:hAnsi="Verdana"/>
                <w:sz w:val="16"/>
                <w:szCs w:val="16"/>
                <w:lang w:val="en-US"/>
              </w:rPr>
              <w:t>will</w:t>
            </w:r>
            <w:r w:rsidRPr="007C5AB2">
              <w:rPr>
                <w:rFonts w:ascii="Verdana" w:hAnsi="Verdana"/>
                <w:sz w:val="16"/>
                <w:szCs w:val="16"/>
                <w:lang w:val="en-US"/>
              </w:rPr>
              <w:t xml:space="preserve"> be submitted within a period of one year from the entry into force of this ord</w:t>
            </w:r>
            <w:r>
              <w:rPr>
                <w:rFonts w:ascii="Verdana" w:hAnsi="Verdana"/>
                <w:sz w:val="16"/>
                <w:szCs w:val="16"/>
                <w:lang w:val="en-US"/>
              </w:rPr>
              <w:t>inance</w:t>
            </w:r>
            <w:r w:rsidRPr="007C5AB2">
              <w:rPr>
                <w:rFonts w:ascii="Verdana" w:hAnsi="Verdana"/>
                <w:sz w:val="16"/>
                <w:szCs w:val="16"/>
                <w:lang w:val="en-US"/>
              </w:rPr>
              <w:t>, for the purposes indicated in the preceding paragraph.</w:t>
            </w:r>
            <w:r w:rsidRPr="007C5AB2">
              <w:rPr>
                <w:lang w:val="en-US"/>
              </w:rPr>
              <w:t xml:space="preserve"> </w:t>
            </w:r>
          </w:p>
        </w:tc>
      </w:tr>
      <w:tr w:rsidR="00893CB0" w:rsidRPr="00AB35A9" w14:paraId="2F339461" w14:textId="77777777" w:rsidTr="00EF5387">
        <w:tc>
          <w:tcPr>
            <w:tcW w:w="4685" w:type="dxa"/>
            <w:shd w:val="clear" w:color="auto" w:fill="auto"/>
          </w:tcPr>
          <w:p w14:paraId="0C28E5E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1809133C"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AB35A9" w14:paraId="2F579A6D" w14:textId="77777777" w:rsidTr="00EF5387">
        <w:tc>
          <w:tcPr>
            <w:tcW w:w="4685" w:type="dxa"/>
            <w:shd w:val="clear" w:color="auto" w:fill="auto"/>
          </w:tcPr>
          <w:p w14:paraId="68D00DD3"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 xml:space="preserve">En tanto se expiden las normas oficiales mexicanas a que se refieren los artículos 42, fracción VII, 50 fracción V y 55 fracción VII de esta Ley, la SEMARNAT y la SAGARPA, en sus respectivos ámbitos de su competencia, podrán determinar la información que se considere necesaria, con la participación que le corresponda a la Comisión Federal de Mejora Regulatoria, y en un plazo que no excederá de un año </w:t>
            </w:r>
            <w:r w:rsidRPr="00451C9D">
              <w:rPr>
                <w:rFonts w:ascii="Verdana" w:hAnsi="Verdana"/>
                <w:sz w:val="16"/>
                <w:szCs w:val="16"/>
                <w:lang w:val="es-MX"/>
              </w:rPr>
              <w:lastRenderedPageBreak/>
              <w:t>contado a partir de la entrada en vigor del presente ordenamiento, a efecto de expedir los permisos correspondientes.</w:t>
            </w:r>
          </w:p>
        </w:tc>
        <w:tc>
          <w:tcPr>
            <w:tcW w:w="4675" w:type="dxa"/>
          </w:tcPr>
          <w:p w14:paraId="10AF4786" w14:textId="77777777" w:rsidR="00893CB0" w:rsidRPr="007C5AB2" w:rsidRDefault="00893CB0" w:rsidP="00893CB0">
            <w:pPr>
              <w:jc w:val="both"/>
              <w:rPr>
                <w:lang w:val="en-US"/>
              </w:rPr>
            </w:pPr>
            <w:r w:rsidRPr="007C5AB2">
              <w:rPr>
                <w:rFonts w:ascii="Verdana" w:hAnsi="Verdana"/>
                <w:sz w:val="16"/>
                <w:szCs w:val="16"/>
                <w:lang w:val="en-US"/>
              </w:rPr>
              <w:lastRenderedPageBreak/>
              <w:t xml:space="preserve">While the </w:t>
            </w:r>
            <w:r>
              <w:rPr>
                <w:rFonts w:ascii="Verdana" w:hAnsi="Verdana"/>
                <w:sz w:val="16"/>
                <w:szCs w:val="16"/>
                <w:lang w:val="en-US"/>
              </w:rPr>
              <w:t>Official Mexican Standards</w:t>
            </w:r>
            <w:r w:rsidRPr="007C5AB2">
              <w:rPr>
                <w:rFonts w:ascii="Verdana" w:hAnsi="Verdana"/>
                <w:sz w:val="16"/>
                <w:szCs w:val="16"/>
                <w:lang w:val="en-US"/>
              </w:rPr>
              <w:t xml:space="preserve"> referred to in articles 42, </w:t>
            </w:r>
            <w:r>
              <w:rPr>
                <w:rFonts w:ascii="Verdana" w:hAnsi="Verdana"/>
                <w:sz w:val="16"/>
                <w:szCs w:val="16"/>
                <w:lang w:val="en-US"/>
              </w:rPr>
              <w:t>section</w:t>
            </w:r>
            <w:r w:rsidRPr="007C5AB2">
              <w:rPr>
                <w:rFonts w:ascii="Verdana" w:hAnsi="Verdana"/>
                <w:sz w:val="16"/>
                <w:szCs w:val="16"/>
                <w:lang w:val="en-US"/>
              </w:rPr>
              <w:t xml:space="preserve"> VII, 50 </w:t>
            </w:r>
            <w:r>
              <w:rPr>
                <w:rFonts w:ascii="Verdana" w:hAnsi="Verdana"/>
                <w:sz w:val="16"/>
                <w:szCs w:val="16"/>
                <w:lang w:val="en-US"/>
              </w:rPr>
              <w:t>section</w:t>
            </w:r>
            <w:r w:rsidRPr="007C5AB2">
              <w:rPr>
                <w:rFonts w:ascii="Verdana" w:hAnsi="Verdana"/>
                <w:sz w:val="16"/>
                <w:szCs w:val="16"/>
                <w:lang w:val="en-US"/>
              </w:rPr>
              <w:t xml:space="preserve"> V and 55 section VII of this Law are issued, SEMARNAT and SAGARPA, in their respective areas of competence, may determine the information that is required. consider necessary, with the participation that corresponds to the Federal Commission for Regulatory Improvement, and within a period that will not exceed one year from the entry into </w:t>
            </w:r>
            <w:r w:rsidRPr="007C5AB2">
              <w:rPr>
                <w:rFonts w:ascii="Verdana" w:hAnsi="Verdana"/>
                <w:sz w:val="16"/>
                <w:szCs w:val="16"/>
                <w:lang w:val="en-US"/>
              </w:rPr>
              <w:lastRenderedPageBreak/>
              <w:t xml:space="preserve">force of this ordinance, </w:t>
            </w:r>
            <w:proofErr w:type="gramStart"/>
            <w:r w:rsidRPr="007C5AB2">
              <w:rPr>
                <w:rFonts w:ascii="Verdana" w:hAnsi="Verdana"/>
                <w:sz w:val="16"/>
                <w:szCs w:val="16"/>
                <w:lang w:val="en-US"/>
              </w:rPr>
              <w:t>in order to</w:t>
            </w:r>
            <w:proofErr w:type="gramEnd"/>
            <w:r w:rsidRPr="007C5AB2">
              <w:rPr>
                <w:rFonts w:ascii="Verdana" w:hAnsi="Verdana"/>
                <w:sz w:val="16"/>
                <w:szCs w:val="16"/>
                <w:lang w:val="en-US"/>
              </w:rPr>
              <w:t xml:space="preserve"> issue the corresponding permits.</w:t>
            </w:r>
            <w:r w:rsidRPr="007C5AB2">
              <w:rPr>
                <w:lang w:val="en-US"/>
              </w:rPr>
              <w:t xml:space="preserve"> </w:t>
            </w:r>
          </w:p>
        </w:tc>
      </w:tr>
      <w:tr w:rsidR="00893CB0" w:rsidRPr="00AB35A9" w14:paraId="17BCBF0D" w14:textId="77777777" w:rsidTr="00EF5387">
        <w:tc>
          <w:tcPr>
            <w:tcW w:w="4685" w:type="dxa"/>
            <w:shd w:val="clear" w:color="auto" w:fill="auto"/>
          </w:tcPr>
          <w:p w14:paraId="4ECC0AA8"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04C1BEAE"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893CB0" w14:paraId="6995B622" w14:textId="77777777" w:rsidTr="00EF5387">
        <w:tc>
          <w:tcPr>
            <w:tcW w:w="4685" w:type="dxa"/>
            <w:shd w:val="clear" w:color="auto" w:fill="auto"/>
          </w:tcPr>
          <w:p w14:paraId="3EFA2526"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b/>
                <w:sz w:val="16"/>
                <w:szCs w:val="16"/>
                <w:lang w:val="es-MX"/>
              </w:rPr>
              <w:t xml:space="preserve">ARTÍCULO </w:t>
            </w:r>
            <w:proofErr w:type="gramStart"/>
            <w:r w:rsidRPr="00451C9D">
              <w:rPr>
                <w:rFonts w:ascii="Verdana" w:hAnsi="Verdana"/>
                <w:b/>
                <w:sz w:val="16"/>
                <w:szCs w:val="16"/>
                <w:lang w:val="es-MX"/>
              </w:rPr>
              <w:t>DECIMOSEGUNDO.-</w:t>
            </w:r>
            <w:proofErr w:type="gramEnd"/>
            <w:r w:rsidRPr="00451C9D">
              <w:rPr>
                <w:rFonts w:ascii="Verdana" w:hAnsi="Verdana"/>
                <w:sz w:val="16"/>
                <w:szCs w:val="16"/>
                <w:lang w:val="es-MX"/>
              </w:rPr>
              <w:t xml:space="preserve"> Se derogan todas las disposiciones legales que se opongan a la presente Ley.</w:t>
            </w:r>
          </w:p>
        </w:tc>
        <w:tc>
          <w:tcPr>
            <w:tcW w:w="4675" w:type="dxa"/>
          </w:tcPr>
          <w:p w14:paraId="1D6FEAF7" w14:textId="77777777" w:rsidR="00893CB0" w:rsidRPr="007C5AB2" w:rsidRDefault="00893CB0" w:rsidP="00893CB0">
            <w:pPr>
              <w:jc w:val="both"/>
              <w:rPr>
                <w:lang w:val="en-US"/>
              </w:rPr>
            </w:pPr>
            <w:proofErr w:type="gramStart"/>
            <w:r w:rsidRPr="00AA472B">
              <w:rPr>
                <w:rFonts w:ascii="Verdana" w:hAnsi="Verdana"/>
                <w:b/>
                <w:bCs/>
                <w:sz w:val="16"/>
                <w:szCs w:val="16"/>
                <w:lang w:val="en-US"/>
              </w:rPr>
              <w:t>TW</w:t>
            </w:r>
            <w:r>
              <w:rPr>
                <w:rFonts w:ascii="Verdana" w:hAnsi="Verdana"/>
                <w:b/>
                <w:bCs/>
                <w:sz w:val="16"/>
                <w:szCs w:val="16"/>
                <w:lang w:val="en-US"/>
              </w:rPr>
              <w:t>ELFTH.</w:t>
            </w:r>
            <w:r w:rsidRPr="007C5AB2">
              <w:rPr>
                <w:rFonts w:ascii="Verdana" w:hAnsi="Verdana"/>
                <w:b/>
                <w:bCs/>
                <w:sz w:val="16"/>
                <w:szCs w:val="16"/>
                <w:lang w:val="en-US"/>
              </w:rPr>
              <w:t>-</w:t>
            </w:r>
            <w:proofErr w:type="gramEnd"/>
            <w:r w:rsidRPr="007C5AB2">
              <w:rPr>
                <w:rFonts w:ascii="Verdana" w:hAnsi="Verdana"/>
                <w:b/>
                <w:bCs/>
                <w:sz w:val="16"/>
                <w:szCs w:val="16"/>
                <w:lang w:val="en-US"/>
              </w:rPr>
              <w:t xml:space="preserve"> </w:t>
            </w:r>
            <w:r w:rsidRPr="007C5AB2">
              <w:rPr>
                <w:rFonts w:ascii="Verdana" w:hAnsi="Verdana"/>
                <w:sz w:val="16"/>
                <w:szCs w:val="16"/>
                <w:lang w:val="en-US"/>
              </w:rPr>
              <w:t>All legal provisions that are contrary to this Law are repealed.</w:t>
            </w:r>
            <w:r w:rsidRPr="007C5AB2">
              <w:rPr>
                <w:lang w:val="en-US"/>
              </w:rPr>
              <w:t xml:space="preserve"> </w:t>
            </w:r>
          </w:p>
        </w:tc>
      </w:tr>
      <w:tr w:rsidR="00893CB0" w:rsidRPr="00893CB0" w14:paraId="7A416952" w14:textId="77777777" w:rsidTr="00EF5387">
        <w:tc>
          <w:tcPr>
            <w:tcW w:w="4685" w:type="dxa"/>
            <w:shd w:val="clear" w:color="auto" w:fill="auto"/>
          </w:tcPr>
          <w:p w14:paraId="2F791D3B" w14:textId="77777777" w:rsidR="00893CB0" w:rsidRPr="00E31013" w:rsidRDefault="00893CB0" w:rsidP="00893CB0">
            <w:pPr>
              <w:pStyle w:val="Texto"/>
              <w:spacing w:after="0" w:line="240" w:lineRule="auto"/>
              <w:ind w:firstLine="0"/>
              <w:rPr>
                <w:rFonts w:ascii="Verdana" w:hAnsi="Verdana"/>
                <w:sz w:val="16"/>
                <w:szCs w:val="16"/>
                <w:lang w:val="en-US"/>
              </w:rPr>
            </w:pPr>
          </w:p>
        </w:tc>
        <w:tc>
          <w:tcPr>
            <w:tcW w:w="4675" w:type="dxa"/>
          </w:tcPr>
          <w:p w14:paraId="546322F8" w14:textId="77777777" w:rsidR="00893CB0" w:rsidRPr="007C5AB2" w:rsidRDefault="00893CB0" w:rsidP="00893CB0">
            <w:pPr>
              <w:jc w:val="both"/>
              <w:rPr>
                <w:lang w:val="en-US"/>
              </w:rPr>
            </w:pPr>
            <w:r w:rsidRPr="007C5AB2">
              <w:rPr>
                <w:rFonts w:ascii="Verdana" w:hAnsi="Verdana"/>
                <w:sz w:val="16"/>
                <w:szCs w:val="16"/>
                <w:lang w:val="en-US"/>
              </w:rPr>
              <w:t> </w:t>
            </w:r>
          </w:p>
        </w:tc>
      </w:tr>
      <w:tr w:rsidR="00893CB0" w:rsidRPr="00451C9D" w14:paraId="602927D4" w14:textId="77777777" w:rsidTr="00EF5387">
        <w:tc>
          <w:tcPr>
            <w:tcW w:w="4685" w:type="dxa"/>
            <w:shd w:val="clear" w:color="auto" w:fill="auto"/>
          </w:tcPr>
          <w:p w14:paraId="3A7257D7" w14:textId="77777777" w:rsidR="00893CB0" w:rsidRPr="00451C9D" w:rsidRDefault="00893CB0" w:rsidP="00893CB0">
            <w:pPr>
              <w:pStyle w:val="Texto"/>
              <w:spacing w:after="0" w:line="240" w:lineRule="auto"/>
              <w:ind w:firstLine="0"/>
              <w:rPr>
                <w:rFonts w:ascii="Verdana" w:hAnsi="Verdana"/>
                <w:b/>
                <w:sz w:val="16"/>
                <w:szCs w:val="16"/>
                <w:lang w:val="es-MX"/>
              </w:rPr>
            </w:pPr>
            <w:r w:rsidRPr="00451C9D">
              <w:rPr>
                <w:rFonts w:ascii="Verdana" w:hAnsi="Verdana"/>
                <w:sz w:val="16"/>
                <w:szCs w:val="16"/>
                <w:lang w:val="es-MX"/>
              </w:rPr>
              <w:t xml:space="preserve">México, D.F., a 15 de febrero de 2005.- Dip. </w:t>
            </w:r>
            <w:r w:rsidRPr="00451C9D">
              <w:rPr>
                <w:rFonts w:ascii="Verdana" w:hAnsi="Verdana"/>
                <w:b/>
                <w:sz w:val="16"/>
                <w:szCs w:val="16"/>
                <w:lang w:val="es-MX"/>
              </w:rPr>
              <w:t>Manlio Fabio Beltrones Rivera</w:t>
            </w:r>
            <w:r w:rsidRPr="00451C9D">
              <w:rPr>
                <w:rFonts w:ascii="Verdana" w:hAnsi="Verdana"/>
                <w:sz w:val="16"/>
                <w:szCs w:val="16"/>
                <w:lang w:val="es-MX"/>
              </w:rPr>
              <w:t xml:space="preserve">, </w:t>
            </w:r>
            <w:proofErr w:type="gramStart"/>
            <w:r w:rsidRPr="00451C9D">
              <w:rPr>
                <w:rFonts w:ascii="Verdana" w:hAnsi="Verdana"/>
                <w:sz w:val="16"/>
                <w:szCs w:val="16"/>
                <w:lang w:val="es-MX"/>
              </w:rPr>
              <w:t>Presidente.-</w:t>
            </w:r>
            <w:proofErr w:type="gramEnd"/>
            <w:r w:rsidRPr="00451C9D">
              <w:rPr>
                <w:rFonts w:ascii="Verdana" w:hAnsi="Verdana"/>
                <w:sz w:val="16"/>
                <w:szCs w:val="16"/>
                <w:lang w:val="es-MX"/>
              </w:rPr>
              <w:t xml:space="preserve"> Sen. </w:t>
            </w:r>
            <w:r w:rsidRPr="00451C9D">
              <w:rPr>
                <w:rFonts w:ascii="Verdana" w:hAnsi="Verdana"/>
                <w:b/>
                <w:sz w:val="16"/>
                <w:szCs w:val="16"/>
                <w:lang w:val="es-MX"/>
              </w:rPr>
              <w:t>Diego Fernández de Cevallos Ramos</w:t>
            </w:r>
            <w:r w:rsidRPr="00451C9D">
              <w:rPr>
                <w:rFonts w:ascii="Verdana" w:hAnsi="Verdana"/>
                <w:sz w:val="16"/>
                <w:szCs w:val="16"/>
                <w:lang w:val="es-MX"/>
              </w:rPr>
              <w:t xml:space="preserve">, </w:t>
            </w:r>
            <w:proofErr w:type="gramStart"/>
            <w:r w:rsidRPr="00451C9D">
              <w:rPr>
                <w:rFonts w:ascii="Verdana" w:hAnsi="Verdana"/>
                <w:sz w:val="16"/>
                <w:szCs w:val="16"/>
                <w:lang w:val="es-MX"/>
              </w:rPr>
              <w:t>Presidente.-</w:t>
            </w:r>
            <w:proofErr w:type="gramEnd"/>
            <w:r w:rsidRPr="00451C9D">
              <w:rPr>
                <w:rFonts w:ascii="Verdana" w:hAnsi="Verdana"/>
                <w:sz w:val="16"/>
                <w:szCs w:val="16"/>
                <w:lang w:val="es-MX"/>
              </w:rPr>
              <w:t xml:space="preserve"> Dip. </w:t>
            </w:r>
            <w:r w:rsidRPr="00451C9D">
              <w:rPr>
                <w:rFonts w:ascii="Verdana" w:hAnsi="Verdana"/>
                <w:b/>
                <w:sz w:val="16"/>
                <w:szCs w:val="16"/>
                <w:lang w:val="es-MX"/>
              </w:rPr>
              <w:t>Marcos Morales Torres</w:t>
            </w:r>
            <w:r w:rsidRPr="00451C9D">
              <w:rPr>
                <w:rFonts w:ascii="Verdana" w:hAnsi="Verdana"/>
                <w:sz w:val="16"/>
                <w:szCs w:val="16"/>
                <w:lang w:val="es-MX"/>
              </w:rPr>
              <w:t xml:space="preserve">, </w:t>
            </w:r>
            <w:proofErr w:type="gramStart"/>
            <w:r w:rsidRPr="00451C9D">
              <w:rPr>
                <w:rFonts w:ascii="Verdana" w:hAnsi="Verdana"/>
                <w:sz w:val="16"/>
                <w:szCs w:val="16"/>
                <w:lang w:val="es-MX"/>
              </w:rPr>
              <w:t>Secretario.-</w:t>
            </w:r>
            <w:proofErr w:type="gramEnd"/>
            <w:r w:rsidRPr="00451C9D">
              <w:rPr>
                <w:rFonts w:ascii="Verdana" w:hAnsi="Verdana"/>
                <w:sz w:val="16"/>
                <w:szCs w:val="16"/>
                <w:lang w:val="es-MX"/>
              </w:rPr>
              <w:t xml:space="preserve"> Sen. </w:t>
            </w:r>
            <w:r w:rsidRPr="00451C9D">
              <w:rPr>
                <w:rFonts w:ascii="Verdana" w:hAnsi="Verdana"/>
                <w:b/>
                <w:sz w:val="16"/>
                <w:szCs w:val="16"/>
                <w:lang w:val="es-MX"/>
              </w:rPr>
              <w:t>Sara I. Castellanos Cortés</w:t>
            </w:r>
            <w:r w:rsidRPr="00451C9D">
              <w:rPr>
                <w:rFonts w:ascii="Verdana" w:hAnsi="Verdana"/>
                <w:sz w:val="16"/>
                <w:szCs w:val="16"/>
                <w:lang w:val="es-MX"/>
              </w:rPr>
              <w:t xml:space="preserve">, </w:t>
            </w:r>
            <w:proofErr w:type="gramStart"/>
            <w:r w:rsidRPr="00451C9D">
              <w:rPr>
                <w:rFonts w:ascii="Verdana" w:hAnsi="Verdana"/>
                <w:sz w:val="16"/>
                <w:szCs w:val="16"/>
                <w:lang w:val="es-MX"/>
              </w:rPr>
              <w:t>Secretaria.-</w:t>
            </w:r>
            <w:proofErr w:type="gramEnd"/>
            <w:r w:rsidRPr="00451C9D">
              <w:rPr>
                <w:rFonts w:ascii="Verdana" w:hAnsi="Verdana"/>
                <w:sz w:val="16"/>
                <w:szCs w:val="16"/>
                <w:lang w:val="es-MX"/>
              </w:rPr>
              <w:t xml:space="preserve"> Rúbricas.</w:t>
            </w:r>
            <w:r w:rsidRPr="00451C9D">
              <w:rPr>
                <w:rFonts w:ascii="Verdana" w:hAnsi="Verdana"/>
                <w:b/>
                <w:sz w:val="16"/>
                <w:szCs w:val="16"/>
                <w:lang w:val="es-MX"/>
              </w:rPr>
              <w:t>"</w:t>
            </w:r>
          </w:p>
        </w:tc>
        <w:tc>
          <w:tcPr>
            <w:tcW w:w="4675" w:type="dxa"/>
          </w:tcPr>
          <w:p w14:paraId="4FA0A00E" w14:textId="77777777" w:rsidR="00893CB0" w:rsidRPr="007C5AB2" w:rsidRDefault="00893CB0" w:rsidP="00893CB0">
            <w:pPr>
              <w:jc w:val="both"/>
            </w:pPr>
            <w:r w:rsidRPr="007C5AB2">
              <w:rPr>
                <w:rFonts w:ascii="Verdana" w:hAnsi="Verdana"/>
                <w:sz w:val="16"/>
                <w:szCs w:val="16"/>
              </w:rPr>
              <w:t xml:space="preserve">Mexico City, February 15, 2005.- Dip. </w:t>
            </w:r>
            <w:r w:rsidRPr="007C5AB2">
              <w:rPr>
                <w:rFonts w:ascii="Verdana" w:hAnsi="Verdana"/>
                <w:b/>
                <w:bCs/>
                <w:sz w:val="16"/>
                <w:szCs w:val="16"/>
              </w:rPr>
              <w:t>Manlio Fabio Beltrones Rivera</w:t>
            </w:r>
            <w:r w:rsidRPr="007C5AB2">
              <w:rPr>
                <w:rFonts w:ascii="Verdana" w:hAnsi="Verdana"/>
                <w:sz w:val="16"/>
                <w:szCs w:val="16"/>
              </w:rPr>
              <w:t xml:space="preserve">, </w:t>
            </w:r>
            <w:proofErr w:type="gramStart"/>
            <w:r w:rsidRPr="007C5AB2">
              <w:rPr>
                <w:rFonts w:ascii="Verdana" w:hAnsi="Verdana"/>
                <w:sz w:val="16"/>
                <w:szCs w:val="16"/>
              </w:rPr>
              <w:t>President.-</w:t>
            </w:r>
            <w:proofErr w:type="gramEnd"/>
            <w:r w:rsidRPr="007C5AB2">
              <w:rPr>
                <w:rFonts w:ascii="Verdana" w:hAnsi="Verdana"/>
                <w:sz w:val="16"/>
                <w:szCs w:val="16"/>
              </w:rPr>
              <w:t xml:space="preserve"> Sen. </w:t>
            </w:r>
            <w:r w:rsidRPr="007C5AB2">
              <w:rPr>
                <w:rFonts w:ascii="Verdana" w:hAnsi="Verdana"/>
                <w:b/>
                <w:bCs/>
                <w:sz w:val="16"/>
                <w:szCs w:val="16"/>
              </w:rPr>
              <w:t>Diego Fernández de Cevallos Ramos</w:t>
            </w:r>
            <w:r w:rsidRPr="007C5AB2">
              <w:rPr>
                <w:rFonts w:ascii="Verdana" w:hAnsi="Verdana"/>
                <w:sz w:val="16"/>
                <w:szCs w:val="16"/>
              </w:rPr>
              <w:t xml:space="preserve">, </w:t>
            </w:r>
            <w:proofErr w:type="gramStart"/>
            <w:r w:rsidRPr="007C5AB2">
              <w:rPr>
                <w:rFonts w:ascii="Verdana" w:hAnsi="Verdana"/>
                <w:sz w:val="16"/>
                <w:szCs w:val="16"/>
              </w:rPr>
              <w:t>President.-</w:t>
            </w:r>
            <w:proofErr w:type="gramEnd"/>
            <w:r w:rsidRPr="007C5AB2">
              <w:rPr>
                <w:rFonts w:ascii="Verdana" w:hAnsi="Verdana"/>
                <w:sz w:val="16"/>
                <w:szCs w:val="16"/>
              </w:rPr>
              <w:t xml:space="preserve"> Dip. </w:t>
            </w:r>
            <w:r w:rsidRPr="007C5AB2">
              <w:rPr>
                <w:rFonts w:ascii="Verdana" w:hAnsi="Verdana"/>
                <w:b/>
                <w:bCs/>
                <w:sz w:val="16"/>
                <w:szCs w:val="16"/>
              </w:rPr>
              <w:t>Marcos Morales Torres</w:t>
            </w:r>
            <w:r w:rsidRPr="007C5AB2">
              <w:rPr>
                <w:rFonts w:ascii="Verdana" w:hAnsi="Verdana"/>
                <w:sz w:val="16"/>
                <w:szCs w:val="16"/>
              </w:rPr>
              <w:t xml:space="preserve">, </w:t>
            </w:r>
            <w:proofErr w:type="gramStart"/>
            <w:r w:rsidRPr="007C5AB2">
              <w:rPr>
                <w:rFonts w:ascii="Verdana" w:hAnsi="Verdana"/>
                <w:sz w:val="16"/>
                <w:szCs w:val="16"/>
              </w:rPr>
              <w:t>Secretary.-</w:t>
            </w:r>
            <w:proofErr w:type="gramEnd"/>
            <w:r w:rsidRPr="007C5AB2">
              <w:rPr>
                <w:rFonts w:ascii="Verdana" w:hAnsi="Verdana"/>
                <w:sz w:val="16"/>
                <w:szCs w:val="16"/>
              </w:rPr>
              <w:t xml:space="preserve"> Sen. </w:t>
            </w:r>
            <w:r w:rsidRPr="007C5AB2">
              <w:rPr>
                <w:rFonts w:ascii="Verdana" w:hAnsi="Verdana"/>
                <w:b/>
                <w:bCs/>
                <w:sz w:val="16"/>
                <w:szCs w:val="16"/>
              </w:rPr>
              <w:t>Sara I. Castellanos Cortés</w:t>
            </w:r>
            <w:r w:rsidRPr="007C5AB2">
              <w:rPr>
                <w:rFonts w:ascii="Verdana" w:hAnsi="Verdana"/>
                <w:sz w:val="16"/>
                <w:szCs w:val="16"/>
              </w:rPr>
              <w:t xml:space="preserve">, </w:t>
            </w:r>
            <w:proofErr w:type="gramStart"/>
            <w:r w:rsidRPr="007C5AB2">
              <w:rPr>
                <w:rFonts w:ascii="Verdana" w:hAnsi="Verdana"/>
                <w:sz w:val="16"/>
                <w:szCs w:val="16"/>
              </w:rPr>
              <w:t>Secretary.-</w:t>
            </w:r>
            <w:proofErr w:type="gramEnd"/>
            <w:r w:rsidRPr="007C5AB2">
              <w:rPr>
                <w:rFonts w:ascii="Verdana" w:hAnsi="Verdana"/>
                <w:sz w:val="16"/>
                <w:szCs w:val="16"/>
              </w:rPr>
              <w:t xml:space="preserve"> </w:t>
            </w:r>
            <w:r>
              <w:rPr>
                <w:rFonts w:ascii="Verdana" w:hAnsi="Verdana"/>
                <w:sz w:val="16"/>
                <w:szCs w:val="16"/>
              </w:rPr>
              <w:t>Signed</w:t>
            </w:r>
            <w:r w:rsidRPr="007C5AB2">
              <w:rPr>
                <w:rFonts w:ascii="Verdana" w:hAnsi="Verdana"/>
                <w:sz w:val="16"/>
                <w:szCs w:val="16"/>
              </w:rPr>
              <w:t>.</w:t>
            </w:r>
            <w:r w:rsidRPr="007C5AB2">
              <w:t xml:space="preserve"> </w:t>
            </w:r>
            <w:r w:rsidRPr="007C5AB2">
              <w:rPr>
                <w:rFonts w:ascii="Verdana" w:hAnsi="Verdana"/>
                <w:b/>
                <w:bCs/>
                <w:sz w:val="16"/>
                <w:szCs w:val="16"/>
              </w:rPr>
              <w:t>"</w:t>
            </w:r>
            <w:r w:rsidRPr="007C5AB2">
              <w:t xml:space="preserve"> </w:t>
            </w:r>
          </w:p>
        </w:tc>
      </w:tr>
      <w:tr w:rsidR="00893CB0" w:rsidRPr="00451C9D" w14:paraId="1B462ACE" w14:textId="77777777" w:rsidTr="00EF5387">
        <w:tc>
          <w:tcPr>
            <w:tcW w:w="4685" w:type="dxa"/>
            <w:shd w:val="clear" w:color="auto" w:fill="auto"/>
          </w:tcPr>
          <w:p w14:paraId="25E9DBB1" w14:textId="77777777" w:rsidR="00893CB0" w:rsidRPr="00451C9D" w:rsidRDefault="00893CB0" w:rsidP="00893CB0">
            <w:pPr>
              <w:pStyle w:val="Texto"/>
              <w:spacing w:after="0" w:line="240" w:lineRule="auto"/>
              <w:ind w:firstLine="0"/>
              <w:rPr>
                <w:rFonts w:ascii="Verdana" w:hAnsi="Verdana"/>
                <w:sz w:val="16"/>
                <w:szCs w:val="16"/>
                <w:lang w:val="es-MX"/>
              </w:rPr>
            </w:pPr>
          </w:p>
        </w:tc>
        <w:tc>
          <w:tcPr>
            <w:tcW w:w="4675" w:type="dxa"/>
          </w:tcPr>
          <w:p w14:paraId="179DC974" w14:textId="77777777" w:rsidR="00893CB0" w:rsidRPr="007C5AB2" w:rsidRDefault="00893CB0" w:rsidP="00893CB0">
            <w:pPr>
              <w:jc w:val="both"/>
            </w:pPr>
            <w:r w:rsidRPr="007C5AB2">
              <w:rPr>
                <w:rFonts w:ascii="Verdana" w:hAnsi="Verdana"/>
                <w:sz w:val="16"/>
                <w:szCs w:val="16"/>
              </w:rPr>
              <w:t> </w:t>
            </w:r>
          </w:p>
        </w:tc>
      </w:tr>
      <w:tr w:rsidR="00893CB0" w:rsidRPr="00451C9D" w14:paraId="43F4DC8F" w14:textId="77777777" w:rsidTr="00EF5387">
        <w:tc>
          <w:tcPr>
            <w:tcW w:w="4685" w:type="dxa"/>
            <w:shd w:val="clear" w:color="auto" w:fill="auto"/>
          </w:tcPr>
          <w:p w14:paraId="6DE4D522" w14:textId="77777777" w:rsidR="00893CB0" w:rsidRPr="00451C9D" w:rsidRDefault="00893CB0" w:rsidP="00893CB0">
            <w:pPr>
              <w:pStyle w:val="Texto"/>
              <w:spacing w:after="0" w:line="240" w:lineRule="auto"/>
              <w:ind w:firstLine="0"/>
              <w:rPr>
                <w:rFonts w:ascii="Verdana" w:hAnsi="Verdana"/>
                <w:sz w:val="16"/>
                <w:szCs w:val="16"/>
                <w:lang w:val="es-MX"/>
              </w:rPr>
            </w:pPr>
            <w:r w:rsidRPr="00451C9D">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diecisiete días del mes de marzo de dos mil </w:t>
            </w:r>
            <w:proofErr w:type="gramStart"/>
            <w:r w:rsidRPr="00451C9D">
              <w:rPr>
                <w:rFonts w:ascii="Verdana" w:hAnsi="Verdana"/>
                <w:sz w:val="16"/>
                <w:szCs w:val="16"/>
                <w:lang w:val="es-MX"/>
              </w:rPr>
              <w:t>cinco.-</w:t>
            </w:r>
            <w:proofErr w:type="gramEnd"/>
            <w:r w:rsidRPr="00451C9D">
              <w:rPr>
                <w:rFonts w:ascii="Verdana" w:hAnsi="Verdana"/>
                <w:sz w:val="16"/>
                <w:szCs w:val="16"/>
                <w:lang w:val="es-MX"/>
              </w:rPr>
              <w:t xml:space="preserve"> </w:t>
            </w:r>
            <w:r w:rsidRPr="00451C9D">
              <w:rPr>
                <w:rFonts w:ascii="Verdana" w:hAnsi="Verdana"/>
                <w:b/>
                <w:sz w:val="16"/>
                <w:szCs w:val="16"/>
                <w:lang w:val="es-MX"/>
              </w:rPr>
              <w:t>Vicente Fox Quesada</w:t>
            </w:r>
            <w:r w:rsidRPr="00451C9D">
              <w:rPr>
                <w:rFonts w:ascii="Verdana" w:hAnsi="Verdana"/>
                <w:sz w:val="16"/>
                <w:szCs w:val="16"/>
                <w:lang w:val="es-MX"/>
              </w:rPr>
              <w:t xml:space="preserve">.- Rúbrica.- El Secretario de Gobernación, </w:t>
            </w:r>
            <w:r w:rsidRPr="00451C9D">
              <w:rPr>
                <w:rFonts w:ascii="Verdana" w:hAnsi="Verdana"/>
                <w:b/>
                <w:sz w:val="16"/>
                <w:szCs w:val="16"/>
                <w:lang w:val="es-MX"/>
              </w:rPr>
              <w:t>Santiago Creel Miranda</w:t>
            </w:r>
            <w:r w:rsidRPr="00451C9D">
              <w:rPr>
                <w:rFonts w:ascii="Verdana" w:hAnsi="Verdana"/>
                <w:sz w:val="16"/>
                <w:szCs w:val="16"/>
                <w:lang w:val="es-MX"/>
              </w:rPr>
              <w:t>.- Rúbrica.</w:t>
            </w:r>
          </w:p>
        </w:tc>
        <w:tc>
          <w:tcPr>
            <w:tcW w:w="4675" w:type="dxa"/>
          </w:tcPr>
          <w:p w14:paraId="7ED1714F" w14:textId="77777777" w:rsidR="00893CB0" w:rsidRPr="007C5AB2" w:rsidRDefault="00893CB0" w:rsidP="00893CB0">
            <w:pPr>
              <w:jc w:val="both"/>
            </w:pPr>
            <w:r w:rsidRPr="007C5AB2">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in the Residence of the Federal Executive Power, in Mexico City, Federal District, on the seventeenth day of March two thousand </w:t>
            </w:r>
            <w:r>
              <w:rPr>
                <w:rFonts w:ascii="Verdana" w:hAnsi="Verdana"/>
                <w:sz w:val="16"/>
                <w:szCs w:val="16"/>
                <w:lang w:val="en-US"/>
              </w:rPr>
              <w:t xml:space="preserve">and </w:t>
            </w:r>
            <w:proofErr w:type="gramStart"/>
            <w:r>
              <w:rPr>
                <w:rFonts w:ascii="Verdana" w:hAnsi="Verdana"/>
                <w:sz w:val="16"/>
                <w:szCs w:val="16"/>
                <w:lang w:val="en-US"/>
              </w:rPr>
              <w:t>five</w:t>
            </w:r>
            <w:r w:rsidRPr="007C5AB2">
              <w:rPr>
                <w:rFonts w:ascii="Verdana" w:hAnsi="Verdana"/>
                <w:sz w:val="16"/>
                <w:szCs w:val="16"/>
                <w:lang w:val="en-US"/>
              </w:rPr>
              <w:t>.-</w:t>
            </w:r>
            <w:proofErr w:type="gramEnd"/>
            <w:r w:rsidRPr="007C5AB2">
              <w:rPr>
                <w:rFonts w:ascii="Verdana" w:hAnsi="Verdana"/>
                <w:sz w:val="16"/>
                <w:szCs w:val="16"/>
                <w:lang w:val="en-US"/>
              </w:rPr>
              <w:t xml:space="preserve"> </w:t>
            </w:r>
            <w:r w:rsidRPr="007C5AB2">
              <w:rPr>
                <w:rFonts w:ascii="Verdana" w:hAnsi="Verdana"/>
                <w:b/>
                <w:bCs/>
                <w:sz w:val="16"/>
                <w:szCs w:val="16"/>
              </w:rPr>
              <w:t>Vicente Fox Quesada</w:t>
            </w:r>
            <w:r w:rsidRPr="007C5AB2">
              <w:rPr>
                <w:rFonts w:ascii="Verdana" w:hAnsi="Verdana"/>
                <w:sz w:val="16"/>
                <w:szCs w:val="16"/>
              </w:rPr>
              <w:t>.- Sig</w:t>
            </w:r>
            <w:r>
              <w:rPr>
                <w:rFonts w:ascii="Verdana" w:hAnsi="Verdana"/>
                <w:sz w:val="16"/>
                <w:szCs w:val="16"/>
              </w:rPr>
              <w:t>ned</w:t>
            </w:r>
            <w:r w:rsidRPr="007C5AB2">
              <w:rPr>
                <w:rFonts w:ascii="Verdana" w:hAnsi="Verdana"/>
                <w:sz w:val="16"/>
                <w:szCs w:val="16"/>
              </w:rPr>
              <w:t xml:space="preserve">.- Interior Secretary </w:t>
            </w:r>
            <w:r w:rsidRPr="007C5AB2">
              <w:rPr>
                <w:rFonts w:ascii="Verdana" w:hAnsi="Verdana"/>
                <w:b/>
                <w:bCs/>
                <w:sz w:val="16"/>
                <w:szCs w:val="16"/>
              </w:rPr>
              <w:t xml:space="preserve">Santiago Creel Miranda </w:t>
            </w:r>
            <w:r w:rsidRPr="007C5AB2">
              <w:rPr>
                <w:rFonts w:ascii="Verdana" w:hAnsi="Verdana"/>
                <w:sz w:val="16"/>
                <w:szCs w:val="16"/>
              </w:rPr>
              <w:t xml:space="preserve">.- </w:t>
            </w:r>
            <w:r>
              <w:rPr>
                <w:rFonts w:ascii="Verdana" w:hAnsi="Verdana"/>
                <w:sz w:val="16"/>
                <w:szCs w:val="16"/>
              </w:rPr>
              <w:t>Signed</w:t>
            </w:r>
            <w:r w:rsidRPr="007C5AB2">
              <w:rPr>
                <w:rFonts w:ascii="Verdana" w:hAnsi="Verdana"/>
                <w:sz w:val="16"/>
                <w:szCs w:val="16"/>
              </w:rPr>
              <w:t>.</w:t>
            </w:r>
            <w:r w:rsidRPr="007C5AB2">
              <w:t xml:space="preserve"> </w:t>
            </w:r>
          </w:p>
        </w:tc>
      </w:tr>
    </w:tbl>
    <w:p w14:paraId="23BE3357" w14:textId="233734EB" w:rsidR="003C4099" w:rsidRDefault="003C4099" w:rsidP="00EF6396">
      <w:pPr>
        <w:pStyle w:val="Texto"/>
        <w:spacing w:after="0" w:line="240" w:lineRule="auto"/>
        <w:ind w:firstLine="0"/>
        <w:rPr>
          <w:rFonts w:ascii="Verdana" w:hAnsi="Verdana"/>
          <w:sz w:val="16"/>
          <w:szCs w:val="16"/>
        </w:rPr>
      </w:pPr>
    </w:p>
    <w:p w14:paraId="17F5D033" w14:textId="4C40EA2D" w:rsidR="00893CB0" w:rsidRDefault="00893CB0" w:rsidP="00EF6396">
      <w:pPr>
        <w:pStyle w:val="Texto"/>
        <w:spacing w:after="0" w:line="240" w:lineRule="auto"/>
        <w:ind w:firstLine="0"/>
        <w:rPr>
          <w:rFonts w:ascii="Verdana" w:hAnsi="Verdana"/>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893CB0" w14:paraId="2F1F23DB" w14:textId="77777777" w:rsidTr="00893CB0">
        <w:tc>
          <w:tcPr>
            <w:tcW w:w="9576" w:type="dxa"/>
            <w:gridSpan w:val="2"/>
          </w:tcPr>
          <w:p w14:paraId="70A8A870" w14:textId="77777777" w:rsidR="00893CB0" w:rsidRDefault="00893CB0">
            <w:pPr>
              <w:pStyle w:val="CABEZA"/>
              <w:rPr>
                <w:rFonts w:ascii="Verdana" w:hAnsi="Verdana"/>
                <w:sz w:val="16"/>
                <w:szCs w:val="16"/>
                <w:lang w:val="en-US" w:eastAsia="es-MX"/>
              </w:rPr>
            </w:pPr>
            <w:r>
              <w:rPr>
                <w:rFonts w:ascii="Verdana" w:hAnsi="Verdana"/>
                <w:sz w:val="16"/>
                <w:szCs w:val="16"/>
                <w:lang w:val="en-US"/>
              </w:rPr>
              <w:t>REFORM PUBLISHED IN THE DOF ON MAY 11, 2022</w:t>
            </w:r>
          </w:p>
          <w:p w14:paraId="1152C368" w14:textId="77777777" w:rsidR="00893CB0" w:rsidRDefault="00893CB0">
            <w:pPr>
              <w:pStyle w:val="CABEZA"/>
              <w:rPr>
                <w:rFonts w:ascii="Verdana" w:hAnsi="Verdana"/>
                <w:sz w:val="16"/>
                <w:szCs w:val="16"/>
                <w:lang w:val="en-US"/>
              </w:rPr>
            </w:pPr>
          </w:p>
        </w:tc>
      </w:tr>
      <w:tr w:rsidR="00893CB0" w14:paraId="5FB1769F" w14:textId="77777777" w:rsidTr="00893CB0">
        <w:tc>
          <w:tcPr>
            <w:tcW w:w="4788" w:type="dxa"/>
            <w:hideMark/>
          </w:tcPr>
          <w:p w14:paraId="58AF4F71" w14:textId="77777777" w:rsidR="00893CB0" w:rsidRDefault="00893CB0">
            <w:pPr>
              <w:pStyle w:val="CABEZA"/>
              <w:rPr>
                <w:rFonts w:ascii="Verdana" w:hAnsi="Verdana"/>
                <w:sz w:val="16"/>
                <w:szCs w:val="16"/>
                <w:lang w:val="es-ES_tradnl"/>
              </w:rPr>
            </w:pPr>
            <w:r>
              <w:rPr>
                <w:rFonts w:ascii="Verdana" w:hAnsi="Verdana"/>
                <w:sz w:val="16"/>
                <w:szCs w:val="16"/>
              </w:rPr>
              <w:t>PODER EJECUTIVO</w:t>
            </w:r>
          </w:p>
        </w:tc>
        <w:tc>
          <w:tcPr>
            <w:tcW w:w="4788" w:type="dxa"/>
            <w:hideMark/>
          </w:tcPr>
          <w:p w14:paraId="58877572" w14:textId="77777777" w:rsidR="00893CB0" w:rsidRDefault="00893CB0">
            <w:pPr>
              <w:pStyle w:val="CABEZA"/>
              <w:rPr>
                <w:rFonts w:ascii="Verdana" w:hAnsi="Verdana"/>
                <w:sz w:val="16"/>
                <w:szCs w:val="16"/>
              </w:rPr>
            </w:pPr>
            <w:r>
              <w:rPr>
                <w:rFonts w:ascii="Verdana" w:hAnsi="Verdana"/>
                <w:sz w:val="16"/>
                <w:szCs w:val="16"/>
              </w:rPr>
              <w:t>EXECUTIVE POWER</w:t>
            </w:r>
          </w:p>
        </w:tc>
      </w:tr>
      <w:tr w:rsidR="00893CB0" w14:paraId="7E40D61A" w14:textId="77777777" w:rsidTr="00893CB0">
        <w:tc>
          <w:tcPr>
            <w:tcW w:w="4788" w:type="dxa"/>
            <w:hideMark/>
          </w:tcPr>
          <w:p w14:paraId="3620944B" w14:textId="77777777" w:rsidR="00893CB0" w:rsidRDefault="00893CB0">
            <w:pPr>
              <w:pStyle w:val="CABEZA"/>
              <w:rPr>
                <w:rFonts w:ascii="Verdana" w:hAnsi="Verdana" w:cs="Arial"/>
                <w:sz w:val="16"/>
                <w:szCs w:val="16"/>
              </w:rPr>
            </w:pPr>
            <w:r>
              <w:rPr>
                <w:rFonts w:ascii="Verdana" w:hAnsi="Verdana"/>
                <w:sz w:val="16"/>
                <w:szCs w:val="16"/>
              </w:rPr>
              <w:t>SECRETARIA DE GOBERNACION</w:t>
            </w:r>
          </w:p>
        </w:tc>
        <w:tc>
          <w:tcPr>
            <w:tcW w:w="4788" w:type="dxa"/>
            <w:hideMark/>
          </w:tcPr>
          <w:p w14:paraId="1AE5D59E" w14:textId="77777777" w:rsidR="00893CB0" w:rsidRDefault="00893CB0">
            <w:pPr>
              <w:pStyle w:val="CABEZA"/>
              <w:rPr>
                <w:rFonts w:ascii="Verdana" w:hAnsi="Verdana"/>
                <w:sz w:val="16"/>
                <w:szCs w:val="16"/>
              </w:rPr>
            </w:pPr>
            <w:r>
              <w:rPr>
                <w:rFonts w:ascii="Verdana" w:hAnsi="Verdana"/>
                <w:sz w:val="16"/>
                <w:szCs w:val="16"/>
              </w:rPr>
              <w:t>SECRETARY OF GOVERNMENT</w:t>
            </w:r>
          </w:p>
        </w:tc>
      </w:tr>
      <w:tr w:rsidR="00893CB0" w14:paraId="2B049BB9" w14:textId="77777777" w:rsidTr="00893CB0">
        <w:tc>
          <w:tcPr>
            <w:tcW w:w="4788" w:type="dxa"/>
            <w:hideMark/>
          </w:tcPr>
          <w:p w14:paraId="18629D22" w14:textId="77777777" w:rsidR="00893CB0" w:rsidRDefault="00893CB0">
            <w:pPr>
              <w:pStyle w:val="Titulo1"/>
              <w:pBdr>
                <w:bottom w:val="none" w:sz="0" w:space="0" w:color="auto"/>
              </w:pBdr>
              <w:rPr>
                <w:rFonts w:ascii="Verdana" w:hAnsi="Verdana"/>
                <w:bCs/>
                <w:sz w:val="16"/>
                <w:szCs w:val="16"/>
              </w:rPr>
            </w:pPr>
            <w:r>
              <w:rPr>
                <w:rFonts w:ascii="Verdana" w:hAnsi="Verdana"/>
                <w:bCs/>
                <w:sz w:val="16"/>
                <w:szCs w:val="16"/>
              </w:rPr>
              <w:t xml:space="preserve">SE REFORMAN Y ADICIONAN DIVERSAS DISPOSICIONES DE LA LEY FEDERAL DE DEFENSORÍA PÚBLICA, DE LA LEY GENERAL DE SALUD, DE LA LEY GENERAL DE CULTURA FÍSICA Y DEPORTE, DE LA LEY GENERAL DE CAMBIO CLIMÁTICO, DE LA LEY ORGÁNICA DE LA PROCURADURÍA DE LA DEFENSA DEL CONTRIBUYENTE, DE LA LEY ORGÁNICA DEL SEMINARIO DE CULTURA MEXICANA, DE LA LEY DE LA AGENCIA NACIONAL DE SEGURIDAD INDUSTRIAL Y DE PROTECCIÓN AL MEDIO AMBIENTE DEL SECTOR HIDROCARBUROS, DE LA LEY DE LA COMISIÓN FEDERAL DE ELECTRICIDAD, DE LA LEY DE LA COMISIÓN NACIONAL BANCARIA Y DE VALORES, DE LA LEY QUE CREA LA AGENCIA DE NOTICIAS DEL ESTADO MEXICANO, DE LA LEY DEL SISTEMA PÚBLICO DE RADIODIFUSIÓN DEL ESTADO MEXICANO, DE LA LEY DE INSTITUCIONES DE SEGUROS Y DE FIANZAS, DE LA LEY DEL FONDO MEXICANO DEL PETRÓLEO PARA LA ESTABILIZACIÓN Y EL DESARROLLO, DE LA LEY DE LA INDUSTRIA ELÉCTRICA, DE LA LEY DE LA ECONOMÍA SOCIAL Y SOLIDARIA, REGLAMENTARIA DEL PÁRRAFO OCTAVO DEL ARTÍCULO 25 DE LA CONSTITUCIÓN POLÍTICA DE LOS ESTADOS UNIDOS MEXICANOS, EN LO REFERENTE AL SECTOR SOCIAL DE LA ECONOMÍA, DE LA LEY DE LA CASA DE MONEDA DE MÉXICO, DE LA LEY DE CONCURSOS MERCANTILES, DE LA LEY DE BIOSEGURIDAD DE ORGANISMOS GENÉTICAMENTE MODIFICADOS, DE LA LEY DE AGUAS NACIONALES, DE LA LEY DE ASISTENCIA SOCIAL, DE LA LEY GENERAL DE DESARROLLO SOCIAL, DE LA LEY ORGÁNICA DE LA FINANCIERA NACIONAL DE DESARROLLO </w:t>
            </w:r>
            <w:r>
              <w:rPr>
                <w:rFonts w:ascii="Verdana" w:hAnsi="Verdana"/>
                <w:bCs/>
                <w:sz w:val="16"/>
                <w:szCs w:val="16"/>
              </w:rPr>
              <w:lastRenderedPageBreak/>
              <w:t>AGROPECUARIO, RURAL, FORESTAL Y PESQUERO, DE LA LEY FEDERAL PARA LA ADMINISTRACIÓN Y ENAJENACIÓN DE BIENES DEL SECTOR PÚBLICO, DE LA LEY FEDERAL DE VARIEDADES VEGETALES, DE LA LEY FEDERAL DE SANIDAD VEGETAL, DE LA LEY FEDERAL DE SANIDAD ANIMAL, DE LA LEY FEDERAL DE FOMENTO A LAS ACTIVIDADES REALIZADAS POR ORGANIZACIONES DE LA SOCIEDAD CIVIL, DE LA LEY ORGÁNICA DEL CONSEJO NACIONAL DE CIENCIA Y TECNOLOGÍA, DE LA LEY DE PROTECCIÓN AL AHORRO BANCARIO, DE LA LEY DE LOS INSTITUTOS NACIONALES DE SALUD, DE LA LEY DE CIENCIA Y TECNOLOGÍA, EN MATERIA DE PARIDAD DE GÉNERO.</w:t>
            </w:r>
          </w:p>
        </w:tc>
        <w:tc>
          <w:tcPr>
            <w:tcW w:w="4788" w:type="dxa"/>
            <w:hideMark/>
          </w:tcPr>
          <w:p w14:paraId="1A32D43B" w14:textId="77777777" w:rsidR="00893CB0" w:rsidRDefault="00893CB0">
            <w:pPr>
              <w:pStyle w:val="Titulo1"/>
              <w:pBdr>
                <w:bottom w:val="none" w:sz="0" w:space="0" w:color="auto"/>
              </w:pBdr>
              <w:rPr>
                <w:rFonts w:ascii="Verdana" w:hAnsi="Verdana"/>
                <w:bCs/>
                <w:sz w:val="16"/>
                <w:szCs w:val="16"/>
                <w:lang w:val="en-US"/>
              </w:rPr>
            </w:pPr>
            <w:r>
              <w:rPr>
                <w:rFonts w:ascii="Verdana" w:hAnsi="Verdana"/>
                <w:bCs/>
                <w:sz w:val="16"/>
                <w:szCs w:val="16"/>
                <w:lang w:val="en-US"/>
              </w:rPr>
              <w:lastRenderedPageBreak/>
              <w:t xml:space="preserve">VARIOUS PROVISIONS ARE REFORMED AND ADDED OF THE FEDERAL PUBLIC DEFENSE LAW, THE GENERAL LAW OF HEALTH, THE GENERAL LAW ON PHYSICAL CULTURE AND SPORTS, THE GENERAL LAW ON CLIMATE CHANGE, THE ORGANIC LAW OF THE DEFENSE OFFICE OF THE TAXPAYER, OF THE ORGANIC LAW OF THE MEXICAN CULTURE SEMINAR, OF THE LAW OF THE NATIONAL INDUSTRIAL SAFETY AND ENVIRONMENTAL PROTECTION AGENCY OF THE HYDROCARBONS SECTOR, OF THE LAW OF THE FEDERAL ELECTRICITY COMMISSION, OF THE LAW OF THE NATIONAL BANKING COMMISSION AND SECURITIES, OF THE LAW THAT CREATES THE MEXICAN STATE NEWS AGENCY, OF THE LAW OF THE MEXICAN STATE PUBLIC BROADCASTING SYSTEM, OF THE LAW OF INSURANCE AND BONDS INSTITUTIONS, OF THE LAW OF THE MEXICAN PETROLEUM FUND FOR THE STABILIZATION AND DEVELOPMENT OF THE LAW OF THE ELECTRICAL INDUSTRY, OF THE LAW OF THE SOCIAL AND SOLIDARITY ECONOMY, REGULATORY OF THE EIGHTH PARAGRAPH OF ARTICLE 25 OF THE POLITICAL CONSTITUTION OF THE UNITED MEXICAN STATES, WITH REGARD TO THE SOCIAL SECTOR OF THE ECONOMY, OF THE LAW OF THE MEXICAN CURRENCY HOUSE, OF THE LAW OF COMMERCIAL BANKRUPTCY, OF THE LAW OF BIOSAFETY OF GENETICALLY MODIFIED ORGANISMS, OF THE LAW OF NATIONAL WATERS, OF THE LAW OF SOCIAL ASSISTANCE, OF THE GENERAL LAW OF SOCIAL DEVELOPMENT, OF THE ORGANIC LAW OF THE NATIONAL FINANCIAL LAW OF AGRICULTURAL, RURAL, FORESTRY AND FISHERIES DEVELOPMENT, OF THE FEDERAL LAW </w:t>
            </w:r>
            <w:r>
              <w:rPr>
                <w:rFonts w:ascii="Verdana" w:hAnsi="Verdana"/>
                <w:bCs/>
                <w:sz w:val="16"/>
                <w:szCs w:val="16"/>
                <w:lang w:val="en-US"/>
              </w:rPr>
              <w:lastRenderedPageBreak/>
              <w:t>FOR THE ADMINISTRATION AND DISPOSAL OF ASSETS OF THE PUBLIC SECTOR, OF THE FEDERAL LAW OF PLANT VARIETIES, OF THE FEDERAL LAW OF PLANT HEALTH, OF THE FEDERAL LAW OF ANIMAL HEALTH, OF THE FEDERAL LAW FOR THE PROMOTION OF ACTIVITIES CARRIED OUT BY ORGANIZATIONS OF CIVIL SOCIETY, OF THE ORGANIC LAW OF THE NATIONAL COUNCIL OF SCIENCE AND TECHNOLOGY, OF THE BANK SAVINGS PROTECTION LAW, THE NATIONAL HEALTH INSTITUTES LAW, THE SCIENCE AND TECHNOLOGY LAW, REGARDING GENDER PARITY.</w:t>
            </w:r>
          </w:p>
        </w:tc>
      </w:tr>
      <w:tr w:rsidR="00893CB0" w14:paraId="26EEA0D3" w14:textId="77777777" w:rsidTr="00893CB0">
        <w:tc>
          <w:tcPr>
            <w:tcW w:w="4788" w:type="dxa"/>
            <w:hideMark/>
          </w:tcPr>
          <w:p w14:paraId="6AD6DC33" w14:textId="77777777" w:rsidR="00893CB0" w:rsidRDefault="00893CB0">
            <w:pPr>
              <w:pStyle w:val="Titulo2"/>
              <w:pBdr>
                <w:top w:val="none" w:sz="0" w:space="0" w:color="auto"/>
              </w:pBdr>
              <w:rPr>
                <w:rFonts w:ascii="Verdana" w:hAnsi="Verdana"/>
                <w:sz w:val="16"/>
                <w:szCs w:val="16"/>
              </w:rPr>
            </w:pPr>
            <w:r>
              <w:rPr>
                <w:rFonts w:ascii="Verdana" w:hAnsi="Verdana"/>
                <w:sz w:val="16"/>
                <w:szCs w:val="16"/>
              </w:rPr>
              <w:lastRenderedPageBreak/>
              <w:t xml:space="preserve">Al margen un sello con el Escudo Nacional, que dice: Estados Unidos </w:t>
            </w:r>
            <w:proofErr w:type="gramStart"/>
            <w:r>
              <w:rPr>
                <w:rFonts w:ascii="Verdana" w:hAnsi="Verdana"/>
                <w:sz w:val="16"/>
                <w:szCs w:val="16"/>
              </w:rPr>
              <w:t>Mexicanos.-</w:t>
            </w:r>
            <w:proofErr w:type="gramEnd"/>
            <w:r>
              <w:rPr>
                <w:rFonts w:ascii="Verdana" w:hAnsi="Verdana"/>
                <w:sz w:val="16"/>
                <w:szCs w:val="16"/>
              </w:rPr>
              <w:t xml:space="preserve"> Presidencia de la República.</w:t>
            </w:r>
          </w:p>
        </w:tc>
        <w:tc>
          <w:tcPr>
            <w:tcW w:w="4788" w:type="dxa"/>
            <w:hideMark/>
          </w:tcPr>
          <w:p w14:paraId="4FCA821E" w14:textId="77777777" w:rsidR="00893CB0" w:rsidRDefault="00893CB0">
            <w:pPr>
              <w:pStyle w:val="Titulo2"/>
              <w:pBdr>
                <w:top w:val="none" w:sz="0" w:space="0" w:color="auto"/>
              </w:pBdr>
              <w:rPr>
                <w:rFonts w:ascii="Verdana" w:hAnsi="Verdana"/>
                <w:sz w:val="16"/>
                <w:szCs w:val="16"/>
              </w:rPr>
            </w:pPr>
            <w:r>
              <w:rPr>
                <w:rFonts w:ascii="Verdana" w:hAnsi="Verdana"/>
                <w:sz w:val="16"/>
                <w:szCs w:val="16"/>
                <w:lang w:val="en-US"/>
              </w:rPr>
              <w:t xml:space="preserve">In the margin a seal with the National Shield, which says: United Mexican </w:t>
            </w:r>
            <w:proofErr w:type="gramStart"/>
            <w:r>
              <w:rPr>
                <w:rFonts w:ascii="Verdana" w:hAnsi="Verdana"/>
                <w:sz w:val="16"/>
                <w:szCs w:val="16"/>
                <w:lang w:val="en-US"/>
              </w:rPr>
              <w:t>States.-</w:t>
            </w:r>
            <w:proofErr w:type="gramEnd"/>
            <w:r>
              <w:rPr>
                <w:rFonts w:ascii="Verdana" w:hAnsi="Verdana"/>
                <w:sz w:val="16"/>
                <w:szCs w:val="16"/>
                <w:lang w:val="en-US"/>
              </w:rPr>
              <w:t xml:space="preserve"> </w:t>
            </w:r>
            <w:r>
              <w:rPr>
                <w:rFonts w:ascii="Verdana" w:hAnsi="Verdana"/>
                <w:sz w:val="16"/>
                <w:szCs w:val="16"/>
              </w:rPr>
              <w:t>Presidency of the Republic.</w:t>
            </w:r>
          </w:p>
        </w:tc>
      </w:tr>
      <w:tr w:rsidR="00893CB0" w14:paraId="354BA76A" w14:textId="77777777" w:rsidTr="00893CB0">
        <w:tc>
          <w:tcPr>
            <w:tcW w:w="4788" w:type="dxa"/>
            <w:hideMark/>
          </w:tcPr>
          <w:p w14:paraId="2B9C9605" w14:textId="77777777" w:rsidR="00893CB0" w:rsidRDefault="00893CB0">
            <w:pPr>
              <w:pStyle w:val="Texto"/>
              <w:spacing w:line="230" w:lineRule="exact"/>
              <w:ind w:firstLine="0"/>
              <w:rPr>
                <w:rFonts w:ascii="Verdana" w:hAnsi="Verdana"/>
                <w:sz w:val="16"/>
                <w:szCs w:val="16"/>
                <w:lang w:val="es-MX"/>
              </w:rPr>
            </w:pPr>
            <w:r>
              <w:rPr>
                <w:rFonts w:ascii="Verdana" w:hAnsi="Verdana"/>
                <w:b/>
                <w:sz w:val="16"/>
                <w:szCs w:val="16"/>
                <w:lang w:val="es-MX"/>
              </w:rPr>
              <w:t>ANDRÉS MANUEL LÓPEZ OBRADOR</w:t>
            </w:r>
            <w:r>
              <w:rPr>
                <w:rFonts w:ascii="Verdana" w:hAnsi="Verdana"/>
                <w:sz w:val="16"/>
                <w:szCs w:val="16"/>
                <w:lang w:val="es-MX"/>
              </w:rPr>
              <w:t xml:space="preserve">, </w:t>
            </w:r>
            <w:proofErr w:type="gramStart"/>
            <w:r>
              <w:rPr>
                <w:rFonts w:ascii="Verdana" w:hAnsi="Verdana"/>
                <w:sz w:val="16"/>
                <w:szCs w:val="16"/>
                <w:lang w:val="es-MX"/>
              </w:rPr>
              <w:t>Presidente</w:t>
            </w:r>
            <w:proofErr w:type="gramEnd"/>
            <w:r>
              <w:rPr>
                <w:rFonts w:ascii="Verdana" w:hAnsi="Verdana"/>
                <w:sz w:val="16"/>
                <w:szCs w:val="16"/>
                <w:lang w:val="es-MX"/>
              </w:rPr>
              <w:t xml:space="preserve"> de los Estados Unidos Mexicanos, a sus habitantes sabed:</w:t>
            </w:r>
          </w:p>
        </w:tc>
        <w:tc>
          <w:tcPr>
            <w:tcW w:w="4788" w:type="dxa"/>
            <w:hideMark/>
          </w:tcPr>
          <w:p w14:paraId="31340FB7" w14:textId="77777777" w:rsidR="00893CB0" w:rsidRDefault="00893CB0">
            <w:pPr>
              <w:pStyle w:val="Texto"/>
              <w:spacing w:line="230" w:lineRule="exact"/>
              <w:ind w:firstLine="0"/>
              <w:rPr>
                <w:rFonts w:ascii="Verdana" w:hAnsi="Verdana"/>
                <w:b/>
                <w:sz w:val="16"/>
                <w:szCs w:val="16"/>
                <w:lang w:val="en-US"/>
              </w:rPr>
            </w:pPr>
            <w:r>
              <w:rPr>
                <w:rFonts w:ascii="Verdana" w:hAnsi="Verdana"/>
                <w:b/>
                <w:sz w:val="16"/>
                <w:szCs w:val="16"/>
                <w:lang w:val="en-US"/>
              </w:rPr>
              <w:t>ANDRÉS MANUEL LÓPEZ OBRADOR,</w:t>
            </w:r>
            <w:r>
              <w:rPr>
                <w:rFonts w:ascii="Verdana" w:hAnsi="Verdana"/>
                <w:sz w:val="16"/>
                <w:szCs w:val="16"/>
                <w:lang w:val="en-US"/>
              </w:rPr>
              <w:t xml:space="preserve"> President of the United Mexican States, to its inhabitants know:</w:t>
            </w:r>
          </w:p>
        </w:tc>
      </w:tr>
      <w:tr w:rsidR="00893CB0" w14:paraId="0BC709BE" w14:textId="77777777" w:rsidTr="00893CB0">
        <w:tc>
          <w:tcPr>
            <w:tcW w:w="4788" w:type="dxa"/>
            <w:hideMark/>
          </w:tcPr>
          <w:p w14:paraId="32624F5F" w14:textId="77777777" w:rsidR="00893CB0" w:rsidRDefault="00893CB0">
            <w:pPr>
              <w:pStyle w:val="Texto"/>
              <w:spacing w:line="230" w:lineRule="exact"/>
              <w:ind w:firstLine="0"/>
              <w:rPr>
                <w:rFonts w:ascii="Verdana" w:hAnsi="Verdana"/>
                <w:sz w:val="16"/>
                <w:szCs w:val="16"/>
                <w:lang w:val="es-MX"/>
              </w:rPr>
            </w:pPr>
            <w:r>
              <w:rPr>
                <w:rFonts w:ascii="Verdana" w:hAnsi="Verdana"/>
                <w:sz w:val="16"/>
                <w:szCs w:val="16"/>
                <w:lang w:val="es-MX"/>
              </w:rPr>
              <w:t>Que el Honorable Congreso de la Unión, se ha servido dirigirme el siguiente</w:t>
            </w:r>
          </w:p>
        </w:tc>
        <w:tc>
          <w:tcPr>
            <w:tcW w:w="4788" w:type="dxa"/>
            <w:hideMark/>
          </w:tcPr>
          <w:p w14:paraId="008BBC64" w14:textId="77777777" w:rsidR="00893CB0" w:rsidRDefault="00893CB0">
            <w:pPr>
              <w:pStyle w:val="Texto"/>
              <w:spacing w:line="230" w:lineRule="exact"/>
              <w:ind w:firstLine="0"/>
              <w:rPr>
                <w:rFonts w:ascii="Verdana" w:hAnsi="Verdana"/>
                <w:sz w:val="16"/>
                <w:szCs w:val="16"/>
                <w:lang w:val="en-US"/>
              </w:rPr>
            </w:pPr>
            <w:r>
              <w:rPr>
                <w:rFonts w:ascii="Verdana" w:hAnsi="Verdana"/>
                <w:sz w:val="16"/>
                <w:szCs w:val="16"/>
                <w:lang w:val="en-US"/>
              </w:rPr>
              <w:t>That the Honorable Congress of the Union has served to address me the following</w:t>
            </w:r>
          </w:p>
        </w:tc>
      </w:tr>
      <w:tr w:rsidR="00893CB0" w14:paraId="1FBE989A" w14:textId="77777777" w:rsidTr="00893CB0">
        <w:tc>
          <w:tcPr>
            <w:tcW w:w="4788" w:type="dxa"/>
            <w:hideMark/>
          </w:tcPr>
          <w:p w14:paraId="6DCD8774" w14:textId="77777777" w:rsidR="00893CB0" w:rsidRDefault="00893CB0">
            <w:pPr>
              <w:pStyle w:val="ANOTACION"/>
              <w:spacing w:line="230" w:lineRule="exact"/>
              <w:rPr>
                <w:rFonts w:ascii="Verdana" w:hAnsi="Verdana"/>
                <w:sz w:val="16"/>
                <w:szCs w:val="16"/>
                <w:lang w:val="es-ES_tradnl"/>
              </w:rPr>
            </w:pPr>
            <w:r>
              <w:rPr>
                <w:rFonts w:ascii="Verdana" w:hAnsi="Verdana"/>
                <w:sz w:val="16"/>
                <w:szCs w:val="16"/>
              </w:rPr>
              <w:t>DECRETO</w:t>
            </w:r>
          </w:p>
        </w:tc>
        <w:tc>
          <w:tcPr>
            <w:tcW w:w="4788" w:type="dxa"/>
            <w:hideMark/>
          </w:tcPr>
          <w:p w14:paraId="00D252C9" w14:textId="77777777" w:rsidR="00893CB0" w:rsidRDefault="00893CB0">
            <w:pPr>
              <w:pStyle w:val="ANOTACION"/>
              <w:spacing w:line="230" w:lineRule="exact"/>
              <w:rPr>
                <w:rFonts w:ascii="Verdana" w:hAnsi="Verdana"/>
                <w:sz w:val="16"/>
                <w:szCs w:val="16"/>
              </w:rPr>
            </w:pPr>
            <w:r>
              <w:rPr>
                <w:rFonts w:ascii="Verdana" w:hAnsi="Verdana"/>
                <w:sz w:val="16"/>
                <w:szCs w:val="16"/>
              </w:rPr>
              <w:t>DECREE</w:t>
            </w:r>
          </w:p>
        </w:tc>
      </w:tr>
      <w:tr w:rsidR="00893CB0" w14:paraId="260F73CD" w14:textId="77777777" w:rsidTr="00893CB0">
        <w:tc>
          <w:tcPr>
            <w:tcW w:w="4788" w:type="dxa"/>
            <w:hideMark/>
          </w:tcPr>
          <w:p w14:paraId="6DF10C88" w14:textId="77777777" w:rsidR="00893CB0" w:rsidRDefault="00893CB0">
            <w:pPr>
              <w:pStyle w:val="Texto"/>
              <w:spacing w:line="230" w:lineRule="exact"/>
              <w:ind w:firstLine="0"/>
              <w:rPr>
                <w:rFonts w:ascii="Verdana" w:hAnsi="Verdana"/>
                <w:sz w:val="16"/>
                <w:szCs w:val="16"/>
              </w:rPr>
            </w:pPr>
            <w:r>
              <w:rPr>
                <w:rFonts w:ascii="Verdana" w:hAnsi="Verdana"/>
                <w:b/>
                <w:sz w:val="16"/>
                <w:szCs w:val="16"/>
              </w:rPr>
              <w:t>"</w:t>
            </w:r>
            <w:r>
              <w:rPr>
                <w:rFonts w:ascii="Verdana" w:hAnsi="Verdana"/>
                <w:sz w:val="16"/>
                <w:szCs w:val="16"/>
              </w:rPr>
              <w:t>EL CONGRESO GENERAL DE LOS ESTADOS UNIDOS MEXICANOS, DECRETA:</w:t>
            </w:r>
          </w:p>
        </w:tc>
        <w:tc>
          <w:tcPr>
            <w:tcW w:w="4788" w:type="dxa"/>
            <w:hideMark/>
          </w:tcPr>
          <w:p w14:paraId="537AB8C6" w14:textId="77777777" w:rsidR="00893CB0" w:rsidRDefault="00893CB0">
            <w:pPr>
              <w:pStyle w:val="Texto"/>
              <w:spacing w:line="230" w:lineRule="exact"/>
              <w:ind w:firstLine="0"/>
              <w:rPr>
                <w:rFonts w:ascii="Verdana" w:hAnsi="Verdana"/>
                <w:b/>
                <w:sz w:val="16"/>
                <w:szCs w:val="16"/>
                <w:lang w:val="en-US"/>
              </w:rPr>
            </w:pPr>
            <w:r>
              <w:rPr>
                <w:rFonts w:ascii="Verdana" w:hAnsi="Verdana"/>
                <w:b/>
                <w:sz w:val="16"/>
                <w:szCs w:val="16"/>
                <w:lang w:val="en-US"/>
              </w:rPr>
              <w:t xml:space="preserve">" </w:t>
            </w:r>
            <w:r>
              <w:rPr>
                <w:rFonts w:ascii="Verdana" w:hAnsi="Verdana"/>
                <w:sz w:val="16"/>
                <w:szCs w:val="16"/>
                <w:lang w:val="en-US"/>
              </w:rPr>
              <w:t>THE GENERAL CONGRESS OF THE UNITED MEXICAN STATES, DECREES:</w:t>
            </w:r>
          </w:p>
        </w:tc>
      </w:tr>
      <w:tr w:rsidR="00893CB0" w14:paraId="64BF140F" w14:textId="77777777" w:rsidTr="00893CB0">
        <w:tc>
          <w:tcPr>
            <w:tcW w:w="4788" w:type="dxa"/>
            <w:hideMark/>
          </w:tcPr>
          <w:p w14:paraId="39DA3A38" w14:textId="77777777" w:rsidR="00893CB0" w:rsidRDefault="00893CB0">
            <w:pPr>
              <w:pStyle w:val="Texto"/>
              <w:spacing w:line="230" w:lineRule="exact"/>
              <w:ind w:firstLine="0"/>
              <w:rPr>
                <w:rFonts w:ascii="Verdana" w:hAnsi="Verdana"/>
                <w:b/>
                <w:sz w:val="16"/>
                <w:szCs w:val="16"/>
              </w:rPr>
            </w:pPr>
            <w:r>
              <w:rPr>
                <w:rFonts w:ascii="Verdana" w:hAnsi="Verdana"/>
                <w:b/>
                <w:sz w:val="16"/>
                <w:szCs w:val="16"/>
              </w:rPr>
              <w:t xml:space="preserve">SE REFORMAN Y ADICIONAN DIVERSAS DISPOSICIONES DE LA LEY FEDERAL DE DEFENSORÍA PÚBLICA, DE LA LEY GENERAL DE SALUD, DE LA LEY GENERAL DE CULTURA FÍSICA Y DEPORTE, DE LA LEY GENERAL DE CAMBIO CLIMÁTICO, DE LA LEY ORGÁNICA DE LA PROCURADURÍA DE LA DEFENSA DEL CONTRIBUYENTE, DE LA LEY ORGÁNICA DEL SEMINARIO DE CULTURA MEXICANA, DE LA LEY DE LA AGENCIA NACIONAL DE SEGURIDAD INDUSTRIAL Y DE PROTECCIÓN AL MEDIO AMBIENTE DEL SECTOR HIDROCARBUROS, DE LA LEY DE LA COMISIÓN FEDERAL DE ELECTRICIDAD, DE LA LEY DE LA COMISIÓN NACIONAL BANCARIA Y DE VALORES, DE LA LEY QUE CREA LA AGENCIA DE NOTICIAS DEL ESTADO MEXICANO, DE LA LEY DEL SISTEMA PÚBLICO DE RADIODIFUSIÓN DEL ESTADO MEXICANO, DE LA LEY DE INSTITUCIONES DE SEGUROS Y DE FIANZAS, DE LA LEY DEL FONDO MEXICANO DEL PETRÓLEO PARA LA ESTABILIZACIÓN Y EL DESARROLLO, DE LA LEY DE LA INDUSTRIA ELÉCTRICA, DE LA LEY DE LA ECONOMÍA SOCIAL Y SOLIDARIA, REGLAMENTARIA DEL PÁRRAFO OCTAVO DEL ARTÍCULO 25 DE LA CONSTITUCIÓN POLÍTICA DE LOS ESTADOS UNIDOS MEXICANOS, EN LO REFERENTE AL SECTOR SOCIAL DE LA ECONOMÍA, DE LA LEY DE LA CASA DE MONEDA DE MÉXICO, DE LA LEY DE CONCURSOS MERCANTILES, DE LA LEY DE BIOSEGURIDAD DE ORGANISMOS GENÉTICAMENTE MODIFICADOS, </w:t>
            </w:r>
            <w:r>
              <w:rPr>
                <w:rFonts w:ascii="Verdana" w:hAnsi="Verdana"/>
                <w:b/>
                <w:sz w:val="16"/>
                <w:szCs w:val="16"/>
              </w:rPr>
              <w:lastRenderedPageBreak/>
              <w:t>DE LA LEY DE AGUAS NACIONALES, DE LA LEY DE ASISTENCIA SOCIAL, DE LA LEY GENERAL DE DESARROLLO SOCIAL, DE LA LEY ORGÁNICA DE LA FINANCIERA NACIONAL DE DESARROLLO AGROPECUARIO, RURAL, FORESTAL Y PESQUERO, DE LA LEY FEDERAL PARA LA ADMINISTRACIÓN Y ENAJENACIÓN DE BIENES DEL SECTOR PÚBLICO, DE LA LEY FEDERAL DE VARIEDADES VEGETALES, DE LA LEY FEDERAL DE SANIDAD VEGETAL, DE LA LEY FEDERAL DE SANIDAD ANIMAL, DE LA LEY FEDERAL DE FOMENTO A LAS ACTIVIDADES REALIZADAS POR ORGANIZACIONES DE LA SOCIEDAD CIVIL, DE LA LEY ORGÁNICA DEL CONSEJO NACIONAL DE CIENCIA Y TECNOLOGÍA, DE LA LEY DE PROTECCIÓN AL AHORRO BANCARIO, DE LA LEY DE LOS INSTITUTOS NACIONALES DE SALUD, DE LA LEY DE CIENCIA Y TECNOLOGÍA, EN MATERIA DE PARIDAD DE GÉNERO.</w:t>
            </w:r>
          </w:p>
        </w:tc>
        <w:tc>
          <w:tcPr>
            <w:tcW w:w="4788" w:type="dxa"/>
            <w:hideMark/>
          </w:tcPr>
          <w:p w14:paraId="03F83969" w14:textId="77777777" w:rsidR="00893CB0" w:rsidRDefault="00893CB0">
            <w:pPr>
              <w:pStyle w:val="Texto"/>
              <w:spacing w:line="230" w:lineRule="exact"/>
              <w:ind w:firstLine="0"/>
              <w:rPr>
                <w:rFonts w:ascii="Verdana" w:hAnsi="Verdana"/>
                <w:b/>
                <w:sz w:val="16"/>
                <w:szCs w:val="16"/>
                <w:lang w:val="en-US"/>
              </w:rPr>
            </w:pPr>
            <w:r>
              <w:rPr>
                <w:rFonts w:ascii="Verdana" w:hAnsi="Verdana"/>
                <w:b/>
                <w:sz w:val="16"/>
                <w:szCs w:val="16"/>
                <w:lang w:val="en-US"/>
              </w:rPr>
              <w:lastRenderedPageBreak/>
              <w:t xml:space="preserve">VARIOUS PROVISIONS ARE REFORMED AND ADDED OF THE FEDERAL PUBLIC DEFENSE LAW, THE GENERAL LAW OF HEALTH, THE GENERAL LAW ON PHYSICAL CULTURE AND SPORTS, THE GENERAL LAW ON CLIMATE CHANGE, THE ORGANIC LAW OF THE DEFENSE OFFICE OF THE TAXPAYER, OF THE ORGANIC LAW OF THE MEXICAN CULTURE SEMINAR, OF THE LAW OF THE NATIONAL INDUSTRIAL SAFETY AND ENVIRONMENTAL PROTECTION AGENCY OF THE HYDROCARBONS SECTOR, OF THE LAW OF THE FEDERAL ELECTRICITY COMMISSION, OF THE LAW OF THE NATIONAL BANKING COMMISSION AND SECURITIES, OF THE LAW THAT CREATES THE MEXICAN STATE NEWS AGENCY, OF THE LAW OF THE MEXICAN STATE PUBLIC BROADCASTING SYSTEM, OF THE LAW OF INSURANCE AND BONDS INSTITUTIONS, OF THE LAW OF THE MEXICAN PETROLEUM FUND FOR THE STABILIZATION AND DEVELOPMENT OF THE LAW OF THE ELECTRICAL INDUSTRY, OF THE LAW OF THE SOCIAL AND SOLIDARITY ECONOMY, REGULATORY OF THE EIGHTH PARAGRAPH OF ARTICLE 25 OF THE POLITICAL CONSTITUTION OF THE UNITED MEXICAN STATES, WITH REGARD TO THE SOCIAL SECTOR OF THE ECONOMY, OF THE LAW OF THE MEXICAN CURRENCY HOUSE, OF THE LAW OF COMMERCIAL BANKRUPTCY, OF THE LAW OF BIOSAFETY OF GENETICALLY MODIFIED ORGANISMS, OF THE LAW OF NATIONAL WATERS, OF THE LAW OF SOCIAL ASSISTANCE, OF THE </w:t>
            </w:r>
            <w:r>
              <w:rPr>
                <w:rFonts w:ascii="Verdana" w:hAnsi="Verdana"/>
                <w:b/>
                <w:sz w:val="16"/>
                <w:szCs w:val="16"/>
                <w:lang w:val="en-US"/>
              </w:rPr>
              <w:lastRenderedPageBreak/>
              <w:t>GENERAL LAW OF SOCIAL DEVELOPMENT, OF THE ORGANIC LAW OF THE NATIONAL FINANCIAL LAW OF AGRICULTURAL, RURAL, FORESTRY AND FISHERIES DEVELOPMENT, OF THE FEDERAL LAW FOR THE ADMINISTRATION AND DISPOSAL OF ASSETS OF THE PUBLIC SECTOR, OF THE FEDERAL LAW OF PLANT VARIETIES, OF THE FEDERAL LAW OF PLANT HEALTH, OF THE FEDERAL LAW OF ANIMAL HEALTH, OF THE FEDERAL LAW FOR THE PROMOTION OF ACTIVITIES CARRIED OUT BY ORGANIZATIONS OF CIVIL SOCIETY, OF THE ORGANIC LAW OF THE NATIONAL COUNCIL OF SCIENCE AND TECHNOLOGY, OF THE BANK SAVINGS PROTECTION LAW, THE NATIONAL HEALTH INSTITUTES LAW, THE SCIENCE AND TECHNOLOGY LAW, REGARDING GENDER PARITY.</w:t>
            </w:r>
          </w:p>
        </w:tc>
      </w:tr>
      <w:tr w:rsidR="00893CB0" w14:paraId="6CB0EDE4" w14:textId="77777777" w:rsidTr="00893CB0">
        <w:tc>
          <w:tcPr>
            <w:tcW w:w="4788" w:type="dxa"/>
            <w:hideMark/>
          </w:tcPr>
          <w:p w14:paraId="11717605" w14:textId="77777777" w:rsidR="00893CB0" w:rsidRDefault="00893CB0">
            <w:pPr>
              <w:pStyle w:val="Texto"/>
              <w:spacing w:after="98"/>
              <w:ind w:firstLine="0"/>
              <w:rPr>
                <w:rFonts w:ascii="Verdana" w:hAnsi="Verdana"/>
                <w:sz w:val="16"/>
                <w:szCs w:val="16"/>
                <w:lang w:val="es-MX"/>
              </w:rPr>
            </w:pPr>
            <w:r>
              <w:rPr>
                <w:rFonts w:ascii="Verdana" w:hAnsi="Verdana"/>
                <w:b/>
                <w:sz w:val="16"/>
                <w:szCs w:val="16"/>
                <w:lang w:val="es-MX"/>
              </w:rPr>
              <w:lastRenderedPageBreak/>
              <w:t xml:space="preserve">Artículo Segundo. </w:t>
            </w:r>
            <w:r>
              <w:rPr>
                <w:rFonts w:ascii="Verdana" w:hAnsi="Verdana"/>
                <w:sz w:val="16"/>
                <w:szCs w:val="16"/>
                <w:lang w:val="es-MX"/>
              </w:rPr>
              <w:t xml:space="preserve">Se reforma el artículo 15 y 17 bis 2 de la </w:t>
            </w:r>
            <w:r>
              <w:rPr>
                <w:rFonts w:ascii="Verdana" w:hAnsi="Verdana"/>
                <w:b/>
                <w:bCs/>
                <w:color w:val="FF0000"/>
                <w:sz w:val="16"/>
                <w:szCs w:val="16"/>
                <w:lang w:val="es-MX"/>
              </w:rPr>
              <w:t>Ley General de Salud</w:t>
            </w:r>
            <w:r>
              <w:rPr>
                <w:rFonts w:ascii="Verdana" w:hAnsi="Verdana"/>
                <w:sz w:val="16"/>
                <w:szCs w:val="16"/>
                <w:lang w:val="es-MX"/>
              </w:rPr>
              <w:t xml:space="preserve">, para </w:t>
            </w:r>
            <w:proofErr w:type="gramStart"/>
            <w:r>
              <w:rPr>
                <w:rFonts w:ascii="Verdana" w:hAnsi="Verdana"/>
                <w:sz w:val="16"/>
                <w:szCs w:val="16"/>
                <w:lang w:val="es-MX"/>
              </w:rPr>
              <w:t>quedar  como</w:t>
            </w:r>
            <w:proofErr w:type="gramEnd"/>
            <w:r>
              <w:rPr>
                <w:rFonts w:ascii="Verdana" w:hAnsi="Verdana"/>
                <w:sz w:val="16"/>
                <w:szCs w:val="16"/>
                <w:lang w:val="es-MX"/>
              </w:rPr>
              <w:t xml:space="preserve"> sigue:</w:t>
            </w:r>
          </w:p>
        </w:tc>
        <w:tc>
          <w:tcPr>
            <w:tcW w:w="4788" w:type="dxa"/>
            <w:hideMark/>
          </w:tcPr>
          <w:p w14:paraId="48C946E0" w14:textId="77777777" w:rsidR="00893CB0" w:rsidRDefault="00893CB0">
            <w:pPr>
              <w:pStyle w:val="Texto"/>
              <w:spacing w:after="98"/>
              <w:ind w:firstLine="0"/>
              <w:rPr>
                <w:rFonts w:ascii="Verdana" w:hAnsi="Verdana"/>
                <w:b/>
                <w:sz w:val="16"/>
                <w:szCs w:val="16"/>
                <w:lang w:val="en-US"/>
              </w:rPr>
            </w:pPr>
            <w:r>
              <w:rPr>
                <w:rFonts w:ascii="Verdana" w:hAnsi="Verdana"/>
                <w:b/>
                <w:sz w:val="16"/>
                <w:szCs w:val="16"/>
                <w:lang w:val="en-US"/>
              </w:rPr>
              <w:t xml:space="preserve">Second Article. </w:t>
            </w:r>
            <w:r>
              <w:rPr>
                <w:rFonts w:ascii="Verdana" w:hAnsi="Verdana"/>
                <w:sz w:val="16"/>
                <w:szCs w:val="16"/>
                <w:lang w:val="en-US"/>
              </w:rPr>
              <w:t xml:space="preserve">Article 15 and 17 bis 2 of the </w:t>
            </w:r>
            <w:r>
              <w:rPr>
                <w:rFonts w:ascii="Verdana" w:hAnsi="Verdana"/>
                <w:b/>
                <w:bCs/>
                <w:color w:val="FF0000"/>
                <w:sz w:val="16"/>
                <w:szCs w:val="16"/>
                <w:lang w:val="en-US"/>
              </w:rPr>
              <w:t xml:space="preserve">General Health Law are amended </w:t>
            </w:r>
            <w:r>
              <w:rPr>
                <w:rFonts w:ascii="Verdana" w:hAnsi="Verdana"/>
                <w:sz w:val="16"/>
                <w:szCs w:val="16"/>
                <w:lang w:val="en-US"/>
              </w:rPr>
              <w:t>to read as follows:</w:t>
            </w:r>
          </w:p>
        </w:tc>
      </w:tr>
      <w:tr w:rsidR="00893CB0" w14:paraId="49F5A961" w14:textId="77777777" w:rsidTr="00893CB0">
        <w:tc>
          <w:tcPr>
            <w:tcW w:w="4788" w:type="dxa"/>
            <w:hideMark/>
          </w:tcPr>
          <w:p w14:paraId="5AA340F5" w14:textId="77777777" w:rsidR="00893CB0" w:rsidRDefault="00893CB0">
            <w:pPr>
              <w:pStyle w:val="Texto"/>
              <w:spacing w:after="98"/>
              <w:ind w:firstLine="0"/>
              <w:rPr>
                <w:rFonts w:ascii="Verdana" w:hAnsi="Verdana"/>
                <w:sz w:val="16"/>
                <w:szCs w:val="16"/>
                <w:lang w:val="es-MX"/>
              </w:rPr>
            </w:pPr>
            <w:r>
              <w:rPr>
                <w:rFonts w:ascii="Verdana" w:hAnsi="Verdana"/>
                <w:b/>
                <w:sz w:val="16"/>
                <w:szCs w:val="16"/>
                <w:lang w:val="es-MX"/>
              </w:rPr>
              <w:t xml:space="preserve">Artículo 15.- </w:t>
            </w:r>
            <w:r>
              <w:rPr>
                <w:rFonts w:ascii="Verdana" w:hAnsi="Verdana"/>
                <w:sz w:val="16"/>
                <w:szCs w:val="16"/>
                <w:lang w:val="es-MX"/>
              </w:rPr>
              <w:t>El Consejo de Salubridad General es un órgano que depende directamente de la persona titular de la Presidencia de la República en los términos del artículo 73, fracción XVI, base 1a. de la Constitución Política de los Estados Unidos Mexicanos. Está integrado por una presidencia que será la persona titular de la Secretaría de Salud, una secretaría y trece vocalías titulares, dos de las cuáles serán las presidentas o presidentes de la Academia Nacional de Medicina y de la Academia Mexicana de Cirugía, y las vocalías que su propio reglamento determine, observando el principio de paridad de género. Las personas integrantes del Consejo serán designadas y removidas por la persona titular de la Presidencia de la República, quien deberá nombrar para tales cargos, a profesionistas con especialidad en cualquiera de las ramas sanitarias.</w:t>
            </w:r>
          </w:p>
        </w:tc>
        <w:tc>
          <w:tcPr>
            <w:tcW w:w="4788" w:type="dxa"/>
            <w:hideMark/>
          </w:tcPr>
          <w:p w14:paraId="43FFDE08" w14:textId="77777777" w:rsidR="00893CB0" w:rsidRDefault="00893CB0">
            <w:pPr>
              <w:pStyle w:val="Texto"/>
              <w:spacing w:after="98"/>
              <w:ind w:firstLine="0"/>
              <w:rPr>
                <w:rFonts w:ascii="Verdana" w:hAnsi="Verdana"/>
                <w:b/>
                <w:sz w:val="16"/>
                <w:szCs w:val="16"/>
                <w:lang w:val="en-US"/>
              </w:rPr>
            </w:pPr>
            <w:r>
              <w:rPr>
                <w:rFonts w:ascii="Verdana" w:hAnsi="Verdana"/>
                <w:b/>
                <w:sz w:val="16"/>
                <w:szCs w:val="16"/>
                <w:lang w:val="en-US"/>
              </w:rPr>
              <w:t xml:space="preserve">Article 15.- </w:t>
            </w:r>
            <w:r>
              <w:rPr>
                <w:rFonts w:ascii="Verdana" w:hAnsi="Verdana"/>
                <w:sz w:val="16"/>
                <w:szCs w:val="16"/>
                <w:lang w:val="en-US"/>
              </w:rPr>
              <w:t xml:space="preserve">The General Health Council is a body that reports directly to the holder of the Presidency of the Republic under the terms of article 73, section XVI, base 1 of the Political Constitution of the United Mexican States. It is made up of a presidency that will be the titular head of the Secretary of Health, a </w:t>
            </w:r>
            <w:proofErr w:type="gramStart"/>
            <w:r>
              <w:rPr>
                <w:rFonts w:ascii="Verdana" w:hAnsi="Verdana"/>
                <w:sz w:val="16"/>
                <w:szCs w:val="16"/>
                <w:lang w:val="en-US"/>
              </w:rPr>
              <w:t>Secretary</w:t>
            </w:r>
            <w:proofErr w:type="gramEnd"/>
            <w:r>
              <w:rPr>
                <w:rFonts w:ascii="Verdana" w:hAnsi="Verdana"/>
                <w:sz w:val="16"/>
                <w:szCs w:val="16"/>
                <w:lang w:val="en-US"/>
              </w:rPr>
              <w:t xml:space="preserve"> and thirteen committee members, two of which will be the presidents of the National Academy of Medicine and the Mexican Academy of Surgery, and the committee members that are determined by its own regulation, observing the principle of gender parity. The members of the Council will be appointed and removed by the head of the Presidency of the Republic, who must appoint professionals with specialties in any of the health branches to those positions.</w:t>
            </w:r>
          </w:p>
        </w:tc>
      </w:tr>
      <w:tr w:rsidR="00893CB0" w14:paraId="66C8C7FC" w14:textId="77777777" w:rsidTr="00893CB0">
        <w:tc>
          <w:tcPr>
            <w:tcW w:w="4788" w:type="dxa"/>
            <w:hideMark/>
          </w:tcPr>
          <w:p w14:paraId="706FCB39" w14:textId="77777777" w:rsidR="00893CB0" w:rsidRDefault="00893CB0">
            <w:pPr>
              <w:pStyle w:val="Texto"/>
              <w:spacing w:after="98"/>
              <w:ind w:firstLine="0"/>
              <w:rPr>
                <w:rFonts w:ascii="Verdana" w:hAnsi="Verdana"/>
                <w:sz w:val="16"/>
                <w:szCs w:val="16"/>
                <w:lang w:val="es-MX"/>
              </w:rPr>
            </w:pPr>
            <w:r>
              <w:rPr>
                <w:rFonts w:ascii="Verdana" w:hAnsi="Verdana"/>
                <w:b/>
                <w:sz w:val="16"/>
                <w:szCs w:val="16"/>
              </w:rPr>
              <w:t>Artículo 17 bis 2.-</w:t>
            </w:r>
            <w:r>
              <w:rPr>
                <w:rFonts w:ascii="Verdana" w:hAnsi="Verdana"/>
                <w:sz w:val="16"/>
                <w:szCs w:val="16"/>
              </w:rPr>
              <w:t xml:space="preserve"> Al frente de la Comisión Federal para la Protección contra Riesgos Sanitarios estará una persona Comisionada Federal, quien será nombrada por la persona titular de la Presidencia de la República, a propuesta de la persona titular de la Secretaría de Salud; siendo la Secretaría de Salud a quien corresponderá la supervisión de este órgano desconcentrado, su conformación será conforme al principio de paridad.</w:t>
            </w:r>
          </w:p>
        </w:tc>
        <w:tc>
          <w:tcPr>
            <w:tcW w:w="4788" w:type="dxa"/>
            <w:hideMark/>
          </w:tcPr>
          <w:p w14:paraId="0BD43382" w14:textId="77777777" w:rsidR="00893CB0" w:rsidRDefault="00893CB0">
            <w:pPr>
              <w:pStyle w:val="Texto"/>
              <w:spacing w:after="98"/>
              <w:ind w:firstLine="0"/>
              <w:rPr>
                <w:rFonts w:ascii="Verdana" w:hAnsi="Verdana"/>
                <w:b/>
                <w:sz w:val="16"/>
                <w:szCs w:val="16"/>
                <w:lang w:val="en-US"/>
              </w:rPr>
            </w:pPr>
            <w:r>
              <w:rPr>
                <w:rFonts w:ascii="Verdana" w:hAnsi="Verdana"/>
                <w:b/>
                <w:sz w:val="16"/>
                <w:szCs w:val="16"/>
                <w:lang w:val="en-US"/>
              </w:rPr>
              <w:t xml:space="preserve">Article 17 bis 2.- </w:t>
            </w:r>
            <w:r>
              <w:rPr>
                <w:rFonts w:ascii="Verdana" w:hAnsi="Verdana"/>
                <w:sz w:val="16"/>
                <w:szCs w:val="16"/>
                <w:lang w:val="en-US"/>
              </w:rPr>
              <w:t xml:space="preserve">The Federal Commission for the Protection from Sanitary Risks will be headed by a Federal Commissioner, who will be appointed by the head of the Presidency of the Republic, at the proposal of the head of the Secretary of Health; being the Secretary of Health who will </w:t>
            </w:r>
            <w:proofErr w:type="gramStart"/>
            <w:r>
              <w:rPr>
                <w:rFonts w:ascii="Verdana" w:hAnsi="Verdana"/>
                <w:sz w:val="16"/>
                <w:szCs w:val="16"/>
                <w:lang w:val="en-US"/>
              </w:rPr>
              <w:t>be in charge of</w:t>
            </w:r>
            <w:proofErr w:type="gramEnd"/>
            <w:r>
              <w:rPr>
                <w:rFonts w:ascii="Verdana" w:hAnsi="Verdana"/>
                <w:sz w:val="16"/>
                <w:szCs w:val="16"/>
                <w:lang w:val="en-US"/>
              </w:rPr>
              <w:t xml:space="preserve"> supervising this decentralized body, its conformation will be in accordance with the principle of parity.</w:t>
            </w:r>
          </w:p>
        </w:tc>
      </w:tr>
      <w:tr w:rsidR="00893CB0" w14:paraId="7E25D996" w14:textId="77777777" w:rsidTr="00893CB0">
        <w:tc>
          <w:tcPr>
            <w:tcW w:w="4788" w:type="dxa"/>
            <w:hideMark/>
          </w:tcPr>
          <w:p w14:paraId="3FACEC82" w14:textId="77777777" w:rsidR="00893CB0" w:rsidRDefault="00893CB0">
            <w:pPr>
              <w:pStyle w:val="Texto"/>
              <w:spacing w:after="98"/>
              <w:ind w:firstLine="0"/>
              <w:rPr>
                <w:rFonts w:ascii="Verdana" w:hAnsi="Verdana"/>
                <w:sz w:val="16"/>
                <w:szCs w:val="16"/>
                <w:lang w:val="es-MX"/>
              </w:rPr>
            </w:pPr>
            <w:r>
              <w:rPr>
                <w:rFonts w:ascii="Verdana" w:hAnsi="Verdana"/>
                <w:b/>
                <w:sz w:val="16"/>
                <w:szCs w:val="16"/>
                <w:lang w:val="es-MX"/>
              </w:rPr>
              <w:t xml:space="preserve">Artículo Cuarto. </w:t>
            </w:r>
            <w:r>
              <w:rPr>
                <w:rFonts w:ascii="Verdana" w:hAnsi="Verdana"/>
                <w:sz w:val="16"/>
                <w:szCs w:val="16"/>
                <w:lang w:val="es-MX"/>
              </w:rPr>
              <w:t xml:space="preserve">Se reforma el artículo 51 de la </w:t>
            </w:r>
            <w:r>
              <w:rPr>
                <w:rFonts w:ascii="Verdana" w:hAnsi="Verdana"/>
                <w:color w:val="FF0000"/>
                <w:sz w:val="16"/>
                <w:szCs w:val="16"/>
                <w:lang w:val="es-MX"/>
              </w:rPr>
              <w:t>Ley General de Cambio Climático</w:t>
            </w:r>
            <w:r>
              <w:rPr>
                <w:rFonts w:ascii="Verdana" w:hAnsi="Verdana"/>
                <w:sz w:val="16"/>
                <w:szCs w:val="16"/>
                <w:lang w:val="es-MX"/>
              </w:rPr>
              <w:t>, para quedar como sigue:</w:t>
            </w:r>
          </w:p>
        </w:tc>
        <w:tc>
          <w:tcPr>
            <w:tcW w:w="4788" w:type="dxa"/>
            <w:hideMark/>
          </w:tcPr>
          <w:p w14:paraId="67FA0886" w14:textId="77777777" w:rsidR="00893CB0" w:rsidRDefault="00893CB0">
            <w:pPr>
              <w:pStyle w:val="Texto"/>
              <w:spacing w:after="98"/>
              <w:ind w:firstLine="0"/>
              <w:rPr>
                <w:rFonts w:ascii="Verdana" w:hAnsi="Verdana"/>
                <w:b/>
                <w:sz w:val="16"/>
                <w:szCs w:val="16"/>
                <w:lang w:val="en-US"/>
              </w:rPr>
            </w:pPr>
            <w:r>
              <w:rPr>
                <w:rFonts w:ascii="Verdana" w:hAnsi="Verdana"/>
                <w:b/>
                <w:sz w:val="16"/>
                <w:szCs w:val="16"/>
                <w:lang w:val="en-US"/>
              </w:rPr>
              <w:t xml:space="preserve">Article Four. </w:t>
            </w:r>
            <w:r>
              <w:rPr>
                <w:rFonts w:ascii="Verdana" w:hAnsi="Verdana"/>
                <w:sz w:val="16"/>
                <w:szCs w:val="16"/>
                <w:lang w:val="en-US"/>
              </w:rPr>
              <w:t xml:space="preserve">Article 51 of the </w:t>
            </w:r>
            <w:r>
              <w:rPr>
                <w:rFonts w:ascii="Verdana" w:hAnsi="Verdana"/>
                <w:color w:val="FF0000"/>
                <w:sz w:val="16"/>
                <w:szCs w:val="16"/>
                <w:lang w:val="en-US"/>
              </w:rPr>
              <w:t xml:space="preserve">General Law on Climate Change is amended </w:t>
            </w:r>
            <w:r>
              <w:rPr>
                <w:rFonts w:ascii="Verdana" w:hAnsi="Verdana"/>
                <w:sz w:val="16"/>
                <w:szCs w:val="16"/>
                <w:lang w:val="en-US"/>
              </w:rPr>
              <w:t>to read as follows:</w:t>
            </w:r>
          </w:p>
        </w:tc>
      </w:tr>
      <w:tr w:rsidR="00893CB0" w14:paraId="6F5D0C61" w14:textId="77777777" w:rsidTr="00893CB0">
        <w:tc>
          <w:tcPr>
            <w:tcW w:w="4788" w:type="dxa"/>
            <w:hideMark/>
          </w:tcPr>
          <w:p w14:paraId="0D1958B0" w14:textId="77777777" w:rsidR="00893CB0" w:rsidRDefault="00893CB0">
            <w:pPr>
              <w:pStyle w:val="Texto"/>
              <w:spacing w:after="98"/>
              <w:ind w:firstLine="0"/>
              <w:rPr>
                <w:rFonts w:ascii="Verdana" w:hAnsi="Verdana"/>
                <w:sz w:val="16"/>
                <w:szCs w:val="16"/>
                <w:lang w:val="es-MX"/>
              </w:rPr>
            </w:pPr>
            <w:r>
              <w:rPr>
                <w:rFonts w:ascii="Verdana" w:hAnsi="Verdana"/>
                <w:b/>
                <w:sz w:val="16"/>
                <w:szCs w:val="16"/>
                <w:lang w:val="es-MX"/>
              </w:rPr>
              <w:t xml:space="preserve">Artículo 51. </w:t>
            </w:r>
            <w:r>
              <w:rPr>
                <w:rFonts w:ascii="Verdana" w:hAnsi="Verdana"/>
                <w:sz w:val="16"/>
                <w:szCs w:val="16"/>
                <w:lang w:val="es-MX"/>
              </w:rPr>
              <w:t xml:space="preserve">El consejo, es el órgano permanente de consulta de la comisión, se integrará por mínimo quince personas provenientes de los sectores social, privado y académico, con reconocidos méritos y experiencia en cambio climático, que se designarán por la Presidencia de la comisión, a propuesta de las personas que la integren y conforme a lo que al efecto se establezca en su Reglamento Interno, debiendo garantizarse el </w:t>
            </w:r>
            <w:r>
              <w:rPr>
                <w:rFonts w:ascii="Verdana" w:hAnsi="Verdana"/>
                <w:sz w:val="16"/>
                <w:szCs w:val="16"/>
                <w:lang w:val="es-MX"/>
              </w:rPr>
              <w:lastRenderedPageBreak/>
              <w:t>equilibrio entre los sectores e intereses respectivos y el principio de paridad de género.</w:t>
            </w:r>
          </w:p>
        </w:tc>
        <w:tc>
          <w:tcPr>
            <w:tcW w:w="4788" w:type="dxa"/>
            <w:hideMark/>
          </w:tcPr>
          <w:p w14:paraId="206C21E5" w14:textId="77777777" w:rsidR="00893CB0" w:rsidRDefault="00893CB0">
            <w:pPr>
              <w:pStyle w:val="Texto"/>
              <w:spacing w:after="98"/>
              <w:ind w:firstLine="0"/>
              <w:rPr>
                <w:rFonts w:ascii="Verdana" w:hAnsi="Verdana"/>
                <w:b/>
                <w:sz w:val="16"/>
                <w:szCs w:val="16"/>
                <w:lang w:val="en-US"/>
              </w:rPr>
            </w:pPr>
            <w:r>
              <w:rPr>
                <w:rFonts w:ascii="Verdana" w:hAnsi="Verdana"/>
                <w:b/>
                <w:sz w:val="16"/>
                <w:szCs w:val="16"/>
                <w:lang w:val="en-US"/>
              </w:rPr>
              <w:lastRenderedPageBreak/>
              <w:t xml:space="preserve">Article 51. </w:t>
            </w:r>
            <w:r>
              <w:rPr>
                <w:rFonts w:ascii="Verdana" w:hAnsi="Verdana"/>
                <w:sz w:val="16"/>
                <w:szCs w:val="16"/>
                <w:lang w:val="en-US"/>
              </w:rPr>
              <w:t xml:space="preserve">The council, which is the commission's permanent consultation body, will be made up of at least fifteen people from the social, private and academic sectors, with recognized merits and experience in climate change, who will be appointed by the Commission's Presidency, at the proposal of the people who integrate it and in accordance with what is established for this purpose in its Internal Regulation, </w:t>
            </w:r>
            <w:r>
              <w:rPr>
                <w:rFonts w:ascii="Verdana" w:hAnsi="Verdana"/>
                <w:sz w:val="16"/>
                <w:szCs w:val="16"/>
                <w:lang w:val="en-US"/>
              </w:rPr>
              <w:lastRenderedPageBreak/>
              <w:t>and the balance between the respective sectors and interests and the principle of gender parity must be guaranteed.</w:t>
            </w:r>
          </w:p>
        </w:tc>
      </w:tr>
      <w:tr w:rsidR="00893CB0" w14:paraId="67E088CE" w14:textId="77777777" w:rsidTr="00893CB0">
        <w:tc>
          <w:tcPr>
            <w:tcW w:w="4788" w:type="dxa"/>
            <w:hideMark/>
          </w:tcPr>
          <w:p w14:paraId="5FB0DC4C" w14:textId="77777777" w:rsidR="00893CB0" w:rsidRDefault="00893CB0">
            <w:pPr>
              <w:pStyle w:val="Texto"/>
              <w:spacing w:line="250" w:lineRule="exact"/>
              <w:ind w:firstLine="0"/>
              <w:rPr>
                <w:rFonts w:ascii="Verdana" w:hAnsi="Verdana"/>
                <w:sz w:val="16"/>
                <w:szCs w:val="16"/>
                <w:lang w:val="es-MX"/>
              </w:rPr>
            </w:pPr>
            <w:r>
              <w:rPr>
                <w:rFonts w:ascii="Verdana" w:hAnsi="Verdana"/>
                <w:b/>
                <w:sz w:val="16"/>
                <w:szCs w:val="16"/>
                <w:lang w:val="es-MX"/>
              </w:rPr>
              <w:lastRenderedPageBreak/>
              <w:t xml:space="preserve">Artículo Séptimo. </w:t>
            </w:r>
            <w:r>
              <w:rPr>
                <w:rFonts w:ascii="Verdana" w:hAnsi="Verdana"/>
                <w:sz w:val="16"/>
                <w:szCs w:val="16"/>
                <w:lang w:val="es-MX"/>
              </w:rPr>
              <w:t xml:space="preserve">Se reforman los artículos 27, primer párrafo, y 34 de la </w:t>
            </w:r>
            <w:r>
              <w:rPr>
                <w:rFonts w:ascii="Verdana" w:hAnsi="Verdana"/>
                <w:color w:val="FF0000"/>
                <w:sz w:val="16"/>
                <w:szCs w:val="16"/>
                <w:lang w:val="es-MX"/>
              </w:rPr>
              <w:t>Ley de la Agencia Nacional de Seguridad Industrial y de Protección al Medio Ambiente del Sector Hidrocarburos</w:t>
            </w:r>
            <w:r>
              <w:rPr>
                <w:rFonts w:ascii="Verdana" w:hAnsi="Verdana"/>
                <w:sz w:val="16"/>
                <w:szCs w:val="16"/>
                <w:lang w:val="es-MX"/>
              </w:rPr>
              <w:t>, para quedar como sigue:</w:t>
            </w:r>
          </w:p>
        </w:tc>
        <w:tc>
          <w:tcPr>
            <w:tcW w:w="4788" w:type="dxa"/>
            <w:hideMark/>
          </w:tcPr>
          <w:p w14:paraId="1F004194" w14:textId="77777777" w:rsidR="00893CB0" w:rsidRDefault="00893CB0">
            <w:pPr>
              <w:pStyle w:val="Texto"/>
              <w:spacing w:line="250" w:lineRule="exact"/>
              <w:ind w:firstLine="0"/>
              <w:rPr>
                <w:rFonts w:ascii="Verdana" w:hAnsi="Verdana"/>
                <w:b/>
                <w:sz w:val="16"/>
                <w:szCs w:val="16"/>
                <w:lang w:val="en-US"/>
              </w:rPr>
            </w:pPr>
            <w:r>
              <w:rPr>
                <w:rFonts w:ascii="Verdana" w:hAnsi="Verdana"/>
                <w:b/>
                <w:sz w:val="16"/>
                <w:szCs w:val="16"/>
                <w:lang w:val="en-US"/>
              </w:rPr>
              <w:t xml:space="preserve">Article Seven. </w:t>
            </w:r>
            <w:r>
              <w:rPr>
                <w:rFonts w:ascii="Verdana" w:hAnsi="Verdana"/>
                <w:sz w:val="16"/>
                <w:szCs w:val="16"/>
                <w:lang w:val="en-US"/>
              </w:rPr>
              <w:t xml:space="preserve">Articles 27, first paragraph, and 34 of the </w:t>
            </w:r>
            <w:r>
              <w:rPr>
                <w:rFonts w:ascii="Verdana" w:hAnsi="Verdana"/>
                <w:color w:val="FF0000"/>
                <w:sz w:val="16"/>
                <w:szCs w:val="16"/>
                <w:lang w:val="en-US"/>
              </w:rPr>
              <w:t xml:space="preserve">Law of the National Agency for Industrial Safety and Environmental Protection of the Hydrocarbons Sector are amended </w:t>
            </w:r>
            <w:r>
              <w:rPr>
                <w:rFonts w:ascii="Verdana" w:hAnsi="Verdana"/>
                <w:sz w:val="16"/>
                <w:szCs w:val="16"/>
                <w:lang w:val="en-US"/>
              </w:rPr>
              <w:t>to read as follows:</w:t>
            </w:r>
          </w:p>
        </w:tc>
      </w:tr>
      <w:tr w:rsidR="00893CB0" w14:paraId="06524F68" w14:textId="77777777" w:rsidTr="00893CB0">
        <w:tc>
          <w:tcPr>
            <w:tcW w:w="4788" w:type="dxa"/>
            <w:hideMark/>
          </w:tcPr>
          <w:p w14:paraId="2BED2FF6" w14:textId="77777777" w:rsidR="00893CB0" w:rsidRDefault="00893CB0">
            <w:pPr>
              <w:pStyle w:val="Texto"/>
              <w:spacing w:line="250" w:lineRule="exact"/>
              <w:ind w:firstLine="0"/>
              <w:rPr>
                <w:rFonts w:ascii="Verdana" w:hAnsi="Verdana"/>
                <w:sz w:val="16"/>
                <w:szCs w:val="16"/>
              </w:rPr>
            </w:pPr>
            <w:r>
              <w:rPr>
                <w:rFonts w:ascii="Verdana" w:hAnsi="Verdana"/>
                <w:b/>
                <w:sz w:val="16"/>
                <w:szCs w:val="16"/>
              </w:rPr>
              <w:t>Artículo 27.-</w:t>
            </w:r>
            <w:r>
              <w:rPr>
                <w:rFonts w:ascii="Verdana" w:hAnsi="Verdana"/>
                <w:sz w:val="16"/>
                <w:szCs w:val="16"/>
              </w:rPr>
              <w:t xml:space="preserve"> La Agencia estará a cargo de la persona Titular de la Dirección Ejecutiva, quien será designada y removida libremente por el Ejecutivo Federal.</w:t>
            </w:r>
          </w:p>
        </w:tc>
        <w:tc>
          <w:tcPr>
            <w:tcW w:w="4788" w:type="dxa"/>
            <w:hideMark/>
          </w:tcPr>
          <w:p w14:paraId="4555C423" w14:textId="77777777" w:rsidR="00893CB0" w:rsidRDefault="00893CB0">
            <w:pPr>
              <w:pStyle w:val="Texto"/>
              <w:spacing w:line="250" w:lineRule="exact"/>
              <w:ind w:firstLine="0"/>
              <w:rPr>
                <w:rFonts w:ascii="Verdana" w:hAnsi="Verdana"/>
                <w:b/>
                <w:sz w:val="16"/>
                <w:szCs w:val="16"/>
                <w:lang w:val="en-US"/>
              </w:rPr>
            </w:pPr>
            <w:r>
              <w:rPr>
                <w:rFonts w:ascii="Verdana" w:hAnsi="Verdana"/>
                <w:b/>
                <w:sz w:val="16"/>
                <w:szCs w:val="16"/>
                <w:lang w:val="en-US"/>
              </w:rPr>
              <w:t xml:space="preserve">Article 27.- </w:t>
            </w:r>
            <w:r>
              <w:rPr>
                <w:rFonts w:ascii="Verdana" w:hAnsi="Verdana"/>
                <w:sz w:val="16"/>
                <w:szCs w:val="16"/>
                <w:lang w:val="en-US"/>
              </w:rPr>
              <w:t>The Agency will be the responsibility of the Head of the Executive Directorate, who will be freely appointed and removed by the Federal Executive.</w:t>
            </w:r>
          </w:p>
        </w:tc>
      </w:tr>
      <w:tr w:rsidR="00893CB0" w14:paraId="7FF59213" w14:textId="77777777" w:rsidTr="00893CB0">
        <w:tc>
          <w:tcPr>
            <w:tcW w:w="4788" w:type="dxa"/>
            <w:hideMark/>
          </w:tcPr>
          <w:p w14:paraId="1EBCF059" w14:textId="77777777" w:rsidR="00893CB0" w:rsidRDefault="00893CB0">
            <w:pPr>
              <w:pStyle w:val="Texto"/>
              <w:spacing w:line="250" w:lineRule="exact"/>
              <w:ind w:firstLine="0"/>
              <w:rPr>
                <w:rFonts w:ascii="Verdana" w:hAnsi="Verdana"/>
                <w:b/>
                <w:sz w:val="16"/>
                <w:szCs w:val="16"/>
              </w:rPr>
            </w:pPr>
            <w:r>
              <w:rPr>
                <w:rFonts w:ascii="Verdana" w:hAnsi="Verdana"/>
                <w:b/>
                <w:sz w:val="16"/>
                <w:szCs w:val="16"/>
                <w:lang w:val="es-MX"/>
              </w:rPr>
              <w:t>...</w:t>
            </w:r>
          </w:p>
        </w:tc>
        <w:tc>
          <w:tcPr>
            <w:tcW w:w="4788" w:type="dxa"/>
            <w:hideMark/>
          </w:tcPr>
          <w:p w14:paraId="515D3636" w14:textId="77777777" w:rsidR="00893CB0" w:rsidRDefault="00893CB0">
            <w:pPr>
              <w:pStyle w:val="Texto"/>
              <w:spacing w:line="250" w:lineRule="exact"/>
              <w:ind w:firstLine="0"/>
              <w:rPr>
                <w:rFonts w:ascii="Verdana" w:hAnsi="Verdana"/>
                <w:b/>
                <w:sz w:val="16"/>
                <w:szCs w:val="16"/>
                <w:lang w:val="es-MX"/>
              </w:rPr>
            </w:pPr>
            <w:r>
              <w:rPr>
                <w:rFonts w:ascii="Verdana" w:hAnsi="Verdana"/>
                <w:b/>
                <w:sz w:val="16"/>
                <w:szCs w:val="16"/>
                <w:lang w:val="es-MX"/>
              </w:rPr>
              <w:t>...</w:t>
            </w:r>
          </w:p>
        </w:tc>
      </w:tr>
      <w:tr w:rsidR="00893CB0" w14:paraId="5AED47DA" w14:textId="77777777" w:rsidTr="00893CB0">
        <w:tc>
          <w:tcPr>
            <w:tcW w:w="4788" w:type="dxa"/>
            <w:hideMark/>
          </w:tcPr>
          <w:p w14:paraId="0AF1E8A7" w14:textId="77777777" w:rsidR="00893CB0" w:rsidRDefault="00893CB0">
            <w:pPr>
              <w:pStyle w:val="Texto"/>
              <w:spacing w:line="250" w:lineRule="exact"/>
              <w:ind w:firstLine="0"/>
              <w:rPr>
                <w:rFonts w:ascii="Verdana" w:hAnsi="Verdana"/>
                <w:sz w:val="16"/>
                <w:szCs w:val="16"/>
                <w:lang w:val="es-MX"/>
              </w:rPr>
            </w:pPr>
            <w:r>
              <w:rPr>
                <w:rFonts w:ascii="Verdana" w:hAnsi="Verdana"/>
                <w:b/>
                <w:sz w:val="16"/>
                <w:szCs w:val="16"/>
                <w:lang w:val="es-MX"/>
              </w:rPr>
              <w:t>Artículo 34.-</w:t>
            </w:r>
            <w:r>
              <w:rPr>
                <w:rFonts w:ascii="Verdana" w:hAnsi="Verdana"/>
                <w:sz w:val="16"/>
                <w:szCs w:val="16"/>
                <w:lang w:val="es-MX"/>
              </w:rPr>
              <w:t xml:space="preserve"> La persona Titular de la Dirección Ejecutiva se apoyará de un Comité Científico, órgano de consulta, que tendrá como objeto proporcionar elementos técnicos para la toma de decisiones sobre los temas que por su complejidad requieran el sustento de especialistas en la materia de que se trate.</w:t>
            </w:r>
          </w:p>
        </w:tc>
        <w:tc>
          <w:tcPr>
            <w:tcW w:w="4788" w:type="dxa"/>
            <w:hideMark/>
          </w:tcPr>
          <w:p w14:paraId="7D770AFB" w14:textId="77777777" w:rsidR="00893CB0" w:rsidRDefault="00893CB0">
            <w:pPr>
              <w:pStyle w:val="Texto"/>
              <w:spacing w:line="250" w:lineRule="exact"/>
              <w:ind w:firstLine="0"/>
              <w:rPr>
                <w:rFonts w:ascii="Verdana" w:hAnsi="Verdana"/>
                <w:b/>
                <w:sz w:val="16"/>
                <w:szCs w:val="16"/>
                <w:lang w:val="en-US"/>
              </w:rPr>
            </w:pPr>
            <w:r>
              <w:rPr>
                <w:rFonts w:ascii="Verdana" w:hAnsi="Verdana"/>
                <w:b/>
                <w:sz w:val="16"/>
                <w:szCs w:val="16"/>
                <w:lang w:val="en-US"/>
              </w:rPr>
              <w:t xml:space="preserve">Article 34.- </w:t>
            </w:r>
            <w:r>
              <w:rPr>
                <w:rFonts w:ascii="Verdana" w:hAnsi="Verdana"/>
                <w:sz w:val="16"/>
                <w:szCs w:val="16"/>
                <w:lang w:val="en-US"/>
              </w:rPr>
              <w:t>The Head of the Executive Directorate will be supported by a Scientific Committee, a consultative body, whose purpose will be to provide technical elements for decision-making on issues that, due to their complexity, require the support of specialists in the field of that it is</w:t>
            </w:r>
          </w:p>
        </w:tc>
      </w:tr>
      <w:tr w:rsidR="00893CB0" w14:paraId="4D9D3772" w14:textId="77777777" w:rsidTr="00893CB0">
        <w:tc>
          <w:tcPr>
            <w:tcW w:w="4788" w:type="dxa"/>
            <w:hideMark/>
          </w:tcPr>
          <w:p w14:paraId="5BEA5C05" w14:textId="77777777" w:rsidR="00893CB0" w:rsidRDefault="00893CB0">
            <w:pPr>
              <w:pStyle w:val="Texto"/>
              <w:spacing w:line="250" w:lineRule="exact"/>
              <w:ind w:firstLine="0"/>
              <w:rPr>
                <w:rFonts w:ascii="Verdana" w:hAnsi="Verdana"/>
                <w:sz w:val="16"/>
                <w:szCs w:val="16"/>
                <w:lang w:val="es-MX"/>
              </w:rPr>
            </w:pPr>
            <w:r>
              <w:rPr>
                <w:rFonts w:ascii="Verdana" w:hAnsi="Verdana"/>
                <w:sz w:val="16"/>
                <w:szCs w:val="16"/>
                <w:lang w:val="es-MX"/>
              </w:rPr>
              <w:t>Dicho Comité estará integrado de manera paritaria por cinco vocalías, nombradas por la persona Titular de la Dirección Ejecutiva. Su desempeño será honorífico y tendrán las facultades que se establezcan en el Reglamento Interior.</w:t>
            </w:r>
          </w:p>
        </w:tc>
        <w:tc>
          <w:tcPr>
            <w:tcW w:w="4788" w:type="dxa"/>
            <w:hideMark/>
          </w:tcPr>
          <w:p w14:paraId="48D92640" w14:textId="77777777" w:rsidR="00893CB0" w:rsidRDefault="00893CB0">
            <w:pPr>
              <w:pStyle w:val="Texto"/>
              <w:spacing w:line="250" w:lineRule="exact"/>
              <w:ind w:firstLine="0"/>
              <w:rPr>
                <w:rFonts w:ascii="Verdana" w:hAnsi="Verdana"/>
                <w:sz w:val="16"/>
                <w:szCs w:val="16"/>
                <w:lang w:val="en-US"/>
              </w:rPr>
            </w:pPr>
            <w:r>
              <w:rPr>
                <w:rFonts w:ascii="Verdana" w:hAnsi="Verdana"/>
                <w:sz w:val="16"/>
                <w:szCs w:val="16"/>
                <w:lang w:val="en-US"/>
              </w:rPr>
              <w:t xml:space="preserve">Said Committee will be integrated equally by five members, appointed by the Head of the Executive Directorate. Their performance will be </w:t>
            </w:r>
            <w:proofErr w:type="gramStart"/>
            <w:r>
              <w:rPr>
                <w:rFonts w:ascii="Verdana" w:hAnsi="Verdana"/>
                <w:sz w:val="16"/>
                <w:szCs w:val="16"/>
                <w:lang w:val="en-US"/>
              </w:rPr>
              <w:t>honorary</w:t>
            </w:r>
            <w:proofErr w:type="gramEnd"/>
            <w:r>
              <w:rPr>
                <w:rFonts w:ascii="Verdana" w:hAnsi="Verdana"/>
                <w:sz w:val="16"/>
                <w:szCs w:val="16"/>
                <w:lang w:val="en-US"/>
              </w:rPr>
              <w:t xml:space="preserve"> and they will have the powers established in the Internal Regulation.</w:t>
            </w:r>
          </w:p>
        </w:tc>
      </w:tr>
      <w:tr w:rsidR="00893CB0" w14:paraId="77167A5D" w14:textId="77777777" w:rsidTr="00893CB0">
        <w:tc>
          <w:tcPr>
            <w:tcW w:w="4788" w:type="dxa"/>
            <w:hideMark/>
          </w:tcPr>
          <w:p w14:paraId="2364F438" w14:textId="77777777" w:rsidR="00893CB0" w:rsidRDefault="00893CB0">
            <w:pPr>
              <w:pStyle w:val="Texto"/>
              <w:ind w:firstLine="0"/>
              <w:rPr>
                <w:rFonts w:ascii="Verdana" w:hAnsi="Verdana"/>
                <w:sz w:val="16"/>
                <w:szCs w:val="16"/>
                <w:lang w:val="es-MX"/>
              </w:rPr>
            </w:pPr>
            <w:r>
              <w:rPr>
                <w:rFonts w:ascii="Verdana" w:hAnsi="Verdana"/>
                <w:b/>
                <w:sz w:val="16"/>
                <w:szCs w:val="16"/>
                <w:lang w:val="es-MX"/>
              </w:rPr>
              <w:t xml:space="preserve">Artículo Décimo Tercero. </w:t>
            </w:r>
            <w:r>
              <w:rPr>
                <w:rFonts w:ascii="Verdana" w:hAnsi="Verdana"/>
                <w:sz w:val="16"/>
                <w:szCs w:val="16"/>
                <w:lang w:val="es-MX"/>
              </w:rPr>
              <w:t xml:space="preserve">Se reforma el segundo, tercer y cuarto párrafos del artículo 6 de la </w:t>
            </w:r>
            <w:r>
              <w:rPr>
                <w:rFonts w:ascii="Verdana" w:hAnsi="Verdana"/>
                <w:color w:val="FF0000"/>
                <w:sz w:val="16"/>
                <w:szCs w:val="16"/>
                <w:lang w:val="es-MX"/>
              </w:rPr>
              <w:t>Ley del Fondo Mexicano del Petróleo para la Estabilización y el Desarrollo</w:t>
            </w:r>
            <w:r>
              <w:rPr>
                <w:rFonts w:ascii="Verdana" w:hAnsi="Verdana"/>
                <w:sz w:val="16"/>
                <w:szCs w:val="16"/>
                <w:lang w:val="es-MX"/>
              </w:rPr>
              <w:t>, para quedar como sigue:</w:t>
            </w:r>
          </w:p>
        </w:tc>
        <w:tc>
          <w:tcPr>
            <w:tcW w:w="4788" w:type="dxa"/>
            <w:hideMark/>
          </w:tcPr>
          <w:p w14:paraId="72F9E015" w14:textId="77777777" w:rsidR="00893CB0" w:rsidRDefault="00893CB0">
            <w:pPr>
              <w:pStyle w:val="Texto"/>
              <w:ind w:firstLine="0"/>
              <w:rPr>
                <w:rFonts w:ascii="Verdana" w:hAnsi="Verdana"/>
                <w:b/>
                <w:sz w:val="16"/>
                <w:szCs w:val="16"/>
                <w:lang w:val="en-US"/>
              </w:rPr>
            </w:pPr>
            <w:r>
              <w:rPr>
                <w:rFonts w:ascii="Verdana" w:hAnsi="Verdana"/>
                <w:b/>
                <w:sz w:val="16"/>
                <w:szCs w:val="16"/>
                <w:lang w:val="en-US"/>
              </w:rPr>
              <w:t xml:space="preserve">Thirteenth Article. </w:t>
            </w:r>
            <w:r>
              <w:rPr>
                <w:rFonts w:ascii="Verdana" w:hAnsi="Verdana"/>
                <w:sz w:val="16"/>
                <w:szCs w:val="16"/>
                <w:lang w:val="en-US"/>
              </w:rPr>
              <w:t xml:space="preserve">The second, third and fourth paragraphs of article 6 of the </w:t>
            </w:r>
            <w:r>
              <w:rPr>
                <w:rFonts w:ascii="Verdana" w:hAnsi="Verdana"/>
                <w:color w:val="FF0000"/>
                <w:sz w:val="16"/>
                <w:szCs w:val="16"/>
                <w:lang w:val="en-US"/>
              </w:rPr>
              <w:t xml:space="preserve">Law of the Mexican Petroleum Fund for Stabilization and Development are amended </w:t>
            </w:r>
            <w:r>
              <w:rPr>
                <w:rFonts w:ascii="Verdana" w:hAnsi="Verdana"/>
                <w:sz w:val="16"/>
                <w:szCs w:val="16"/>
                <w:lang w:val="en-US"/>
              </w:rPr>
              <w:t>to read as follows:</w:t>
            </w:r>
          </w:p>
        </w:tc>
      </w:tr>
      <w:tr w:rsidR="00893CB0" w14:paraId="70AF0563" w14:textId="77777777" w:rsidTr="00893CB0">
        <w:tc>
          <w:tcPr>
            <w:tcW w:w="4788" w:type="dxa"/>
            <w:hideMark/>
          </w:tcPr>
          <w:p w14:paraId="346141FD" w14:textId="77777777" w:rsidR="00893CB0" w:rsidRDefault="00893CB0">
            <w:pPr>
              <w:pStyle w:val="Texto"/>
              <w:ind w:firstLine="0"/>
              <w:rPr>
                <w:rFonts w:ascii="Verdana" w:hAnsi="Verdana"/>
                <w:b/>
                <w:sz w:val="16"/>
                <w:szCs w:val="16"/>
                <w:lang w:val="es-MX"/>
              </w:rPr>
            </w:pPr>
            <w:r>
              <w:rPr>
                <w:rFonts w:ascii="Verdana" w:hAnsi="Verdana"/>
                <w:b/>
                <w:sz w:val="16"/>
                <w:szCs w:val="16"/>
                <w:lang w:val="es-MX"/>
              </w:rPr>
              <w:t>Artículo 6.-...</w:t>
            </w:r>
          </w:p>
        </w:tc>
        <w:tc>
          <w:tcPr>
            <w:tcW w:w="4788" w:type="dxa"/>
            <w:hideMark/>
          </w:tcPr>
          <w:p w14:paraId="122D58A9" w14:textId="77777777" w:rsidR="00893CB0" w:rsidRDefault="00893CB0">
            <w:pPr>
              <w:pStyle w:val="Texto"/>
              <w:ind w:firstLine="0"/>
              <w:rPr>
                <w:rFonts w:ascii="Verdana" w:hAnsi="Verdana"/>
                <w:b/>
                <w:sz w:val="16"/>
                <w:szCs w:val="16"/>
                <w:lang w:val="es-MX"/>
              </w:rPr>
            </w:pPr>
            <w:r>
              <w:rPr>
                <w:rFonts w:ascii="Verdana" w:hAnsi="Verdana"/>
                <w:b/>
                <w:sz w:val="16"/>
                <w:szCs w:val="16"/>
                <w:lang w:val="es-MX"/>
              </w:rPr>
              <w:t>Article 6.-...</w:t>
            </w:r>
          </w:p>
        </w:tc>
      </w:tr>
      <w:tr w:rsidR="00893CB0" w14:paraId="65758F77" w14:textId="77777777" w:rsidTr="00893CB0">
        <w:tc>
          <w:tcPr>
            <w:tcW w:w="4788" w:type="dxa"/>
            <w:hideMark/>
          </w:tcPr>
          <w:p w14:paraId="056E9770" w14:textId="77777777" w:rsidR="00893CB0" w:rsidRDefault="00893CB0">
            <w:pPr>
              <w:pStyle w:val="Texto"/>
              <w:ind w:firstLine="0"/>
              <w:rPr>
                <w:rFonts w:ascii="Verdana" w:hAnsi="Verdana"/>
                <w:sz w:val="16"/>
                <w:szCs w:val="16"/>
              </w:rPr>
            </w:pPr>
            <w:r>
              <w:rPr>
                <w:rFonts w:ascii="Verdana" w:hAnsi="Verdana"/>
                <w:sz w:val="16"/>
                <w:szCs w:val="16"/>
              </w:rPr>
              <w:t>Las personas integrantes</w:t>
            </w:r>
            <w:r>
              <w:rPr>
                <w:rFonts w:ascii="Verdana" w:hAnsi="Verdana"/>
                <w:b/>
                <w:sz w:val="16"/>
                <w:szCs w:val="16"/>
              </w:rPr>
              <w:t xml:space="preserve"> </w:t>
            </w:r>
            <w:r>
              <w:rPr>
                <w:rFonts w:ascii="Verdana" w:hAnsi="Verdana"/>
                <w:sz w:val="16"/>
                <w:szCs w:val="16"/>
              </w:rPr>
              <w:t>representantes del Estado serán las titulares de la Secretaría de Hacienda y Crédito Público, quien presidirá el Comité, y de la Secretaría de Energía, así como quien ejerza la Gubernatura del Banco de México. Las cuatro personas integrantes independientes serán nombradas en los términos del artículo 9 de esta Ley, y en su nombramiento se garantizará el principio de paridad de género.</w:t>
            </w:r>
          </w:p>
        </w:tc>
        <w:tc>
          <w:tcPr>
            <w:tcW w:w="4788" w:type="dxa"/>
            <w:hideMark/>
          </w:tcPr>
          <w:p w14:paraId="7EB44986" w14:textId="77777777" w:rsidR="00893CB0" w:rsidRDefault="00893CB0">
            <w:pPr>
              <w:pStyle w:val="Texto"/>
              <w:ind w:firstLine="0"/>
              <w:rPr>
                <w:rFonts w:ascii="Verdana" w:hAnsi="Verdana"/>
                <w:sz w:val="16"/>
                <w:szCs w:val="16"/>
                <w:lang w:val="en-US"/>
              </w:rPr>
            </w:pPr>
            <w:r>
              <w:rPr>
                <w:rFonts w:ascii="Verdana" w:hAnsi="Verdana"/>
                <w:sz w:val="16"/>
                <w:szCs w:val="16"/>
                <w:lang w:val="en-US"/>
              </w:rPr>
              <w:t>The persons who are member</w:t>
            </w:r>
            <w:r>
              <w:rPr>
                <w:rFonts w:ascii="Verdana" w:hAnsi="Verdana"/>
                <w:b/>
                <w:sz w:val="16"/>
                <w:szCs w:val="16"/>
                <w:lang w:val="en-US"/>
              </w:rPr>
              <w:t xml:space="preserve"> </w:t>
            </w:r>
            <w:r>
              <w:rPr>
                <w:rFonts w:ascii="Verdana" w:hAnsi="Verdana"/>
                <w:sz w:val="16"/>
                <w:szCs w:val="16"/>
                <w:lang w:val="en-US"/>
              </w:rPr>
              <w:t>Representatives of the State will be the heads of the Secretary of Finance and Public Credit, who will chair the Committee, and the Secretary of Energy, as well as whoever exercises the Governance of the Bank of Mexico. The four independent members will be appointed under the terms of article 9 of this Law, and the principle of gender parity will be guaranteed in their appointment.</w:t>
            </w:r>
          </w:p>
        </w:tc>
      </w:tr>
      <w:tr w:rsidR="00893CB0" w14:paraId="548840D4" w14:textId="77777777" w:rsidTr="00893CB0">
        <w:tc>
          <w:tcPr>
            <w:tcW w:w="4788" w:type="dxa"/>
            <w:hideMark/>
          </w:tcPr>
          <w:p w14:paraId="6A0DB6BF" w14:textId="77777777" w:rsidR="00893CB0" w:rsidRDefault="00893CB0">
            <w:pPr>
              <w:pStyle w:val="Texto"/>
              <w:ind w:firstLine="0"/>
              <w:rPr>
                <w:rFonts w:ascii="Verdana" w:hAnsi="Verdana"/>
                <w:sz w:val="16"/>
                <w:szCs w:val="16"/>
              </w:rPr>
            </w:pPr>
            <w:r>
              <w:rPr>
                <w:rFonts w:ascii="Verdana" w:hAnsi="Verdana"/>
                <w:sz w:val="16"/>
                <w:szCs w:val="16"/>
              </w:rPr>
              <w:t>Las personas integrantes representantes del Estado podrán designar suplentes para asistir a las sesiones del Comité, quienes deberán tener nivel de subsecretaría, tratándose de las personas titulares de las secretarías citadas, o de subgubernatura</w:t>
            </w:r>
            <w:r>
              <w:rPr>
                <w:rFonts w:ascii="Verdana" w:hAnsi="Verdana"/>
                <w:b/>
                <w:sz w:val="16"/>
                <w:szCs w:val="16"/>
              </w:rPr>
              <w:t xml:space="preserve"> </w:t>
            </w:r>
            <w:r>
              <w:rPr>
                <w:rFonts w:ascii="Verdana" w:hAnsi="Verdana"/>
                <w:sz w:val="16"/>
                <w:szCs w:val="16"/>
              </w:rPr>
              <w:t xml:space="preserve">tratándose de la Gubernatura del Banco de México. Las personas integrantes independientes no podrán designar suplencias </w:t>
            </w:r>
            <w:proofErr w:type="gramStart"/>
            <w:r>
              <w:rPr>
                <w:rFonts w:ascii="Verdana" w:hAnsi="Verdana"/>
                <w:sz w:val="16"/>
                <w:szCs w:val="16"/>
              </w:rPr>
              <w:t>bajo ninguna circunstancia</w:t>
            </w:r>
            <w:proofErr w:type="gramEnd"/>
            <w:r>
              <w:rPr>
                <w:rFonts w:ascii="Verdana" w:hAnsi="Verdana"/>
                <w:sz w:val="16"/>
                <w:szCs w:val="16"/>
              </w:rPr>
              <w:t>.</w:t>
            </w:r>
          </w:p>
        </w:tc>
        <w:tc>
          <w:tcPr>
            <w:tcW w:w="4788" w:type="dxa"/>
            <w:hideMark/>
          </w:tcPr>
          <w:p w14:paraId="2B28BA85" w14:textId="77777777" w:rsidR="00893CB0" w:rsidRDefault="00893CB0">
            <w:pPr>
              <w:pStyle w:val="Texto"/>
              <w:ind w:firstLine="0"/>
              <w:rPr>
                <w:rFonts w:ascii="Verdana" w:hAnsi="Verdana"/>
                <w:sz w:val="16"/>
                <w:szCs w:val="16"/>
                <w:lang w:val="en-US"/>
              </w:rPr>
            </w:pPr>
            <w:r>
              <w:rPr>
                <w:rFonts w:ascii="Verdana" w:hAnsi="Verdana"/>
                <w:sz w:val="16"/>
                <w:szCs w:val="16"/>
                <w:lang w:val="en-US"/>
              </w:rPr>
              <w:t xml:space="preserve">The members of the State representatives may designate substitutes to attend the sessions of the Committee, who must have the level of sub-secretary, in the case of the persons holding the </w:t>
            </w:r>
            <w:proofErr w:type="gramStart"/>
            <w:r>
              <w:rPr>
                <w:rFonts w:ascii="Verdana" w:hAnsi="Verdana"/>
                <w:sz w:val="16"/>
                <w:szCs w:val="16"/>
                <w:lang w:val="en-US"/>
              </w:rPr>
              <w:t>aforementioned Secretaries</w:t>
            </w:r>
            <w:proofErr w:type="gramEnd"/>
            <w:r>
              <w:rPr>
                <w:rFonts w:ascii="Verdana" w:hAnsi="Verdana"/>
                <w:sz w:val="16"/>
                <w:szCs w:val="16"/>
                <w:lang w:val="en-US"/>
              </w:rPr>
              <w:t>, or sub-government</w:t>
            </w:r>
            <w:r>
              <w:rPr>
                <w:rFonts w:ascii="Verdana" w:hAnsi="Verdana"/>
                <w:b/>
                <w:sz w:val="16"/>
                <w:szCs w:val="16"/>
                <w:lang w:val="en-US"/>
              </w:rPr>
              <w:t xml:space="preserve"> </w:t>
            </w:r>
            <w:r>
              <w:rPr>
                <w:rFonts w:ascii="Verdana" w:hAnsi="Verdana"/>
                <w:sz w:val="16"/>
                <w:szCs w:val="16"/>
                <w:lang w:val="en-US"/>
              </w:rPr>
              <w:t>in the case of the Governorship of the Bank of Mexico. Independent members may not appoint substitutes under any circumstances.</w:t>
            </w:r>
          </w:p>
        </w:tc>
      </w:tr>
      <w:tr w:rsidR="00893CB0" w14:paraId="577C59D8" w14:textId="77777777" w:rsidTr="00893CB0">
        <w:tc>
          <w:tcPr>
            <w:tcW w:w="4788" w:type="dxa"/>
            <w:hideMark/>
          </w:tcPr>
          <w:p w14:paraId="0A2BEDEB" w14:textId="77777777" w:rsidR="00893CB0" w:rsidRDefault="00893CB0">
            <w:pPr>
              <w:pStyle w:val="Texto"/>
              <w:ind w:firstLine="0"/>
              <w:rPr>
                <w:rFonts w:ascii="Verdana" w:hAnsi="Verdana"/>
                <w:sz w:val="16"/>
                <w:szCs w:val="16"/>
              </w:rPr>
            </w:pPr>
            <w:r>
              <w:rPr>
                <w:rFonts w:ascii="Verdana" w:hAnsi="Verdana"/>
                <w:sz w:val="16"/>
                <w:szCs w:val="16"/>
              </w:rPr>
              <w:t>El Comité designará una Secretaría y una Prosecretaría, debiendo recaer tales nombramientos en servidoras y servidores públicos del Banco de México.</w:t>
            </w:r>
          </w:p>
        </w:tc>
        <w:tc>
          <w:tcPr>
            <w:tcW w:w="4788" w:type="dxa"/>
            <w:hideMark/>
          </w:tcPr>
          <w:p w14:paraId="52530F3C" w14:textId="77777777" w:rsidR="00893CB0" w:rsidRDefault="00893CB0">
            <w:pPr>
              <w:pStyle w:val="Texto"/>
              <w:ind w:firstLine="0"/>
              <w:rPr>
                <w:rFonts w:ascii="Verdana" w:hAnsi="Verdana"/>
                <w:sz w:val="16"/>
                <w:szCs w:val="16"/>
                <w:lang w:val="en-US"/>
              </w:rPr>
            </w:pPr>
            <w:r>
              <w:rPr>
                <w:rFonts w:ascii="Verdana" w:hAnsi="Verdana"/>
                <w:sz w:val="16"/>
                <w:szCs w:val="16"/>
                <w:lang w:val="en-US"/>
              </w:rPr>
              <w:t>The Committee will designate a Secretary and an Under-Secretary, and such appointments must fall on public servants of the Banco de México.</w:t>
            </w:r>
          </w:p>
        </w:tc>
      </w:tr>
      <w:tr w:rsidR="00893CB0" w14:paraId="6BC6A1F1" w14:textId="77777777" w:rsidTr="00893CB0">
        <w:tc>
          <w:tcPr>
            <w:tcW w:w="4788" w:type="dxa"/>
            <w:hideMark/>
          </w:tcPr>
          <w:p w14:paraId="588FA6A2" w14:textId="77777777" w:rsidR="00893CB0" w:rsidRDefault="00893CB0">
            <w:pPr>
              <w:pStyle w:val="Texto"/>
              <w:ind w:firstLine="0"/>
              <w:rPr>
                <w:rFonts w:ascii="Verdana" w:hAnsi="Verdana"/>
                <w:sz w:val="16"/>
                <w:szCs w:val="16"/>
                <w:lang w:val="es-MX"/>
              </w:rPr>
            </w:pPr>
            <w:r>
              <w:rPr>
                <w:rFonts w:ascii="Verdana" w:hAnsi="Verdana"/>
                <w:b/>
                <w:sz w:val="16"/>
                <w:szCs w:val="16"/>
                <w:lang w:val="es-MX"/>
              </w:rPr>
              <w:t xml:space="preserve">Artículo Décimo Cuarto. </w:t>
            </w:r>
            <w:r>
              <w:rPr>
                <w:rFonts w:ascii="Verdana" w:hAnsi="Verdana"/>
                <w:sz w:val="16"/>
                <w:szCs w:val="16"/>
                <w:lang w:val="es-MX"/>
              </w:rPr>
              <w:t xml:space="preserve">Se reforma el inciso e) del artículo 90 de la </w:t>
            </w:r>
            <w:r>
              <w:rPr>
                <w:rFonts w:ascii="Verdana" w:hAnsi="Verdana"/>
                <w:color w:val="FF0000"/>
                <w:sz w:val="16"/>
                <w:szCs w:val="16"/>
                <w:lang w:val="es-MX"/>
              </w:rPr>
              <w:t>Ley de la Industria Eléctrica</w:t>
            </w:r>
            <w:r>
              <w:rPr>
                <w:rFonts w:ascii="Verdana" w:hAnsi="Verdana"/>
                <w:sz w:val="16"/>
                <w:szCs w:val="16"/>
                <w:lang w:val="es-MX"/>
              </w:rPr>
              <w:t>, para quedar como sigue:</w:t>
            </w:r>
          </w:p>
        </w:tc>
        <w:tc>
          <w:tcPr>
            <w:tcW w:w="4788" w:type="dxa"/>
            <w:hideMark/>
          </w:tcPr>
          <w:p w14:paraId="19F875A9" w14:textId="77777777" w:rsidR="00893CB0" w:rsidRDefault="00893CB0">
            <w:pPr>
              <w:pStyle w:val="Texto"/>
              <w:ind w:firstLine="0"/>
              <w:rPr>
                <w:rFonts w:ascii="Verdana" w:hAnsi="Verdana"/>
                <w:b/>
                <w:sz w:val="16"/>
                <w:szCs w:val="16"/>
                <w:lang w:val="en-US"/>
              </w:rPr>
            </w:pPr>
            <w:r>
              <w:rPr>
                <w:rFonts w:ascii="Verdana" w:hAnsi="Verdana"/>
                <w:b/>
                <w:sz w:val="16"/>
                <w:szCs w:val="16"/>
                <w:lang w:val="en-US"/>
              </w:rPr>
              <w:t xml:space="preserve">Article Fourteen. </w:t>
            </w:r>
            <w:r>
              <w:rPr>
                <w:rFonts w:ascii="Verdana" w:hAnsi="Verdana"/>
                <w:sz w:val="16"/>
                <w:szCs w:val="16"/>
                <w:lang w:val="en-US"/>
              </w:rPr>
              <w:t xml:space="preserve">Subsection e) of article 90 of the Law of </w:t>
            </w:r>
            <w:r>
              <w:rPr>
                <w:rFonts w:ascii="Verdana" w:hAnsi="Verdana"/>
                <w:color w:val="FF0000"/>
                <w:sz w:val="16"/>
                <w:szCs w:val="16"/>
                <w:lang w:val="en-US"/>
              </w:rPr>
              <w:t xml:space="preserve">Electricial Industry is amended </w:t>
            </w:r>
            <w:r>
              <w:rPr>
                <w:rFonts w:ascii="Verdana" w:hAnsi="Verdana"/>
                <w:sz w:val="16"/>
                <w:szCs w:val="16"/>
                <w:lang w:val="en-US"/>
              </w:rPr>
              <w:t>to read as follows:</w:t>
            </w:r>
          </w:p>
        </w:tc>
      </w:tr>
      <w:tr w:rsidR="00893CB0" w14:paraId="77C3E142" w14:textId="77777777" w:rsidTr="00893CB0">
        <w:tc>
          <w:tcPr>
            <w:tcW w:w="4788" w:type="dxa"/>
            <w:hideMark/>
          </w:tcPr>
          <w:p w14:paraId="3E3F9AAE" w14:textId="77777777" w:rsidR="00893CB0" w:rsidRDefault="00893CB0">
            <w:pPr>
              <w:pStyle w:val="Texto"/>
              <w:ind w:firstLine="0"/>
              <w:rPr>
                <w:rFonts w:ascii="Verdana" w:hAnsi="Verdana"/>
                <w:b/>
                <w:sz w:val="16"/>
                <w:szCs w:val="16"/>
              </w:rPr>
            </w:pPr>
            <w:r>
              <w:rPr>
                <w:rFonts w:ascii="Verdana" w:hAnsi="Verdana"/>
                <w:b/>
                <w:sz w:val="16"/>
                <w:szCs w:val="16"/>
              </w:rPr>
              <w:lastRenderedPageBreak/>
              <w:t>Artículo 90.-.</w:t>
            </w:r>
            <w:r>
              <w:rPr>
                <w:rFonts w:ascii="Verdana" w:hAnsi="Verdana"/>
                <w:b/>
                <w:sz w:val="16"/>
                <w:szCs w:val="16"/>
                <w:lang w:val="es-MX"/>
              </w:rPr>
              <w:t>..</w:t>
            </w:r>
          </w:p>
        </w:tc>
        <w:tc>
          <w:tcPr>
            <w:tcW w:w="4788" w:type="dxa"/>
            <w:hideMark/>
          </w:tcPr>
          <w:p w14:paraId="291DD011" w14:textId="77777777" w:rsidR="00893CB0" w:rsidRDefault="00893CB0">
            <w:pPr>
              <w:pStyle w:val="Texto"/>
              <w:ind w:firstLine="0"/>
              <w:rPr>
                <w:rFonts w:ascii="Verdana" w:hAnsi="Verdana"/>
                <w:b/>
                <w:sz w:val="16"/>
                <w:szCs w:val="16"/>
              </w:rPr>
            </w:pPr>
            <w:r>
              <w:rPr>
                <w:rFonts w:ascii="Verdana" w:hAnsi="Verdana"/>
                <w:b/>
                <w:sz w:val="16"/>
                <w:szCs w:val="16"/>
              </w:rPr>
              <w:t>Article 90.-.</w:t>
            </w:r>
            <w:r>
              <w:rPr>
                <w:rFonts w:ascii="Verdana" w:hAnsi="Verdana"/>
                <w:b/>
                <w:sz w:val="16"/>
                <w:szCs w:val="16"/>
                <w:lang w:val="es-MX"/>
              </w:rPr>
              <w:t>..</w:t>
            </w:r>
          </w:p>
        </w:tc>
      </w:tr>
      <w:tr w:rsidR="00893CB0" w14:paraId="28F04162" w14:textId="77777777" w:rsidTr="00893CB0">
        <w:tc>
          <w:tcPr>
            <w:tcW w:w="4788" w:type="dxa"/>
            <w:hideMark/>
          </w:tcPr>
          <w:p w14:paraId="30A58CF3" w14:textId="77777777" w:rsidR="00893CB0" w:rsidRDefault="00893CB0">
            <w:pPr>
              <w:pStyle w:val="Texto"/>
              <w:ind w:firstLine="0"/>
              <w:rPr>
                <w:rFonts w:ascii="Verdana" w:hAnsi="Verdana"/>
                <w:b/>
                <w:sz w:val="16"/>
                <w:szCs w:val="16"/>
              </w:rPr>
            </w:pPr>
            <w:r>
              <w:rPr>
                <w:rFonts w:ascii="Verdana" w:hAnsi="Verdana"/>
                <w:b/>
                <w:sz w:val="16"/>
                <w:szCs w:val="16"/>
              </w:rPr>
              <w:t>I..</w:t>
            </w:r>
            <w:r>
              <w:rPr>
                <w:rFonts w:ascii="Verdana" w:hAnsi="Verdana"/>
                <w:b/>
                <w:sz w:val="16"/>
                <w:szCs w:val="16"/>
                <w:lang w:val="es-MX"/>
              </w:rPr>
              <w:t>..</w:t>
            </w:r>
          </w:p>
        </w:tc>
        <w:tc>
          <w:tcPr>
            <w:tcW w:w="4788" w:type="dxa"/>
            <w:hideMark/>
          </w:tcPr>
          <w:p w14:paraId="5A1D1660" w14:textId="77777777" w:rsidR="00893CB0" w:rsidRDefault="00893CB0">
            <w:pPr>
              <w:pStyle w:val="Texto"/>
              <w:ind w:firstLine="0"/>
              <w:rPr>
                <w:rFonts w:ascii="Verdana" w:hAnsi="Verdana"/>
                <w:b/>
                <w:sz w:val="16"/>
                <w:szCs w:val="16"/>
              </w:rPr>
            </w:pPr>
            <w:proofErr w:type="gramStart"/>
            <w:r>
              <w:rPr>
                <w:rFonts w:ascii="Verdana" w:hAnsi="Verdana"/>
                <w:b/>
                <w:sz w:val="16"/>
                <w:szCs w:val="16"/>
              </w:rPr>
              <w:t>I.</w:t>
            </w:r>
            <w:r>
              <w:rPr>
                <w:rFonts w:ascii="Verdana" w:hAnsi="Verdana"/>
                <w:b/>
                <w:sz w:val="16"/>
                <w:szCs w:val="16"/>
                <w:lang w:val="es-MX"/>
              </w:rPr>
              <w:t>..</w:t>
            </w:r>
            <w:proofErr w:type="gramEnd"/>
          </w:p>
        </w:tc>
      </w:tr>
      <w:tr w:rsidR="00893CB0" w14:paraId="6F1A3B38" w14:textId="77777777" w:rsidTr="00893CB0">
        <w:tc>
          <w:tcPr>
            <w:tcW w:w="4788" w:type="dxa"/>
            <w:hideMark/>
          </w:tcPr>
          <w:p w14:paraId="240924A5" w14:textId="77777777" w:rsidR="00893CB0" w:rsidRDefault="00893CB0">
            <w:pPr>
              <w:pStyle w:val="Texto"/>
              <w:ind w:firstLine="0"/>
              <w:rPr>
                <w:rFonts w:ascii="Verdana" w:hAnsi="Verdana"/>
                <w:b/>
                <w:sz w:val="16"/>
                <w:szCs w:val="16"/>
              </w:rPr>
            </w:pPr>
            <w:r>
              <w:rPr>
                <w:rFonts w:ascii="Verdana" w:hAnsi="Verdana"/>
                <w:b/>
                <w:sz w:val="16"/>
                <w:szCs w:val="16"/>
              </w:rPr>
              <w:t xml:space="preserve">a) </w:t>
            </w:r>
            <w:r>
              <w:rPr>
                <w:rFonts w:ascii="Verdana" w:hAnsi="Verdana"/>
                <w:sz w:val="16"/>
                <w:szCs w:val="16"/>
              </w:rPr>
              <w:t xml:space="preserve">a </w:t>
            </w:r>
            <w:proofErr w:type="gramStart"/>
            <w:r>
              <w:rPr>
                <w:rFonts w:ascii="Verdana" w:hAnsi="Verdana"/>
                <w:b/>
                <w:sz w:val="16"/>
                <w:szCs w:val="16"/>
              </w:rPr>
              <w:t>d).</w:t>
            </w:r>
            <w:r>
              <w:rPr>
                <w:rFonts w:ascii="Verdana" w:hAnsi="Verdana"/>
                <w:b/>
                <w:sz w:val="16"/>
                <w:szCs w:val="16"/>
                <w:lang w:val="es-MX"/>
              </w:rPr>
              <w:t>..</w:t>
            </w:r>
            <w:proofErr w:type="gramEnd"/>
          </w:p>
        </w:tc>
        <w:tc>
          <w:tcPr>
            <w:tcW w:w="4788" w:type="dxa"/>
            <w:hideMark/>
          </w:tcPr>
          <w:p w14:paraId="0DCF91D4" w14:textId="77777777" w:rsidR="00893CB0" w:rsidRDefault="00893CB0">
            <w:pPr>
              <w:pStyle w:val="Texto"/>
              <w:ind w:firstLine="0"/>
              <w:rPr>
                <w:rFonts w:ascii="Verdana" w:hAnsi="Verdana"/>
                <w:b/>
                <w:sz w:val="16"/>
                <w:szCs w:val="16"/>
              </w:rPr>
            </w:pPr>
            <w:r>
              <w:rPr>
                <w:rFonts w:ascii="Verdana" w:hAnsi="Verdana"/>
                <w:b/>
                <w:sz w:val="16"/>
                <w:szCs w:val="16"/>
              </w:rPr>
              <w:t xml:space="preserve">a) </w:t>
            </w:r>
            <w:r>
              <w:rPr>
                <w:rFonts w:ascii="Verdana" w:hAnsi="Verdana"/>
                <w:sz w:val="16"/>
                <w:szCs w:val="16"/>
              </w:rPr>
              <w:t xml:space="preserve">to </w:t>
            </w:r>
            <w:proofErr w:type="gramStart"/>
            <w:r>
              <w:rPr>
                <w:rFonts w:ascii="Verdana" w:hAnsi="Verdana"/>
                <w:b/>
                <w:sz w:val="16"/>
                <w:szCs w:val="16"/>
              </w:rPr>
              <w:t>d).</w:t>
            </w:r>
            <w:r>
              <w:rPr>
                <w:rFonts w:ascii="Verdana" w:hAnsi="Verdana"/>
                <w:b/>
                <w:sz w:val="16"/>
                <w:szCs w:val="16"/>
                <w:lang w:val="es-MX"/>
              </w:rPr>
              <w:t>..</w:t>
            </w:r>
            <w:proofErr w:type="gramEnd"/>
          </w:p>
        </w:tc>
      </w:tr>
      <w:tr w:rsidR="00893CB0" w14:paraId="7A4741DC" w14:textId="77777777" w:rsidTr="00893CB0">
        <w:tc>
          <w:tcPr>
            <w:tcW w:w="4788" w:type="dxa"/>
            <w:hideMark/>
          </w:tcPr>
          <w:p w14:paraId="5C5EBEF0" w14:textId="77777777" w:rsidR="00893CB0" w:rsidRDefault="00893CB0">
            <w:pPr>
              <w:pStyle w:val="Texto"/>
              <w:ind w:firstLine="0"/>
              <w:rPr>
                <w:rFonts w:ascii="Verdana" w:hAnsi="Verdana"/>
                <w:sz w:val="16"/>
                <w:szCs w:val="16"/>
              </w:rPr>
            </w:pPr>
            <w:r>
              <w:rPr>
                <w:rFonts w:ascii="Verdana" w:hAnsi="Verdana"/>
                <w:b/>
                <w:sz w:val="16"/>
                <w:szCs w:val="16"/>
              </w:rPr>
              <w:t xml:space="preserve">e) </w:t>
            </w:r>
            <w:r>
              <w:rPr>
                <w:rFonts w:ascii="Verdana" w:hAnsi="Verdana"/>
                <w:sz w:val="16"/>
                <w:szCs w:val="16"/>
              </w:rPr>
              <w:t>Integrar un consejo consultivo, encabezado por la Secretaría de Economía, con personas representantes de la Secretaría, la CRE, de la academia y del sector privado o de la industria, quienes serán designadas garantizando el principio de paridad de género.</w:t>
            </w:r>
          </w:p>
        </w:tc>
        <w:tc>
          <w:tcPr>
            <w:tcW w:w="4788" w:type="dxa"/>
            <w:hideMark/>
          </w:tcPr>
          <w:p w14:paraId="39CFF719" w14:textId="77777777" w:rsidR="00893CB0" w:rsidRDefault="00893CB0">
            <w:pPr>
              <w:pStyle w:val="Tex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 xml:space="preserve">Integrate </w:t>
            </w:r>
            <w:proofErr w:type="gramStart"/>
            <w:r>
              <w:rPr>
                <w:rFonts w:ascii="Verdana" w:hAnsi="Verdana"/>
                <w:sz w:val="16"/>
                <w:szCs w:val="16"/>
                <w:lang w:val="en-US"/>
              </w:rPr>
              <w:t>an</w:t>
            </w:r>
            <w:proofErr w:type="gramEnd"/>
            <w:r>
              <w:rPr>
                <w:rFonts w:ascii="Verdana" w:hAnsi="Verdana"/>
                <w:sz w:val="16"/>
                <w:szCs w:val="16"/>
                <w:lang w:val="en-US"/>
              </w:rPr>
              <w:t xml:space="preserve"> Consultative Council, headed by the Secretary of Economy, with representatives of the Secretary, the CRE, the academy and the private sector or industry, who will be appointed guaranteeing the principle of gender parity.</w:t>
            </w:r>
          </w:p>
        </w:tc>
      </w:tr>
      <w:tr w:rsidR="00893CB0" w14:paraId="13D19E37" w14:textId="77777777" w:rsidTr="00893CB0">
        <w:tc>
          <w:tcPr>
            <w:tcW w:w="4788" w:type="dxa"/>
            <w:hideMark/>
          </w:tcPr>
          <w:p w14:paraId="1AB69594" w14:textId="77777777" w:rsidR="00893CB0" w:rsidRDefault="00893CB0">
            <w:pPr>
              <w:pStyle w:val="Texto"/>
              <w:ind w:firstLine="0"/>
              <w:rPr>
                <w:rFonts w:ascii="Verdana" w:hAnsi="Verdana"/>
                <w:b/>
                <w:sz w:val="16"/>
                <w:szCs w:val="16"/>
              </w:rPr>
            </w:pPr>
            <w:r>
              <w:rPr>
                <w:rFonts w:ascii="Verdana" w:hAnsi="Verdana"/>
                <w:b/>
                <w:sz w:val="16"/>
                <w:szCs w:val="16"/>
                <w:lang w:val="es-MX"/>
              </w:rPr>
              <w:t>...</w:t>
            </w:r>
          </w:p>
        </w:tc>
        <w:tc>
          <w:tcPr>
            <w:tcW w:w="4788" w:type="dxa"/>
            <w:hideMark/>
          </w:tcPr>
          <w:p w14:paraId="6994FD98" w14:textId="77777777" w:rsidR="00893CB0" w:rsidRDefault="00893CB0">
            <w:pPr>
              <w:pStyle w:val="Texto"/>
              <w:ind w:firstLine="0"/>
              <w:rPr>
                <w:rFonts w:ascii="Verdana" w:hAnsi="Verdana"/>
                <w:b/>
                <w:sz w:val="16"/>
                <w:szCs w:val="16"/>
                <w:lang w:val="es-MX"/>
              </w:rPr>
            </w:pPr>
            <w:r>
              <w:rPr>
                <w:rFonts w:ascii="Verdana" w:hAnsi="Verdana"/>
                <w:b/>
                <w:sz w:val="16"/>
                <w:szCs w:val="16"/>
                <w:lang w:val="es-MX"/>
              </w:rPr>
              <w:t>...</w:t>
            </w:r>
          </w:p>
        </w:tc>
      </w:tr>
      <w:tr w:rsidR="00893CB0" w14:paraId="62ADEC96" w14:textId="77777777" w:rsidTr="00893CB0">
        <w:tc>
          <w:tcPr>
            <w:tcW w:w="4788" w:type="dxa"/>
            <w:hideMark/>
          </w:tcPr>
          <w:p w14:paraId="6BAF7054" w14:textId="77777777" w:rsidR="00893CB0" w:rsidRDefault="00893CB0">
            <w:pPr>
              <w:pStyle w:val="Texto"/>
              <w:ind w:firstLine="0"/>
              <w:rPr>
                <w:rFonts w:ascii="Verdana" w:hAnsi="Verdana"/>
                <w:b/>
                <w:sz w:val="16"/>
                <w:szCs w:val="16"/>
              </w:rPr>
            </w:pPr>
            <w:proofErr w:type="gramStart"/>
            <w:r>
              <w:rPr>
                <w:rFonts w:ascii="Verdana" w:hAnsi="Verdana"/>
                <w:b/>
                <w:sz w:val="16"/>
                <w:szCs w:val="16"/>
              </w:rPr>
              <w:t>II..</w:t>
            </w:r>
            <w:r>
              <w:rPr>
                <w:rFonts w:ascii="Verdana" w:hAnsi="Verdana"/>
                <w:b/>
                <w:sz w:val="16"/>
                <w:szCs w:val="16"/>
                <w:lang w:val="es-MX"/>
              </w:rPr>
              <w:t>..</w:t>
            </w:r>
            <w:proofErr w:type="gramEnd"/>
          </w:p>
        </w:tc>
        <w:tc>
          <w:tcPr>
            <w:tcW w:w="4788" w:type="dxa"/>
            <w:hideMark/>
          </w:tcPr>
          <w:p w14:paraId="44754A3D" w14:textId="77777777" w:rsidR="00893CB0" w:rsidRDefault="00893CB0">
            <w:pPr>
              <w:pStyle w:val="Texto"/>
              <w:ind w:firstLine="0"/>
              <w:rPr>
                <w:rFonts w:ascii="Verdana" w:hAnsi="Verdana"/>
                <w:b/>
                <w:sz w:val="16"/>
                <w:szCs w:val="16"/>
              </w:rPr>
            </w:pPr>
            <w:proofErr w:type="gramStart"/>
            <w:r>
              <w:rPr>
                <w:rFonts w:ascii="Verdana" w:hAnsi="Verdana"/>
                <w:b/>
                <w:sz w:val="16"/>
                <w:szCs w:val="16"/>
              </w:rPr>
              <w:t>II..</w:t>
            </w:r>
            <w:r>
              <w:rPr>
                <w:rFonts w:ascii="Verdana" w:hAnsi="Verdana"/>
                <w:b/>
                <w:sz w:val="16"/>
                <w:szCs w:val="16"/>
                <w:lang w:val="es-MX"/>
              </w:rPr>
              <w:t>..</w:t>
            </w:r>
            <w:proofErr w:type="gramEnd"/>
          </w:p>
        </w:tc>
      </w:tr>
      <w:tr w:rsidR="00893CB0" w14:paraId="64A73DAA" w14:textId="77777777" w:rsidTr="00893CB0">
        <w:tc>
          <w:tcPr>
            <w:tcW w:w="4788" w:type="dxa"/>
            <w:hideMark/>
          </w:tcPr>
          <w:p w14:paraId="455A1BF2" w14:textId="77777777" w:rsidR="00893CB0" w:rsidRDefault="00893CB0">
            <w:pPr>
              <w:pStyle w:val="Texto"/>
              <w:ind w:firstLine="0"/>
              <w:rPr>
                <w:rFonts w:ascii="Verdana" w:hAnsi="Verdana"/>
                <w:b/>
                <w:sz w:val="16"/>
                <w:szCs w:val="16"/>
              </w:rPr>
            </w:pPr>
            <w:r>
              <w:rPr>
                <w:rFonts w:ascii="Verdana" w:hAnsi="Verdana"/>
                <w:b/>
                <w:sz w:val="16"/>
                <w:szCs w:val="16"/>
                <w:lang w:val="es-MX"/>
              </w:rPr>
              <w:t>...</w:t>
            </w:r>
          </w:p>
        </w:tc>
        <w:tc>
          <w:tcPr>
            <w:tcW w:w="4788" w:type="dxa"/>
            <w:hideMark/>
          </w:tcPr>
          <w:p w14:paraId="2CEEEA82" w14:textId="77777777" w:rsidR="00893CB0" w:rsidRDefault="00893CB0">
            <w:pPr>
              <w:pStyle w:val="Texto"/>
              <w:ind w:firstLine="0"/>
              <w:rPr>
                <w:rFonts w:ascii="Verdana" w:hAnsi="Verdana"/>
                <w:b/>
                <w:sz w:val="16"/>
                <w:szCs w:val="16"/>
                <w:lang w:val="es-MX"/>
              </w:rPr>
            </w:pPr>
            <w:r>
              <w:rPr>
                <w:rFonts w:ascii="Verdana" w:hAnsi="Verdana"/>
                <w:b/>
                <w:sz w:val="16"/>
                <w:szCs w:val="16"/>
                <w:lang w:val="es-MX"/>
              </w:rPr>
              <w:t>...</w:t>
            </w:r>
          </w:p>
        </w:tc>
      </w:tr>
      <w:tr w:rsidR="00893CB0" w14:paraId="3A6C0258" w14:textId="77777777" w:rsidTr="00893CB0">
        <w:tc>
          <w:tcPr>
            <w:tcW w:w="4788" w:type="dxa"/>
            <w:hideMark/>
          </w:tcPr>
          <w:p w14:paraId="7EF584B0" w14:textId="77777777" w:rsidR="00893CB0" w:rsidRDefault="00893CB0">
            <w:pPr>
              <w:pStyle w:val="Texto"/>
              <w:ind w:firstLine="0"/>
              <w:rPr>
                <w:rFonts w:ascii="Verdana" w:hAnsi="Verdana"/>
                <w:b/>
                <w:sz w:val="16"/>
                <w:szCs w:val="16"/>
              </w:rPr>
            </w:pPr>
            <w:r>
              <w:rPr>
                <w:rFonts w:ascii="Verdana" w:hAnsi="Verdana"/>
                <w:b/>
                <w:sz w:val="16"/>
                <w:szCs w:val="16"/>
                <w:lang w:val="es-MX"/>
              </w:rPr>
              <w:t>...</w:t>
            </w:r>
          </w:p>
        </w:tc>
        <w:tc>
          <w:tcPr>
            <w:tcW w:w="4788" w:type="dxa"/>
            <w:hideMark/>
          </w:tcPr>
          <w:p w14:paraId="2BF03D4A" w14:textId="77777777" w:rsidR="00893CB0" w:rsidRDefault="00893CB0">
            <w:pPr>
              <w:pStyle w:val="Texto"/>
              <w:ind w:firstLine="0"/>
              <w:rPr>
                <w:rFonts w:ascii="Verdana" w:hAnsi="Verdana"/>
                <w:b/>
                <w:sz w:val="16"/>
                <w:szCs w:val="16"/>
                <w:lang w:val="es-MX"/>
              </w:rPr>
            </w:pPr>
            <w:r>
              <w:rPr>
                <w:rFonts w:ascii="Verdana" w:hAnsi="Verdana"/>
                <w:b/>
                <w:sz w:val="16"/>
                <w:szCs w:val="16"/>
                <w:lang w:val="es-MX"/>
              </w:rPr>
              <w:t>...</w:t>
            </w:r>
          </w:p>
        </w:tc>
      </w:tr>
      <w:tr w:rsidR="00893CB0" w14:paraId="48DB84F3" w14:textId="77777777" w:rsidTr="00893CB0">
        <w:tc>
          <w:tcPr>
            <w:tcW w:w="4788" w:type="dxa"/>
            <w:hideMark/>
          </w:tcPr>
          <w:p w14:paraId="5CA2C83A" w14:textId="77777777" w:rsidR="00893CB0" w:rsidRDefault="00893CB0">
            <w:pPr>
              <w:pStyle w:val="Texto"/>
              <w:spacing w:line="238" w:lineRule="exact"/>
              <w:ind w:firstLine="0"/>
              <w:rPr>
                <w:rFonts w:ascii="Verdana" w:hAnsi="Verdana"/>
                <w:sz w:val="16"/>
                <w:szCs w:val="16"/>
                <w:lang w:val="es-MX"/>
              </w:rPr>
            </w:pPr>
            <w:r>
              <w:rPr>
                <w:rFonts w:ascii="Verdana" w:hAnsi="Verdana"/>
                <w:b/>
                <w:sz w:val="16"/>
                <w:szCs w:val="16"/>
                <w:lang w:val="es-MX"/>
              </w:rPr>
              <w:t xml:space="preserve">Artículo Décimo Séptimo. </w:t>
            </w:r>
            <w:r>
              <w:rPr>
                <w:rFonts w:ascii="Verdana" w:hAnsi="Verdana"/>
                <w:sz w:val="16"/>
                <w:szCs w:val="16"/>
                <w:lang w:val="es-MX"/>
              </w:rPr>
              <w:t xml:space="preserve">Se reforma el artículo 314 de la </w:t>
            </w:r>
            <w:r>
              <w:rPr>
                <w:rFonts w:ascii="Verdana" w:hAnsi="Verdana"/>
                <w:color w:val="FF0000"/>
                <w:sz w:val="16"/>
                <w:szCs w:val="16"/>
                <w:lang w:val="es-MX"/>
              </w:rPr>
              <w:t>Ley de Concursos Mercantiles</w:t>
            </w:r>
            <w:r>
              <w:rPr>
                <w:rFonts w:ascii="Verdana" w:hAnsi="Verdana"/>
                <w:sz w:val="16"/>
                <w:szCs w:val="16"/>
                <w:lang w:val="es-MX"/>
              </w:rPr>
              <w:t>, para quedar como sigue:</w:t>
            </w:r>
          </w:p>
        </w:tc>
        <w:tc>
          <w:tcPr>
            <w:tcW w:w="4788" w:type="dxa"/>
            <w:hideMark/>
          </w:tcPr>
          <w:p w14:paraId="6BE8463D" w14:textId="77777777" w:rsidR="00893CB0" w:rsidRDefault="00893CB0">
            <w:pPr>
              <w:pStyle w:val="Texto"/>
              <w:spacing w:line="238" w:lineRule="exact"/>
              <w:ind w:firstLine="0"/>
              <w:rPr>
                <w:rFonts w:ascii="Verdana" w:hAnsi="Verdana"/>
                <w:b/>
                <w:sz w:val="16"/>
                <w:szCs w:val="16"/>
                <w:lang w:val="en-US"/>
              </w:rPr>
            </w:pPr>
            <w:r>
              <w:rPr>
                <w:rFonts w:ascii="Verdana" w:hAnsi="Verdana"/>
                <w:b/>
                <w:sz w:val="16"/>
                <w:szCs w:val="16"/>
                <w:lang w:val="en-US"/>
              </w:rPr>
              <w:t xml:space="preserve">Article Seventeen. </w:t>
            </w:r>
            <w:r>
              <w:rPr>
                <w:rFonts w:ascii="Verdana" w:hAnsi="Verdana"/>
                <w:sz w:val="16"/>
                <w:szCs w:val="16"/>
                <w:lang w:val="en-US"/>
              </w:rPr>
              <w:t xml:space="preserve">Article 314 of the </w:t>
            </w:r>
            <w:r>
              <w:rPr>
                <w:rFonts w:ascii="Verdana" w:hAnsi="Verdana"/>
                <w:color w:val="FF0000"/>
                <w:sz w:val="16"/>
                <w:szCs w:val="16"/>
                <w:lang w:val="en-US"/>
              </w:rPr>
              <w:t xml:space="preserve">Commercial Bankruptcy Law is amended </w:t>
            </w:r>
            <w:r>
              <w:rPr>
                <w:rFonts w:ascii="Verdana" w:hAnsi="Verdana"/>
                <w:sz w:val="16"/>
                <w:szCs w:val="16"/>
                <w:lang w:val="en-US"/>
              </w:rPr>
              <w:t>to read as follows:</w:t>
            </w:r>
          </w:p>
        </w:tc>
      </w:tr>
      <w:tr w:rsidR="00893CB0" w14:paraId="7D1AAB1E" w14:textId="77777777" w:rsidTr="00893CB0">
        <w:tc>
          <w:tcPr>
            <w:tcW w:w="4788" w:type="dxa"/>
            <w:hideMark/>
          </w:tcPr>
          <w:p w14:paraId="2888429C" w14:textId="77777777" w:rsidR="00893CB0" w:rsidRDefault="00893CB0">
            <w:pPr>
              <w:pStyle w:val="Texto"/>
              <w:spacing w:line="238" w:lineRule="exact"/>
              <w:ind w:firstLine="0"/>
              <w:rPr>
                <w:rFonts w:ascii="Verdana" w:hAnsi="Verdana"/>
                <w:sz w:val="16"/>
                <w:szCs w:val="16"/>
              </w:rPr>
            </w:pPr>
            <w:r>
              <w:rPr>
                <w:rFonts w:ascii="Verdana" w:hAnsi="Verdana"/>
                <w:b/>
                <w:sz w:val="16"/>
                <w:szCs w:val="16"/>
                <w:lang w:val="es-MX"/>
              </w:rPr>
              <w:t xml:space="preserve">Artículo 314.- </w:t>
            </w:r>
            <w:r>
              <w:rPr>
                <w:rFonts w:ascii="Verdana" w:hAnsi="Verdana"/>
                <w:sz w:val="16"/>
                <w:szCs w:val="16"/>
              </w:rPr>
              <w:t xml:space="preserve">La Junta Directiva estará integrada por la o el </w:t>
            </w:r>
            <w:proofErr w:type="gramStart"/>
            <w:r>
              <w:rPr>
                <w:rFonts w:ascii="Verdana" w:hAnsi="Verdana"/>
                <w:sz w:val="16"/>
                <w:szCs w:val="16"/>
              </w:rPr>
              <w:t>Director General</w:t>
            </w:r>
            <w:proofErr w:type="gramEnd"/>
            <w:r>
              <w:rPr>
                <w:rFonts w:ascii="Verdana" w:hAnsi="Verdana"/>
                <w:sz w:val="16"/>
                <w:szCs w:val="16"/>
              </w:rPr>
              <w:t xml:space="preserve"> del Instituto y cuatro vocalías nombradas, observando el principio de paridad de género, por el Consejo de la Judicatura Federal, a propuesta de su Presidencia; los nombramientos en la Junta deberán procurar una integración multidisciplinaria de sus integrantes, cubriendo las materias administrativa, contable, económica, financiera y jurídica.</w:t>
            </w:r>
          </w:p>
        </w:tc>
        <w:tc>
          <w:tcPr>
            <w:tcW w:w="4788" w:type="dxa"/>
            <w:hideMark/>
          </w:tcPr>
          <w:p w14:paraId="0E701678" w14:textId="77777777" w:rsidR="00893CB0" w:rsidRDefault="00893CB0">
            <w:pPr>
              <w:pStyle w:val="Texto"/>
              <w:spacing w:line="238" w:lineRule="exact"/>
              <w:ind w:firstLine="0"/>
              <w:rPr>
                <w:rFonts w:ascii="Verdana" w:hAnsi="Verdana"/>
                <w:b/>
                <w:sz w:val="16"/>
                <w:szCs w:val="16"/>
                <w:lang w:val="en-US"/>
              </w:rPr>
            </w:pPr>
            <w:r>
              <w:rPr>
                <w:rFonts w:ascii="Verdana" w:hAnsi="Verdana"/>
                <w:b/>
                <w:sz w:val="16"/>
                <w:szCs w:val="16"/>
                <w:lang w:val="en-US"/>
              </w:rPr>
              <w:t xml:space="preserve">Article 314.- </w:t>
            </w:r>
            <w:r>
              <w:rPr>
                <w:rFonts w:ascii="Verdana" w:hAnsi="Verdana"/>
                <w:sz w:val="16"/>
                <w:szCs w:val="16"/>
                <w:lang w:val="en-US"/>
              </w:rPr>
              <w:t xml:space="preserve">The Board of Directors will be made up of the Director General of the Institute and four members appointed, observing the principle of gender parity, by the Federal Judiciary Council, at the proposal of its Presidency; Appointments to the Board must seek a multidisciplinary integration of its members, covering administrative, accounting, economic, </w:t>
            </w:r>
            <w:proofErr w:type="gramStart"/>
            <w:r>
              <w:rPr>
                <w:rFonts w:ascii="Verdana" w:hAnsi="Verdana"/>
                <w:sz w:val="16"/>
                <w:szCs w:val="16"/>
                <w:lang w:val="en-US"/>
              </w:rPr>
              <w:t>financial</w:t>
            </w:r>
            <w:proofErr w:type="gramEnd"/>
            <w:r>
              <w:rPr>
                <w:rFonts w:ascii="Verdana" w:hAnsi="Verdana"/>
                <w:sz w:val="16"/>
                <w:szCs w:val="16"/>
                <w:lang w:val="en-US"/>
              </w:rPr>
              <w:t xml:space="preserve"> and legal matters.</w:t>
            </w:r>
          </w:p>
        </w:tc>
      </w:tr>
      <w:tr w:rsidR="00893CB0" w14:paraId="46FE87AF" w14:textId="77777777" w:rsidTr="00893CB0">
        <w:tc>
          <w:tcPr>
            <w:tcW w:w="4788" w:type="dxa"/>
            <w:hideMark/>
          </w:tcPr>
          <w:p w14:paraId="0323A094" w14:textId="77777777" w:rsidR="00893CB0" w:rsidRDefault="00893CB0">
            <w:pPr>
              <w:pStyle w:val="Texto"/>
              <w:spacing w:line="238" w:lineRule="exact"/>
              <w:ind w:firstLine="0"/>
              <w:rPr>
                <w:rFonts w:ascii="Verdana" w:hAnsi="Verdana"/>
                <w:sz w:val="16"/>
                <w:szCs w:val="16"/>
                <w:lang w:val="es-MX"/>
              </w:rPr>
            </w:pPr>
            <w:r>
              <w:rPr>
                <w:rFonts w:ascii="Verdana" w:hAnsi="Verdana"/>
                <w:b/>
                <w:sz w:val="16"/>
                <w:szCs w:val="16"/>
                <w:lang w:val="es-MX"/>
              </w:rPr>
              <w:t xml:space="preserve">Artículo Décimo Octavo. </w:t>
            </w:r>
            <w:r>
              <w:rPr>
                <w:rFonts w:ascii="Verdana" w:hAnsi="Verdana"/>
                <w:sz w:val="16"/>
                <w:szCs w:val="16"/>
                <w:lang w:val="es-MX"/>
              </w:rPr>
              <w:t xml:space="preserve">Se reforman los artículos 20 y 21 de la </w:t>
            </w:r>
            <w:r>
              <w:rPr>
                <w:rFonts w:ascii="Verdana" w:hAnsi="Verdana"/>
                <w:color w:val="FF0000"/>
                <w:sz w:val="16"/>
                <w:szCs w:val="16"/>
                <w:lang w:val="es-MX"/>
              </w:rPr>
              <w:t>Ley de Bioseguridad de Organismos Genéticamente Modificados</w:t>
            </w:r>
            <w:r>
              <w:rPr>
                <w:rFonts w:ascii="Verdana" w:hAnsi="Verdana"/>
                <w:sz w:val="16"/>
                <w:szCs w:val="16"/>
                <w:lang w:val="es-MX"/>
              </w:rPr>
              <w:t>, para quedar como sigue:</w:t>
            </w:r>
          </w:p>
        </w:tc>
        <w:tc>
          <w:tcPr>
            <w:tcW w:w="4788" w:type="dxa"/>
            <w:hideMark/>
          </w:tcPr>
          <w:p w14:paraId="08D3F8DA" w14:textId="77777777" w:rsidR="00893CB0" w:rsidRDefault="00893CB0">
            <w:pPr>
              <w:pStyle w:val="Texto"/>
              <w:spacing w:line="238" w:lineRule="exact"/>
              <w:ind w:firstLine="0"/>
              <w:rPr>
                <w:rFonts w:ascii="Verdana" w:hAnsi="Verdana"/>
                <w:b/>
                <w:sz w:val="16"/>
                <w:szCs w:val="16"/>
                <w:lang w:val="en-US"/>
              </w:rPr>
            </w:pPr>
            <w:r>
              <w:rPr>
                <w:rFonts w:ascii="Verdana" w:hAnsi="Verdana"/>
                <w:b/>
                <w:sz w:val="16"/>
                <w:szCs w:val="16"/>
                <w:lang w:val="en-US"/>
              </w:rPr>
              <w:t xml:space="preserve">Article Eighteen. </w:t>
            </w:r>
            <w:r>
              <w:rPr>
                <w:rFonts w:ascii="Verdana" w:hAnsi="Verdana"/>
                <w:sz w:val="16"/>
                <w:szCs w:val="16"/>
                <w:lang w:val="en-US"/>
              </w:rPr>
              <w:t xml:space="preserve">Articles 20 and 21 of the </w:t>
            </w:r>
            <w:r>
              <w:rPr>
                <w:rFonts w:ascii="Verdana" w:hAnsi="Verdana"/>
                <w:color w:val="FF0000"/>
                <w:sz w:val="16"/>
                <w:szCs w:val="16"/>
                <w:lang w:val="en-US"/>
              </w:rPr>
              <w:t xml:space="preserve">Law on Biosafety of Genetically Modified Organisms are amended </w:t>
            </w:r>
            <w:r>
              <w:rPr>
                <w:rFonts w:ascii="Verdana" w:hAnsi="Verdana"/>
                <w:sz w:val="16"/>
                <w:szCs w:val="16"/>
                <w:lang w:val="en-US"/>
              </w:rPr>
              <w:t>to read as follows:</w:t>
            </w:r>
          </w:p>
        </w:tc>
      </w:tr>
      <w:tr w:rsidR="00893CB0" w14:paraId="02F2263D" w14:textId="77777777" w:rsidTr="00893CB0">
        <w:tc>
          <w:tcPr>
            <w:tcW w:w="4788" w:type="dxa"/>
            <w:hideMark/>
          </w:tcPr>
          <w:p w14:paraId="2DA80FCB" w14:textId="77777777" w:rsidR="00893CB0" w:rsidRDefault="00893CB0">
            <w:pPr>
              <w:pStyle w:val="Texto"/>
              <w:spacing w:line="238" w:lineRule="exact"/>
              <w:ind w:firstLine="0"/>
              <w:rPr>
                <w:rFonts w:ascii="Verdana" w:hAnsi="Verdana"/>
                <w:sz w:val="16"/>
                <w:szCs w:val="16"/>
                <w:lang w:val="es-MX"/>
              </w:rPr>
            </w:pPr>
            <w:r>
              <w:rPr>
                <w:rFonts w:ascii="Verdana" w:hAnsi="Verdana"/>
                <w:b/>
                <w:sz w:val="16"/>
                <w:szCs w:val="16"/>
                <w:lang w:val="es-MX"/>
              </w:rPr>
              <w:t xml:space="preserve">ARTÍCULO 20.- </w:t>
            </w:r>
            <w:r>
              <w:rPr>
                <w:rFonts w:ascii="Verdana" w:hAnsi="Verdana"/>
                <w:sz w:val="16"/>
                <w:szCs w:val="16"/>
                <w:lang w:val="es-MX"/>
              </w:rPr>
              <w:t>Se crea el Consejo Consultivo Científico de la CIBIOGEM que fungirá como órgano de consulta obligatoria de la propia CIBIOGEM en aspectos técnicos y científicos en biotecnología moderna y bioseguridad de OGMs. Se integrará por un conjunto de personas expertas en diferentes disciplinas, provenientes de centros, instituciones de investigación, academias o sociedades científicas de reconocido prestigio, que ejercerán su función a título personal, con independencia de la institución, asociación o empresa de la que formen parte o en la que presten sus servicios. Dichas personas expertas manifestarán expresamente en carta compromiso, al momento de ser designadas como integrantes del Consejo Consultivo Científico, no tener ningún conflicto de interés.</w:t>
            </w:r>
          </w:p>
        </w:tc>
        <w:tc>
          <w:tcPr>
            <w:tcW w:w="4788" w:type="dxa"/>
            <w:hideMark/>
          </w:tcPr>
          <w:p w14:paraId="2372B763" w14:textId="77777777" w:rsidR="00893CB0" w:rsidRDefault="00893CB0">
            <w:pPr>
              <w:pStyle w:val="Texto"/>
              <w:spacing w:line="238" w:lineRule="exact"/>
              <w:ind w:firstLine="0"/>
              <w:rPr>
                <w:rFonts w:ascii="Verdana" w:hAnsi="Verdana"/>
                <w:b/>
                <w:sz w:val="16"/>
                <w:szCs w:val="16"/>
                <w:lang w:val="en-US"/>
              </w:rPr>
            </w:pPr>
            <w:r>
              <w:rPr>
                <w:rFonts w:ascii="Verdana" w:hAnsi="Verdana"/>
                <w:b/>
                <w:sz w:val="16"/>
                <w:szCs w:val="16"/>
                <w:lang w:val="en-US"/>
              </w:rPr>
              <w:t xml:space="preserve">ARTICLE 20.- </w:t>
            </w:r>
            <w:r>
              <w:rPr>
                <w:rFonts w:ascii="Verdana" w:hAnsi="Verdana"/>
                <w:sz w:val="16"/>
                <w:szCs w:val="16"/>
                <w:lang w:val="en-US"/>
              </w:rPr>
              <w:t>The CIBIOGEM Scientific Consultative Council is hereby created, which will serve as the CIBIOGEM's own mandatory consultation body on technical and scientific aspects of modern biotechnology and GMO biosafety. It will be made up of a group of experts in different disciplines, from centers, research institutions, academies, or scientific societies of recognized prestige, who will perform their duties in a personal capacity, regardless of the institution, association, or company of which they are a part. or where they provide their services. Said experts will expressly declare in a letter of commitment, at the time of being appointed as members of the Scientific Consultative Council, that they have no conflict of interest.</w:t>
            </w:r>
          </w:p>
        </w:tc>
      </w:tr>
      <w:tr w:rsidR="00893CB0" w14:paraId="3CF3FC42" w14:textId="77777777" w:rsidTr="00893CB0">
        <w:tc>
          <w:tcPr>
            <w:tcW w:w="4788" w:type="dxa"/>
            <w:hideMark/>
          </w:tcPr>
          <w:p w14:paraId="1EB19A66" w14:textId="77777777" w:rsidR="00893CB0" w:rsidRDefault="00893CB0">
            <w:pPr>
              <w:pStyle w:val="Texto"/>
              <w:spacing w:line="238" w:lineRule="exact"/>
              <w:ind w:firstLine="0"/>
              <w:rPr>
                <w:rFonts w:ascii="Verdana" w:hAnsi="Verdana"/>
                <w:sz w:val="16"/>
                <w:szCs w:val="16"/>
                <w:lang w:val="es-MX"/>
              </w:rPr>
            </w:pPr>
            <w:r>
              <w:rPr>
                <w:rFonts w:ascii="Verdana" w:hAnsi="Verdana"/>
                <w:sz w:val="16"/>
                <w:szCs w:val="16"/>
                <w:lang w:val="es-MX"/>
              </w:rPr>
              <w:t xml:space="preserve">La selección de las personas integrantes del Consejo Consultivo Científico se realizará mediante convocatoria pública que emitan conjuntamente el CONACyT y el Foro Consultivo Científico y Tecnológico previsto en la Ley de Ciencia y Tecnología, garantizando el principio de paridad de género. Entre las funciones del Consejo Consultivo se preverá la formulación de protocolos de investigación, análisis y metodologías y dictámenes </w:t>
            </w:r>
            <w:r>
              <w:rPr>
                <w:rFonts w:ascii="Verdana" w:hAnsi="Verdana"/>
                <w:sz w:val="16"/>
                <w:szCs w:val="16"/>
                <w:lang w:val="es-MX"/>
              </w:rPr>
              <w:lastRenderedPageBreak/>
              <w:t>técnicos, que podrán ser remunerados. Las funciones específicas del Consejo Consultivo y los mecanismos para que la renovación de sus integrantes sea progresiva y escalonada, se establecerán en las disposiciones reglamentarias que deriven de esta Ley. Los dictámenes técnicos que emita el Consejo Consultivo Científico deberán ser considerados por la CIBIOGEM en las decisiones que adopte.</w:t>
            </w:r>
          </w:p>
        </w:tc>
        <w:tc>
          <w:tcPr>
            <w:tcW w:w="4788" w:type="dxa"/>
            <w:hideMark/>
          </w:tcPr>
          <w:p w14:paraId="1E7D034A" w14:textId="77777777" w:rsidR="00893CB0" w:rsidRDefault="00893CB0">
            <w:pPr>
              <w:pStyle w:val="Texto"/>
              <w:spacing w:line="238" w:lineRule="exact"/>
              <w:ind w:firstLine="0"/>
              <w:rPr>
                <w:rFonts w:ascii="Verdana" w:hAnsi="Verdana"/>
                <w:sz w:val="16"/>
                <w:szCs w:val="16"/>
                <w:lang w:val="en-US"/>
              </w:rPr>
            </w:pPr>
            <w:r>
              <w:rPr>
                <w:rFonts w:ascii="Verdana" w:hAnsi="Verdana"/>
                <w:sz w:val="16"/>
                <w:szCs w:val="16"/>
                <w:lang w:val="en-US"/>
              </w:rPr>
              <w:lastRenderedPageBreak/>
              <w:t xml:space="preserve">The selection of the members of the Scientific Consultative Council will be carried out through a public call issued jointly by CONACyT and the Scientific and Technological Consultative Forum provided for in the Science and Technology Law, guaranteeing the principle of gender parity. Among the functions of the Consultative Council, the formulation of research protocols, analysis and methodologies and technical </w:t>
            </w:r>
            <w:r>
              <w:rPr>
                <w:rFonts w:ascii="Verdana" w:hAnsi="Verdana"/>
                <w:sz w:val="16"/>
                <w:szCs w:val="16"/>
                <w:lang w:val="en-US"/>
              </w:rPr>
              <w:lastRenderedPageBreak/>
              <w:t>opinions, which may be remunerated, will be foreseen. The specific functions of the Consultative Council and the mechanisms so that the renewal of its members is progressive and staggered, will be established in the regulatory provisions that derive from this Law. The technical opinions issued by the Scientific Consultative Council must be considered by CIBIOGEM in the decisions that it adopts.</w:t>
            </w:r>
          </w:p>
        </w:tc>
      </w:tr>
      <w:tr w:rsidR="00893CB0" w14:paraId="3DD8FB31" w14:textId="77777777" w:rsidTr="00893CB0">
        <w:tc>
          <w:tcPr>
            <w:tcW w:w="4788" w:type="dxa"/>
            <w:hideMark/>
          </w:tcPr>
          <w:p w14:paraId="772149AA" w14:textId="77777777" w:rsidR="00893CB0" w:rsidRDefault="00893CB0">
            <w:pPr>
              <w:pStyle w:val="Texto"/>
              <w:spacing w:line="238" w:lineRule="exact"/>
              <w:ind w:firstLine="0"/>
              <w:rPr>
                <w:rFonts w:ascii="Verdana" w:hAnsi="Verdana"/>
                <w:sz w:val="16"/>
                <w:szCs w:val="16"/>
                <w:lang w:val="es-MX"/>
              </w:rPr>
            </w:pPr>
            <w:r>
              <w:rPr>
                <w:rFonts w:ascii="Verdana" w:hAnsi="Verdana"/>
                <w:b/>
                <w:sz w:val="16"/>
                <w:szCs w:val="16"/>
                <w:lang w:val="es-MX"/>
              </w:rPr>
              <w:lastRenderedPageBreak/>
              <w:t xml:space="preserve">ARTÍCULO 21.- </w:t>
            </w:r>
            <w:r>
              <w:rPr>
                <w:rFonts w:ascii="Verdana" w:hAnsi="Verdana"/>
                <w:sz w:val="16"/>
                <w:szCs w:val="16"/>
                <w:lang w:val="es-MX"/>
              </w:rPr>
              <w:t>Se crea el Consejo Consultivo Mixto de la CIBIOGEM que fungirá como órgano auxiliar de consulta y opinión de la propia CIBIOGEM. Se integrará garantizando el principio de paridad de género, por representantes de asociaciones, cámaras o empresas de los sectores privado, social y productivo. Su función fundamental será conocer y opinar sobre aspectos sociales, económicos, y otros aspectos relativos a las políticas regulatorias y de fomento, así como sobre las prioridades en la normalización y el mejoramiento de trámites y procedimientos en materia de bioseguridad de los OGMs. Las funciones específicas del Consejo Consultivo Mixto y los mecanismos para la incorporación de sus integrantes serán establecidas por la CIBIOGEM.</w:t>
            </w:r>
          </w:p>
        </w:tc>
        <w:tc>
          <w:tcPr>
            <w:tcW w:w="4788" w:type="dxa"/>
            <w:hideMark/>
          </w:tcPr>
          <w:p w14:paraId="5313E8DB" w14:textId="77777777" w:rsidR="00893CB0" w:rsidRDefault="00893CB0">
            <w:pPr>
              <w:pStyle w:val="Texto"/>
              <w:spacing w:line="238" w:lineRule="exact"/>
              <w:ind w:firstLine="0"/>
              <w:rPr>
                <w:rFonts w:ascii="Verdana" w:hAnsi="Verdana"/>
                <w:b/>
                <w:sz w:val="16"/>
                <w:szCs w:val="16"/>
                <w:lang w:val="en-US"/>
              </w:rPr>
            </w:pPr>
            <w:r>
              <w:rPr>
                <w:rFonts w:ascii="Verdana" w:hAnsi="Verdana"/>
                <w:b/>
                <w:sz w:val="16"/>
                <w:szCs w:val="16"/>
                <w:lang w:val="en-US"/>
              </w:rPr>
              <w:t xml:space="preserve">ARTICLE 21.- </w:t>
            </w:r>
            <w:r>
              <w:rPr>
                <w:rFonts w:ascii="Verdana" w:hAnsi="Verdana"/>
                <w:sz w:val="16"/>
                <w:szCs w:val="16"/>
                <w:lang w:val="en-US"/>
              </w:rPr>
              <w:t>The Joint Consultative Council of CIBIOGEM is hereby created, which will function as an auxiliary body for consultation and opinion of CIBIOGEM itself. It will be integrated guaranteeing the principle of gender parity, by representatives of associations, chambers, or companies from the private, social, and productive sectors. Its fundamental function will be to know and comment on social, economic, and other aspects related to regulatory and promotion policies, as well as on the priorities in the standardization and improvement of processes and procedures in the field of biosafety of GMOs. The specific functions of the Joint Consultative Council and the mechanisms for the incorporation of its members will be established by CIBIOGEM.</w:t>
            </w:r>
          </w:p>
        </w:tc>
      </w:tr>
      <w:tr w:rsidR="00893CB0" w14:paraId="45A441AE" w14:textId="77777777" w:rsidTr="00893CB0">
        <w:tc>
          <w:tcPr>
            <w:tcW w:w="4788" w:type="dxa"/>
            <w:hideMark/>
          </w:tcPr>
          <w:p w14:paraId="48295447" w14:textId="77777777" w:rsidR="00893CB0" w:rsidRDefault="00893CB0">
            <w:pPr>
              <w:pStyle w:val="Texto"/>
              <w:spacing w:line="238" w:lineRule="exact"/>
              <w:ind w:firstLine="0"/>
              <w:rPr>
                <w:rFonts w:ascii="Verdana" w:hAnsi="Verdana"/>
                <w:sz w:val="16"/>
                <w:szCs w:val="16"/>
                <w:lang w:val="es-MX"/>
              </w:rPr>
            </w:pPr>
            <w:r>
              <w:rPr>
                <w:rFonts w:ascii="Verdana" w:hAnsi="Verdana"/>
                <w:b/>
                <w:sz w:val="16"/>
                <w:szCs w:val="16"/>
                <w:lang w:val="es-MX"/>
              </w:rPr>
              <w:t xml:space="preserve">Artículo Décimo Noveno. </w:t>
            </w:r>
            <w:r>
              <w:rPr>
                <w:rFonts w:ascii="Verdana" w:hAnsi="Verdana"/>
                <w:sz w:val="16"/>
                <w:szCs w:val="16"/>
                <w:lang w:val="es-MX"/>
              </w:rPr>
              <w:t xml:space="preserve">Se reforman los párrafos primero y segundo del artículo 10 de la </w:t>
            </w:r>
            <w:r>
              <w:rPr>
                <w:rFonts w:ascii="Verdana" w:hAnsi="Verdana"/>
                <w:color w:val="FF0000"/>
                <w:sz w:val="16"/>
                <w:szCs w:val="16"/>
                <w:lang w:val="es-MX"/>
              </w:rPr>
              <w:t xml:space="preserve">Ley de Aguas Nacionales, </w:t>
            </w:r>
            <w:r>
              <w:rPr>
                <w:rFonts w:ascii="Verdana" w:hAnsi="Verdana"/>
                <w:sz w:val="16"/>
                <w:szCs w:val="16"/>
                <w:lang w:val="es-MX"/>
              </w:rPr>
              <w:t>para quedar como sigue:</w:t>
            </w:r>
          </w:p>
        </w:tc>
        <w:tc>
          <w:tcPr>
            <w:tcW w:w="4788" w:type="dxa"/>
            <w:hideMark/>
          </w:tcPr>
          <w:p w14:paraId="7492FA96" w14:textId="77777777" w:rsidR="00893CB0" w:rsidRDefault="00893CB0">
            <w:pPr>
              <w:pStyle w:val="Texto"/>
              <w:spacing w:line="238" w:lineRule="exact"/>
              <w:ind w:firstLine="0"/>
              <w:rPr>
                <w:rFonts w:ascii="Verdana" w:hAnsi="Verdana"/>
                <w:b/>
                <w:sz w:val="16"/>
                <w:szCs w:val="16"/>
                <w:lang w:val="en-US"/>
              </w:rPr>
            </w:pPr>
            <w:r>
              <w:rPr>
                <w:rFonts w:ascii="Verdana" w:hAnsi="Verdana"/>
                <w:b/>
                <w:sz w:val="16"/>
                <w:szCs w:val="16"/>
                <w:lang w:val="en-US"/>
              </w:rPr>
              <w:t xml:space="preserve">Article Nineteen. </w:t>
            </w:r>
            <w:r>
              <w:rPr>
                <w:rFonts w:ascii="Verdana" w:hAnsi="Verdana"/>
                <w:sz w:val="16"/>
                <w:szCs w:val="16"/>
                <w:lang w:val="en-US"/>
              </w:rPr>
              <w:t xml:space="preserve">The first and second paragraphs of article 10 of the </w:t>
            </w:r>
            <w:r>
              <w:rPr>
                <w:rFonts w:ascii="Verdana" w:hAnsi="Verdana"/>
                <w:color w:val="FF0000"/>
                <w:sz w:val="16"/>
                <w:szCs w:val="16"/>
                <w:lang w:val="en-US"/>
              </w:rPr>
              <w:t xml:space="preserve">Law of National Waters are amended </w:t>
            </w:r>
            <w:r>
              <w:rPr>
                <w:rFonts w:ascii="Verdana" w:hAnsi="Verdana"/>
                <w:sz w:val="16"/>
                <w:szCs w:val="16"/>
                <w:lang w:val="en-US"/>
              </w:rPr>
              <w:t>to read as follows:</w:t>
            </w:r>
          </w:p>
        </w:tc>
      </w:tr>
      <w:tr w:rsidR="00893CB0" w14:paraId="3831BD45" w14:textId="77777777" w:rsidTr="00893CB0">
        <w:tc>
          <w:tcPr>
            <w:tcW w:w="4788" w:type="dxa"/>
            <w:hideMark/>
          </w:tcPr>
          <w:p w14:paraId="49788D59" w14:textId="77777777" w:rsidR="00893CB0" w:rsidRDefault="00893CB0">
            <w:pPr>
              <w:pStyle w:val="Texto"/>
              <w:spacing w:line="238" w:lineRule="exact"/>
              <w:ind w:firstLine="0"/>
              <w:rPr>
                <w:rFonts w:ascii="Verdana" w:hAnsi="Verdana"/>
                <w:sz w:val="16"/>
                <w:szCs w:val="16"/>
                <w:lang w:val="es-MX"/>
              </w:rPr>
            </w:pPr>
            <w:r>
              <w:rPr>
                <w:rFonts w:ascii="Verdana" w:hAnsi="Verdana"/>
                <w:b/>
                <w:sz w:val="16"/>
                <w:szCs w:val="16"/>
                <w:lang w:val="es-MX"/>
              </w:rPr>
              <w:t xml:space="preserve">ARTÍCULO 10. </w:t>
            </w:r>
            <w:r>
              <w:rPr>
                <w:rFonts w:ascii="Verdana" w:hAnsi="Verdana"/>
                <w:sz w:val="16"/>
                <w:szCs w:val="16"/>
                <w:lang w:val="es-MX"/>
              </w:rPr>
              <w:t>El Consejo Técnico de "la Comisión" estará integrado por las personas titulares de las Secretarías de Medio Ambiente y Recursos Naturales, quien lo presidirá; Hacienda y Crédito Público; de Bienestar; de Energía; de Economía; de Salud; y de Agricultura y Desarrollo Rural; así como del Instituto Mexicano de Tecnología del Agua y de la Comisión Nacional Forestal. Por cada persona representante propietaria se designará a las suplencias necesarias con nivel de Subsecretaría o equivalente. A propuesta del Consejo Técnico, la persona Titular del Ejecutivo Federal designará como miembros del propio Consejo, observando el principio de paridad de género, a dos representantes de los gobiernos de los estados y a un representante de una Organización Ciudadana de prestigio y experiencia relacionada con las funciones de "la Comisión".</w:t>
            </w:r>
          </w:p>
        </w:tc>
        <w:tc>
          <w:tcPr>
            <w:tcW w:w="4788" w:type="dxa"/>
            <w:hideMark/>
          </w:tcPr>
          <w:p w14:paraId="30D360B5" w14:textId="77777777" w:rsidR="00893CB0" w:rsidRDefault="00893CB0">
            <w:pPr>
              <w:pStyle w:val="Texto"/>
              <w:spacing w:line="238" w:lineRule="exact"/>
              <w:ind w:firstLine="0"/>
              <w:rPr>
                <w:rFonts w:ascii="Verdana" w:hAnsi="Verdana"/>
                <w:b/>
                <w:sz w:val="16"/>
                <w:szCs w:val="16"/>
                <w:lang w:val="en-US"/>
              </w:rPr>
            </w:pPr>
            <w:r>
              <w:rPr>
                <w:rFonts w:ascii="Verdana" w:hAnsi="Verdana"/>
                <w:b/>
                <w:sz w:val="16"/>
                <w:szCs w:val="16"/>
                <w:lang w:val="en-US"/>
              </w:rPr>
              <w:t xml:space="preserve">ARTICLE 10. </w:t>
            </w:r>
            <w:r>
              <w:rPr>
                <w:rFonts w:ascii="Verdana" w:hAnsi="Verdana"/>
                <w:sz w:val="16"/>
                <w:szCs w:val="16"/>
                <w:lang w:val="en-US"/>
              </w:rPr>
              <w:t>The Technical Council of "the Commission" will be made up of the heads of the Secretaries of the Environment and Natural Resources, who will preside over it; Treasury and Public Credit; Welfare; of Energy; of Economy; of Health; and Agriculture and Rural Development; as well as the Mexican Institute of Water Technology and the National Forestry Commission. For each proprietary representative person, the necessary substitutions with the level of Undersecretary or equivalent will be designated. At the proposal of the Technical Council, the Head of the Federal Executive will designate as members of the Council itself, observing the principle of gender parity, two representatives of the state governments and a representative of a Citizen Organization of prestige and experience related to the functions of "the Commission".</w:t>
            </w:r>
          </w:p>
        </w:tc>
      </w:tr>
      <w:tr w:rsidR="00893CB0" w14:paraId="7ABECEEC" w14:textId="77777777" w:rsidTr="00893CB0">
        <w:tc>
          <w:tcPr>
            <w:tcW w:w="4788" w:type="dxa"/>
            <w:hideMark/>
          </w:tcPr>
          <w:p w14:paraId="6736DEC6" w14:textId="77777777" w:rsidR="00893CB0" w:rsidRDefault="00893CB0">
            <w:pPr>
              <w:pStyle w:val="Texto"/>
              <w:spacing w:line="229" w:lineRule="exact"/>
              <w:ind w:firstLine="0"/>
              <w:rPr>
                <w:rFonts w:ascii="Verdana" w:hAnsi="Verdana"/>
                <w:sz w:val="16"/>
                <w:szCs w:val="16"/>
                <w:lang w:val="es-MX"/>
              </w:rPr>
            </w:pPr>
            <w:r>
              <w:rPr>
                <w:rFonts w:ascii="Verdana" w:hAnsi="Verdana"/>
                <w:sz w:val="16"/>
                <w:szCs w:val="16"/>
                <w:lang w:val="es-MX"/>
              </w:rPr>
              <w:t>El Consejo Técnico cuando así lo considere conveniente, podrá invitar a sus sesiones a las personas titulares de las demás dependencias y entidades de la Administración Pública Federal y a otras personas representantes de los estados, de los municipios, de los usuarios y de la sociedad organizada, quienes podrán intervenir con voz, pero sin voto. En las sesiones del Consejo Técnico, participará con voz, pero sin voto, la persona titular de la Dirección General de "la Comisión".</w:t>
            </w:r>
          </w:p>
        </w:tc>
        <w:tc>
          <w:tcPr>
            <w:tcW w:w="4788" w:type="dxa"/>
            <w:hideMark/>
          </w:tcPr>
          <w:p w14:paraId="3F0D428C" w14:textId="77777777" w:rsidR="00893CB0" w:rsidRDefault="00893CB0">
            <w:pPr>
              <w:pStyle w:val="Texto"/>
              <w:spacing w:line="229" w:lineRule="exact"/>
              <w:ind w:firstLine="0"/>
              <w:rPr>
                <w:rFonts w:ascii="Verdana" w:hAnsi="Verdana"/>
                <w:sz w:val="16"/>
                <w:szCs w:val="16"/>
                <w:lang w:val="en-US"/>
              </w:rPr>
            </w:pPr>
            <w:r>
              <w:rPr>
                <w:rFonts w:ascii="Verdana" w:hAnsi="Verdana"/>
                <w:sz w:val="16"/>
                <w:szCs w:val="16"/>
                <w:lang w:val="en-US"/>
              </w:rPr>
              <w:t xml:space="preserve">The Technical Council, when it deems it convenient, may invite to its sessions the heads of the other departments and entities of the Federal Public Administration and other representatives of the states, municipalities, </w:t>
            </w:r>
            <w:proofErr w:type="gramStart"/>
            <w:r>
              <w:rPr>
                <w:rFonts w:ascii="Verdana" w:hAnsi="Verdana"/>
                <w:sz w:val="16"/>
                <w:szCs w:val="16"/>
                <w:lang w:val="en-US"/>
              </w:rPr>
              <w:t>users</w:t>
            </w:r>
            <w:proofErr w:type="gramEnd"/>
            <w:r>
              <w:rPr>
                <w:rFonts w:ascii="Verdana" w:hAnsi="Verdana"/>
                <w:sz w:val="16"/>
                <w:szCs w:val="16"/>
                <w:lang w:val="en-US"/>
              </w:rPr>
              <w:t xml:space="preserve"> and organized society, who may intervene with voice, but without vote. In the sessions of the Technical Council, the head of the General Directorate of "the Commission" will participate with voice, but without vote.</w:t>
            </w:r>
          </w:p>
        </w:tc>
      </w:tr>
      <w:tr w:rsidR="00893CB0" w14:paraId="18D3ED94" w14:textId="77777777" w:rsidTr="00893CB0">
        <w:tc>
          <w:tcPr>
            <w:tcW w:w="4788" w:type="dxa"/>
            <w:hideMark/>
          </w:tcPr>
          <w:p w14:paraId="05151A51" w14:textId="77777777" w:rsidR="00893CB0" w:rsidRDefault="00893CB0">
            <w:pPr>
              <w:pStyle w:val="Texto"/>
              <w:spacing w:line="229" w:lineRule="exact"/>
              <w:ind w:firstLine="0"/>
              <w:rPr>
                <w:rFonts w:ascii="Verdana" w:hAnsi="Verdana"/>
                <w:b/>
                <w:sz w:val="16"/>
                <w:szCs w:val="16"/>
                <w:lang w:val="es-MX"/>
              </w:rPr>
            </w:pPr>
            <w:r>
              <w:rPr>
                <w:rFonts w:ascii="Verdana" w:hAnsi="Verdana"/>
                <w:b/>
                <w:sz w:val="16"/>
                <w:szCs w:val="16"/>
                <w:lang w:val="es-MX"/>
              </w:rPr>
              <w:lastRenderedPageBreak/>
              <w:t>...</w:t>
            </w:r>
          </w:p>
        </w:tc>
        <w:tc>
          <w:tcPr>
            <w:tcW w:w="4788" w:type="dxa"/>
            <w:hideMark/>
          </w:tcPr>
          <w:p w14:paraId="159F3C2B" w14:textId="77777777" w:rsidR="00893CB0" w:rsidRDefault="00893CB0">
            <w:pPr>
              <w:pStyle w:val="Texto"/>
              <w:spacing w:line="229" w:lineRule="exact"/>
              <w:ind w:firstLine="0"/>
              <w:rPr>
                <w:rFonts w:ascii="Verdana" w:hAnsi="Verdana"/>
                <w:b/>
                <w:sz w:val="16"/>
                <w:szCs w:val="16"/>
                <w:lang w:val="es-MX"/>
              </w:rPr>
            </w:pPr>
            <w:r>
              <w:rPr>
                <w:rFonts w:ascii="Verdana" w:hAnsi="Verdana"/>
                <w:b/>
                <w:sz w:val="16"/>
                <w:szCs w:val="16"/>
                <w:lang w:val="es-MX"/>
              </w:rPr>
              <w:t>...</w:t>
            </w:r>
          </w:p>
        </w:tc>
      </w:tr>
      <w:tr w:rsidR="00893CB0" w14:paraId="2F44BF8F" w14:textId="77777777" w:rsidTr="00893CB0">
        <w:tc>
          <w:tcPr>
            <w:tcW w:w="4788" w:type="dxa"/>
            <w:hideMark/>
          </w:tcPr>
          <w:p w14:paraId="154E03D6" w14:textId="77777777" w:rsidR="00893CB0" w:rsidRDefault="00893CB0">
            <w:pPr>
              <w:pStyle w:val="Texto"/>
              <w:spacing w:line="229" w:lineRule="exact"/>
              <w:ind w:firstLine="0"/>
              <w:rPr>
                <w:rFonts w:ascii="Verdana" w:hAnsi="Verdana"/>
                <w:sz w:val="16"/>
                <w:szCs w:val="16"/>
                <w:lang w:val="es-MX"/>
              </w:rPr>
            </w:pPr>
            <w:r>
              <w:rPr>
                <w:rFonts w:ascii="Verdana" w:hAnsi="Verdana"/>
                <w:b/>
                <w:sz w:val="16"/>
                <w:szCs w:val="16"/>
                <w:lang w:val="es-MX"/>
              </w:rPr>
              <w:t xml:space="preserve">Artículo Vigésimo Cuarto. </w:t>
            </w:r>
            <w:r>
              <w:rPr>
                <w:rFonts w:ascii="Verdana" w:hAnsi="Verdana"/>
                <w:sz w:val="16"/>
                <w:szCs w:val="16"/>
                <w:lang w:val="es-MX"/>
              </w:rPr>
              <w:t xml:space="preserve">Se reforma el artículo 29 de la </w:t>
            </w:r>
            <w:r>
              <w:rPr>
                <w:rFonts w:ascii="Verdana" w:hAnsi="Verdana"/>
                <w:color w:val="FF0000"/>
                <w:sz w:val="16"/>
                <w:szCs w:val="16"/>
                <w:lang w:val="es-MX"/>
              </w:rPr>
              <w:t>Ley Federal de Variedades Vegetales</w:t>
            </w:r>
            <w:r>
              <w:rPr>
                <w:rFonts w:ascii="Verdana" w:hAnsi="Verdana"/>
                <w:sz w:val="16"/>
                <w:szCs w:val="16"/>
                <w:lang w:val="es-MX"/>
              </w:rPr>
              <w:t>, para quedar como sigue:</w:t>
            </w:r>
          </w:p>
        </w:tc>
        <w:tc>
          <w:tcPr>
            <w:tcW w:w="4788" w:type="dxa"/>
            <w:hideMark/>
          </w:tcPr>
          <w:p w14:paraId="6CF5DDA4" w14:textId="77777777" w:rsidR="00893CB0" w:rsidRDefault="00893CB0">
            <w:pPr>
              <w:pStyle w:val="Texto"/>
              <w:spacing w:line="229" w:lineRule="exact"/>
              <w:ind w:firstLine="0"/>
              <w:rPr>
                <w:rFonts w:ascii="Verdana" w:hAnsi="Verdana"/>
                <w:b/>
                <w:sz w:val="16"/>
                <w:szCs w:val="16"/>
                <w:lang w:val="en-US"/>
              </w:rPr>
            </w:pPr>
            <w:r>
              <w:rPr>
                <w:rFonts w:ascii="Verdana" w:hAnsi="Verdana"/>
                <w:b/>
                <w:sz w:val="16"/>
                <w:szCs w:val="16"/>
                <w:lang w:val="en-US"/>
              </w:rPr>
              <w:t xml:space="preserve">Twenty-Fourth Article. </w:t>
            </w:r>
            <w:r>
              <w:rPr>
                <w:rFonts w:ascii="Verdana" w:hAnsi="Verdana"/>
                <w:sz w:val="16"/>
                <w:szCs w:val="16"/>
                <w:lang w:val="en-US"/>
              </w:rPr>
              <w:t xml:space="preserve">Article 29 of the </w:t>
            </w:r>
            <w:r>
              <w:rPr>
                <w:rFonts w:ascii="Verdana" w:hAnsi="Verdana"/>
                <w:color w:val="FF0000"/>
                <w:sz w:val="16"/>
                <w:szCs w:val="16"/>
                <w:lang w:val="en-US"/>
              </w:rPr>
              <w:t>Federal Law of Plant Varieties is reformed</w:t>
            </w:r>
            <w:r>
              <w:rPr>
                <w:rFonts w:ascii="Verdana" w:hAnsi="Verdana"/>
                <w:sz w:val="16"/>
                <w:szCs w:val="16"/>
                <w:lang w:val="en-US"/>
              </w:rPr>
              <w:t>, to read as follows:</w:t>
            </w:r>
          </w:p>
        </w:tc>
      </w:tr>
      <w:tr w:rsidR="00893CB0" w14:paraId="4FDE0651" w14:textId="77777777" w:rsidTr="00893CB0">
        <w:tc>
          <w:tcPr>
            <w:tcW w:w="4788" w:type="dxa"/>
            <w:hideMark/>
          </w:tcPr>
          <w:p w14:paraId="7B75A8D6" w14:textId="77777777" w:rsidR="00893CB0" w:rsidRDefault="00893CB0">
            <w:pPr>
              <w:pStyle w:val="Texto"/>
              <w:spacing w:line="229" w:lineRule="exact"/>
              <w:ind w:firstLine="0"/>
              <w:rPr>
                <w:rFonts w:ascii="Verdana" w:hAnsi="Verdana"/>
                <w:sz w:val="16"/>
                <w:szCs w:val="16"/>
                <w:lang w:val="es-MX"/>
              </w:rPr>
            </w:pPr>
            <w:r>
              <w:rPr>
                <w:rFonts w:ascii="Verdana" w:hAnsi="Verdana"/>
                <w:b/>
                <w:sz w:val="16"/>
                <w:szCs w:val="16"/>
                <w:lang w:val="es-MX"/>
              </w:rPr>
              <w:t xml:space="preserve">Artículo 29.- </w:t>
            </w:r>
            <w:r>
              <w:rPr>
                <w:rFonts w:ascii="Verdana" w:hAnsi="Verdana"/>
                <w:sz w:val="16"/>
                <w:szCs w:val="16"/>
                <w:lang w:val="es-MX"/>
              </w:rPr>
              <w:t>El Comité se integrará</w:t>
            </w:r>
            <w:r>
              <w:rPr>
                <w:rFonts w:ascii="Verdana" w:hAnsi="Verdana"/>
                <w:b/>
                <w:sz w:val="16"/>
                <w:szCs w:val="16"/>
                <w:lang w:val="es-MX"/>
              </w:rPr>
              <w:t xml:space="preserve"> </w:t>
            </w:r>
            <w:r>
              <w:rPr>
                <w:rFonts w:ascii="Verdana" w:hAnsi="Verdana"/>
                <w:sz w:val="16"/>
                <w:szCs w:val="16"/>
                <w:lang w:val="es-MX"/>
              </w:rPr>
              <w:t>garantizando el principio de paridad de género con las siguientes personas integrantes propietarias:</w:t>
            </w:r>
          </w:p>
        </w:tc>
        <w:tc>
          <w:tcPr>
            <w:tcW w:w="4788" w:type="dxa"/>
            <w:hideMark/>
          </w:tcPr>
          <w:p w14:paraId="6BDB1C6A" w14:textId="77777777" w:rsidR="00893CB0" w:rsidRDefault="00893CB0">
            <w:pPr>
              <w:pStyle w:val="Texto"/>
              <w:spacing w:line="229" w:lineRule="exact"/>
              <w:ind w:firstLine="0"/>
              <w:rPr>
                <w:rFonts w:ascii="Verdana" w:hAnsi="Verdana"/>
                <w:b/>
                <w:sz w:val="16"/>
                <w:szCs w:val="16"/>
                <w:lang w:val="en-US"/>
              </w:rPr>
            </w:pPr>
            <w:r>
              <w:rPr>
                <w:rFonts w:ascii="Verdana" w:hAnsi="Verdana"/>
                <w:b/>
                <w:sz w:val="16"/>
                <w:szCs w:val="16"/>
                <w:lang w:val="en-US"/>
              </w:rPr>
              <w:t xml:space="preserve">Article 29.- </w:t>
            </w:r>
            <w:r>
              <w:rPr>
                <w:rFonts w:ascii="Verdana" w:hAnsi="Verdana"/>
                <w:sz w:val="16"/>
                <w:szCs w:val="16"/>
                <w:lang w:val="en-US"/>
              </w:rPr>
              <w:t>The Committee will be integrated</w:t>
            </w:r>
            <w:r>
              <w:rPr>
                <w:rFonts w:ascii="Verdana" w:hAnsi="Verdana"/>
                <w:b/>
                <w:sz w:val="16"/>
                <w:szCs w:val="16"/>
                <w:lang w:val="en-US"/>
              </w:rPr>
              <w:t xml:space="preserve"> </w:t>
            </w:r>
            <w:r>
              <w:rPr>
                <w:rFonts w:ascii="Verdana" w:hAnsi="Verdana"/>
                <w:sz w:val="16"/>
                <w:szCs w:val="16"/>
                <w:lang w:val="en-US"/>
              </w:rPr>
              <w:t>guaranteeing the principle of gender parity with the following proprietary members:</w:t>
            </w:r>
          </w:p>
        </w:tc>
      </w:tr>
      <w:tr w:rsidR="00893CB0" w14:paraId="05E70857" w14:textId="77777777" w:rsidTr="00893CB0">
        <w:tc>
          <w:tcPr>
            <w:tcW w:w="4788" w:type="dxa"/>
            <w:hideMark/>
          </w:tcPr>
          <w:p w14:paraId="13A53C5A" w14:textId="77777777" w:rsidR="00893CB0" w:rsidRDefault="00893CB0">
            <w:pPr>
              <w:pStyle w:val="Texto"/>
              <w:spacing w:line="229" w:lineRule="exact"/>
              <w:ind w:firstLine="0"/>
              <w:rPr>
                <w:rFonts w:ascii="Verdana" w:hAnsi="Verdana"/>
                <w:sz w:val="16"/>
                <w:szCs w:val="16"/>
                <w:lang w:val="es-MX"/>
              </w:rPr>
            </w:pPr>
            <w:r>
              <w:rPr>
                <w:rFonts w:ascii="Verdana" w:hAnsi="Verdana"/>
                <w:b/>
                <w:sz w:val="16"/>
                <w:szCs w:val="16"/>
                <w:lang w:val="es-MX"/>
              </w:rPr>
              <w:t>I.-</w:t>
            </w:r>
            <w:r>
              <w:rPr>
                <w:rFonts w:ascii="Verdana" w:hAnsi="Verdana"/>
                <w:sz w:val="16"/>
                <w:szCs w:val="16"/>
                <w:lang w:val="es-MX"/>
              </w:rPr>
              <w:t xml:space="preserve"> La Presidencia, la Secretaría Técnica y tres personas representantes más, designadas por la Secretaría;</w:t>
            </w:r>
          </w:p>
        </w:tc>
        <w:tc>
          <w:tcPr>
            <w:tcW w:w="4788" w:type="dxa"/>
            <w:hideMark/>
          </w:tcPr>
          <w:p w14:paraId="450903E4" w14:textId="77777777" w:rsidR="00893CB0" w:rsidRDefault="00893CB0">
            <w:pPr>
              <w:pStyle w:val="Texto"/>
              <w:spacing w:line="229" w:lineRule="exact"/>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 xml:space="preserve">The Presidency, the Technical Secretary and three other representatives, designated by the </w:t>
            </w:r>
            <w:proofErr w:type="gramStart"/>
            <w:r>
              <w:rPr>
                <w:rFonts w:ascii="Verdana" w:hAnsi="Verdana"/>
                <w:sz w:val="16"/>
                <w:szCs w:val="16"/>
                <w:lang w:val="en-US"/>
              </w:rPr>
              <w:t>Secretary;</w:t>
            </w:r>
            <w:proofErr w:type="gramEnd"/>
          </w:p>
        </w:tc>
      </w:tr>
      <w:tr w:rsidR="00893CB0" w14:paraId="005689A1" w14:textId="77777777" w:rsidTr="00893CB0">
        <w:tc>
          <w:tcPr>
            <w:tcW w:w="4788" w:type="dxa"/>
            <w:hideMark/>
          </w:tcPr>
          <w:p w14:paraId="0B37A22A" w14:textId="77777777" w:rsidR="00893CB0" w:rsidRDefault="00893CB0">
            <w:pPr>
              <w:pStyle w:val="Texto"/>
              <w:spacing w:line="229" w:lineRule="exact"/>
              <w:ind w:firstLine="0"/>
              <w:rPr>
                <w:rFonts w:ascii="Verdana" w:hAnsi="Verdana"/>
                <w:sz w:val="16"/>
                <w:szCs w:val="16"/>
                <w:lang w:val="es-MX"/>
              </w:rPr>
            </w:pPr>
            <w:r>
              <w:rPr>
                <w:rFonts w:ascii="Verdana" w:hAnsi="Verdana"/>
                <w:b/>
                <w:sz w:val="16"/>
                <w:szCs w:val="16"/>
                <w:lang w:val="es-MX"/>
              </w:rPr>
              <w:t>II.-</w:t>
            </w:r>
            <w:r>
              <w:rPr>
                <w:rFonts w:ascii="Verdana" w:hAnsi="Verdana"/>
                <w:sz w:val="16"/>
                <w:szCs w:val="16"/>
                <w:lang w:val="es-MX"/>
              </w:rPr>
              <w:t xml:space="preserve"> Una persona representante del Instituto Mexicano de la Propiedad Industrial;</w:t>
            </w:r>
          </w:p>
        </w:tc>
        <w:tc>
          <w:tcPr>
            <w:tcW w:w="4788" w:type="dxa"/>
            <w:hideMark/>
          </w:tcPr>
          <w:p w14:paraId="7054CD58" w14:textId="77777777" w:rsidR="00893CB0" w:rsidRDefault="00893CB0">
            <w:pPr>
              <w:pStyle w:val="Texto"/>
              <w:spacing w:line="229" w:lineRule="exact"/>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 person representing the Mexican Institute of Industrial Property;</w:t>
            </w:r>
          </w:p>
        </w:tc>
      </w:tr>
      <w:tr w:rsidR="00893CB0" w14:paraId="7B59E63E" w14:textId="77777777" w:rsidTr="00893CB0">
        <w:tc>
          <w:tcPr>
            <w:tcW w:w="4788" w:type="dxa"/>
            <w:hideMark/>
          </w:tcPr>
          <w:p w14:paraId="12EAA541" w14:textId="77777777" w:rsidR="00893CB0" w:rsidRDefault="00893CB0">
            <w:pPr>
              <w:pStyle w:val="Texto"/>
              <w:spacing w:line="229" w:lineRule="exact"/>
              <w:ind w:firstLine="0"/>
              <w:rPr>
                <w:rFonts w:ascii="Verdana" w:hAnsi="Verdana"/>
                <w:sz w:val="16"/>
                <w:szCs w:val="16"/>
                <w:lang w:val="es-MX"/>
              </w:rPr>
            </w:pPr>
            <w:r>
              <w:rPr>
                <w:rFonts w:ascii="Verdana" w:hAnsi="Verdana"/>
                <w:b/>
                <w:sz w:val="16"/>
                <w:szCs w:val="16"/>
                <w:lang w:val="es-MX"/>
              </w:rPr>
              <w:t xml:space="preserve">III.- </w:t>
            </w:r>
            <w:r>
              <w:rPr>
                <w:rFonts w:ascii="Verdana" w:hAnsi="Verdana"/>
                <w:sz w:val="16"/>
                <w:szCs w:val="16"/>
                <w:lang w:val="es-MX"/>
              </w:rPr>
              <w:t>Una persona representante de la Secretaría de Medio Ambiente y Recursos Naturales, y</w:t>
            </w:r>
          </w:p>
        </w:tc>
        <w:tc>
          <w:tcPr>
            <w:tcW w:w="4788" w:type="dxa"/>
            <w:hideMark/>
          </w:tcPr>
          <w:p w14:paraId="4ED27832" w14:textId="77777777" w:rsidR="00893CB0" w:rsidRDefault="00893CB0">
            <w:pPr>
              <w:pStyle w:val="Texto"/>
              <w:spacing w:line="229" w:lineRule="exact"/>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 person representing the Secretary of the Environment and Natural Resources, and</w:t>
            </w:r>
          </w:p>
        </w:tc>
      </w:tr>
      <w:tr w:rsidR="00893CB0" w14:paraId="2D435F8E" w14:textId="77777777" w:rsidTr="00893CB0">
        <w:tc>
          <w:tcPr>
            <w:tcW w:w="4788" w:type="dxa"/>
            <w:hideMark/>
          </w:tcPr>
          <w:p w14:paraId="42E2C0E6" w14:textId="77777777" w:rsidR="00893CB0" w:rsidRDefault="00893CB0">
            <w:pPr>
              <w:pStyle w:val="Texto"/>
              <w:spacing w:line="229" w:lineRule="exact"/>
              <w:ind w:firstLine="0"/>
              <w:rPr>
                <w:rFonts w:ascii="Verdana" w:hAnsi="Verdana"/>
                <w:sz w:val="16"/>
                <w:szCs w:val="16"/>
                <w:lang w:val="es-MX"/>
              </w:rPr>
            </w:pPr>
            <w:r>
              <w:rPr>
                <w:rFonts w:ascii="Verdana" w:hAnsi="Verdana"/>
                <w:b/>
                <w:sz w:val="16"/>
                <w:szCs w:val="16"/>
                <w:lang w:val="es-MX"/>
              </w:rPr>
              <w:t>IV.-</w:t>
            </w:r>
            <w:r>
              <w:rPr>
                <w:rFonts w:ascii="Verdana" w:hAnsi="Verdana"/>
                <w:sz w:val="16"/>
                <w:szCs w:val="16"/>
                <w:lang w:val="es-MX"/>
              </w:rPr>
              <w:t xml:space="preserve"> Una persona representante de las instituciones públicas nacionales de investigación agrícola.</w:t>
            </w:r>
          </w:p>
        </w:tc>
        <w:tc>
          <w:tcPr>
            <w:tcW w:w="4788" w:type="dxa"/>
            <w:hideMark/>
          </w:tcPr>
          <w:p w14:paraId="100F1272" w14:textId="77777777" w:rsidR="00893CB0" w:rsidRDefault="00893CB0">
            <w:pPr>
              <w:pStyle w:val="Texto"/>
              <w:spacing w:line="229" w:lineRule="exact"/>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One person representing the national public agricultural research institutions.</w:t>
            </w:r>
          </w:p>
        </w:tc>
      </w:tr>
      <w:tr w:rsidR="00893CB0" w14:paraId="008CEC53" w14:textId="77777777" w:rsidTr="00893CB0">
        <w:tc>
          <w:tcPr>
            <w:tcW w:w="4788" w:type="dxa"/>
            <w:hideMark/>
          </w:tcPr>
          <w:p w14:paraId="0CB590A6" w14:textId="77777777" w:rsidR="00893CB0" w:rsidRDefault="00893CB0">
            <w:pPr>
              <w:pStyle w:val="Texto"/>
              <w:spacing w:line="224" w:lineRule="exact"/>
              <w:ind w:firstLine="0"/>
              <w:rPr>
                <w:rFonts w:ascii="Verdana" w:hAnsi="Verdana"/>
                <w:sz w:val="16"/>
                <w:szCs w:val="16"/>
              </w:rPr>
            </w:pPr>
            <w:r>
              <w:rPr>
                <w:rFonts w:ascii="Verdana" w:hAnsi="Verdana"/>
                <w:sz w:val="16"/>
                <w:szCs w:val="16"/>
                <w:lang w:val="es-MX"/>
              </w:rPr>
              <w:t>El Comité contará con una secretaría de actas, con voz, pero sin voto, designada por la persona titular de la Presidencia. Por cada persona titular se designará a su respectiva suplente,</w:t>
            </w:r>
            <w:r>
              <w:rPr>
                <w:rFonts w:ascii="Verdana" w:hAnsi="Verdana"/>
                <w:sz w:val="16"/>
                <w:szCs w:val="16"/>
              </w:rPr>
              <w:t xml:space="preserve"> quien deberá ser del mismo género que la persona propietaria.</w:t>
            </w:r>
          </w:p>
        </w:tc>
        <w:tc>
          <w:tcPr>
            <w:tcW w:w="4788" w:type="dxa"/>
            <w:hideMark/>
          </w:tcPr>
          <w:p w14:paraId="2C7ADD6A" w14:textId="77777777" w:rsidR="00893CB0" w:rsidRDefault="00893CB0">
            <w:pPr>
              <w:pStyle w:val="Texto"/>
              <w:spacing w:line="224" w:lineRule="exact"/>
              <w:ind w:firstLine="0"/>
              <w:rPr>
                <w:rFonts w:ascii="Verdana" w:hAnsi="Verdana"/>
                <w:sz w:val="16"/>
                <w:szCs w:val="16"/>
                <w:lang w:val="en-US"/>
              </w:rPr>
            </w:pPr>
            <w:r>
              <w:rPr>
                <w:rFonts w:ascii="Verdana" w:hAnsi="Verdana"/>
                <w:sz w:val="16"/>
                <w:szCs w:val="16"/>
                <w:lang w:val="en-US"/>
              </w:rPr>
              <w:t>The Committee will have a recording secretary, with voice, but without vote, appointed by the person holding the Presidency. For each head, their respective alternate will be designated, who must be of the same gender as the owner.</w:t>
            </w:r>
          </w:p>
        </w:tc>
      </w:tr>
      <w:tr w:rsidR="00893CB0" w14:paraId="4BE64614" w14:textId="77777777" w:rsidTr="00893CB0">
        <w:tc>
          <w:tcPr>
            <w:tcW w:w="4788" w:type="dxa"/>
            <w:hideMark/>
          </w:tcPr>
          <w:p w14:paraId="3952E433" w14:textId="77777777" w:rsidR="00893CB0" w:rsidRDefault="00893CB0">
            <w:pPr>
              <w:pStyle w:val="Texto"/>
              <w:spacing w:line="224" w:lineRule="exact"/>
              <w:ind w:firstLine="0"/>
              <w:rPr>
                <w:rFonts w:ascii="Verdana" w:hAnsi="Verdana"/>
                <w:sz w:val="16"/>
                <w:szCs w:val="16"/>
                <w:lang w:val="es-MX"/>
              </w:rPr>
            </w:pPr>
            <w:r>
              <w:rPr>
                <w:rFonts w:ascii="Verdana" w:hAnsi="Verdana"/>
                <w:sz w:val="16"/>
                <w:szCs w:val="16"/>
                <w:lang w:val="es-MX"/>
              </w:rPr>
              <w:t>El cargo de integrante titular o suplente del Comité será estrictamente personal y no podrá desempeñarse por medio de representantes.</w:t>
            </w:r>
          </w:p>
        </w:tc>
        <w:tc>
          <w:tcPr>
            <w:tcW w:w="4788" w:type="dxa"/>
            <w:hideMark/>
          </w:tcPr>
          <w:p w14:paraId="3C094D46" w14:textId="77777777" w:rsidR="00893CB0" w:rsidRDefault="00893CB0">
            <w:pPr>
              <w:pStyle w:val="Texto"/>
              <w:spacing w:line="224" w:lineRule="exact"/>
              <w:ind w:firstLine="0"/>
              <w:rPr>
                <w:rFonts w:ascii="Verdana" w:hAnsi="Verdana"/>
                <w:sz w:val="16"/>
                <w:szCs w:val="16"/>
                <w:lang w:val="en-US"/>
              </w:rPr>
            </w:pPr>
            <w:r>
              <w:rPr>
                <w:rFonts w:ascii="Verdana" w:hAnsi="Verdana"/>
                <w:sz w:val="16"/>
                <w:szCs w:val="16"/>
                <w:lang w:val="en-US"/>
              </w:rPr>
              <w:t>The position of regular or alternate member of the Committee will be strictly personal and may not be held through representatives.</w:t>
            </w:r>
          </w:p>
        </w:tc>
      </w:tr>
      <w:tr w:rsidR="00893CB0" w14:paraId="64B7195F" w14:textId="77777777" w:rsidTr="00893CB0">
        <w:tc>
          <w:tcPr>
            <w:tcW w:w="4788" w:type="dxa"/>
            <w:hideMark/>
          </w:tcPr>
          <w:p w14:paraId="5C1B4A53" w14:textId="77777777" w:rsidR="00893CB0" w:rsidRDefault="00893CB0">
            <w:pPr>
              <w:pStyle w:val="Texto"/>
              <w:spacing w:line="224" w:lineRule="exact"/>
              <w:ind w:firstLine="0"/>
              <w:rPr>
                <w:rFonts w:ascii="Verdana" w:hAnsi="Verdana"/>
                <w:sz w:val="16"/>
                <w:szCs w:val="16"/>
                <w:lang w:val="es-MX"/>
              </w:rPr>
            </w:pPr>
            <w:r>
              <w:rPr>
                <w:rFonts w:ascii="Verdana" w:hAnsi="Verdana"/>
                <w:b/>
                <w:sz w:val="16"/>
                <w:szCs w:val="16"/>
                <w:lang w:val="es-MX"/>
              </w:rPr>
              <w:t xml:space="preserve">Artículo Vigésimo Quinto. </w:t>
            </w:r>
            <w:r>
              <w:rPr>
                <w:rFonts w:ascii="Verdana" w:hAnsi="Verdana"/>
                <w:sz w:val="16"/>
                <w:szCs w:val="16"/>
                <w:lang w:val="es-MX"/>
              </w:rPr>
              <w:t xml:space="preserve">Se reforma el primer párrafo del artículo 17 de la </w:t>
            </w:r>
            <w:r>
              <w:rPr>
                <w:rFonts w:ascii="Verdana" w:hAnsi="Verdana"/>
                <w:color w:val="FF0000"/>
                <w:sz w:val="16"/>
                <w:szCs w:val="16"/>
                <w:lang w:val="es-MX"/>
              </w:rPr>
              <w:t>Ley Federal de Sanidad Vegetal</w:t>
            </w:r>
            <w:r>
              <w:rPr>
                <w:rFonts w:ascii="Verdana" w:hAnsi="Verdana"/>
                <w:sz w:val="16"/>
                <w:szCs w:val="16"/>
                <w:lang w:val="es-MX"/>
              </w:rPr>
              <w:t>, para quedar como sigue:</w:t>
            </w:r>
          </w:p>
        </w:tc>
        <w:tc>
          <w:tcPr>
            <w:tcW w:w="4788" w:type="dxa"/>
            <w:hideMark/>
          </w:tcPr>
          <w:p w14:paraId="1DFF42EC" w14:textId="77777777" w:rsidR="00893CB0" w:rsidRDefault="00893CB0">
            <w:pPr>
              <w:pStyle w:val="Texto"/>
              <w:spacing w:line="224" w:lineRule="exact"/>
              <w:ind w:firstLine="0"/>
              <w:rPr>
                <w:rFonts w:ascii="Verdana" w:hAnsi="Verdana"/>
                <w:b/>
                <w:sz w:val="16"/>
                <w:szCs w:val="16"/>
                <w:lang w:val="en-US"/>
              </w:rPr>
            </w:pPr>
            <w:r>
              <w:rPr>
                <w:rFonts w:ascii="Verdana" w:hAnsi="Verdana"/>
                <w:b/>
                <w:sz w:val="16"/>
                <w:szCs w:val="16"/>
                <w:lang w:val="en-US"/>
              </w:rPr>
              <w:t xml:space="preserve">Article Twenty-Fifth. </w:t>
            </w:r>
            <w:r>
              <w:rPr>
                <w:rFonts w:ascii="Verdana" w:hAnsi="Verdana"/>
                <w:sz w:val="16"/>
                <w:szCs w:val="16"/>
                <w:lang w:val="en-US"/>
              </w:rPr>
              <w:t xml:space="preserve">The first paragraph of article 17 of the </w:t>
            </w:r>
            <w:r>
              <w:rPr>
                <w:rFonts w:ascii="Verdana" w:hAnsi="Verdana"/>
                <w:color w:val="FF0000"/>
                <w:sz w:val="16"/>
                <w:szCs w:val="16"/>
                <w:lang w:val="en-US"/>
              </w:rPr>
              <w:t xml:space="preserve">Federal Law of Plant Health </w:t>
            </w:r>
            <w:r>
              <w:rPr>
                <w:rFonts w:ascii="Verdana" w:hAnsi="Verdana"/>
                <w:sz w:val="16"/>
                <w:szCs w:val="16"/>
                <w:lang w:val="en-US"/>
              </w:rPr>
              <w:t>to read as follows:</w:t>
            </w:r>
          </w:p>
        </w:tc>
      </w:tr>
      <w:tr w:rsidR="00893CB0" w14:paraId="035BD9FB" w14:textId="77777777" w:rsidTr="00893CB0">
        <w:tc>
          <w:tcPr>
            <w:tcW w:w="4788" w:type="dxa"/>
            <w:hideMark/>
          </w:tcPr>
          <w:p w14:paraId="5F552FD8" w14:textId="77777777" w:rsidR="00893CB0" w:rsidRDefault="00893CB0">
            <w:pPr>
              <w:pStyle w:val="Texto"/>
              <w:spacing w:line="224" w:lineRule="exact"/>
              <w:ind w:firstLine="0"/>
              <w:rPr>
                <w:rFonts w:ascii="Verdana" w:hAnsi="Verdana"/>
                <w:sz w:val="16"/>
                <w:szCs w:val="16"/>
                <w:lang w:val="es-MX"/>
              </w:rPr>
            </w:pPr>
            <w:r>
              <w:rPr>
                <w:rFonts w:ascii="Verdana" w:hAnsi="Verdana"/>
                <w:b/>
                <w:sz w:val="16"/>
                <w:szCs w:val="16"/>
                <w:lang w:val="es-MX"/>
              </w:rPr>
              <w:t>Artículo 17.-</w:t>
            </w:r>
            <w:r>
              <w:rPr>
                <w:rFonts w:ascii="Verdana" w:hAnsi="Verdana"/>
                <w:sz w:val="16"/>
                <w:szCs w:val="16"/>
                <w:lang w:val="es-MX"/>
              </w:rPr>
              <w:t xml:space="preserve"> El Consejo Nacional Consultivo Fitosanitario, garantizará el principio de paridad de género, se integrará con representantes de la Secretaría y de las dependencias y entidades de la Administración Pública Federal vinculadas con la materia de sanidad vegetal; asimismo, la Secretaría invitará a formar parte de dicho Consejo a:</w:t>
            </w:r>
          </w:p>
        </w:tc>
        <w:tc>
          <w:tcPr>
            <w:tcW w:w="4788" w:type="dxa"/>
            <w:hideMark/>
          </w:tcPr>
          <w:p w14:paraId="6219659B" w14:textId="77777777" w:rsidR="00893CB0" w:rsidRDefault="00893CB0">
            <w:pPr>
              <w:pStyle w:val="Texto"/>
              <w:spacing w:line="224" w:lineRule="exact"/>
              <w:ind w:firstLine="0"/>
              <w:rPr>
                <w:rFonts w:ascii="Verdana" w:hAnsi="Verdana"/>
                <w:b/>
                <w:sz w:val="16"/>
                <w:szCs w:val="16"/>
                <w:lang w:val="en-US"/>
              </w:rPr>
            </w:pPr>
            <w:r>
              <w:rPr>
                <w:rFonts w:ascii="Verdana" w:hAnsi="Verdana"/>
                <w:b/>
                <w:sz w:val="16"/>
                <w:szCs w:val="16"/>
                <w:lang w:val="en-US"/>
              </w:rPr>
              <w:t xml:space="preserve">Article 17.- </w:t>
            </w:r>
            <w:r>
              <w:rPr>
                <w:rFonts w:ascii="Verdana" w:hAnsi="Verdana"/>
                <w:sz w:val="16"/>
                <w:szCs w:val="16"/>
                <w:lang w:val="en-US"/>
              </w:rPr>
              <w:t>The National Phytosanitary Consultative Council, will guarantee the principle of gender parity, will be integrated with representatives of the Secretary and of the departments and entities of the Federal Public Administration related to the matter of plant health; also, the Secretary will invite to form part of said Council:</w:t>
            </w:r>
          </w:p>
        </w:tc>
      </w:tr>
      <w:tr w:rsidR="00893CB0" w14:paraId="742EDDC9" w14:textId="77777777" w:rsidTr="00893CB0">
        <w:tc>
          <w:tcPr>
            <w:tcW w:w="4788" w:type="dxa"/>
            <w:hideMark/>
          </w:tcPr>
          <w:p w14:paraId="75C63085" w14:textId="77777777" w:rsidR="00893CB0" w:rsidRDefault="00893CB0">
            <w:pPr>
              <w:pStyle w:val="Texto"/>
              <w:spacing w:line="224" w:lineRule="exact"/>
              <w:ind w:firstLine="0"/>
              <w:rPr>
                <w:rFonts w:ascii="Verdana" w:hAnsi="Verdana"/>
                <w:b/>
                <w:sz w:val="16"/>
                <w:szCs w:val="16"/>
                <w:lang w:val="es-MX"/>
              </w:rPr>
            </w:pPr>
            <w:r>
              <w:rPr>
                <w:rFonts w:ascii="Verdana" w:hAnsi="Verdana"/>
                <w:b/>
                <w:sz w:val="16"/>
                <w:szCs w:val="16"/>
              </w:rPr>
              <w:t>I</w:t>
            </w:r>
            <w:r>
              <w:rPr>
                <w:rFonts w:ascii="Verdana" w:hAnsi="Verdana"/>
                <w:sz w:val="16"/>
                <w:szCs w:val="16"/>
              </w:rPr>
              <w:t>. a</w:t>
            </w:r>
            <w:r>
              <w:rPr>
                <w:rFonts w:ascii="Verdana" w:hAnsi="Verdana"/>
                <w:b/>
                <w:sz w:val="16"/>
                <w:szCs w:val="16"/>
              </w:rPr>
              <w:t xml:space="preserve"> </w:t>
            </w:r>
            <w:proofErr w:type="gramStart"/>
            <w:r>
              <w:rPr>
                <w:rFonts w:ascii="Verdana" w:hAnsi="Verdana"/>
                <w:b/>
                <w:sz w:val="16"/>
                <w:szCs w:val="16"/>
              </w:rPr>
              <w:t>III..</w:t>
            </w:r>
            <w:r>
              <w:rPr>
                <w:rFonts w:ascii="Verdana" w:hAnsi="Verdana"/>
                <w:b/>
                <w:sz w:val="16"/>
                <w:szCs w:val="16"/>
                <w:lang w:val="es-MX"/>
              </w:rPr>
              <w:t>..</w:t>
            </w:r>
            <w:proofErr w:type="gramEnd"/>
          </w:p>
        </w:tc>
        <w:tc>
          <w:tcPr>
            <w:tcW w:w="4788" w:type="dxa"/>
            <w:hideMark/>
          </w:tcPr>
          <w:p w14:paraId="4F406350" w14:textId="77777777" w:rsidR="00893CB0" w:rsidRDefault="00893CB0">
            <w:pPr>
              <w:pStyle w:val="Texto"/>
              <w:spacing w:line="224" w:lineRule="exact"/>
              <w:ind w:firstLine="0"/>
              <w:rPr>
                <w:rFonts w:ascii="Verdana" w:hAnsi="Verdana"/>
                <w:b/>
                <w:sz w:val="16"/>
                <w:szCs w:val="16"/>
              </w:rPr>
            </w:pPr>
            <w:r>
              <w:rPr>
                <w:rFonts w:ascii="Verdana" w:hAnsi="Verdana"/>
                <w:b/>
                <w:sz w:val="16"/>
                <w:szCs w:val="16"/>
              </w:rPr>
              <w:t xml:space="preserve">I. </w:t>
            </w:r>
            <w:r>
              <w:rPr>
                <w:rFonts w:ascii="Verdana" w:hAnsi="Verdana"/>
                <w:sz w:val="16"/>
                <w:szCs w:val="16"/>
              </w:rPr>
              <w:t xml:space="preserve">_ to </w:t>
            </w:r>
            <w:proofErr w:type="gramStart"/>
            <w:r>
              <w:rPr>
                <w:rFonts w:ascii="Verdana" w:hAnsi="Verdana"/>
                <w:b/>
                <w:sz w:val="16"/>
                <w:szCs w:val="16"/>
              </w:rPr>
              <w:t>III..</w:t>
            </w:r>
            <w:r>
              <w:rPr>
                <w:rFonts w:ascii="Verdana" w:hAnsi="Verdana"/>
                <w:b/>
                <w:sz w:val="16"/>
                <w:szCs w:val="16"/>
                <w:lang w:val="es-MX"/>
              </w:rPr>
              <w:t>..</w:t>
            </w:r>
            <w:proofErr w:type="gramEnd"/>
          </w:p>
        </w:tc>
      </w:tr>
      <w:tr w:rsidR="00893CB0" w14:paraId="7090E3D6" w14:textId="77777777" w:rsidTr="00893CB0">
        <w:tc>
          <w:tcPr>
            <w:tcW w:w="4788" w:type="dxa"/>
            <w:hideMark/>
          </w:tcPr>
          <w:p w14:paraId="44FF4D2C" w14:textId="77777777" w:rsidR="00893CB0" w:rsidRDefault="00893CB0">
            <w:pPr>
              <w:pStyle w:val="ANOTACION"/>
              <w:spacing w:line="230" w:lineRule="exact"/>
              <w:rPr>
                <w:rFonts w:ascii="Verdana" w:hAnsi="Verdana"/>
                <w:sz w:val="16"/>
                <w:szCs w:val="16"/>
              </w:rPr>
            </w:pPr>
            <w:r>
              <w:rPr>
                <w:rFonts w:ascii="Verdana" w:hAnsi="Verdana"/>
                <w:sz w:val="16"/>
                <w:szCs w:val="16"/>
              </w:rPr>
              <w:t>Transitorios</w:t>
            </w:r>
          </w:p>
        </w:tc>
        <w:tc>
          <w:tcPr>
            <w:tcW w:w="4788" w:type="dxa"/>
            <w:hideMark/>
          </w:tcPr>
          <w:p w14:paraId="11407338" w14:textId="77777777" w:rsidR="00893CB0" w:rsidRDefault="00893CB0">
            <w:pPr>
              <w:pStyle w:val="ANOTACION"/>
              <w:spacing w:line="230" w:lineRule="exact"/>
              <w:rPr>
                <w:rFonts w:ascii="Verdana" w:hAnsi="Verdana"/>
                <w:sz w:val="16"/>
                <w:szCs w:val="16"/>
              </w:rPr>
            </w:pPr>
            <w:r>
              <w:rPr>
                <w:rFonts w:ascii="Verdana" w:hAnsi="Verdana"/>
                <w:sz w:val="16"/>
                <w:szCs w:val="16"/>
              </w:rPr>
              <w:t>Transitional Articles</w:t>
            </w:r>
          </w:p>
        </w:tc>
      </w:tr>
      <w:tr w:rsidR="00893CB0" w14:paraId="13278329" w14:textId="77777777" w:rsidTr="00893CB0">
        <w:tc>
          <w:tcPr>
            <w:tcW w:w="4788" w:type="dxa"/>
            <w:hideMark/>
          </w:tcPr>
          <w:p w14:paraId="0181874D" w14:textId="77777777" w:rsidR="00893CB0" w:rsidRDefault="00893CB0">
            <w:pPr>
              <w:pStyle w:val="Texto"/>
              <w:spacing w:line="230" w:lineRule="exact"/>
              <w:ind w:firstLine="0"/>
              <w:rPr>
                <w:rFonts w:ascii="Verdana" w:hAnsi="Verdana"/>
                <w:b/>
                <w:sz w:val="16"/>
                <w:szCs w:val="16"/>
                <w:lang w:val="es-MX"/>
              </w:rPr>
            </w:pPr>
            <w:r>
              <w:rPr>
                <w:rFonts w:ascii="Verdana" w:hAnsi="Verdana"/>
                <w:b/>
                <w:sz w:val="16"/>
                <w:szCs w:val="16"/>
                <w:lang w:val="es-MX"/>
              </w:rPr>
              <w:t xml:space="preserve">Primero. </w:t>
            </w:r>
            <w:r>
              <w:rPr>
                <w:rFonts w:ascii="Verdana" w:hAnsi="Verdana"/>
                <w:sz w:val="16"/>
                <w:szCs w:val="16"/>
                <w:lang w:val="es-MX"/>
              </w:rPr>
              <w:t xml:space="preserve">El presente Decreto entrará en vigor el día siguiente al de su publicación en el Diario </w:t>
            </w:r>
            <w:proofErr w:type="gramStart"/>
            <w:r>
              <w:rPr>
                <w:rFonts w:ascii="Verdana" w:hAnsi="Verdana"/>
                <w:sz w:val="16"/>
                <w:szCs w:val="16"/>
                <w:lang w:val="es-MX"/>
              </w:rPr>
              <w:t>Oficial  de</w:t>
            </w:r>
            <w:proofErr w:type="gramEnd"/>
            <w:r>
              <w:rPr>
                <w:rFonts w:ascii="Verdana" w:hAnsi="Verdana"/>
                <w:sz w:val="16"/>
                <w:szCs w:val="16"/>
                <w:lang w:val="es-MX"/>
              </w:rPr>
              <w:t xml:space="preserve"> la Federación.</w:t>
            </w:r>
          </w:p>
        </w:tc>
        <w:tc>
          <w:tcPr>
            <w:tcW w:w="4788" w:type="dxa"/>
            <w:hideMark/>
          </w:tcPr>
          <w:p w14:paraId="61304081" w14:textId="77777777" w:rsidR="00893CB0" w:rsidRDefault="00893CB0">
            <w:pPr>
              <w:pStyle w:val="Texto"/>
              <w:spacing w:line="230" w:lineRule="exact"/>
              <w:ind w:firstLine="0"/>
              <w:rPr>
                <w:rFonts w:ascii="Verdana" w:hAnsi="Verdana"/>
                <w:b/>
                <w:sz w:val="16"/>
                <w:szCs w:val="16"/>
                <w:lang w:val="en-US"/>
              </w:rPr>
            </w:pPr>
            <w:r>
              <w:rPr>
                <w:rFonts w:ascii="Verdana" w:hAnsi="Verdana"/>
                <w:b/>
                <w:sz w:val="16"/>
                <w:szCs w:val="16"/>
                <w:lang w:val="en-US"/>
              </w:rPr>
              <w:t xml:space="preserve">First. </w:t>
            </w:r>
            <w:r>
              <w:rPr>
                <w:rFonts w:ascii="Verdana" w:hAnsi="Verdana"/>
                <w:sz w:val="16"/>
                <w:szCs w:val="16"/>
                <w:lang w:val="en-US"/>
              </w:rPr>
              <w:t>This Decree will take effect on the day following its publication in the Official Daily of the Federation.</w:t>
            </w:r>
          </w:p>
        </w:tc>
      </w:tr>
      <w:tr w:rsidR="00893CB0" w14:paraId="1F41D5D2" w14:textId="77777777" w:rsidTr="00893CB0">
        <w:tc>
          <w:tcPr>
            <w:tcW w:w="4788" w:type="dxa"/>
            <w:hideMark/>
          </w:tcPr>
          <w:p w14:paraId="6DDF8938" w14:textId="77777777" w:rsidR="00893CB0" w:rsidRDefault="00893CB0">
            <w:pPr>
              <w:pStyle w:val="Texto"/>
              <w:spacing w:line="230" w:lineRule="exact"/>
              <w:ind w:firstLine="0"/>
              <w:rPr>
                <w:rFonts w:ascii="Verdana" w:hAnsi="Verdana"/>
                <w:sz w:val="16"/>
                <w:szCs w:val="16"/>
                <w:lang w:val="es-MX"/>
              </w:rPr>
            </w:pPr>
            <w:r>
              <w:rPr>
                <w:rFonts w:ascii="Verdana" w:hAnsi="Verdana"/>
                <w:b/>
                <w:sz w:val="16"/>
                <w:szCs w:val="16"/>
                <w:lang w:val="es-MX"/>
              </w:rPr>
              <w:t xml:space="preserve">Segundo. </w:t>
            </w:r>
            <w:r>
              <w:rPr>
                <w:rFonts w:ascii="Verdana" w:hAnsi="Verdana"/>
                <w:sz w:val="16"/>
                <w:szCs w:val="16"/>
                <w:lang w:val="es-MX"/>
              </w:rPr>
              <w:t>De acuerdo con el artículo transitorio Tercero del Decreto por el que se reforman los artículos 2, 4, 35, 41, 52, 53, 56, 94, y 115; de la Constitución Política de los Estados Unidos Mexicanos, en materia de Paridad entre Géneros, se deberá observar el principio de paridad de manera progresiva, a partir de las nuevas designaciones y nombramientos que correspondan, de conformidad con la ley.</w:t>
            </w:r>
          </w:p>
        </w:tc>
        <w:tc>
          <w:tcPr>
            <w:tcW w:w="4788" w:type="dxa"/>
            <w:hideMark/>
          </w:tcPr>
          <w:p w14:paraId="33A01491" w14:textId="77777777" w:rsidR="00893CB0" w:rsidRDefault="00893CB0">
            <w:pPr>
              <w:pStyle w:val="Texto"/>
              <w:spacing w:line="230" w:lineRule="exact"/>
              <w:ind w:firstLine="0"/>
              <w:rPr>
                <w:rFonts w:ascii="Verdana" w:hAnsi="Verdana"/>
                <w:b/>
                <w:sz w:val="16"/>
                <w:szCs w:val="16"/>
                <w:lang w:val="en-US"/>
              </w:rPr>
            </w:pPr>
            <w:r>
              <w:rPr>
                <w:rFonts w:ascii="Verdana" w:hAnsi="Verdana"/>
                <w:b/>
                <w:sz w:val="16"/>
                <w:szCs w:val="16"/>
                <w:lang w:val="en-US"/>
              </w:rPr>
              <w:t xml:space="preserve">Second. </w:t>
            </w:r>
            <w:r>
              <w:rPr>
                <w:rFonts w:ascii="Verdana" w:hAnsi="Verdana"/>
                <w:sz w:val="16"/>
                <w:szCs w:val="16"/>
                <w:lang w:val="en-US"/>
              </w:rPr>
              <w:t>In accordance with the Third transitional article of the Decree by which articles 2, 4, 35, 41, 52, 53, 56, 94, and 115 are reformed; of the Political Constitution of the United Mexican States, in terms of Gender Parity, the principle of parity must be observed progressively, starting with the corresponding new designations and appointments, in accordance with the law.</w:t>
            </w:r>
          </w:p>
        </w:tc>
      </w:tr>
      <w:tr w:rsidR="00893CB0" w14:paraId="11AE4EE2" w14:textId="77777777" w:rsidTr="00893CB0">
        <w:tc>
          <w:tcPr>
            <w:tcW w:w="4788" w:type="dxa"/>
            <w:hideMark/>
          </w:tcPr>
          <w:p w14:paraId="3BB49648" w14:textId="77777777" w:rsidR="00893CB0" w:rsidRDefault="00893CB0">
            <w:pPr>
              <w:pStyle w:val="Texto"/>
              <w:spacing w:line="230" w:lineRule="exact"/>
              <w:ind w:firstLine="0"/>
              <w:rPr>
                <w:rFonts w:ascii="Verdana" w:hAnsi="Verdana"/>
                <w:sz w:val="16"/>
                <w:szCs w:val="16"/>
                <w:lang w:val="es-MX"/>
              </w:rPr>
            </w:pPr>
            <w:r>
              <w:rPr>
                <w:rFonts w:ascii="Verdana" w:hAnsi="Verdana"/>
                <w:b/>
                <w:sz w:val="16"/>
                <w:szCs w:val="16"/>
              </w:rPr>
              <w:t>Tercero.</w:t>
            </w:r>
            <w:r>
              <w:rPr>
                <w:rFonts w:ascii="Verdana" w:hAnsi="Verdana"/>
                <w:sz w:val="16"/>
                <w:szCs w:val="16"/>
              </w:rPr>
              <w:t xml:space="preserve"> Todas las obligaciones que se generen con la entrada en vigor del presente Decreto se cubrirán con cargo al presupuesto aprobado a los ejecutores de gasto </w:t>
            </w:r>
            <w:r>
              <w:rPr>
                <w:rFonts w:ascii="Verdana" w:hAnsi="Verdana"/>
                <w:sz w:val="16"/>
                <w:szCs w:val="16"/>
              </w:rPr>
              <w:lastRenderedPageBreak/>
              <w:t>responsables para el ejercicio fiscal en curso y subsecuentes, por lo que no se autorizarán recursos adicionales para tales efectos y, en caso de que se realice alguna modificación a su estructura orgánica, está también deberá ser cubierta con su presupuesto autorizado y conforme a las disposiciones jurídicas aplicables.</w:t>
            </w:r>
          </w:p>
        </w:tc>
        <w:tc>
          <w:tcPr>
            <w:tcW w:w="4788" w:type="dxa"/>
            <w:hideMark/>
          </w:tcPr>
          <w:p w14:paraId="19F61C74" w14:textId="77777777" w:rsidR="00893CB0" w:rsidRDefault="00893CB0">
            <w:pPr>
              <w:pStyle w:val="Texto"/>
              <w:spacing w:line="230" w:lineRule="exact"/>
              <w:ind w:firstLine="0"/>
              <w:rPr>
                <w:rFonts w:ascii="Verdana" w:hAnsi="Verdana"/>
                <w:b/>
                <w:sz w:val="16"/>
                <w:szCs w:val="16"/>
                <w:lang w:val="en-US"/>
              </w:rPr>
            </w:pPr>
            <w:r>
              <w:rPr>
                <w:rFonts w:ascii="Verdana" w:hAnsi="Verdana"/>
                <w:b/>
                <w:sz w:val="16"/>
                <w:szCs w:val="16"/>
                <w:lang w:val="en-US"/>
              </w:rPr>
              <w:lastRenderedPageBreak/>
              <w:t xml:space="preserve">Third. </w:t>
            </w:r>
            <w:r>
              <w:rPr>
                <w:rFonts w:ascii="Verdana" w:hAnsi="Verdana"/>
                <w:sz w:val="16"/>
                <w:szCs w:val="16"/>
                <w:lang w:val="en-US"/>
              </w:rPr>
              <w:t xml:space="preserve">All the obligations that are generated with the entry into force of this Decree will be covered from the budget approved to the executors of expenses </w:t>
            </w:r>
            <w:r>
              <w:rPr>
                <w:rFonts w:ascii="Verdana" w:hAnsi="Verdana"/>
                <w:sz w:val="16"/>
                <w:szCs w:val="16"/>
                <w:lang w:val="en-US"/>
              </w:rPr>
              <w:lastRenderedPageBreak/>
              <w:t>responsible for the current fiscal year and subsequent ones, for which no additional resources will be authorized for such purposes and, in the event that any modification is made to its organic structure, it must also be covered with its authorized budget and in accordance with the applicable legal provisions.</w:t>
            </w:r>
          </w:p>
        </w:tc>
      </w:tr>
      <w:tr w:rsidR="00893CB0" w14:paraId="16D56794" w14:textId="77777777" w:rsidTr="00893CB0">
        <w:tc>
          <w:tcPr>
            <w:tcW w:w="4788" w:type="dxa"/>
            <w:hideMark/>
          </w:tcPr>
          <w:p w14:paraId="6714E52D" w14:textId="77777777" w:rsidR="00893CB0" w:rsidRDefault="00893CB0">
            <w:pPr>
              <w:pStyle w:val="Texto"/>
              <w:spacing w:line="230" w:lineRule="exact"/>
              <w:ind w:firstLine="0"/>
              <w:rPr>
                <w:rFonts w:ascii="Verdana" w:hAnsi="Verdana"/>
                <w:sz w:val="16"/>
                <w:szCs w:val="16"/>
                <w:lang w:val="es-MX"/>
              </w:rPr>
            </w:pPr>
            <w:r>
              <w:rPr>
                <w:rFonts w:ascii="Verdana" w:hAnsi="Verdana"/>
                <w:b/>
                <w:sz w:val="16"/>
                <w:szCs w:val="16"/>
                <w:lang w:val="es-MX"/>
              </w:rPr>
              <w:lastRenderedPageBreak/>
              <w:t>Ciudad de México, a 15 de marzo de 2022.-</w:t>
            </w:r>
            <w:r>
              <w:rPr>
                <w:rFonts w:ascii="Verdana" w:hAnsi="Verdana"/>
                <w:sz w:val="16"/>
                <w:szCs w:val="16"/>
                <w:lang w:val="es-MX"/>
              </w:rPr>
              <w:t xml:space="preserve"> Dip. </w:t>
            </w:r>
            <w:r>
              <w:rPr>
                <w:rFonts w:ascii="Verdana" w:hAnsi="Verdana"/>
                <w:b/>
                <w:sz w:val="16"/>
                <w:szCs w:val="16"/>
                <w:lang w:val="es-MX"/>
              </w:rPr>
              <w:t>Sergio Carlos Gutiérrez Luna</w:t>
            </w:r>
            <w:r>
              <w:rPr>
                <w:rFonts w:ascii="Verdana" w:hAnsi="Verdana"/>
                <w:sz w:val="16"/>
                <w:szCs w:val="16"/>
                <w:lang w:val="es-MX"/>
              </w:rPr>
              <w:t xml:space="preserve">, </w:t>
            </w:r>
            <w:proofErr w:type="gramStart"/>
            <w:r>
              <w:rPr>
                <w:rFonts w:ascii="Verdana" w:hAnsi="Verdana"/>
                <w:sz w:val="16"/>
                <w:szCs w:val="16"/>
                <w:lang w:val="es-MX"/>
              </w:rPr>
              <w:t>Presidente.-</w:t>
            </w:r>
            <w:proofErr w:type="gramEnd"/>
            <w:r>
              <w:rPr>
                <w:rFonts w:ascii="Verdana" w:hAnsi="Verdana"/>
                <w:sz w:val="16"/>
                <w:szCs w:val="16"/>
                <w:lang w:val="es-MX"/>
              </w:rPr>
              <w:t xml:space="preserve">  Sen. </w:t>
            </w:r>
            <w:r>
              <w:rPr>
                <w:rFonts w:ascii="Verdana" w:hAnsi="Verdana"/>
                <w:b/>
                <w:sz w:val="16"/>
                <w:szCs w:val="16"/>
                <w:lang w:val="es-MX"/>
              </w:rPr>
              <w:t>Olga Sánchez Cordero Dávila</w:t>
            </w:r>
            <w:r>
              <w:rPr>
                <w:rFonts w:ascii="Verdana" w:hAnsi="Verdana"/>
                <w:sz w:val="16"/>
                <w:szCs w:val="16"/>
                <w:lang w:val="es-MX"/>
              </w:rPr>
              <w:t xml:space="preserve">, </w:t>
            </w:r>
            <w:proofErr w:type="gramStart"/>
            <w:r>
              <w:rPr>
                <w:rFonts w:ascii="Verdana" w:hAnsi="Verdana"/>
                <w:sz w:val="16"/>
                <w:szCs w:val="16"/>
                <w:lang w:val="es-MX"/>
              </w:rPr>
              <w:t>Presidenta.-</w:t>
            </w:r>
            <w:proofErr w:type="gramEnd"/>
            <w:r>
              <w:rPr>
                <w:rFonts w:ascii="Verdana" w:hAnsi="Verdana"/>
                <w:sz w:val="16"/>
                <w:szCs w:val="16"/>
                <w:lang w:val="es-MX"/>
              </w:rPr>
              <w:t xml:space="preserve"> Dip. </w:t>
            </w:r>
            <w:r>
              <w:rPr>
                <w:rFonts w:ascii="Verdana" w:hAnsi="Verdana"/>
                <w:b/>
                <w:sz w:val="16"/>
                <w:szCs w:val="16"/>
                <w:lang w:val="es-MX"/>
              </w:rPr>
              <w:t>Luis Enrique Martínez Ventura</w:t>
            </w:r>
            <w:r>
              <w:rPr>
                <w:rFonts w:ascii="Verdana" w:hAnsi="Verdana"/>
                <w:sz w:val="16"/>
                <w:szCs w:val="16"/>
                <w:lang w:val="es-MX"/>
              </w:rPr>
              <w:t xml:space="preserve">, </w:t>
            </w:r>
            <w:proofErr w:type="gramStart"/>
            <w:r>
              <w:rPr>
                <w:rFonts w:ascii="Verdana" w:hAnsi="Verdana"/>
                <w:sz w:val="16"/>
                <w:szCs w:val="16"/>
                <w:lang w:val="es-MX"/>
              </w:rPr>
              <w:t>Secretario.-</w:t>
            </w:r>
            <w:proofErr w:type="gramEnd"/>
            <w:r>
              <w:rPr>
                <w:rFonts w:ascii="Verdana" w:hAnsi="Verdana"/>
                <w:sz w:val="16"/>
                <w:szCs w:val="16"/>
                <w:lang w:val="es-MX"/>
              </w:rPr>
              <w:t xml:space="preserve">  Sen. </w:t>
            </w:r>
            <w:r>
              <w:rPr>
                <w:rFonts w:ascii="Verdana" w:hAnsi="Verdana"/>
                <w:b/>
                <w:sz w:val="16"/>
                <w:szCs w:val="16"/>
                <w:lang w:val="es-MX"/>
              </w:rPr>
              <w:t>Verónica Noemí Camino Farjat</w:t>
            </w:r>
            <w:r>
              <w:rPr>
                <w:rFonts w:ascii="Verdana" w:hAnsi="Verdana"/>
                <w:sz w:val="16"/>
                <w:szCs w:val="16"/>
                <w:lang w:val="es-MX"/>
              </w:rPr>
              <w:t xml:space="preserve">, </w:t>
            </w:r>
            <w:proofErr w:type="gramStart"/>
            <w:r>
              <w:rPr>
                <w:rFonts w:ascii="Verdana" w:hAnsi="Verdana"/>
                <w:sz w:val="16"/>
                <w:szCs w:val="16"/>
                <w:lang w:val="es-MX"/>
              </w:rPr>
              <w:t>Secretaria.-</w:t>
            </w:r>
            <w:proofErr w:type="gramEnd"/>
            <w:r>
              <w:rPr>
                <w:rFonts w:ascii="Verdana" w:hAnsi="Verdana"/>
                <w:sz w:val="16"/>
                <w:szCs w:val="16"/>
                <w:lang w:val="es-MX"/>
              </w:rPr>
              <w:t xml:space="preserve"> Rúbricas.</w:t>
            </w:r>
            <w:r>
              <w:rPr>
                <w:rFonts w:ascii="Verdana" w:hAnsi="Verdana"/>
                <w:b/>
                <w:sz w:val="16"/>
                <w:szCs w:val="16"/>
              </w:rPr>
              <w:t>"</w:t>
            </w:r>
          </w:p>
        </w:tc>
        <w:tc>
          <w:tcPr>
            <w:tcW w:w="4788" w:type="dxa"/>
            <w:hideMark/>
          </w:tcPr>
          <w:p w14:paraId="27A8EE94" w14:textId="77777777" w:rsidR="00893CB0" w:rsidRDefault="00893CB0">
            <w:pPr>
              <w:pStyle w:val="Texto"/>
              <w:spacing w:line="230" w:lineRule="exact"/>
              <w:ind w:firstLine="0"/>
              <w:rPr>
                <w:rFonts w:ascii="Verdana" w:hAnsi="Verdana"/>
                <w:b/>
                <w:sz w:val="16"/>
                <w:szCs w:val="16"/>
                <w:lang w:val="es-MX"/>
              </w:rPr>
            </w:pPr>
            <w:r>
              <w:rPr>
                <w:rFonts w:ascii="Verdana" w:hAnsi="Verdana"/>
                <w:b/>
                <w:sz w:val="16"/>
                <w:szCs w:val="16"/>
                <w:lang w:val="es-MX"/>
              </w:rPr>
              <w:t>Mexico City, March 15, 2022.-</w:t>
            </w:r>
            <w:r>
              <w:rPr>
                <w:rFonts w:ascii="Verdana" w:hAnsi="Verdana"/>
                <w:sz w:val="16"/>
                <w:szCs w:val="16"/>
                <w:lang w:val="es-MX"/>
              </w:rPr>
              <w:t xml:space="preserve"> Dip. </w:t>
            </w:r>
            <w:r>
              <w:rPr>
                <w:rFonts w:ascii="Verdana" w:hAnsi="Verdana"/>
                <w:b/>
                <w:sz w:val="16"/>
                <w:szCs w:val="16"/>
                <w:lang w:val="es-MX"/>
              </w:rPr>
              <w:t>Sergio Carlos Gutiérrez Luna,</w:t>
            </w:r>
            <w:r>
              <w:rPr>
                <w:rFonts w:ascii="Verdana" w:hAnsi="Verdana"/>
                <w:sz w:val="16"/>
                <w:szCs w:val="16"/>
                <w:lang w:val="es-MX"/>
              </w:rPr>
              <w:t xml:space="preserve"> </w:t>
            </w:r>
            <w:proofErr w:type="gramStart"/>
            <w:r>
              <w:rPr>
                <w:rFonts w:ascii="Verdana" w:hAnsi="Verdana"/>
                <w:sz w:val="16"/>
                <w:szCs w:val="16"/>
                <w:lang w:val="es-MX"/>
              </w:rPr>
              <w:t>President.-</w:t>
            </w:r>
            <w:proofErr w:type="gramEnd"/>
            <w:r>
              <w:rPr>
                <w:rFonts w:ascii="Verdana" w:hAnsi="Verdana"/>
                <w:sz w:val="16"/>
                <w:szCs w:val="16"/>
                <w:lang w:val="es-MX"/>
              </w:rPr>
              <w:t xml:space="preserve"> Sen. </w:t>
            </w:r>
            <w:r>
              <w:rPr>
                <w:rFonts w:ascii="Verdana" w:hAnsi="Verdana"/>
                <w:b/>
                <w:sz w:val="16"/>
                <w:szCs w:val="16"/>
                <w:lang w:val="es-MX"/>
              </w:rPr>
              <w:t>Olga Sánchez Cordero Dávila,</w:t>
            </w:r>
            <w:r>
              <w:rPr>
                <w:rFonts w:ascii="Verdana" w:hAnsi="Verdana"/>
                <w:sz w:val="16"/>
                <w:szCs w:val="16"/>
                <w:lang w:val="es-MX"/>
              </w:rPr>
              <w:t xml:space="preserve"> </w:t>
            </w:r>
            <w:proofErr w:type="gramStart"/>
            <w:r>
              <w:rPr>
                <w:rFonts w:ascii="Verdana" w:hAnsi="Verdana"/>
                <w:sz w:val="16"/>
                <w:szCs w:val="16"/>
                <w:lang w:val="es-MX"/>
              </w:rPr>
              <w:t>President.-</w:t>
            </w:r>
            <w:proofErr w:type="gramEnd"/>
            <w:r>
              <w:rPr>
                <w:rFonts w:ascii="Verdana" w:hAnsi="Verdana"/>
                <w:sz w:val="16"/>
                <w:szCs w:val="16"/>
                <w:lang w:val="es-MX"/>
              </w:rPr>
              <w:t xml:space="preserve"> Dip. </w:t>
            </w:r>
            <w:r>
              <w:rPr>
                <w:rFonts w:ascii="Verdana" w:hAnsi="Verdana"/>
                <w:b/>
                <w:sz w:val="16"/>
                <w:szCs w:val="16"/>
                <w:lang w:val="es-MX"/>
              </w:rPr>
              <w:t>Luis Enrique Martínez Ventura,</w:t>
            </w:r>
            <w:r>
              <w:rPr>
                <w:rFonts w:ascii="Verdana" w:hAnsi="Verdana"/>
                <w:sz w:val="16"/>
                <w:szCs w:val="16"/>
                <w:lang w:val="es-MX"/>
              </w:rPr>
              <w:t xml:space="preserve"> </w:t>
            </w:r>
            <w:proofErr w:type="gramStart"/>
            <w:r>
              <w:rPr>
                <w:rFonts w:ascii="Verdana" w:hAnsi="Verdana"/>
                <w:sz w:val="16"/>
                <w:szCs w:val="16"/>
                <w:lang w:val="es-MX"/>
              </w:rPr>
              <w:t>Secretary.-</w:t>
            </w:r>
            <w:proofErr w:type="gramEnd"/>
            <w:r>
              <w:rPr>
                <w:rFonts w:ascii="Verdana" w:hAnsi="Verdana"/>
                <w:sz w:val="16"/>
                <w:szCs w:val="16"/>
                <w:lang w:val="es-MX"/>
              </w:rPr>
              <w:t xml:space="preserve"> Sen. </w:t>
            </w:r>
            <w:r>
              <w:rPr>
                <w:rFonts w:ascii="Verdana" w:hAnsi="Verdana"/>
                <w:b/>
                <w:sz w:val="16"/>
                <w:szCs w:val="16"/>
                <w:lang w:val="es-MX"/>
              </w:rPr>
              <w:t>Verónica Noemí Camino Farjat,</w:t>
            </w:r>
            <w:r>
              <w:rPr>
                <w:rFonts w:ascii="Verdana" w:hAnsi="Verdana"/>
                <w:sz w:val="16"/>
                <w:szCs w:val="16"/>
                <w:lang w:val="es-MX"/>
              </w:rPr>
              <w:t xml:space="preserve"> </w:t>
            </w:r>
            <w:proofErr w:type="gramStart"/>
            <w:r>
              <w:rPr>
                <w:rFonts w:ascii="Verdana" w:hAnsi="Verdana"/>
                <w:sz w:val="16"/>
                <w:szCs w:val="16"/>
                <w:lang w:val="es-MX"/>
              </w:rPr>
              <w:t>Secretary.-</w:t>
            </w:r>
            <w:proofErr w:type="gramEnd"/>
            <w:r>
              <w:rPr>
                <w:rFonts w:ascii="Verdana" w:hAnsi="Verdana"/>
                <w:sz w:val="16"/>
                <w:szCs w:val="16"/>
                <w:lang w:val="es-MX"/>
              </w:rPr>
              <w:t xml:space="preserve"> Signed.</w:t>
            </w:r>
            <w:r>
              <w:rPr>
                <w:rFonts w:ascii="Verdana" w:hAnsi="Verdana"/>
                <w:b/>
                <w:sz w:val="16"/>
                <w:szCs w:val="16"/>
              </w:rPr>
              <w:t>"</w:t>
            </w:r>
          </w:p>
        </w:tc>
      </w:tr>
      <w:tr w:rsidR="00893CB0" w14:paraId="1396AC04" w14:textId="77777777" w:rsidTr="00893CB0">
        <w:tc>
          <w:tcPr>
            <w:tcW w:w="4788" w:type="dxa"/>
            <w:hideMark/>
          </w:tcPr>
          <w:p w14:paraId="13F35B01" w14:textId="77777777" w:rsidR="00893CB0" w:rsidRDefault="00893CB0">
            <w:pPr>
              <w:pStyle w:val="Texto"/>
              <w:spacing w:line="230" w:lineRule="exact"/>
              <w:ind w:firstLine="0"/>
              <w:rPr>
                <w:rFonts w:ascii="Verdana" w:hAnsi="Verdana"/>
                <w:sz w:val="16"/>
                <w:szCs w:val="16"/>
              </w:rPr>
            </w:pPr>
            <w:r>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 de mayo de 2022.- </w:t>
            </w:r>
            <w:r>
              <w:rPr>
                <w:rFonts w:ascii="Verdana" w:hAnsi="Verdana"/>
                <w:b/>
                <w:sz w:val="16"/>
                <w:szCs w:val="16"/>
                <w:lang w:val="es-MX" w:eastAsia="es-MX"/>
              </w:rPr>
              <w:t xml:space="preserve">Andrés Manuel López </w:t>
            </w:r>
            <w:proofErr w:type="gramStart"/>
            <w:r>
              <w:rPr>
                <w:rFonts w:ascii="Verdana" w:hAnsi="Verdana"/>
                <w:b/>
                <w:sz w:val="16"/>
                <w:szCs w:val="16"/>
                <w:lang w:val="es-MX" w:eastAsia="es-MX"/>
              </w:rPr>
              <w:t>Obrador</w:t>
            </w:r>
            <w:r>
              <w:rPr>
                <w:rFonts w:ascii="Verdana" w:hAnsi="Verdana"/>
                <w:sz w:val="16"/>
                <w:szCs w:val="16"/>
              </w:rPr>
              <w:t>.-</w:t>
            </w:r>
            <w:proofErr w:type="gramEnd"/>
            <w:r>
              <w:rPr>
                <w:rFonts w:ascii="Verdana" w:hAnsi="Verdana"/>
                <w:sz w:val="16"/>
                <w:szCs w:val="16"/>
              </w:rPr>
              <w:t xml:space="preserve"> Rúbrica.- El Secretario de Gobernación, Lic. </w:t>
            </w:r>
            <w:r>
              <w:rPr>
                <w:rFonts w:ascii="Verdana" w:hAnsi="Verdana"/>
                <w:b/>
                <w:sz w:val="16"/>
                <w:szCs w:val="16"/>
              </w:rPr>
              <w:t>Adán Augusto López Hernández</w:t>
            </w:r>
            <w:r>
              <w:rPr>
                <w:rFonts w:ascii="Verdana" w:hAnsi="Verdana"/>
                <w:sz w:val="16"/>
                <w:szCs w:val="16"/>
              </w:rPr>
              <w:t>.- Rúbrica.</w:t>
            </w:r>
          </w:p>
        </w:tc>
        <w:tc>
          <w:tcPr>
            <w:tcW w:w="4788" w:type="dxa"/>
            <w:hideMark/>
          </w:tcPr>
          <w:p w14:paraId="79F6FEB7" w14:textId="77777777" w:rsidR="00893CB0" w:rsidRDefault="00893CB0">
            <w:pPr>
              <w:pStyle w:val="Texto"/>
              <w:spacing w:line="230" w:lineRule="exact"/>
              <w:ind w:firstLine="0"/>
              <w:rPr>
                <w:rFonts w:ascii="Verdana" w:hAnsi="Verdana"/>
                <w:sz w:val="16"/>
                <w:szCs w:val="16"/>
                <w:lang w:val="en-US"/>
              </w:rPr>
            </w:pPr>
            <w:r>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at 2 May 2022.- </w:t>
            </w:r>
            <w:r>
              <w:rPr>
                <w:rFonts w:ascii="Verdana" w:hAnsi="Verdana"/>
                <w:b/>
                <w:sz w:val="16"/>
                <w:szCs w:val="16"/>
                <w:lang w:val="en-US" w:eastAsia="es-MX"/>
              </w:rPr>
              <w:t xml:space="preserve">Andrés Manuel López </w:t>
            </w:r>
            <w:proofErr w:type="gramStart"/>
            <w:r>
              <w:rPr>
                <w:rFonts w:ascii="Verdana" w:hAnsi="Verdana"/>
                <w:b/>
                <w:sz w:val="16"/>
                <w:szCs w:val="16"/>
                <w:lang w:val="en-US" w:eastAsia="es-MX"/>
              </w:rPr>
              <w:t>Obrador.</w:t>
            </w:r>
            <w:r>
              <w:rPr>
                <w:rFonts w:ascii="Verdana" w:hAnsi="Verdana"/>
                <w:sz w:val="16"/>
                <w:szCs w:val="16"/>
                <w:lang w:val="en-US"/>
              </w:rPr>
              <w:t>-</w:t>
            </w:r>
            <w:proofErr w:type="gramEnd"/>
            <w:r>
              <w:rPr>
                <w:rFonts w:ascii="Verdana" w:hAnsi="Verdana"/>
                <w:sz w:val="16"/>
                <w:szCs w:val="16"/>
                <w:lang w:val="en-US"/>
              </w:rPr>
              <w:t xml:space="preserve"> Signed.- The SECRETARY OF GOVERNMENT, Lic. </w:t>
            </w:r>
            <w:r>
              <w:rPr>
                <w:rFonts w:ascii="Verdana" w:hAnsi="Verdana"/>
                <w:b/>
                <w:sz w:val="16"/>
                <w:szCs w:val="16"/>
                <w:lang w:val="en-US"/>
              </w:rPr>
              <w:t xml:space="preserve">Adán Augusto López </w:t>
            </w:r>
            <w:proofErr w:type="gramStart"/>
            <w:r>
              <w:rPr>
                <w:rFonts w:ascii="Verdana" w:hAnsi="Verdana"/>
                <w:b/>
                <w:sz w:val="16"/>
                <w:szCs w:val="16"/>
                <w:lang w:val="en-US"/>
              </w:rPr>
              <w:t>Hernández.</w:t>
            </w:r>
            <w:r>
              <w:rPr>
                <w:rFonts w:ascii="Verdana" w:hAnsi="Verdana"/>
                <w:sz w:val="16"/>
                <w:szCs w:val="16"/>
                <w:lang w:val="en-US"/>
              </w:rPr>
              <w:t>-</w:t>
            </w:r>
            <w:proofErr w:type="gramEnd"/>
            <w:r>
              <w:rPr>
                <w:rFonts w:ascii="Verdana" w:hAnsi="Verdana"/>
                <w:sz w:val="16"/>
                <w:szCs w:val="16"/>
                <w:lang w:val="en-US"/>
              </w:rPr>
              <w:t xml:space="preserve"> Signed.</w:t>
            </w:r>
          </w:p>
        </w:tc>
      </w:tr>
    </w:tbl>
    <w:p w14:paraId="71649C48" w14:textId="77777777" w:rsidR="00893CB0" w:rsidRPr="00EF6396" w:rsidRDefault="00893CB0" w:rsidP="00EF6396">
      <w:pPr>
        <w:pStyle w:val="Texto"/>
        <w:spacing w:after="0" w:line="240" w:lineRule="auto"/>
        <w:ind w:firstLine="0"/>
        <w:rPr>
          <w:rFonts w:ascii="Verdana" w:hAnsi="Verdana"/>
          <w:sz w:val="16"/>
          <w:szCs w:val="16"/>
        </w:rPr>
      </w:pPr>
    </w:p>
    <w:sectPr w:rsidR="00893CB0" w:rsidRPr="00EF6396" w:rsidSect="00EF6396">
      <w:headerReference w:type="even" r:id="rId6"/>
      <w:headerReference w:type="default" r:id="rId7"/>
      <w:footerReference w:type="even" r:id="rId8"/>
      <w:footerReference w:type="default" r:id="rId9"/>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32B6A" w14:textId="77777777" w:rsidR="00B879F8" w:rsidRDefault="00B879F8">
      <w:r>
        <w:separator/>
      </w:r>
    </w:p>
  </w:endnote>
  <w:endnote w:type="continuationSeparator" w:id="0">
    <w:p w14:paraId="7780AB0C" w14:textId="77777777" w:rsidR="00B879F8" w:rsidRDefault="00B87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31B2" w14:textId="77777777" w:rsidR="001D382E" w:rsidRDefault="001D38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0B2379" w14:textId="77777777" w:rsidR="001D382E" w:rsidRDefault="001D3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F4D40" w14:textId="58D53DA0" w:rsidR="001D382E" w:rsidRPr="00451C9D" w:rsidRDefault="001D382E">
    <w:pPr>
      <w:pStyle w:val="Footer"/>
      <w:rPr>
        <w:rFonts w:ascii="Verdana" w:hAnsi="Verdana"/>
        <w:b/>
        <w:sz w:val="16"/>
        <w:szCs w:val="16"/>
        <w:lang w:val="es-MX"/>
      </w:rPr>
    </w:pPr>
    <w:r w:rsidRPr="00451C9D">
      <w:rPr>
        <w:rFonts w:ascii="Verdana" w:hAnsi="Verdana"/>
        <w:b/>
        <w:sz w:val="16"/>
        <w:szCs w:val="16"/>
        <w:lang w:val="es-MX"/>
      </w:rPr>
      <w:t>Derechos Reservados © 2018</w:t>
    </w:r>
    <w:r w:rsidR="001C06E6">
      <w:rPr>
        <w:rFonts w:ascii="Verdana" w:hAnsi="Verdana"/>
        <w:b/>
        <w:sz w:val="16"/>
        <w:szCs w:val="16"/>
        <w:lang w:val="es-MX"/>
      </w:rPr>
      <w:t>, 2020</w:t>
    </w:r>
    <w:r w:rsidR="00893CB0">
      <w:rPr>
        <w:rFonts w:ascii="Verdana" w:hAnsi="Verdana"/>
        <w:b/>
        <w:sz w:val="16"/>
        <w:szCs w:val="16"/>
        <w:lang w:val="es-MX"/>
      </w:rPr>
      <w:t>, 2022</w:t>
    </w:r>
    <w:r w:rsidRPr="00451C9D">
      <w:rPr>
        <w:rFonts w:ascii="Verdana" w:hAnsi="Verdana"/>
        <w:b/>
        <w:sz w:val="16"/>
        <w:szCs w:val="16"/>
        <w:lang w:val="es-MX"/>
      </w:rPr>
      <w:t xml:space="preserve"> Lic. Glenn Louis McBride </w:t>
    </w:r>
    <w:r>
      <w:rPr>
        <w:rFonts w:ascii="Verdana" w:hAnsi="Verdana"/>
        <w:b/>
        <w:sz w:val="16"/>
        <w:szCs w:val="16"/>
        <w:lang w:val="es-MX"/>
      </w:rPr>
      <w:t xml:space="preserve">                                          </w:t>
    </w:r>
    <w:r w:rsidRPr="00451C9D">
      <w:rPr>
        <w:rFonts w:ascii="Verdana" w:hAnsi="Verdana"/>
        <w:b/>
        <w:sz w:val="16"/>
        <w:szCs w:val="16"/>
        <w:lang w:val="es-MX"/>
      </w:rPr>
      <w:fldChar w:fldCharType="begin"/>
    </w:r>
    <w:r w:rsidRPr="00451C9D">
      <w:rPr>
        <w:rFonts w:ascii="Verdana" w:hAnsi="Verdana"/>
        <w:b/>
        <w:sz w:val="16"/>
        <w:szCs w:val="16"/>
        <w:lang w:val="es-MX"/>
      </w:rPr>
      <w:instrText xml:space="preserve"> PAGE   \* MERGEFORMAT </w:instrText>
    </w:r>
    <w:r w:rsidRPr="00451C9D">
      <w:rPr>
        <w:rFonts w:ascii="Verdana" w:hAnsi="Verdana"/>
        <w:b/>
        <w:sz w:val="16"/>
        <w:szCs w:val="16"/>
        <w:lang w:val="es-MX"/>
      </w:rPr>
      <w:fldChar w:fldCharType="separate"/>
    </w:r>
    <w:r w:rsidRPr="00451C9D">
      <w:rPr>
        <w:rFonts w:ascii="Verdana" w:hAnsi="Verdana"/>
        <w:b/>
        <w:noProof/>
        <w:sz w:val="16"/>
        <w:szCs w:val="16"/>
        <w:lang w:val="es-MX"/>
      </w:rPr>
      <w:t>1</w:t>
    </w:r>
    <w:r w:rsidRPr="00451C9D">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866D9" w14:textId="77777777" w:rsidR="00B879F8" w:rsidRDefault="00B879F8">
      <w:r>
        <w:separator/>
      </w:r>
    </w:p>
  </w:footnote>
  <w:footnote w:type="continuationSeparator" w:id="0">
    <w:p w14:paraId="27C4273A" w14:textId="77777777" w:rsidR="00B879F8" w:rsidRDefault="00B87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B2D7F" w14:textId="77777777" w:rsidR="001D382E" w:rsidRDefault="001D382E">
    <w:pPr>
      <w:pStyle w:val="Fechas"/>
    </w:pPr>
    <w:r>
      <w:fldChar w:fldCharType="begin"/>
    </w:r>
    <w:r>
      <w:instrText xml:space="preserve"> PAGE  \* MERGEFORMAT </w:instrText>
    </w:r>
    <w:r>
      <w:fldChar w:fldCharType="separate"/>
    </w:r>
    <w:r>
      <w:rPr>
        <w:noProof/>
      </w:rPr>
      <w:t>84</w:t>
    </w:r>
    <w:r>
      <w:fldChar w:fldCharType="end"/>
    </w:r>
    <w:r>
      <w:tab/>
      <w:t>DIARIO OFICIAL</w:t>
    </w:r>
    <w:r>
      <w:tab/>
    </w:r>
    <w:proofErr w:type="gramStart"/>
    <w:r>
      <w:t>Viernes</w:t>
    </w:r>
    <w:proofErr w:type="gramEnd"/>
    <w:r>
      <w:t xml:space="preserve"> 18 de marzo de 2005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3F0CC" w14:textId="40738EB4" w:rsidR="001D382E" w:rsidRPr="006A4EF2" w:rsidRDefault="001D382E">
    <w:pPr>
      <w:pStyle w:val="Header"/>
      <w:rPr>
        <w:color w:val="FF0000"/>
        <w:sz w:val="20"/>
        <w:lang w:val="en-US"/>
      </w:rPr>
    </w:pPr>
    <w:r>
      <w:rPr>
        <w:rFonts w:ascii="Verdana" w:hAnsi="Verdana"/>
        <w:b/>
        <w:bCs/>
        <w:color w:val="0D0D0D"/>
        <w:sz w:val="16"/>
        <w:szCs w:val="16"/>
        <w:lang w:val="en-US"/>
      </w:rPr>
      <w:t xml:space="preserve">LAW OF </w:t>
    </w:r>
    <w:r w:rsidRPr="00451C9D">
      <w:rPr>
        <w:rFonts w:ascii="Verdana" w:hAnsi="Verdana"/>
        <w:b/>
        <w:bCs/>
        <w:color w:val="0D0D0D"/>
        <w:sz w:val="16"/>
        <w:szCs w:val="16"/>
        <w:lang w:val="en-US"/>
      </w:rPr>
      <w:t xml:space="preserve">BIOSECURITY </w:t>
    </w:r>
    <w:r>
      <w:rPr>
        <w:rFonts w:ascii="Verdana" w:hAnsi="Verdana"/>
        <w:b/>
        <w:bCs/>
        <w:color w:val="0D0D0D"/>
        <w:sz w:val="16"/>
        <w:szCs w:val="16"/>
        <w:lang w:val="en-US"/>
      </w:rPr>
      <w:t>FOR</w:t>
    </w:r>
    <w:r w:rsidRPr="00451C9D">
      <w:rPr>
        <w:rFonts w:ascii="Verdana" w:hAnsi="Verdana"/>
        <w:b/>
        <w:bCs/>
        <w:color w:val="0D0D0D"/>
        <w:sz w:val="16"/>
        <w:szCs w:val="16"/>
        <w:lang w:val="en-US"/>
      </w:rPr>
      <w:t xml:space="preserve"> GENETICALLY MODIFIED ORGANISMS – </w:t>
    </w:r>
    <w:r w:rsidRPr="006A4EF2">
      <w:rPr>
        <w:rFonts w:ascii="Verdana" w:hAnsi="Verdana"/>
        <w:bCs/>
        <w:color w:val="FF0000"/>
        <w:sz w:val="16"/>
        <w:szCs w:val="16"/>
        <w:lang w:val="en-US"/>
      </w:rPr>
      <w:t>published in the DOF on March 18, 2005</w:t>
    </w:r>
    <w:r w:rsidR="001C06E6">
      <w:rPr>
        <w:rFonts w:ascii="Verdana" w:hAnsi="Verdana"/>
        <w:bCs/>
        <w:color w:val="FF0000"/>
        <w:sz w:val="16"/>
        <w:szCs w:val="16"/>
        <w:lang w:val="en-US"/>
      </w:rPr>
      <w:t xml:space="preserve">, Reform published DOF </w:t>
    </w:r>
    <w:r w:rsidR="00893CB0">
      <w:rPr>
        <w:rFonts w:ascii="Verdana" w:hAnsi="Verdana"/>
        <w:bCs/>
        <w:color w:val="FF0000"/>
        <w:sz w:val="16"/>
        <w:szCs w:val="16"/>
        <w:lang w:val="en-US"/>
      </w:rPr>
      <w:t>11-05-2022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97"/>
    <w:rsid w:val="00097510"/>
    <w:rsid w:val="000E5061"/>
    <w:rsid w:val="000F26EE"/>
    <w:rsid w:val="00116A4A"/>
    <w:rsid w:val="001711D8"/>
    <w:rsid w:val="001760D3"/>
    <w:rsid w:val="001C06E6"/>
    <w:rsid w:val="001D382E"/>
    <w:rsid w:val="002A5244"/>
    <w:rsid w:val="002A52F3"/>
    <w:rsid w:val="002B107F"/>
    <w:rsid w:val="003461A3"/>
    <w:rsid w:val="003C4099"/>
    <w:rsid w:val="003E3BA1"/>
    <w:rsid w:val="003E5806"/>
    <w:rsid w:val="003F1ADF"/>
    <w:rsid w:val="003F1DA0"/>
    <w:rsid w:val="00413815"/>
    <w:rsid w:val="0041427F"/>
    <w:rsid w:val="00445F7C"/>
    <w:rsid w:val="00450E83"/>
    <w:rsid w:val="00451C9D"/>
    <w:rsid w:val="00472DBB"/>
    <w:rsid w:val="00475466"/>
    <w:rsid w:val="0049085D"/>
    <w:rsid w:val="004A3B53"/>
    <w:rsid w:val="004C681E"/>
    <w:rsid w:val="00515235"/>
    <w:rsid w:val="0054348F"/>
    <w:rsid w:val="0055164F"/>
    <w:rsid w:val="00593181"/>
    <w:rsid w:val="005A2F77"/>
    <w:rsid w:val="005C46D5"/>
    <w:rsid w:val="005D237A"/>
    <w:rsid w:val="00661760"/>
    <w:rsid w:val="00697F6E"/>
    <w:rsid w:val="006A4EF2"/>
    <w:rsid w:val="006C6FA9"/>
    <w:rsid w:val="006E434A"/>
    <w:rsid w:val="0077519A"/>
    <w:rsid w:val="007F634F"/>
    <w:rsid w:val="00893CB0"/>
    <w:rsid w:val="008F7EA4"/>
    <w:rsid w:val="00937CB6"/>
    <w:rsid w:val="00951A0C"/>
    <w:rsid w:val="0097221D"/>
    <w:rsid w:val="00996245"/>
    <w:rsid w:val="009A3FFB"/>
    <w:rsid w:val="009F2955"/>
    <w:rsid w:val="00A84C15"/>
    <w:rsid w:val="00A90EAB"/>
    <w:rsid w:val="00A95909"/>
    <w:rsid w:val="00AA472B"/>
    <w:rsid w:val="00AA708F"/>
    <w:rsid w:val="00AB35A9"/>
    <w:rsid w:val="00B1067B"/>
    <w:rsid w:val="00B32C8F"/>
    <w:rsid w:val="00B43A97"/>
    <w:rsid w:val="00B879F8"/>
    <w:rsid w:val="00BE4EF7"/>
    <w:rsid w:val="00C27764"/>
    <w:rsid w:val="00C4593B"/>
    <w:rsid w:val="00C648C8"/>
    <w:rsid w:val="00C86D24"/>
    <w:rsid w:val="00C927E4"/>
    <w:rsid w:val="00D1632B"/>
    <w:rsid w:val="00D45FEB"/>
    <w:rsid w:val="00D75E08"/>
    <w:rsid w:val="00DD427F"/>
    <w:rsid w:val="00DD6D1C"/>
    <w:rsid w:val="00DF5387"/>
    <w:rsid w:val="00E31013"/>
    <w:rsid w:val="00E86AB2"/>
    <w:rsid w:val="00E90A17"/>
    <w:rsid w:val="00E951BC"/>
    <w:rsid w:val="00EF5387"/>
    <w:rsid w:val="00EF6396"/>
    <w:rsid w:val="00F13218"/>
    <w:rsid w:val="00FB26A6"/>
    <w:rsid w:val="00FB7229"/>
    <w:rsid w:val="00FC64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B9231E"/>
  <w15:chartTrackingRefBased/>
  <w15:docId w15:val="{16709858-5A3E-4B46-972A-4CE4AC8F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aliases w:val="independiente,independiente Car Car Car"/>
    <w:basedOn w:val="Normal"/>
    <w:link w:val="TextoCar"/>
    <w:qFormat/>
    <w:pPr>
      <w:spacing w:after="101" w:line="216" w:lineRule="exact"/>
      <w:ind w:firstLine="288"/>
      <w:jc w:val="both"/>
      <w:outlineLvl w:val="2"/>
    </w:pPr>
    <w:rPr>
      <w:rFonts w:ascii="Arial" w:hAnsi="Arial" w:cs="Arial"/>
      <w:sz w:val="18"/>
      <w:szCs w:val="18"/>
    </w:rPr>
  </w:style>
  <w:style w:type="paragraph" w:customStyle="1" w:styleId="Anotacin">
    <w:name w:val="Anotación"/>
    <w:basedOn w:val="Normal"/>
    <w:pPr>
      <w:spacing w:before="101" w:after="101"/>
      <w:jc w:val="center"/>
      <w:outlineLvl w:val="2"/>
    </w:pPr>
    <w:rPr>
      <w:b/>
      <w:sz w:val="18"/>
      <w:szCs w:val="18"/>
      <w:lang w:val="es-MX"/>
    </w:rPr>
  </w:style>
  <w:style w:type="paragraph" w:customStyle="1" w:styleId="Titulo1">
    <w:name w:val="Titulo 1"/>
    <w:basedOn w:val="Normal"/>
    <w:pPr>
      <w:pBdr>
        <w:bottom w:val="single" w:sz="12" w:space="1" w:color="auto"/>
      </w:pBdr>
      <w:jc w:val="both"/>
      <w:outlineLvl w:val="0"/>
    </w:pPr>
    <w:rPr>
      <w:b/>
      <w:sz w:val="18"/>
      <w:szCs w:val="18"/>
      <w:lang w:val="es-MX"/>
    </w:rPr>
  </w:style>
  <w:style w:type="paragraph" w:customStyle="1" w:styleId="Titulo2">
    <w:name w:val="Titulo 2"/>
    <w:basedOn w:val="Normal"/>
    <w:pPr>
      <w:pBdr>
        <w:top w:val="double" w:sz="6" w:space="1" w:color="auto"/>
      </w:pBdr>
      <w:spacing w:after="101"/>
      <w:jc w:val="both"/>
      <w:outlineLvl w:val="1"/>
    </w:pPr>
    <w:rPr>
      <w:rFonts w:ascii="Arial" w:hAnsi="Arial" w:cs="Arial"/>
      <w:sz w:val="18"/>
      <w:szCs w:val="18"/>
      <w:lang w:val="es-MX"/>
    </w:rPr>
  </w:style>
  <w:style w:type="paragraph" w:customStyle="1" w:styleId="ROMANOS">
    <w:name w:val="ROMANOS"/>
    <w:basedOn w:val="Normal"/>
    <w:pPr>
      <w:tabs>
        <w:tab w:val="left" w:pos="720"/>
      </w:tabs>
      <w:spacing w:after="101" w:line="216" w:lineRule="exact"/>
      <w:ind w:left="720" w:hanging="432"/>
      <w:jc w:val="both"/>
    </w:pPr>
    <w:rPr>
      <w:rFonts w:ascii="Arial" w:hAnsi="Arial"/>
      <w:sz w:val="18"/>
      <w:szCs w:val="18"/>
      <w:lang w:val="es-MX"/>
    </w:rPr>
  </w:style>
  <w:style w:type="paragraph" w:customStyle="1" w:styleId="INCISO">
    <w:name w:val="INCISO"/>
    <w:basedOn w:val="Normal"/>
    <w:pPr>
      <w:tabs>
        <w:tab w:val="left" w:pos="1080"/>
      </w:tabs>
      <w:spacing w:after="101" w:line="216" w:lineRule="exact"/>
      <w:ind w:left="1080" w:hanging="360"/>
      <w:jc w:val="both"/>
      <w:outlineLvl w:val="2"/>
    </w:pPr>
    <w:rPr>
      <w:rFonts w:ascii="Arial" w:hAnsi="Arial" w:cs="Arial"/>
      <w:sz w:val="18"/>
      <w:szCs w:val="18"/>
      <w:lang w:val="es-MX"/>
    </w:rPr>
  </w:style>
  <w:style w:type="paragraph" w:customStyle="1" w:styleId="CABEZA">
    <w:name w:val="CABEZA"/>
    <w:basedOn w:val="Normal"/>
    <w:pPr>
      <w:spacing w:before="101" w:after="101"/>
      <w:jc w:val="center"/>
    </w:pPr>
    <w:rPr>
      <w:b/>
      <w:sz w:val="28"/>
      <w:szCs w:val="28"/>
      <w:lang w:val="es-MX"/>
    </w:rPr>
  </w:style>
  <w:style w:type="paragraph" w:customStyle="1" w:styleId="Fechas">
    <w:name w:val="Fechas"/>
    <w:basedOn w:val="Normal"/>
    <w:pPr>
      <w:pBdr>
        <w:bottom w:val="double" w:sz="4" w:space="1" w:color="auto"/>
      </w:pBdr>
      <w:tabs>
        <w:tab w:val="center" w:pos="4464"/>
        <w:tab w:val="right" w:pos="8582"/>
      </w:tabs>
      <w:spacing w:after="101"/>
      <w:ind w:left="288" w:right="288"/>
      <w:jc w:val="both"/>
    </w:pPr>
    <w:rPr>
      <w:sz w:val="18"/>
      <w:szCs w:val="18"/>
      <w:lang w:val="es-MX"/>
    </w:rPr>
  </w:style>
  <w:style w:type="paragraph" w:styleId="Footer">
    <w:name w:val="footer"/>
    <w:basedOn w:val="Normal"/>
    <w:pPr>
      <w:tabs>
        <w:tab w:val="center" w:pos="4419"/>
        <w:tab w:val="right" w:pos="8838"/>
      </w:tabs>
    </w:p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252"/>
        <w:tab w:val="right" w:pos="8504"/>
      </w:tabs>
    </w:pPr>
    <w:rPr>
      <w:szCs w:val="20"/>
      <w:lang w:eastAsia="es-MX"/>
    </w:rPr>
  </w:style>
  <w:style w:type="character" w:styleId="PageNumber">
    <w:name w:val="page number"/>
    <w:basedOn w:val="DefaultParagraphFont"/>
  </w:style>
  <w:style w:type="character" w:customStyle="1" w:styleId="HeaderChar">
    <w:name w:val="Header Char"/>
    <w:link w:val="Header"/>
    <w:rsid w:val="00697F6E"/>
    <w:rPr>
      <w:sz w:val="24"/>
      <w:lang w:val="es-ES"/>
    </w:rPr>
  </w:style>
  <w:style w:type="table" w:styleId="TableGrid">
    <w:name w:val="Table Grid"/>
    <w:basedOn w:val="TableNormal"/>
    <w:uiPriority w:val="59"/>
    <w:rsid w:val="00EF6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ar">
    <w:name w:val="Texto Car"/>
    <w:link w:val="Texto"/>
    <w:locked/>
    <w:rsid w:val="001C06E6"/>
    <w:rPr>
      <w:rFonts w:ascii="Arial" w:hAnsi="Arial" w:cs="Arial"/>
      <w:sz w:val="18"/>
      <w:szCs w:val="18"/>
      <w:lang w:val="es-ES" w:eastAsia="es-ES"/>
    </w:rPr>
  </w:style>
  <w:style w:type="character" w:customStyle="1" w:styleId="ANOTACIONCar">
    <w:name w:val="ANOTACION Car"/>
    <w:link w:val="ANOTACION"/>
    <w:locked/>
    <w:rsid w:val="00893CB0"/>
    <w:rPr>
      <w:b/>
      <w:sz w:val="18"/>
      <w:szCs w:val="18"/>
      <w:lang w:val="es-ES" w:eastAsia="es-ES"/>
    </w:rPr>
  </w:style>
  <w:style w:type="paragraph" w:customStyle="1" w:styleId="ANOTACION">
    <w:name w:val="ANOTACION"/>
    <w:basedOn w:val="Normal"/>
    <w:link w:val="ANOTACIONCar"/>
    <w:rsid w:val="00893CB0"/>
    <w:pPr>
      <w:spacing w:before="101" w:after="101"/>
      <w:jc w:val="center"/>
    </w:pPr>
    <w:rPr>
      <w: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9743">
      <w:bodyDiv w:val="1"/>
      <w:marLeft w:val="0"/>
      <w:marRight w:val="0"/>
      <w:marTop w:val="0"/>
      <w:marBottom w:val="0"/>
      <w:divBdr>
        <w:top w:val="none" w:sz="0" w:space="0" w:color="auto"/>
        <w:left w:val="none" w:sz="0" w:space="0" w:color="auto"/>
        <w:bottom w:val="none" w:sz="0" w:space="0" w:color="auto"/>
        <w:right w:val="none" w:sz="0" w:space="0" w:color="auto"/>
      </w:divBdr>
    </w:div>
    <w:div w:id="346521304">
      <w:bodyDiv w:val="1"/>
      <w:marLeft w:val="0"/>
      <w:marRight w:val="0"/>
      <w:marTop w:val="0"/>
      <w:marBottom w:val="0"/>
      <w:divBdr>
        <w:top w:val="none" w:sz="0" w:space="0" w:color="auto"/>
        <w:left w:val="none" w:sz="0" w:space="0" w:color="auto"/>
        <w:bottom w:val="none" w:sz="0" w:space="0" w:color="auto"/>
        <w:right w:val="none" w:sz="0" w:space="0" w:color="auto"/>
      </w:divBdr>
    </w:div>
    <w:div w:id="857892666">
      <w:bodyDiv w:val="1"/>
      <w:marLeft w:val="0"/>
      <w:marRight w:val="0"/>
      <w:marTop w:val="0"/>
      <w:marBottom w:val="0"/>
      <w:divBdr>
        <w:top w:val="none" w:sz="0" w:space="0" w:color="auto"/>
        <w:left w:val="none" w:sz="0" w:space="0" w:color="auto"/>
        <w:bottom w:val="none" w:sz="0" w:space="0" w:color="auto"/>
        <w:right w:val="none" w:sz="0" w:space="0" w:color="auto"/>
      </w:divBdr>
    </w:div>
    <w:div w:id="1572152390">
      <w:bodyDiv w:val="1"/>
      <w:marLeft w:val="0"/>
      <w:marRight w:val="0"/>
      <w:marTop w:val="0"/>
      <w:marBottom w:val="0"/>
      <w:divBdr>
        <w:top w:val="none" w:sz="0" w:space="0" w:color="auto"/>
        <w:left w:val="none" w:sz="0" w:space="0" w:color="auto"/>
        <w:bottom w:val="none" w:sz="0" w:space="0" w:color="auto"/>
        <w:right w:val="none" w:sz="0" w:space="0" w:color="auto"/>
      </w:divBdr>
    </w:div>
    <w:div w:id="1630936653">
      <w:bodyDiv w:val="1"/>
      <w:marLeft w:val="0"/>
      <w:marRight w:val="0"/>
      <w:marTop w:val="0"/>
      <w:marBottom w:val="0"/>
      <w:divBdr>
        <w:top w:val="none" w:sz="0" w:space="0" w:color="auto"/>
        <w:left w:val="none" w:sz="0" w:space="0" w:color="auto"/>
        <w:bottom w:val="none" w:sz="0" w:space="0" w:color="auto"/>
        <w:right w:val="none" w:sz="0" w:space="0" w:color="auto"/>
      </w:divBdr>
    </w:div>
    <w:div w:id="18957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OF211-039\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5</TotalTime>
  <Pages>62</Pages>
  <Words>47957</Words>
  <Characters>258012</Characters>
  <Application>Microsoft Office Word</Application>
  <DocSecurity>0</DocSecurity>
  <Lines>3307</Lines>
  <Paragraphs>1116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LAW OF BIOSECURITY FOR GENETICALLY MODIFIED ORGANISMS</vt:lpstr>
      <vt:lpstr>Ley de Bioseguridad de Organismos Genéticamente Modificados</vt:lpstr>
    </vt:vector>
  </TitlesOfParts>
  <Company>Cámara de Diputados del H. Congreso de la Unión</Company>
  <LinksUpToDate>false</LinksUpToDate>
  <CharactersWithSpaces>304853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OF BIOSECURITY FOR GENETICALLY MODIFIED ORGANISMS</dc:title>
  <dc:subject/>
  <dc:creator>Translated by LIC. GLENN LOUIS MCBRIDE</dc:creator>
  <cp:keywords/>
  <dc:description/>
  <cp:lastModifiedBy>GLENN MCBRIDE</cp:lastModifiedBy>
  <cp:revision>3</cp:revision>
  <cp:lastPrinted>2005-03-18T20:30:00Z</cp:lastPrinted>
  <dcterms:created xsi:type="dcterms:W3CDTF">2022-05-11T21:40:00Z</dcterms:created>
  <dcterms:modified xsi:type="dcterms:W3CDTF">2022-05-11T21:47:00Z</dcterms:modified>
</cp:coreProperties>
</file>