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810"/>
        <w:gridCol w:w="4810"/>
      </w:tblGrid>
      <w:tr w:rsidR="00E37DBC" w:rsidRPr="00097C18" w14:paraId="18E6F504" w14:textId="77777777" w:rsidTr="00097C18">
        <w:tc>
          <w:tcPr>
            <w:tcW w:w="4810" w:type="dxa"/>
            <w:shd w:val="clear" w:color="auto" w:fill="auto"/>
          </w:tcPr>
          <w:p w14:paraId="766C97F2" w14:textId="77777777" w:rsidR="00E37DBC" w:rsidRPr="00097C18" w:rsidRDefault="00E37DBC" w:rsidP="00097C18">
            <w:pPr>
              <w:pStyle w:val="Titulo1"/>
              <w:pBdr>
                <w:bottom w:val="none" w:sz="0" w:space="0" w:color="auto"/>
              </w:pBdr>
              <w:spacing w:before="0"/>
              <w:jc w:val="center"/>
              <w:rPr>
                <w:rFonts w:ascii="Verdana" w:hAnsi="Verdana" w:cs="Tahoma"/>
                <w:color w:val="008000"/>
                <w:sz w:val="16"/>
                <w:szCs w:val="16"/>
              </w:rPr>
            </w:pPr>
            <w:r w:rsidRPr="00097C18">
              <w:rPr>
                <w:rFonts w:ascii="Verdana" w:hAnsi="Verdana" w:cs="Tahoma"/>
                <w:color w:val="008000"/>
                <w:sz w:val="16"/>
                <w:szCs w:val="16"/>
              </w:rPr>
              <w:t>LEY DE LOS ÓRGANOS REGULADORES COORDINADOS EN MATERIA ENERGÉTICA</w:t>
            </w:r>
          </w:p>
        </w:tc>
        <w:tc>
          <w:tcPr>
            <w:tcW w:w="4810" w:type="dxa"/>
            <w:shd w:val="clear" w:color="auto" w:fill="auto"/>
          </w:tcPr>
          <w:p w14:paraId="3F0E0BC9" w14:textId="77777777" w:rsidR="00E37DBC" w:rsidRPr="00097C18" w:rsidRDefault="00E37DBC" w:rsidP="00097C18">
            <w:pPr>
              <w:pStyle w:val="Titulo1"/>
              <w:pBdr>
                <w:bottom w:val="none" w:sz="0" w:space="0" w:color="auto"/>
              </w:pBdr>
              <w:spacing w:before="0"/>
              <w:jc w:val="center"/>
              <w:rPr>
                <w:rFonts w:ascii="Verdana" w:hAnsi="Verdana" w:cs="Tahoma"/>
                <w:color w:val="008000"/>
                <w:sz w:val="16"/>
                <w:szCs w:val="16"/>
                <w:lang w:val="en-US"/>
              </w:rPr>
            </w:pPr>
            <w:r w:rsidRPr="00097C18">
              <w:rPr>
                <w:rFonts w:ascii="Verdana" w:hAnsi="Verdana" w:cs="Times New Roman"/>
                <w:bCs/>
                <w:color w:val="008000"/>
                <w:sz w:val="16"/>
                <w:szCs w:val="16"/>
                <w:lang w:val="en-US"/>
              </w:rPr>
              <w:t>LAW OF THE COORDINATED REGULATORY BODIES ON ENERGY MATTERS</w:t>
            </w:r>
          </w:p>
        </w:tc>
      </w:tr>
      <w:tr w:rsidR="00E37DBC" w:rsidRPr="00097C18" w14:paraId="61540B44" w14:textId="77777777" w:rsidTr="00097C18">
        <w:tc>
          <w:tcPr>
            <w:tcW w:w="4810" w:type="dxa"/>
            <w:shd w:val="clear" w:color="auto" w:fill="auto"/>
          </w:tcPr>
          <w:p w14:paraId="6F524981" w14:textId="77777777" w:rsidR="00E37DBC" w:rsidRPr="00097C18" w:rsidRDefault="00E37DBC" w:rsidP="00097C18">
            <w:pPr>
              <w:pStyle w:val="PlainText"/>
              <w:jc w:val="center"/>
              <w:rPr>
                <w:rFonts w:ascii="Verdana" w:eastAsia="MS Mincho" w:hAnsi="Verdana" w:cs="Tahoma"/>
                <w:b/>
                <w:bCs/>
                <w:sz w:val="16"/>
                <w:szCs w:val="16"/>
                <w:lang w:val="en-US"/>
              </w:rPr>
            </w:pPr>
          </w:p>
        </w:tc>
        <w:tc>
          <w:tcPr>
            <w:tcW w:w="4810" w:type="dxa"/>
            <w:shd w:val="clear" w:color="auto" w:fill="auto"/>
          </w:tcPr>
          <w:p w14:paraId="42DADCC3" w14:textId="77777777" w:rsidR="00E37DBC" w:rsidRPr="00097C18" w:rsidRDefault="00E37DBC" w:rsidP="00097C18">
            <w:pPr>
              <w:pStyle w:val="PlainText"/>
              <w:jc w:val="center"/>
              <w:rPr>
                <w:rFonts w:ascii="Verdana" w:eastAsia="MS Mincho" w:hAnsi="Verdana" w:cs="Tahoma"/>
                <w:b/>
                <w:bCs/>
                <w:sz w:val="16"/>
                <w:szCs w:val="16"/>
                <w:lang w:val="en-US"/>
              </w:rPr>
            </w:pPr>
            <w:r w:rsidRPr="00097C18">
              <w:rPr>
                <w:rFonts w:ascii="Verdana" w:hAnsi="Verdana" w:cs="Times New Roman"/>
                <w:b/>
                <w:bCs/>
                <w:sz w:val="16"/>
                <w:szCs w:val="16"/>
                <w:lang w:val="en-US"/>
              </w:rPr>
              <w:t> </w:t>
            </w:r>
          </w:p>
        </w:tc>
      </w:tr>
      <w:tr w:rsidR="00E37DBC" w:rsidRPr="00097C18" w14:paraId="1747C724" w14:textId="77777777" w:rsidTr="00097C18">
        <w:tc>
          <w:tcPr>
            <w:tcW w:w="4810" w:type="dxa"/>
            <w:shd w:val="clear" w:color="auto" w:fill="auto"/>
          </w:tcPr>
          <w:p w14:paraId="70411527" w14:textId="77777777" w:rsidR="00E37DBC" w:rsidRPr="00097C18" w:rsidRDefault="00E37DBC" w:rsidP="00097C18">
            <w:pPr>
              <w:pStyle w:val="PlainText"/>
              <w:jc w:val="center"/>
              <w:rPr>
                <w:rFonts w:ascii="Verdana" w:eastAsia="MS Mincho" w:hAnsi="Verdana" w:cs="Tahoma"/>
                <w:b/>
                <w:bCs/>
                <w:sz w:val="16"/>
                <w:szCs w:val="16"/>
              </w:rPr>
            </w:pPr>
            <w:r w:rsidRPr="00097C18">
              <w:rPr>
                <w:rFonts w:ascii="Verdana" w:eastAsia="MS Mincho" w:hAnsi="Verdana" w:cs="Tahoma"/>
                <w:b/>
                <w:bCs/>
                <w:sz w:val="16"/>
                <w:szCs w:val="16"/>
              </w:rPr>
              <w:t>TEXTO VIGENTE</w:t>
            </w:r>
          </w:p>
        </w:tc>
        <w:tc>
          <w:tcPr>
            <w:tcW w:w="4810" w:type="dxa"/>
            <w:shd w:val="clear" w:color="auto" w:fill="auto"/>
          </w:tcPr>
          <w:p w14:paraId="0BD57720" w14:textId="77777777" w:rsidR="00E37DBC" w:rsidRPr="00097C18" w:rsidRDefault="00E37DBC" w:rsidP="00097C18">
            <w:pPr>
              <w:pStyle w:val="PlainText"/>
              <w:jc w:val="center"/>
              <w:rPr>
                <w:rFonts w:ascii="Verdana" w:eastAsia="MS Mincho" w:hAnsi="Verdana" w:cs="Tahoma"/>
                <w:b/>
                <w:bCs/>
                <w:sz w:val="16"/>
                <w:szCs w:val="16"/>
                <w:lang w:val="en-US"/>
              </w:rPr>
            </w:pPr>
            <w:r w:rsidRPr="00097C18">
              <w:rPr>
                <w:rFonts w:ascii="Verdana" w:hAnsi="Verdana" w:cs="Times New Roman"/>
                <w:b/>
                <w:bCs/>
                <w:sz w:val="16"/>
                <w:szCs w:val="16"/>
                <w:lang w:val="en-US"/>
              </w:rPr>
              <w:t>CURRENT TEXT</w:t>
            </w:r>
          </w:p>
        </w:tc>
      </w:tr>
      <w:tr w:rsidR="00E37DBC" w:rsidRPr="00097C18" w14:paraId="2D44B164" w14:textId="77777777" w:rsidTr="00097C18">
        <w:tc>
          <w:tcPr>
            <w:tcW w:w="4810" w:type="dxa"/>
            <w:shd w:val="clear" w:color="auto" w:fill="auto"/>
          </w:tcPr>
          <w:p w14:paraId="37AF729E" w14:textId="77777777" w:rsidR="00E37DBC" w:rsidRPr="00097C18" w:rsidRDefault="00E37DBC" w:rsidP="00097C18">
            <w:pPr>
              <w:pStyle w:val="PlainText"/>
              <w:jc w:val="center"/>
              <w:rPr>
                <w:rFonts w:ascii="Verdana" w:eastAsia="MS Mincho" w:hAnsi="Verdana" w:cs="Tahoma"/>
                <w:b/>
                <w:bCs/>
                <w:color w:val="CC3300"/>
                <w:sz w:val="16"/>
                <w:szCs w:val="16"/>
              </w:rPr>
            </w:pPr>
            <w:r w:rsidRPr="00097C18">
              <w:rPr>
                <w:rFonts w:ascii="Verdana" w:eastAsia="MS Mincho" w:hAnsi="Verdana" w:cs="Tahoma"/>
                <w:b/>
                <w:bCs/>
                <w:color w:val="CC3300"/>
                <w:sz w:val="16"/>
                <w:szCs w:val="16"/>
              </w:rPr>
              <w:t>Nueva Ley publicada en el Diario Oficial de la Federación el 11 de agosto de 2014</w:t>
            </w:r>
          </w:p>
        </w:tc>
        <w:tc>
          <w:tcPr>
            <w:tcW w:w="4810" w:type="dxa"/>
            <w:shd w:val="clear" w:color="auto" w:fill="auto"/>
          </w:tcPr>
          <w:p w14:paraId="60CCD643" w14:textId="77777777" w:rsidR="00E37DBC" w:rsidRPr="00097C18" w:rsidRDefault="00E37DBC" w:rsidP="00097C18">
            <w:pPr>
              <w:pStyle w:val="PlainText"/>
              <w:jc w:val="center"/>
              <w:rPr>
                <w:rFonts w:ascii="Verdana" w:eastAsia="MS Mincho" w:hAnsi="Verdana" w:cs="Tahoma"/>
                <w:b/>
                <w:bCs/>
                <w:color w:val="CC3300"/>
                <w:sz w:val="16"/>
                <w:szCs w:val="16"/>
                <w:lang w:val="en-US"/>
              </w:rPr>
            </w:pPr>
            <w:r w:rsidRPr="00097C18">
              <w:rPr>
                <w:rFonts w:ascii="Verdana" w:hAnsi="Verdana" w:cs="Times New Roman"/>
                <w:b/>
                <w:bCs/>
                <w:color w:val="CC3300"/>
                <w:sz w:val="16"/>
                <w:szCs w:val="16"/>
                <w:lang w:val="en-US"/>
              </w:rPr>
              <w:t>New Law published in the Official Daily of the Federation on August 11, 2014</w:t>
            </w:r>
          </w:p>
        </w:tc>
      </w:tr>
      <w:tr w:rsidR="00E37DBC" w:rsidRPr="00097C18" w14:paraId="48A5EFA9" w14:textId="77777777" w:rsidTr="00097C18">
        <w:tc>
          <w:tcPr>
            <w:tcW w:w="4810" w:type="dxa"/>
            <w:shd w:val="clear" w:color="auto" w:fill="auto"/>
          </w:tcPr>
          <w:p w14:paraId="3F561621" w14:textId="77777777" w:rsidR="00E37DBC" w:rsidRPr="00097C18" w:rsidRDefault="00E37DBC" w:rsidP="00097C18">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14:paraId="649BD0CB" w14:textId="77777777" w:rsidR="00E37DBC" w:rsidRPr="00097C18" w:rsidRDefault="00E37DBC" w:rsidP="00097C18">
            <w:pPr>
              <w:pStyle w:val="Titulo1"/>
              <w:pBdr>
                <w:bottom w:val="none" w:sz="0" w:space="0" w:color="auto"/>
              </w:pBdr>
              <w:spacing w:before="0"/>
              <w:rPr>
                <w:rFonts w:ascii="Verdana" w:hAnsi="Verdana"/>
                <w:b w:val="0"/>
                <w:sz w:val="16"/>
                <w:szCs w:val="16"/>
                <w:lang w:val="en-US"/>
              </w:rPr>
            </w:pPr>
            <w:r w:rsidRPr="00097C18">
              <w:rPr>
                <w:rFonts w:ascii="Verdana" w:hAnsi="Verdana" w:cs="Times New Roman"/>
                <w:sz w:val="16"/>
                <w:szCs w:val="16"/>
                <w:lang w:val="en-US"/>
              </w:rPr>
              <w:t> </w:t>
            </w:r>
          </w:p>
        </w:tc>
      </w:tr>
      <w:tr w:rsidR="00E37DBC" w:rsidRPr="00097C18" w14:paraId="5EA69E17" w14:textId="77777777" w:rsidTr="00097C18">
        <w:tc>
          <w:tcPr>
            <w:tcW w:w="4810" w:type="dxa"/>
            <w:shd w:val="clear" w:color="auto" w:fill="auto"/>
          </w:tcPr>
          <w:p w14:paraId="20E80029" w14:textId="77777777" w:rsidR="00E37DBC" w:rsidRPr="00097C18" w:rsidRDefault="00E37DBC" w:rsidP="00097C18">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14:paraId="7F5AEF98" w14:textId="77777777" w:rsidR="00E37DBC" w:rsidRPr="00097C18" w:rsidRDefault="00E37DBC" w:rsidP="00097C18">
            <w:pPr>
              <w:pStyle w:val="Titulo1"/>
              <w:pBdr>
                <w:bottom w:val="none" w:sz="0" w:space="0" w:color="auto"/>
              </w:pBdr>
              <w:spacing w:before="0"/>
              <w:rPr>
                <w:rFonts w:ascii="Verdana" w:hAnsi="Verdana"/>
                <w:b w:val="0"/>
                <w:sz w:val="16"/>
                <w:szCs w:val="16"/>
                <w:lang w:val="en-US"/>
              </w:rPr>
            </w:pPr>
            <w:r w:rsidRPr="00097C18">
              <w:rPr>
                <w:rFonts w:ascii="Verdana" w:hAnsi="Verdana" w:cs="Times New Roman"/>
                <w:sz w:val="16"/>
                <w:szCs w:val="16"/>
                <w:lang w:val="en-US"/>
              </w:rPr>
              <w:t> </w:t>
            </w:r>
          </w:p>
        </w:tc>
      </w:tr>
      <w:tr w:rsidR="00E37DBC" w:rsidRPr="00097C18" w14:paraId="50B1F9A5" w14:textId="77777777" w:rsidTr="00097C18">
        <w:tc>
          <w:tcPr>
            <w:tcW w:w="4810" w:type="dxa"/>
            <w:shd w:val="clear" w:color="auto" w:fill="auto"/>
          </w:tcPr>
          <w:p w14:paraId="390BCC92" w14:textId="77777777" w:rsidR="00E37DBC" w:rsidRPr="00097C18" w:rsidRDefault="00E37DBC" w:rsidP="00097C18">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14:paraId="14B3CC51" w14:textId="77777777" w:rsidR="00E37DBC" w:rsidRPr="00097C18" w:rsidRDefault="00E37DBC" w:rsidP="00097C18">
            <w:pPr>
              <w:pStyle w:val="Titulo1"/>
              <w:pBdr>
                <w:bottom w:val="none" w:sz="0" w:space="0" w:color="auto"/>
              </w:pBdr>
              <w:spacing w:before="0"/>
              <w:rPr>
                <w:rFonts w:ascii="Verdana" w:hAnsi="Verdana"/>
                <w:b w:val="0"/>
                <w:sz w:val="16"/>
                <w:szCs w:val="16"/>
                <w:lang w:val="en-US"/>
              </w:rPr>
            </w:pPr>
            <w:r w:rsidRPr="00097C18">
              <w:rPr>
                <w:rFonts w:ascii="Verdana" w:hAnsi="Verdana" w:cs="Times New Roman"/>
                <w:sz w:val="16"/>
                <w:szCs w:val="16"/>
                <w:lang w:val="en-US"/>
              </w:rPr>
              <w:t> </w:t>
            </w:r>
          </w:p>
        </w:tc>
      </w:tr>
      <w:tr w:rsidR="00E37DBC" w:rsidRPr="00097C18" w14:paraId="20A4A45D" w14:textId="77777777" w:rsidTr="00097C18">
        <w:tc>
          <w:tcPr>
            <w:tcW w:w="4810" w:type="dxa"/>
            <w:shd w:val="clear" w:color="auto" w:fill="auto"/>
          </w:tcPr>
          <w:p w14:paraId="56C30DF3" w14:textId="77777777" w:rsidR="00E37DBC" w:rsidRPr="00097C18" w:rsidRDefault="00E37DBC" w:rsidP="00097C18">
            <w:pPr>
              <w:pStyle w:val="Titulo2"/>
              <w:pBdr>
                <w:top w:val="none" w:sz="0" w:space="0" w:color="auto"/>
              </w:pBdr>
              <w:spacing w:after="0"/>
              <w:rPr>
                <w:rFonts w:ascii="Verdana" w:hAnsi="Verdana"/>
                <w:sz w:val="16"/>
                <w:szCs w:val="16"/>
              </w:rPr>
            </w:pPr>
            <w:r w:rsidRPr="00097C18">
              <w:rPr>
                <w:rFonts w:ascii="Verdana" w:hAnsi="Verdana"/>
                <w:sz w:val="16"/>
                <w:szCs w:val="16"/>
              </w:rPr>
              <w:t>Al margen un sello con el Escudo Nacional, que dice: Estados Unidos Mexicanos.- Presidencia de la República.</w:t>
            </w:r>
          </w:p>
        </w:tc>
        <w:tc>
          <w:tcPr>
            <w:tcW w:w="4810" w:type="dxa"/>
            <w:shd w:val="clear" w:color="auto" w:fill="auto"/>
          </w:tcPr>
          <w:p w14:paraId="13FB0968" w14:textId="77777777" w:rsidR="00E37DBC" w:rsidRPr="00097C18" w:rsidRDefault="00E37DBC" w:rsidP="00097C18">
            <w:pPr>
              <w:pStyle w:val="Titulo2"/>
              <w:pBdr>
                <w:top w:val="none" w:sz="0" w:space="0" w:color="auto"/>
              </w:pBdr>
              <w:spacing w:after="0"/>
              <w:rPr>
                <w:rFonts w:ascii="Verdana" w:hAnsi="Verdana"/>
                <w:sz w:val="16"/>
                <w:szCs w:val="16"/>
                <w:lang w:val="en-US"/>
              </w:rPr>
            </w:pPr>
            <w:r w:rsidRPr="00097C18">
              <w:rPr>
                <w:rFonts w:ascii="Verdana" w:hAnsi="Verdana" w:cs="Times New Roman"/>
                <w:sz w:val="16"/>
                <w:szCs w:val="16"/>
                <w:lang w:val="en-US"/>
              </w:rPr>
              <w:t xml:space="preserve">In the margin a stamp with the National Seal, that says: United Mexican States.- Presidency of the Republic. </w:t>
            </w:r>
          </w:p>
        </w:tc>
      </w:tr>
      <w:tr w:rsidR="00E37DBC" w:rsidRPr="00097C18" w14:paraId="2DDDFEB5" w14:textId="77777777" w:rsidTr="00097C18">
        <w:tc>
          <w:tcPr>
            <w:tcW w:w="4810" w:type="dxa"/>
            <w:shd w:val="clear" w:color="auto" w:fill="auto"/>
          </w:tcPr>
          <w:p w14:paraId="6742457F" w14:textId="77777777" w:rsidR="00E37DBC" w:rsidRPr="00097C18" w:rsidRDefault="00E37DBC" w:rsidP="00097C18">
            <w:pPr>
              <w:pStyle w:val="Titulo2"/>
              <w:pBdr>
                <w:top w:val="none" w:sz="0" w:space="0" w:color="auto"/>
              </w:pBdr>
              <w:spacing w:after="0"/>
              <w:rPr>
                <w:rFonts w:ascii="Verdana" w:hAnsi="Verdana"/>
                <w:sz w:val="16"/>
                <w:szCs w:val="16"/>
                <w:lang w:val="en-US"/>
              </w:rPr>
            </w:pPr>
          </w:p>
        </w:tc>
        <w:tc>
          <w:tcPr>
            <w:tcW w:w="4810" w:type="dxa"/>
            <w:shd w:val="clear" w:color="auto" w:fill="auto"/>
          </w:tcPr>
          <w:p w14:paraId="7470FE70" w14:textId="77777777" w:rsidR="00E37DBC" w:rsidRPr="00097C18" w:rsidRDefault="00E37DBC" w:rsidP="00097C18">
            <w:pPr>
              <w:pStyle w:val="Titulo2"/>
              <w:pBdr>
                <w:top w:val="none" w:sz="0" w:space="0" w:color="auto"/>
              </w:pBdr>
              <w:spacing w:after="0"/>
              <w:rPr>
                <w:rFonts w:ascii="Verdana" w:hAnsi="Verdana"/>
                <w:sz w:val="16"/>
                <w:szCs w:val="16"/>
                <w:lang w:val="en-US"/>
              </w:rPr>
            </w:pPr>
            <w:r w:rsidRPr="00097C18">
              <w:rPr>
                <w:rFonts w:ascii="Verdana" w:hAnsi="Verdana" w:cs="Times New Roman"/>
                <w:sz w:val="16"/>
                <w:szCs w:val="16"/>
                <w:lang w:val="en-US"/>
              </w:rPr>
              <w:t> </w:t>
            </w:r>
          </w:p>
        </w:tc>
      </w:tr>
      <w:tr w:rsidR="00E37DBC" w:rsidRPr="00097C18" w14:paraId="52F46425" w14:textId="77777777" w:rsidTr="00097C18">
        <w:tc>
          <w:tcPr>
            <w:tcW w:w="4810" w:type="dxa"/>
            <w:shd w:val="clear" w:color="auto" w:fill="auto"/>
          </w:tcPr>
          <w:p w14:paraId="38812E83" w14:textId="77777777" w:rsidR="00E37DBC" w:rsidRPr="00097C18" w:rsidRDefault="00E37DBC" w:rsidP="00097C18">
            <w:pPr>
              <w:pStyle w:val="Texto"/>
              <w:spacing w:after="0" w:line="240" w:lineRule="auto"/>
              <w:ind w:firstLine="0"/>
              <w:rPr>
                <w:rFonts w:ascii="Verdana" w:hAnsi="Verdana"/>
                <w:sz w:val="16"/>
                <w:szCs w:val="16"/>
              </w:rPr>
            </w:pPr>
            <w:r w:rsidRPr="00097C18">
              <w:rPr>
                <w:rFonts w:ascii="Verdana" w:hAnsi="Verdana"/>
                <w:b/>
                <w:sz w:val="16"/>
                <w:szCs w:val="16"/>
              </w:rPr>
              <w:t>ENRIQUE PEÑA NIETO</w:t>
            </w:r>
            <w:r w:rsidRPr="00097C18">
              <w:rPr>
                <w:rFonts w:ascii="Verdana" w:hAnsi="Verdana"/>
                <w:sz w:val="16"/>
                <w:szCs w:val="16"/>
              </w:rPr>
              <w:t>, Presidente de los Estados Unidos Mexicanos, a sus habitantes sabed:</w:t>
            </w:r>
          </w:p>
        </w:tc>
        <w:tc>
          <w:tcPr>
            <w:tcW w:w="4810" w:type="dxa"/>
            <w:shd w:val="clear" w:color="auto" w:fill="auto"/>
          </w:tcPr>
          <w:p w14:paraId="4EE21960" w14:textId="77777777" w:rsidR="00E37DBC" w:rsidRPr="00097C18" w:rsidRDefault="00E37DBC" w:rsidP="00097C18">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ENRIQUE PEÑA NIETO</w:t>
            </w:r>
            <w:r w:rsidRPr="00097C18">
              <w:rPr>
                <w:rFonts w:ascii="Verdana" w:hAnsi="Verdana" w:cs="Times New Roman"/>
                <w:sz w:val="16"/>
                <w:szCs w:val="16"/>
                <w:lang w:val="en-US"/>
              </w:rPr>
              <w:t>, President of the United Mexican States, to its inhabitants makes known:</w:t>
            </w:r>
          </w:p>
        </w:tc>
      </w:tr>
      <w:tr w:rsidR="00E37DBC" w:rsidRPr="00097C18" w14:paraId="6DF3DE0D" w14:textId="77777777" w:rsidTr="00097C18">
        <w:tc>
          <w:tcPr>
            <w:tcW w:w="4810" w:type="dxa"/>
            <w:shd w:val="clear" w:color="auto" w:fill="auto"/>
          </w:tcPr>
          <w:p w14:paraId="04B2CB58" w14:textId="77777777" w:rsidR="00E37DBC" w:rsidRPr="00097C18" w:rsidRDefault="00E37DBC" w:rsidP="00097C18">
            <w:pPr>
              <w:pStyle w:val="Texto"/>
              <w:spacing w:after="0" w:line="240" w:lineRule="auto"/>
              <w:ind w:firstLine="0"/>
              <w:rPr>
                <w:rFonts w:ascii="Verdana" w:hAnsi="Verdana"/>
                <w:sz w:val="16"/>
                <w:szCs w:val="16"/>
                <w:lang w:val="en-US"/>
              </w:rPr>
            </w:pPr>
          </w:p>
        </w:tc>
        <w:tc>
          <w:tcPr>
            <w:tcW w:w="4810" w:type="dxa"/>
            <w:shd w:val="clear" w:color="auto" w:fill="auto"/>
          </w:tcPr>
          <w:p w14:paraId="5A2F91A9" w14:textId="77777777" w:rsidR="00E37DBC" w:rsidRPr="00097C18" w:rsidRDefault="00E37DBC" w:rsidP="00097C18">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E37DBC" w:rsidRPr="00097C18" w14:paraId="561A38FC" w14:textId="77777777" w:rsidTr="00097C18">
        <w:tc>
          <w:tcPr>
            <w:tcW w:w="4810" w:type="dxa"/>
            <w:shd w:val="clear" w:color="auto" w:fill="auto"/>
          </w:tcPr>
          <w:p w14:paraId="3F9A9AE0" w14:textId="77777777" w:rsidR="00E37DBC" w:rsidRPr="00097C18" w:rsidRDefault="00E37DBC" w:rsidP="00097C18">
            <w:pPr>
              <w:pStyle w:val="Texto"/>
              <w:spacing w:after="0" w:line="240" w:lineRule="auto"/>
              <w:ind w:firstLine="0"/>
              <w:rPr>
                <w:rFonts w:ascii="Verdana" w:hAnsi="Verdana"/>
                <w:sz w:val="16"/>
                <w:szCs w:val="16"/>
              </w:rPr>
            </w:pPr>
            <w:r w:rsidRPr="00097C18">
              <w:rPr>
                <w:rFonts w:ascii="Verdana" w:hAnsi="Verdana"/>
                <w:sz w:val="16"/>
                <w:szCs w:val="16"/>
              </w:rPr>
              <w:t>Que el Honorable Congreso de la Unión, se ha servido dirigirme el siguiente</w:t>
            </w:r>
          </w:p>
        </w:tc>
        <w:tc>
          <w:tcPr>
            <w:tcW w:w="4810" w:type="dxa"/>
            <w:shd w:val="clear" w:color="auto" w:fill="auto"/>
          </w:tcPr>
          <w:p w14:paraId="29344A7C" w14:textId="77777777" w:rsidR="00E37DBC" w:rsidRPr="00097C18" w:rsidRDefault="00E37DBC" w:rsidP="00097C18">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That the Honorable Congress of the Union has directed to me the following</w:t>
            </w:r>
          </w:p>
        </w:tc>
      </w:tr>
      <w:tr w:rsidR="00E37DBC" w:rsidRPr="00097C18" w14:paraId="46E3375A" w14:textId="77777777" w:rsidTr="00097C18">
        <w:tc>
          <w:tcPr>
            <w:tcW w:w="4810" w:type="dxa"/>
            <w:shd w:val="clear" w:color="auto" w:fill="auto"/>
          </w:tcPr>
          <w:p w14:paraId="4708EF64" w14:textId="77777777" w:rsidR="00E37DBC" w:rsidRPr="00097C18" w:rsidRDefault="00E37DBC" w:rsidP="00097C18">
            <w:pPr>
              <w:pStyle w:val="Texto"/>
              <w:spacing w:after="0" w:line="240" w:lineRule="auto"/>
              <w:ind w:firstLine="0"/>
              <w:rPr>
                <w:rFonts w:ascii="Verdana" w:hAnsi="Verdana"/>
                <w:sz w:val="16"/>
                <w:szCs w:val="16"/>
                <w:lang w:val="en-US"/>
              </w:rPr>
            </w:pPr>
          </w:p>
        </w:tc>
        <w:tc>
          <w:tcPr>
            <w:tcW w:w="4810" w:type="dxa"/>
            <w:shd w:val="clear" w:color="auto" w:fill="auto"/>
          </w:tcPr>
          <w:p w14:paraId="3CD4B2FC" w14:textId="77777777" w:rsidR="00E37DBC" w:rsidRPr="00097C18" w:rsidRDefault="00E37DBC" w:rsidP="00097C18">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E37DBC" w:rsidRPr="00097C18" w14:paraId="0130ED25" w14:textId="77777777" w:rsidTr="00097C18">
        <w:tc>
          <w:tcPr>
            <w:tcW w:w="4810" w:type="dxa"/>
            <w:shd w:val="clear" w:color="auto" w:fill="auto"/>
          </w:tcPr>
          <w:p w14:paraId="15CF4E51" w14:textId="77777777" w:rsidR="00E37DBC" w:rsidRPr="00097C18" w:rsidRDefault="00E37DBC" w:rsidP="00097C18">
            <w:pPr>
              <w:pStyle w:val="ANOTACION"/>
              <w:spacing w:before="0" w:after="0" w:line="240" w:lineRule="auto"/>
              <w:rPr>
                <w:rFonts w:ascii="Verdana" w:hAnsi="Verdana" w:cs="Arial"/>
                <w:sz w:val="16"/>
                <w:szCs w:val="16"/>
              </w:rPr>
            </w:pPr>
            <w:r w:rsidRPr="00097C18">
              <w:rPr>
                <w:rFonts w:ascii="Verdana" w:hAnsi="Verdana" w:cs="Arial"/>
                <w:sz w:val="16"/>
                <w:szCs w:val="16"/>
              </w:rPr>
              <w:t>DECRETO</w:t>
            </w:r>
          </w:p>
        </w:tc>
        <w:tc>
          <w:tcPr>
            <w:tcW w:w="4810" w:type="dxa"/>
            <w:shd w:val="clear" w:color="auto" w:fill="auto"/>
          </w:tcPr>
          <w:p w14:paraId="4CFC2C00" w14:textId="77777777" w:rsidR="00E37DBC" w:rsidRPr="00097C18" w:rsidRDefault="00E37DBC" w:rsidP="00097C18">
            <w:pPr>
              <w:pStyle w:val="ANOTACION"/>
              <w:spacing w:before="0" w:after="0" w:line="240" w:lineRule="auto"/>
              <w:rPr>
                <w:rFonts w:ascii="Verdana" w:hAnsi="Verdana" w:cs="Arial"/>
                <w:sz w:val="16"/>
                <w:szCs w:val="16"/>
                <w:lang w:val="en-US"/>
              </w:rPr>
            </w:pPr>
            <w:r w:rsidRPr="00097C18">
              <w:rPr>
                <w:rFonts w:ascii="Verdana" w:hAnsi="Verdana"/>
                <w:bCs/>
                <w:sz w:val="16"/>
                <w:szCs w:val="16"/>
                <w:lang w:val="en-US"/>
              </w:rPr>
              <w:t>DECREE</w:t>
            </w:r>
          </w:p>
        </w:tc>
      </w:tr>
      <w:tr w:rsidR="00E37DBC" w:rsidRPr="00097C18" w14:paraId="591BDB53" w14:textId="77777777" w:rsidTr="00097C18">
        <w:tc>
          <w:tcPr>
            <w:tcW w:w="4810" w:type="dxa"/>
            <w:shd w:val="clear" w:color="auto" w:fill="auto"/>
          </w:tcPr>
          <w:p w14:paraId="4D06628E" w14:textId="77777777" w:rsidR="00E37DBC" w:rsidRPr="00097C18" w:rsidRDefault="00E37DBC" w:rsidP="00097C18">
            <w:pPr>
              <w:pStyle w:val="ANOTACION"/>
              <w:spacing w:before="0" w:after="0" w:line="240" w:lineRule="auto"/>
              <w:rPr>
                <w:rFonts w:ascii="Verdana" w:hAnsi="Verdana" w:cs="Arial"/>
                <w:sz w:val="16"/>
                <w:szCs w:val="16"/>
              </w:rPr>
            </w:pPr>
          </w:p>
        </w:tc>
        <w:tc>
          <w:tcPr>
            <w:tcW w:w="4810" w:type="dxa"/>
            <w:shd w:val="clear" w:color="auto" w:fill="auto"/>
          </w:tcPr>
          <w:p w14:paraId="08FFD1AF" w14:textId="77777777" w:rsidR="00E37DBC" w:rsidRPr="00097C18" w:rsidRDefault="00E37DBC" w:rsidP="00097C18">
            <w:pPr>
              <w:pStyle w:val="ANOTACION"/>
              <w:spacing w:before="0" w:after="0" w:line="240" w:lineRule="auto"/>
              <w:rPr>
                <w:rFonts w:ascii="Verdana" w:hAnsi="Verdana" w:cs="Arial"/>
                <w:sz w:val="16"/>
                <w:szCs w:val="16"/>
                <w:lang w:val="en-US"/>
              </w:rPr>
            </w:pPr>
            <w:r w:rsidRPr="00097C18">
              <w:rPr>
                <w:rFonts w:ascii="Verdana" w:hAnsi="Verdana"/>
                <w:bCs/>
                <w:sz w:val="16"/>
                <w:szCs w:val="16"/>
                <w:lang w:val="en-US"/>
              </w:rPr>
              <w:t> </w:t>
            </w:r>
          </w:p>
        </w:tc>
      </w:tr>
      <w:tr w:rsidR="00E37DBC" w:rsidRPr="00097C18" w14:paraId="62DAF94D" w14:textId="77777777" w:rsidTr="00097C18">
        <w:tc>
          <w:tcPr>
            <w:tcW w:w="4810" w:type="dxa"/>
            <w:shd w:val="clear" w:color="auto" w:fill="auto"/>
          </w:tcPr>
          <w:p w14:paraId="1CB9D433" w14:textId="77777777" w:rsidR="00E37DBC" w:rsidRPr="00097C18" w:rsidRDefault="00E37DBC" w:rsidP="00097C18">
            <w:pPr>
              <w:pStyle w:val="Texto"/>
              <w:spacing w:after="0" w:line="240" w:lineRule="auto"/>
              <w:ind w:firstLine="0"/>
              <w:rPr>
                <w:rFonts w:ascii="Verdana" w:hAnsi="Verdana"/>
                <w:sz w:val="16"/>
                <w:szCs w:val="16"/>
              </w:rPr>
            </w:pPr>
            <w:r w:rsidRPr="00097C18">
              <w:rPr>
                <w:rFonts w:ascii="Verdana" w:hAnsi="Verdana"/>
                <w:b/>
                <w:sz w:val="16"/>
                <w:szCs w:val="16"/>
              </w:rPr>
              <w:t>"</w:t>
            </w:r>
            <w:r w:rsidRPr="00097C18">
              <w:rPr>
                <w:rFonts w:ascii="Verdana" w:hAnsi="Verdana"/>
                <w:sz w:val="16"/>
                <w:szCs w:val="16"/>
              </w:rPr>
              <w:t>EL CONGRESO GENERAL DE LOS ESTADOS UNIDOS MEXICANOS, DECRETA:</w:t>
            </w:r>
          </w:p>
        </w:tc>
        <w:tc>
          <w:tcPr>
            <w:tcW w:w="4810" w:type="dxa"/>
            <w:shd w:val="clear" w:color="auto" w:fill="auto"/>
          </w:tcPr>
          <w:p w14:paraId="200E6239" w14:textId="77777777" w:rsidR="00E37DBC" w:rsidRPr="00097C18" w:rsidRDefault="00E37DBC" w:rsidP="00097C18">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w:t>
            </w:r>
            <w:r w:rsidRPr="00097C18">
              <w:rPr>
                <w:rFonts w:ascii="Verdana" w:hAnsi="Verdana" w:cs="Times New Roman"/>
                <w:sz w:val="16"/>
                <w:szCs w:val="16"/>
                <w:lang w:val="en-US"/>
              </w:rPr>
              <w:t>THE GENERAL CONGRESS OF THE UNITED MEXICAN STATES DECREES:</w:t>
            </w:r>
          </w:p>
        </w:tc>
      </w:tr>
      <w:tr w:rsidR="00E37DBC" w:rsidRPr="00097C18" w14:paraId="51D7A624" w14:textId="77777777" w:rsidTr="00097C18">
        <w:tc>
          <w:tcPr>
            <w:tcW w:w="4810" w:type="dxa"/>
            <w:shd w:val="clear" w:color="auto" w:fill="auto"/>
          </w:tcPr>
          <w:p w14:paraId="059ADB97" w14:textId="77777777" w:rsidR="00E37DBC" w:rsidRPr="00097C18" w:rsidRDefault="00E37DBC" w:rsidP="00097C18">
            <w:pPr>
              <w:pStyle w:val="Texto"/>
              <w:spacing w:after="0" w:line="240" w:lineRule="auto"/>
              <w:ind w:firstLine="0"/>
              <w:rPr>
                <w:rFonts w:ascii="Verdana" w:hAnsi="Verdana"/>
                <w:b/>
                <w:sz w:val="16"/>
                <w:szCs w:val="16"/>
                <w:lang w:val="en-US"/>
              </w:rPr>
            </w:pPr>
          </w:p>
        </w:tc>
        <w:tc>
          <w:tcPr>
            <w:tcW w:w="4810" w:type="dxa"/>
            <w:shd w:val="clear" w:color="auto" w:fill="auto"/>
          </w:tcPr>
          <w:p w14:paraId="20E6D074" w14:textId="77777777" w:rsidR="00E37DBC" w:rsidRPr="00097C18" w:rsidRDefault="00E37DBC" w:rsidP="00097C18">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E37DBC" w:rsidRPr="00097C18" w14:paraId="6917191A" w14:textId="77777777" w:rsidTr="00097C18">
        <w:tc>
          <w:tcPr>
            <w:tcW w:w="4810" w:type="dxa"/>
            <w:shd w:val="clear" w:color="auto" w:fill="auto"/>
          </w:tcPr>
          <w:p w14:paraId="590D8F2A" w14:textId="77777777" w:rsidR="00E37DBC" w:rsidRPr="00097C18" w:rsidRDefault="00E37DBC" w:rsidP="00097C18">
            <w:pPr>
              <w:pStyle w:val="Texto"/>
              <w:spacing w:after="0" w:line="240" w:lineRule="auto"/>
              <w:ind w:firstLine="0"/>
              <w:rPr>
                <w:rFonts w:ascii="Verdana" w:hAnsi="Verdana"/>
                <w:b/>
                <w:sz w:val="16"/>
                <w:szCs w:val="16"/>
              </w:rPr>
            </w:pPr>
            <w:r w:rsidRPr="00097C18">
              <w:rPr>
                <w:rFonts w:ascii="Verdana" w:hAnsi="Verdana"/>
                <w:b/>
                <w:sz w:val="16"/>
                <w:szCs w:val="16"/>
              </w:rPr>
              <w:t xml:space="preserve">SE EXPIDE LA LEY DE LOS ÓRGANOS REGULADORES COORDINADOS EN MATERIA ENERGÉTICA; </w:t>
            </w:r>
          </w:p>
        </w:tc>
        <w:tc>
          <w:tcPr>
            <w:tcW w:w="4810" w:type="dxa"/>
            <w:shd w:val="clear" w:color="auto" w:fill="auto"/>
          </w:tcPr>
          <w:p w14:paraId="783A2129" w14:textId="77777777" w:rsidR="00E37DBC" w:rsidRPr="00097C18" w:rsidRDefault="00E37DBC" w:rsidP="00097C18">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LAW OF THE COORDINATED REGULATORY BODIES ON ENERGY MATTERS IS ISSUED; </w:t>
            </w:r>
          </w:p>
        </w:tc>
      </w:tr>
      <w:tr w:rsidR="00E37DBC" w:rsidRPr="00097C18" w14:paraId="1F603FA6" w14:textId="77777777" w:rsidTr="00097C18">
        <w:tc>
          <w:tcPr>
            <w:tcW w:w="4810" w:type="dxa"/>
            <w:shd w:val="clear" w:color="auto" w:fill="auto"/>
          </w:tcPr>
          <w:p w14:paraId="362AFA59" w14:textId="77777777" w:rsidR="00E37DBC" w:rsidRPr="00097C18" w:rsidRDefault="00E37DBC" w:rsidP="00097C18">
            <w:pPr>
              <w:pStyle w:val="Texto"/>
              <w:spacing w:after="0" w:line="240" w:lineRule="auto"/>
              <w:ind w:firstLine="0"/>
              <w:rPr>
                <w:rFonts w:ascii="Verdana" w:hAnsi="Verdana"/>
                <w:b/>
                <w:sz w:val="16"/>
                <w:szCs w:val="16"/>
                <w:lang w:val="en-US"/>
              </w:rPr>
            </w:pPr>
          </w:p>
        </w:tc>
        <w:tc>
          <w:tcPr>
            <w:tcW w:w="4810" w:type="dxa"/>
            <w:shd w:val="clear" w:color="auto" w:fill="auto"/>
          </w:tcPr>
          <w:p w14:paraId="29D3047F" w14:textId="77777777" w:rsidR="00E37DBC" w:rsidRPr="00097C18" w:rsidRDefault="00E37DBC" w:rsidP="00097C18">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E37DBC" w:rsidRPr="00097C18" w14:paraId="7472DD0E" w14:textId="77777777" w:rsidTr="00097C18">
        <w:tc>
          <w:tcPr>
            <w:tcW w:w="4810" w:type="dxa"/>
            <w:shd w:val="clear" w:color="auto" w:fill="auto"/>
          </w:tcPr>
          <w:p w14:paraId="4A769008" w14:textId="77777777" w:rsidR="00E37DBC" w:rsidRPr="00272C24" w:rsidRDefault="00E37DBC" w:rsidP="00097C18">
            <w:pPr>
              <w:pStyle w:val="Texto"/>
              <w:spacing w:after="0" w:line="240" w:lineRule="auto"/>
              <w:ind w:firstLine="0"/>
              <w:rPr>
                <w:rFonts w:ascii="Verdana" w:hAnsi="Verdana"/>
                <w:sz w:val="16"/>
                <w:szCs w:val="16"/>
              </w:rPr>
            </w:pPr>
            <w:r w:rsidRPr="00272C24">
              <w:rPr>
                <w:rFonts w:ascii="Verdana" w:hAnsi="Verdana"/>
                <w:b/>
                <w:sz w:val="16"/>
                <w:szCs w:val="16"/>
              </w:rPr>
              <w:t xml:space="preserve">ARTÍCULO PRIMERO. </w:t>
            </w:r>
            <w:r w:rsidRPr="00272C24">
              <w:rPr>
                <w:rFonts w:ascii="Verdana" w:hAnsi="Verdana"/>
                <w:sz w:val="16"/>
                <w:szCs w:val="16"/>
              </w:rPr>
              <w:t>Se expide la Ley de los Órganos Reguladores Coordinados en Materia Energética.</w:t>
            </w:r>
          </w:p>
        </w:tc>
        <w:tc>
          <w:tcPr>
            <w:tcW w:w="4810" w:type="dxa"/>
            <w:shd w:val="clear" w:color="auto" w:fill="auto"/>
          </w:tcPr>
          <w:p w14:paraId="41805CBF" w14:textId="6F156C02" w:rsidR="00E37DBC" w:rsidRPr="00272C24" w:rsidRDefault="00E37DBC" w:rsidP="00097C18">
            <w:pPr>
              <w:pStyle w:val="Texto"/>
              <w:spacing w:after="0" w:line="240" w:lineRule="auto"/>
              <w:ind w:firstLine="0"/>
              <w:rPr>
                <w:rFonts w:ascii="Verdana" w:hAnsi="Verdana"/>
                <w:b/>
                <w:sz w:val="16"/>
                <w:szCs w:val="16"/>
                <w:lang w:val="en-US"/>
              </w:rPr>
            </w:pPr>
            <w:r w:rsidRPr="00272C24">
              <w:rPr>
                <w:rFonts w:ascii="Verdana" w:hAnsi="Verdana" w:cs="Times New Roman"/>
                <w:b/>
                <w:bCs/>
                <w:sz w:val="16"/>
                <w:szCs w:val="16"/>
                <w:lang w:val="en-US"/>
              </w:rPr>
              <w:t xml:space="preserve">FIRST ARTICLE. </w:t>
            </w:r>
            <w:r w:rsidRPr="00272C24">
              <w:rPr>
                <w:rFonts w:ascii="Verdana" w:hAnsi="Verdana" w:cs="Times New Roman"/>
                <w:sz w:val="16"/>
                <w:szCs w:val="16"/>
                <w:lang w:val="en-US"/>
              </w:rPr>
              <w:t xml:space="preserve">The Law of the Coordinated Regulatory Bodies </w:t>
            </w:r>
            <w:r w:rsidR="00272C24" w:rsidRPr="00272C24">
              <w:rPr>
                <w:rFonts w:ascii="Verdana" w:hAnsi="Verdana" w:cs="Times New Roman"/>
                <w:sz w:val="16"/>
                <w:szCs w:val="16"/>
                <w:lang w:val="en-US"/>
              </w:rPr>
              <w:t>o</w:t>
            </w:r>
            <w:r w:rsidRPr="00272C24">
              <w:rPr>
                <w:rFonts w:ascii="Verdana" w:hAnsi="Verdana" w:cs="Times New Roman"/>
                <w:sz w:val="16"/>
                <w:szCs w:val="16"/>
                <w:lang w:val="en-US"/>
              </w:rPr>
              <w:t>n Energy Matters is issued.</w:t>
            </w:r>
          </w:p>
        </w:tc>
      </w:tr>
      <w:tr w:rsidR="00E37DBC" w:rsidRPr="00097C18" w14:paraId="1ED3BF94" w14:textId="77777777" w:rsidTr="00097C18">
        <w:tc>
          <w:tcPr>
            <w:tcW w:w="4810" w:type="dxa"/>
            <w:shd w:val="clear" w:color="auto" w:fill="auto"/>
          </w:tcPr>
          <w:p w14:paraId="759761D6" w14:textId="77777777" w:rsidR="00E37DBC" w:rsidRPr="00272C24" w:rsidRDefault="00E37DBC" w:rsidP="00097C18">
            <w:pPr>
              <w:pStyle w:val="Texto"/>
              <w:spacing w:after="0" w:line="240" w:lineRule="auto"/>
              <w:ind w:firstLine="0"/>
              <w:rPr>
                <w:rFonts w:ascii="Verdana" w:hAnsi="Verdana"/>
                <w:sz w:val="16"/>
                <w:szCs w:val="16"/>
                <w:lang w:val="en-US"/>
              </w:rPr>
            </w:pPr>
          </w:p>
        </w:tc>
        <w:tc>
          <w:tcPr>
            <w:tcW w:w="4810" w:type="dxa"/>
            <w:shd w:val="clear" w:color="auto" w:fill="auto"/>
          </w:tcPr>
          <w:p w14:paraId="4B914368" w14:textId="77777777" w:rsidR="00E37DBC" w:rsidRPr="00272C24" w:rsidRDefault="00E37DBC" w:rsidP="00097C18">
            <w:pPr>
              <w:pStyle w:val="Texto"/>
              <w:spacing w:after="0" w:line="240" w:lineRule="auto"/>
              <w:ind w:firstLine="0"/>
              <w:rPr>
                <w:rFonts w:ascii="Verdana" w:hAnsi="Verdana"/>
                <w:sz w:val="16"/>
                <w:szCs w:val="16"/>
                <w:lang w:val="en-US"/>
              </w:rPr>
            </w:pPr>
            <w:r w:rsidRPr="00272C24">
              <w:rPr>
                <w:rFonts w:ascii="Verdana" w:hAnsi="Verdana" w:cs="Times New Roman"/>
                <w:sz w:val="16"/>
                <w:szCs w:val="16"/>
                <w:lang w:val="en-US"/>
              </w:rPr>
              <w:t> </w:t>
            </w:r>
          </w:p>
        </w:tc>
      </w:tr>
      <w:tr w:rsidR="00566C4C" w:rsidRPr="00097C18" w14:paraId="4831E18F" w14:textId="77777777" w:rsidTr="00097C18">
        <w:tc>
          <w:tcPr>
            <w:tcW w:w="4810" w:type="dxa"/>
            <w:shd w:val="clear" w:color="auto" w:fill="auto"/>
          </w:tcPr>
          <w:p w14:paraId="7CACB59B" w14:textId="7721D76C" w:rsidR="00566C4C" w:rsidRPr="0032470E" w:rsidRDefault="00566C4C" w:rsidP="00566C4C">
            <w:pPr>
              <w:pStyle w:val="Texto"/>
              <w:spacing w:after="0" w:line="240" w:lineRule="auto"/>
              <w:ind w:firstLine="0"/>
              <w:jc w:val="center"/>
              <w:rPr>
                <w:rFonts w:ascii="Verdana" w:hAnsi="Verdana"/>
                <w:b/>
                <w:bCs/>
                <w:color w:val="000000"/>
                <w:sz w:val="16"/>
                <w:szCs w:val="16"/>
                <w:lang w:val="es-MX"/>
              </w:rPr>
            </w:pPr>
            <w:r w:rsidRPr="0032470E">
              <w:rPr>
                <w:rFonts w:ascii="Verdana" w:hAnsi="Verdana" w:cs="Tahoma"/>
                <w:b/>
                <w:bCs/>
                <w:color w:val="000000"/>
                <w:sz w:val="16"/>
                <w:szCs w:val="16"/>
              </w:rPr>
              <w:t>LEY DE LOS ÓRGANOS REGULADORES COORDINADOS EN MATERIA ENERGÉTICA</w:t>
            </w:r>
          </w:p>
        </w:tc>
        <w:tc>
          <w:tcPr>
            <w:tcW w:w="4810" w:type="dxa"/>
            <w:shd w:val="clear" w:color="auto" w:fill="auto"/>
          </w:tcPr>
          <w:p w14:paraId="08BFFBF7" w14:textId="6852529A" w:rsidR="00566C4C" w:rsidRPr="0032470E" w:rsidRDefault="00566C4C" w:rsidP="00566C4C">
            <w:pPr>
              <w:pStyle w:val="Texto"/>
              <w:spacing w:after="0" w:line="240" w:lineRule="auto"/>
              <w:ind w:firstLine="0"/>
              <w:jc w:val="center"/>
              <w:rPr>
                <w:rFonts w:ascii="Verdana" w:hAnsi="Verdana" w:cs="Times New Roman"/>
                <w:b/>
                <w:bCs/>
                <w:color w:val="000000"/>
                <w:sz w:val="16"/>
                <w:szCs w:val="16"/>
                <w:lang w:val="en-US"/>
              </w:rPr>
            </w:pPr>
            <w:r w:rsidRPr="0032470E">
              <w:rPr>
                <w:rFonts w:ascii="Verdana" w:hAnsi="Verdana" w:cs="Times New Roman"/>
                <w:b/>
                <w:bCs/>
                <w:color w:val="000000"/>
                <w:sz w:val="16"/>
                <w:szCs w:val="16"/>
                <w:lang w:val="en-US"/>
              </w:rPr>
              <w:t>LAW OF THE COORDINATED REGULATORY BODIES ON ENERGY MATTERS</w:t>
            </w:r>
          </w:p>
        </w:tc>
      </w:tr>
      <w:tr w:rsidR="00566C4C" w:rsidRPr="00097C18" w14:paraId="3CE48B9D" w14:textId="77777777" w:rsidTr="00097C18">
        <w:tc>
          <w:tcPr>
            <w:tcW w:w="4810" w:type="dxa"/>
            <w:shd w:val="clear" w:color="auto" w:fill="auto"/>
          </w:tcPr>
          <w:p w14:paraId="2833B611" w14:textId="77777777" w:rsidR="00566C4C" w:rsidRPr="00272C24" w:rsidRDefault="00566C4C" w:rsidP="00566C4C">
            <w:pPr>
              <w:pStyle w:val="Texto"/>
              <w:spacing w:after="0" w:line="240" w:lineRule="auto"/>
              <w:ind w:firstLine="0"/>
              <w:rPr>
                <w:rFonts w:ascii="Verdana" w:hAnsi="Verdana"/>
                <w:sz w:val="16"/>
                <w:szCs w:val="16"/>
                <w:lang w:val="en-US"/>
              </w:rPr>
            </w:pPr>
          </w:p>
        </w:tc>
        <w:tc>
          <w:tcPr>
            <w:tcW w:w="4810" w:type="dxa"/>
            <w:shd w:val="clear" w:color="auto" w:fill="auto"/>
          </w:tcPr>
          <w:p w14:paraId="62DC6A3D" w14:textId="77777777" w:rsidR="00566C4C" w:rsidRPr="00272C24" w:rsidRDefault="00566C4C" w:rsidP="00566C4C">
            <w:pPr>
              <w:pStyle w:val="Texto"/>
              <w:spacing w:after="0" w:line="240" w:lineRule="auto"/>
              <w:ind w:firstLine="0"/>
              <w:rPr>
                <w:rFonts w:ascii="Verdana" w:hAnsi="Verdana" w:cs="Times New Roman"/>
                <w:sz w:val="16"/>
                <w:szCs w:val="16"/>
                <w:lang w:val="en-US"/>
              </w:rPr>
            </w:pPr>
          </w:p>
        </w:tc>
      </w:tr>
      <w:tr w:rsidR="00566C4C" w:rsidRPr="00097C18" w14:paraId="60D0F780" w14:textId="77777777" w:rsidTr="00097C18">
        <w:tc>
          <w:tcPr>
            <w:tcW w:w="4810" w:type="dxa"/>
            <w:shd w:val="clear" w:color="auto" w:fill="auto"/>
          </w:tcPr>
          <w:p w14:paraId="09D84B08" w14:textId="1CAF7716" w:rsidR="00566C4C" w:rsidRPr="00566C4C" w:rsidRDefault="00566C4C" w:rsidP="00566C4C">
            <w:pPr>
              <w:pStyle w:val="Texto"/>
              <w:spacing w:after="0" w:line="240" w:lineRule="auto"/>
              <w:ind w:firstLine="0"/>
              <w:jc w:val="center"/>
              <w:rPr>
                <w:rFonts w:ascii="Verdana" w:hAnsi="Verdana"/>
                <w:b/>
                <w:bCs/>
                <w:sz w:val="16"/>
                <w:szCs w:val="16"/>
                <w:lang w:val="en-US"/>
              </w:rPr>
            </w:pPr>
            <w:r w:rsidRPr="00566C4C">
              <w:rPr>
                <w:rFonts w:ascii="Verdana" w:hAnsi="Verdana"/>
                <w:b/>
                <w:bCs/>
                <w:sz w:val="16"/>
                <w:szCs w:val="16"/>
                <w:lang w:val="en-US"/>
              </w:rPr>
              <w:t>ÍNDICE</w:t>
            </w:r>
          </w:p>
        </w:tc>
        <w:tc>
          <w:tcPr>
            <w:tcW w:w="4810" w:type="dxa"/>
            <w:shd w:val="clear" w:color="auto" w:fill="auto"/>
          </w:tcPr>
          <w:p w14:paraId="49C334E4" w14:textId="54A6C3B9" w:rsidR="00566C4C" w:rsidRPr="00566C4C" w:rsidRDefault="00566C4C" w:rsidP="00566C4C">
            <w:pPr>
              <w:pStyle w:val="Texto"/>
              <w:spacing w:after="0" w:line="240" w:lineRule="auto"/>
              <w:ind w:firstLine="0"/>
              <w:jc w:val="center"/>
              <w:rPr>
                <w:rFonts w:ascii="Verdana" w:hAnsi="Verdana" w:cs="Times New Roman"/>
                <w:b/>
                <w:bCs/>
                <w:sz w:val="16"/>
                <w:szCs w:val="16"/>
                <w:lang w:val="en-US"/>
              </w:rPr>
            </w:pPr>
            <w:r w:rsidRPr="00566C4C">
              <w:rPr>
                <w:rFonts w:ascii="Verdana" w:hAnsi="Verdana" w:cs="Times New Roman"/>
                <w:b/>
                <w:bCs/>
                <w:sz w:val="16"/>
                <w:szCs w:val="16"/>
                <w:lang w:val="en-US"/>
              </w:rPr>
              <w:t>INDEX</w:t>
            </w:r>
          </w:p>
        </w:tc>
      </w:tr>
      <w:tr w:rsidR="00566C4C" w:rsidRPr="00097C18" w14:paraId="77F2AEC9" w14:textId="77777777" w:rsidTr="00097C18">
        <w:tc>
          <w:tcPr>
            <w:tcW w:w="4810" w:type="dxa"/>
            <w:shd w:val="clear" w:color="auto" w:fill="auto"/>
          </w:tcPr>
          <w:p w14:paraId="45FE6716" w14:textId="77777777" w:rsidR="00566C4C" w:rsidRPr="00272C24" w:rsidRDefault="00566C4C" w:rsidP="00566C4C">
            <w:pPr>
              <w:pStyle w:val="Texto"/>
              <w:spacing w:after="0" w:line="240" w:lineRule="auto"/>
              <w:ind w:firstLine="0"/>
              <w:rPr>
                <w:rFonts w:ascii="Verdana" w:hAnsi="Verdana"/>
                <w:sz w:val="16"/>
                <w:szCs w:val="16"/>
                <w:lang w:val="en-US"/>
              </w:rPr>
            </w:pPr>
          </w:p>
        </w:tc>
        <w:tc>
          <w:tcPr>
            <w:tcW w:w="4810" w:type="dxa"/>
            <w:shd w:val="clear" w:color="auto" w:fill="auto"/>
          </w:tcPr>
          <w:p w14:paraId="4BC5A25D" w14:textId="77777777" w:rsidR="00566C4C" w:rsidRPr="00272C24" w:rsidRDefault="00566C4C" w:rsidP="00566C4C">
            <w:pPr>
              <w:pStyle w:val="Texto"/>
              <w:spacing w:after="0" w:line="240" w:lineRule="auto"/>
              <w:ind w:firstLine="0"/>
              <w:rPr>
                <w:rFonts w:ascii="Verdana" w:hAnsi="Verdana" w:cs="Times New Roman"/>
                <w:sz w:val="16"/>
                <w:szCs w:val="16"/>
                <w:lang w:val="en-US"/>
              </w:rPr>
            </w:pPr>
          </w:p>
        </w:tc>
      </w:tr>
      <w:tr w:rsidR="002864AB" w:rsidRPr="00097C18" w14:paraId="16B83165" w14:textId="77777777" w:rsidTr="00DA64D8">
        <w:tc>
          <w:tcPr>
            <w:tcW w:w="4810" w:type="dxa"/>
          </w:tcPr>
          <w:p w14:paraId="060CFBD0" w14:textId="75FF3D5B"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I</w:t>
            </w:r>
          </w:p>
        </w:tc>
        <w:tc>
          <w:tcPr>
            <w:tcW w:w="4810" w:type="dxa"/>
          </w:tcPr>
          <w:p w14:paraId="3B250832" w14:textId="5BE1CF8E"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I</w:t>
            </w:r>
          </w:p>
        </w:tc>
      </w:tr>
      <w:tr w:rsidR="002864AB" w:rsidRPr="00097C18" w14:paraId="58DB88E5" w14:textId="77777777" w:rsidTr="00DA64D8">
        <w:tc>
          <w:tcPr>
            <w:tcW w:w="4810" w:type="dxa"/>
          </w:tcPr>
          <w:p w14:paraId="76DC3E50" w14:textId="00E47267"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Cs/>
                <w:sz w:val="16"/>
                <w:szCs w:val="16"/>
              </w:rPr>
              <w:t>Disposiciones Generales</w:t>
            </w:r>
          </w:p>
        </w:tc>
        <w:tc>
          <w:tcPr>
            <w:tcW w:w="4810" w:type="dxa"/>
          </w:tcPr>
          <w:p w14:paraId="7A4F8CDA" w14:textId="5705778A"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General Provisions</w:t>
            </w:r>
          </w:p>
        </w:tc>
      </w:tr>
      <w:tr w:rsidR="002864AB" w:rsidRPr="00097C18" w14:paraId="50861BB6" w14:textId="77777777" w:rsidTr="00DA64D8">
        <w:tc>
          <w:tcPr>
            <w:tcW w:w="4810" w:type="dxa"/>
          </w:tcPr>
          <w:p w14:paraId="258D3EB1" w14:textId="07C7C3BA"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II</w:t>
            </w:r>
          </w:p>
        </w:tc>
        <w:tc>
          <w:tcPr>
            <w:tcW w:w="4810" w:type="dxa"/>
          </w:tcPr>
          <w:p w14:paraId="36AAC64C" w14:textId="15AC664D"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II</w:t>
            </w:r>
          </w:p>
        </w:tc>
      </w:tr>
      <w:tr w:rsidR="002864AB" w:rsidRPr="00097C18" w14:paraId="48C1C01E" w14:textId="77777777" w:rsidTr="00DA64D8">
        <w:tc>
          <w:tcPr>
            <w:tcW w:w="4810" w:type="dxa"/>
          </w:tcPr>
          <w:p w14:paraId="39ED2244" w14:textId="11DD6680"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Naturaleza de los Órganos Reguladores Coordinados en Materia Energética</w:t>
            </w:r>
          </w:p>
        </w:tc>
        <w:tc>
          <w:tcPr>
            <w:tcW w:w="4810" w:type="dxa"/>
          </w:tcPr>
          <w:p w14:paraId="59486118" w14:textId="75B1FDC2"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 xml:space="preserve">Nature of the Coordinated Regulatory Bodies on Energy Matters </w:t>
            </w:r>
          </w:p>
        </w:tc>
      </w:tr>
      <w:tr w:rsidR="002864AB" w:rsidRPr="00097C18" w14:paraId="18152297" w14:textId="77777777" w:rsidTr="00DA64D8">
        <w:tc>
          <w:tcPr>
            <w:tcW w:w="4810" w:type="dxa"/>
          </w:tcPr>
          <w:p w14:paraId="52DB9E34" w14:textId="486103B2"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III</w:t>
            </w:r>
          </w:p>
        </w:tc>
        <w:tc>
          <w:tcPr>
            <w:tcW w:w="4810" w:type="dxa"/>
          </w:tcPr>
          <w:p w14:paraId="4E511811" w14:textId="4CD7A632"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III</w:t>
            </w:r>
          </w:p>
        </w:tc>
      </w:tr>
      <w:tr w:rsidR="002864AB" w:rsidRPr="00097C18" w14:paraId="329673C8" w14:textId="77777777" w:rsidTr="00DA64D8">
        <w:tc>
          <w:tcPr>
            <w:tcW w:w="4810" w:type="dxa"/>
          </w:tcPr>
          <w:p w14:paraId="04850E33" w14:textId="080FA089"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Integración de los Órganos Reguladores Coordinados en Materia Energética</w:t>
            </w:r>
          </w:p>
        </w:tc>
        <w:tc>
          <w:tcPr>
            <w:tcW w:w="4810" w:type="dxa"/>
          </w:tcPr>
          <w:p w14:paraId="7F7E7D36" w14:textId="5A8E6F7A"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 xml:space="preserve">Integration of Coordinated Regulatory Bodies on Energy Matters </w:t>
            </w:r>
          </w:p>
        </w:tc>
      </w:tr>
      <w:tr w:rsidR="002864AB" w:rsidRPr="00097C18" w14:paraId="6B29ACEF" w14:textId="77777777" w:rsidTr="00DA64D8">
        <w:tc>
          <w:tcPr>
            <w:tcW w:w="4810" w:type="dxa"/>
          </w:tcPr>
          <w:p w14:paraId="1D3FB650" w14:textId="25576EA4"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IV</w:t>
            </w:r>
          </w:p>
        </w:tc>
        <w:tc>
          <w:tcPr>
            <w:tcW w:w="4810" w:type="dxa"/>
          </w:tcPr>
          <w:p w14:paraId="3041E638" w14:textId="263C62D2"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IV</w:t>
            </w:r>
          </w:p>
        </w:tc>
      </w:tr>
      <w:tr w:rsidR="002864AB" w:rsidRPr="00097C18" w14:paraId="10ABD4BD" w14:textId="77777777" w:rsidTr="00DA64D8">
        <w:tc>
          <w:tcPr>
            <w:tcW w:w="4810" w:type="dxa"/>
          </w:tcPr>
          <w:p w14:paraId="34F42BD6" w14:textId="75A7D293"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Funcionamiento de los Órganos Reguladores Coordinados en Materia Energética</w:t>
            </w:r>
          </w:p>
        </w:tc>
        <w:tc>
          <w:tcPr>
            <w:tcW w:w="4810" w:type="dxa"/>
          </w:tcPr>
          <w:p w14:paraId="16428317" w14:textId="42464BC3"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 xml:space="preserve">Operation of the Coordinated Regulatory Bodies on Energy Matters </w:t>
            </w:r>
          </w:p>
        </w:tc>
      </w:tr>
      <w:tr w:rsidR="002864AB" w:rsidRPr="00097C18" w14:paraId="1039915B" w14:textId="77777777" w:rsidTr="00DA64D8">
        <w:tc>
          <w:tcPr>
            <w:tcW w:w="4810" w:type="dxa"/>
          </w:tcPr>
          <w:p w14:paraId="10B54472" w14:textId="1DD54325"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V</w:t>
            </w:r>
          </w:p>
        </w:tc>
        <w:tc>
          <w:tcPr>
            <w:tcW w:w="4810" w:type="dxa"/>
          </w:tcPr>
          <w:p w14:paraId="150F8A4E" w14:textId="197DAAFA"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V</w:t>
            </w:r>
          </w:p>
        </w:tc>
      </w:tr>
      <w:tr w:rsidR="002864AB" w:rsidRPr="00097C18" w14:paraId="71C5D628" w14:textId="77777777" w:rsidTr="00DA64D8">
        <w:tc>
          <w:tcPr>
            <w:tcW w:w="4810" w:type="dxa"/>
          </w:tcPr>
          <w:p w14:paraId="1E2F97E4" w14:textId="0514E5B5"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Cs/>
                <w:sz w:val="16"/>
                <w:szCs w:val="16"/>
              </w:rPr>
              <w:t>Código de Conducta</w:t>
            </w:r>
          </w:p>
        </w:tc>
        <w:tc>
          <w:tcPr>
            <w:tcW w:w="4810" w:type="dxa"/>
          </w:tcPr>
          <w:p w14:paraId="22E2CC56" w14:textId="0DBCFCAA"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Code of conduct</w:t>
            </w:r>
          </w:p>
        </w:tc>
      </w:tr>
      <w:tr w:rsidR="002864AB" w:rsidRPr="00097C18" w14:paraId="59EF784C" w14:textId="77777777" w:rsidTr="00DA64D8">
        <w:tc>
          <w:tcPr>
            <w:tcW w:w="4810" w:type="dxa"/>
          </w:tcPr>
          <w:p w14:paraId="085488FA" w14:textId="2635CA2B"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VI</w:t>
            </w:r>
          </w:p>
        </w:tc>
        <w:tc>
          <w:tcPr>
            <w:tcW w:w="4810" w:type="dxa"/>
          </w:tcPr>
          <w:p w14:paraId="2E179658" w14:textId="7899A73D"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VI</w:t>
            </w:r>
          </w:p>
        </w:tc>
      </w:tr>
      <w:tr w:rsidR="002864AB" w:rsidRPr="00097C18" w14:paraId="5ADD79E1" w14:textId="77777777" w:rsidTr="00DA64D8">
        <w:tc>
          <w:tcPr>
            <w:tcW w:w="4810" w:type="dxa"/>
          </w:tcPr>
          <w:p w14:paraId="32DCC0AC" w14:textId="39B1C446"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Mecanismos de Coordinación entre los Órganos Reguladores Coordinados en Materia Energética y la Administración Pública Federal</w:t>
            </w:r>
          </w:p>
        </w:tc>
        <w:tc>
          <w:tcPr>
            <w:tcW w:w="4810" w:type="dxa"/>
          </w:tcPr>
          <w:p w14:paraId="59D85263" w14:textId="73C387AB"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 xml:space="preserve">Coordination Mechanisms between the Coordinated Regulatory Bodies on Energy Matters and the Federal Public Administration </w:t>
            </w:r>
          </w:p>
        </w:tc>
      </w:tr>
      <w:tr w:rsidR="002864AB" w:rsidRPr="00097C18" w14:paraId="5ED01767" w14:textId="77777777" w:rsidTr="00DA64D8">
        <w:tc>
          <w:tcPr>
            <w:tcW w:w="4810" w:type="dxa"/>
          </w:tcPr>
          <w:p w14:paraId="33BFDCFA" w14:textId="2F38ADF2"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VII</w:t>
            </w:r>
          </w:p>
        </w:tc>
        <w:tc>
          <w:tcPr>
            <w:tcW w:w="4810" w:type="dxa"/>
          </w:tcPr>
          <w:p w14:paraId="628D38FC" w14:textId="2C75FC73"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VII</w:t>
            </w:r>
          </w:p>
        </w:tc>
      </w:tr>
      <w:tr w:rsidR="002864AB" w:rsidRPr="00097C18" w14:paraId="1C01E713" w14:textId="77777777" w:rsidTr="00DA64D8">
        <w:tc>
          <w:tcPr>
            <w:tcW w:w="4810" w:type="dxa"/>
          </w:tcPr>
          <w:p w14:paraId="65E19AAA" w14:textId="456291F5"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Atribuciones de los Órganos Reguladores Coordinados en Materia Energética</w:t>
            </w:r>
          </w:p>
        </w:tc>
        <w:tc>
          <w:tcPr>
            <w:tcW w:w="4810" w:type="dxa"/>
          </w:tcPr>
          <w:p w14:paraId="1AF74AEB" w14:textId="71863719"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 xml:space="preserve">Powers of the Coordinated Regulatory Bodies on Energy Matters </w:t>
            </w:r>
          </w:p>
        </w:tc>
      </w:tr>
      <w:tr w:rsidR="002864AB" w:rsidRPr="00097C18" w14:paraId="6DC92EE4" w14:textId="77777777" w:rsidTr="00DA64D8">
        <w:tc>
          <w:tcPr>
            <w:tcW w:w="4810" w:type="dxa"/>
          </w:tcPr>
          <w:p w14:paraId="4F706ACE" w14:textId="44FCA4C8"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VIII</w:t>
            </w:r>
          </w:p>
        </w:tc>
        <w:tc>
          <w:tcPr>
            <w:tcW w:w="4810" w:type="dxa"/>
          </w:tcPr>
          <w:p w14:paraId="26BE4E28" w14:textId="2B4A594F"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VIII</w:t>
            </w:r>
          </w:p>
        </w:tc>
      </w:tr>
      <w:tr w:rsidR="002864AB" w:rsidRPr="00097C18" w14:paraId="6053CB80" w14:textId="77777777" w:rsidTr="00DA64D8">
        <w:tc>
          <w:tcPr>
            <w:tcW w:w="4810" w:type="dxa"/>
          </w:tcPr>
          <w:p w14:paraId="6ABB6CBE" w14:textId="5E50FE92"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Definitividad de las normas generales y actos de los Órganos Reguladores Coordinados en Materia Energética</w:t>
            </w:r>
          </w:p>
        </w:tc>
        <w:tc>
          <w:tcPr>
            <w:tcW w:w="4810" w:type="dxa"/>
          </w:tcPr>
          <w:p w14:paraId="3347B0BB" w14:textId="6442FCD4"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 xml:space="preserve">Definitiveness of the general standards and acts of the Coordinated Regulatory Bodies on Energy Matters </w:t>
            </w:r>
          </w:p>
        </w:tc>
      </w:tr>
      <w:tr w:rsidR="002864AB" w:rsidRPr="00097C18" w14:paraId="7757D1CA" w14:textId="77777777" w:rsidTr="00DA64D8">
        <w:tc>
          <w:tcPr>
            <w:tcW w:w="4810" w:type="dxa"/>
          </w:tcPr>
          <w:p w14:paraId="7E571EE8" w14:textId="78EA5064"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IX</w:t>
            </w:r>
          </w:p>
        </w:tc>
        <w:tc>
          <w:tcPr>
            <w:tcW w:w="4810" w:type="dxa"/>
          </w:tcPr>
          <w:p w14:paraId="6F49A550" w14:textId="501B0470"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IX</w:t>
            </w:r>
          </w:p>
        </w:tc>
      </w:tr>
      <w:tr w:rsidR="002864AB" w:rsidRPr="00097C18" w14:paraId="235DBB20" w14:textId="77777777" w:rsidTr="00DA64D8">
        <w:tc>
          <w:tcPr>
            <w:tcW w:w="4810" w:type="dxa"/>
          </w:tcPr>
          <w:p w14:paraId="78183FB6" w14:textId="37861D1F"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Cs/>
                <w:sz w:val="16"/>
                <w:szCs w:val="16"/>
              </w:rPr>
              <w:t>Consejo Consultivo</w:t>
            </w:r>
          </w:p>
        </w:tc>
        <w:tc>
          <w:tcPr>
            <w:tcW w:w="4810" w:type="dxa"/>
          </w:tcPr>
          <w:p w14:paraId="555119F5" w14:textId="2F17FF56"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Consultative Council</w:t>
            </w:r>
          </w:p>
        </w:tc>
      </w:tr>
      <w:tr w:rsidR="002864AB" w:rsidRPr="00097C18" w14:paraId="431B5767" w14:textId="77777777" w:rsidTr="00DA64D8">
        <w:tc>
          <w:tcPr>
            <w:tcW w:w="4810" w:type="dxa"/>
          </w:tcPr>
          <w:p w14:paraId="2A433268" w14:textId="46AB4E40"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X</w:t>
            </w:r>
          </w:p>
        </w:tc>
        <w:tc>
          <w:tcPr>
            <w:tcW w:w="4810" w:type="dxa"/>
          </w:tcPr>
          <w:p w14:paraId="6EF188D5" w14:textId="34E5B615"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X</w:t>
            </w:r>
          </w:p>
        </w:tc>
      </w:tr>
      <w:tr w:rsidR="002864AB" w:rsidRPr="00097C18" w14:paraId="2CF3A4C9" w14:textId="77777777" w:rsidTr="00DA64D8">
        <w:tc>
          <w:tcPr>
            <w:tcW w:w="4810" w:type="dxa"/>
          </w:tcPr>
          <w:p w14:paraId="639213A2" w14:textId="6B870C62"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Cs/>
                <w:sz w:val="16"/>
                <w:szCs w:val="16"/>
              </w:rPr>
              <w:t>Disposiciones presupuestarias</w:t>
            </w:r>
          </w:p>
        </w:tc>
        <w:tc>
          <w:tcPr>
            <w:tcW w:w="4810" w:type="dxa"/>
          </w:tcPr>
          <w:p w14:paraId="760806A3" w14:textId="36F2F3C1"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Budgetary provisions</w:t>
            </w:r>
          </w:p>
        </w:tc>
      </w:tr>
      <w:tr w:rsidR="002864AB" w:rsidRPr="00097C18" w14:paraId="08AE165F" w14:textId="77777777" w:rsidTr="00DA64D8">
        <w:tc>
          <w:tcPr>
            <w:tcW w:w="4810" w:type="dxa"/>
          </w:tcPr>
          <w:p w14:paraId="41CF0609" w14:textId="217DF92C"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XI</w:t>
            </w:r>
          </w:p>
        </w:tc>
        <w:tc>
          <w:tcPr>
            <w:tcW w:w="4810" w:type="dxa"/>
          </w:tcPr>
          <w:p w14:paraId="3E27672E" w14:textId="78CCE074" w:rsidR="002864AB" w:rsidRPr="00272C24" w:rsidRDefault="002864AB" w:rsidP="002864AB">
            <w:pPr>
              <w:pStyle w:val="Texto"/>
              <w:spacing w:after="0" w:line="240" w:lineRule="auto"/>
              <w:ind w:firstLine="0"/>
              <w:rPr>
                <w:rFonts w:ascii="Verdana" w:hAnsi="Verdana" w:cs="Times New Roman"/>
                <w:sz w:val="16"/>
                <w:szCs w:val="16"/>
                <w:lang w:val="en-US"/>
              </w:rPr>
            </w:pPr>
            <w:proofErr w:type="spellStart"/>
            <w:r w:rsidRPr="0007545A">
              <w:rPr>
                <w:rFonts w:ascii="Verdana" w:hAnsi="Verdana"/>
                <w:b/>
                <w:sz w:val="16"/>
                <w:szCs w:val="16"/>
              </w:rPr>
              <w:t>Chapter</w:t>
            </w:r>
            <w:proofErr w:type="spellEnd"/>
            <w:r w:rsidRPr="0007545A">
              <w:rPr>
                <w:rFonts w:ascii="Verdana" w:hAnsi="Verdana"/>
                <w:b/>
                <w:sz w:val="16"/>
                <w:szCs w:val="16"/>
              </w:rPr>
              <w:t xml:space="preserve"> XI</w:t>
            </w:r>
          </w:p>
        </w:tc>
      </w:tr>
      <w:tr w:rsidR="002864AB" w:rsidRPr="00097C18" w14:paraId="71AF107D" w14:textId="77777777" w:rsidTr="00DA64D8">
        <w:tc>
          <w:tcPr>
            <w:tcW w:w="4810" w:type="dxa"/>
          </w:tcPr>
          <w:p w14:paraId="20F0FF73" w14:textId="66CBA951"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sz w:val="16"/>
                <w:szCs w:val="16"/>
              </w:rPr>
              <w:t>Utilidad Pública y Pago de Derechos</w:t>
            </w:r>
          </w:p>
        </w:tc>
        <w:tc>
          <w:tcPr>
            <w:tcW w:w="4810" w:type="dxa"/>
          </w:tcPr>
          <w:p w14:paraId="58849759" w14:textId="2E2B66E9"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sz w:val="16"/>
                <w:szCs w:val="16"/>
                <w:lang w:val="en-US"/>
              </w:rPr>
              <w:t>Public Utility and Payment of Fees</w:t>
            </w:r>
          </w:p>
        </w:tc>
      </w:tr>
      <w:tr w:rsidR="002864AB" w:rsidRPr="00097C18" w14:paraId="042E7B61" w14:textId="77777777" w:rsidTr="00DA64D8">
        <w:tc>
          <w:tcPr>
            <w:tcW w:w="4810" w:type="dxa"/>
          </w:tcPr>
          <w:p w14:paraId="7EC3F1B9" w14:textId="5217D45B"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XII</w:t>
            </w:r>
          </w:p>
        </w:tc>
        <w:tc>
          <w:tcPr>
            <w:tcW w:w="4810" w:type="dxa"/>
          </w:tcPr>
          <w:p w14:paraId="3E1D46B6" w14:textId="773A8D7C"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XII</w:t>
            </w:r>
          </w:p>
        </w:tc>
      </w:tr>
      <w:tr w:rsidR="002864AB" w:rsidRPr="00097C18" w14:paraId="7B2A7C05" w14:textId="77777777" w:rsidTr="00DA64D8">
        <w:tc>
          <w:tcPr>
            <w:tcW w:w="4810" w:type="dxa"/>
          </w:tcPr>
          <w:p w14:paraId="14FEB71A" w14:textId="1C52B381"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Del combate a la Corrupción</w:t>
            </w:r>
          </w:p>
        </w:tc>
        <w:tc>
          <w:tcPr>
            <w:tcW w:w="4810" w:type="dxa"/>
          </w:tcPr>
          <w:p w14:paraId="0AC32336" w14:textId="2BBD0D3E"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Fighting Corruption</w:t>
            </w:r>
          </w:p>
        </w:tc>
      </w:tr>
      <w:tr w:rsidR="002864AB" w:rsidRPr="00097C18" w14:paraId="3A812A01" w14:textId="77777777" w:rsidTr="00DA64D8">
        <w:tc>
          <w:tcPr>
            <w:tcW w:w="4810" w:type="dxa"/>
          </w:tcPr>
          <w:p w14:paraId="424A0584" w14:textId="0EB1D1E7"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lastRenderedPageBreak/>
              <w:t>Capítulo XIII</w:t>
            </w:r>
          </w:p>
        </w:tc>
        <w:tc>
          <w:tcPr>
            <w:tcW w:w="4810" w:type="dxa"/>
          </w:tcPr>
          <w:p w14:paraId="2CC2714C" w14:textId="56CE3E3E"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XIII</w:t>
            </w:r>
          </w:p>
        </w:tc>
      </w:tr>
      <w:tr w:rsidR="002864AB" w:rsidRPr="00097C18" w14:paraId="51F00ADA" w14:textId="77777777" w:rsidTr="00DA64D8">
        <w:tc>
          <w:tcPr>
            <w:tcW w:w="4810" w:type="dxa"/>
          </w:tcPr>
          <w:p w14:paraId="2992E00D" w14:textId="4136BA9F"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De la Comisión Nacional de Hidrocarburos</w:t>
            </w:r>
          </w:p>
        </w:tc>
        <w:tc>
          <w:tcPr>
            <w:tcW w:w="4810" w:type="dxa"/>
          </w:tcPr>
          <w:p w14:paraId="02AA14E3" w14:textId="6BA24764"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The National Hydrocarbons Commission</w:t>
            </w:r>
          </w:p>
        </w:tc>
      </w:tr>
      <w:tr w:rsidR="002864AB" w:rsidRPr="00097C18" w14:paraId="22152C1D" w14:textId="77777777" w:rsidTr="00DA64D8">
        <w:tc>
          <w:tcPr>
            <w:tcW w:w="4810" w:type="dxa"/>
          </w:tcPr>
          <w:p w14:paraId="74193FF4" w14:textId="4B99BB2B"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Capítulo XIV</w:t>
            </w:r>
          </w:p>
        </w:tc>
        <w:tc>
          <w:tcPr>
            <w:tcW w:w="4810" w:type="dxa"/>
          </w:tcPr>
          <w:p w14:paraId="07B767C9" w14:textId="63AE3391"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Chapter XI V</w:t>
            </w:r>
          </w:p>
        </w:tc>
      </w:tr>
      <w:tr w:rsidR="002864AB" w:rsidRPr="00097C18" w14:paraId="72D48548" w14:textId="77777777" w:rsidTr="00DA64D8">
        <w:tc>
          <w:tcPr>
            <w:tcW w:w="4810" w:type="dxa"/>
          </w:tcPr>
          <w:p w14:paraId="3F26F80A" w14:textId="2CFD1E70" w:rsidR="002864AB" w:rsidRPr="002864AB" w:rsidRDefault="002864AB" w:rsidP="002864AB">
            <w:pPr>
              <w:pStyle w:val="Texto"/>
              <w:spacing w:after="0" w:line="240" w:lineRule="auto"/>
              <w:ind w:firstLine="0"/>
              <w:rPr>
                <w:rFonts w:ascii="Verdana" w:hAnsi="Verdana"/>
                <w:sz w:val="16"/>
                <w:szCs w:val="16"/>
                <w:lang w:val="es-MX"/>
              </w:rPr>
            </w:pPr>
            <w:r w:rsidRPr="0007545A">
              <w:rPr>
                <w:rFonts w:ascii="Verdana" w:hAnsi="Verdana"/>
                <w:bCs/>
                <w:sz w:val="16"/>
                <w:szCs w:val="16"/>
              </w:rPr>
              <w:t>De la Comisión Reguladora de Energía</w:t>
            </w:r>
          </w:p>
        </w:tc>
        <w:tc>
          <w:tcPr>
            <w:tcW w:w="4810" w:type="dxa"/>
          </w:tcPr>
          <w:p w14:paraId="55066EC6" w14:textId="05858396"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Cs/>
                <w:sz w:val="16"/>
                <w:szCs w:val="16"/>
                <w:lang w:val="en-US"/>
              </w:rPr>
              <w:t>The Regulatory Commission of Energy</w:t>
            </w:r>
          </w:p>
        </w:tc>
      </w:tr>
      <w:tr w:rsidR="002864AB" w:rsidRPr="00097C18" w14:paraId="49E4B7C7" w14:textId="77777777" w:rsidTr="00DA64D8">
        <w:tc>
          <w:tcPr>
            <w:tcW w:w="4810" w:type="dxa"/>
          </w:tcPr>
          <w:p w14:paraId="77433811" w14:textId="6E15BD3F" w:rsidR="002864AB" w:rsidRPr="00272C24" w:rsidRDefault="002864AB" w:rsidP="002864AB">
            <w:pPr>
              <w:pStyle w:val="Texto"/>
              <w:spacing w:after="0" w:line="240" w:lineRule="auto"/>
              <w:ind w:firstLine="0"/>
              <w:rPr>
                <w:rFonts w:ascii="Verdana" w:hAnsi="Verdana"/>
                <w:sz w:val="16"/>
                <w:szCs w:val="16"/>
                <w:lang w:val="en-US"/>
              </w:rPr>
            </w:pPr>
            <w:r w:rsidRPr="0007545A">
              <w:rPr>
                <w:rFonts w:ascii="Verdana" w:hAnsi="Verdana"/>
                <w:b/>
                <w:sz w:val="16"/>
                <w:szCs w:val="16"/>
              </w:rPr>
              <w:t>TRANSITORIOS</w:t>
            </w:r>
          </w:p>
        </w:tc>
        <w:tc>
          <w:tcPr>
            <w:tcW w:w="4810" w:type="dxa"/>
          </w:tcPr>
          <w:p w14:paraId="68CADF48" w14:textId="530A1D16" w:rsidR="002864AB" w:rsidRPr="00272C24" w:rsidRDefault="002864AB" w:rsidP="002864AB">
            <w:pPr>
              <w:pStyle w:val="Texto"/>
              <w:spacing w:after="0" w:line="240" w:lineRule="auto"/>
              <w:ind w:firstLine="0"/>
              <w:rPr>
                <w:rFonts w:ascii="Verdana" w:hAnsi="Verdana" w:cs="Times New Roman"/>
                <w:sz w:val="16"/>
                <w:szCs w:val="16"/>
                <w:lang w:val="en-US"/>
              </w:rPr>
            </w:pPr>
            <w:r w:rsidRPr="0007545A">
              <w:rPr>
                <w:rFonts w:ascii="Verdana" w:hAnsi="Verdana" w:cs="Times New Roman"/>
                <w:b/>
                <w:sz w:val="16"/>
                <w:szCs w:val="16"/>
                <w:lang w:val="en-US"/>
              </w:rPr>
              <w:t>TRANSITIONAL ARTICLES</w:t>
            </w:r>
          </w:p>
        </w:tc>
      </w:tr>
      <w:tr w:rsidR="002864AB" w:rsidRPr="00097C18" w14:paraId="4A7A5E1F" w14:textId="77777777" w:rsidTr="00097C18">
        <w:tc>
          <w:tcPr>
            <w:tcW w:w="4810" w:type="dxa"/>
            <w:shd w:val="clear" w:color="auto" w:fill="auto"/>
          </w:tcPr>
          <w:p w14:paraId="650EE400" w14:textId="77777777" w:rsidR="002864AB" w:rsidRPr="00272C24"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74DB08A" w14:textId="77777777" w:rsidR="002864AB" w:rsidRPr="00272C24" w:rsidRDefault="002864AB" w:rsidP="002864AB">
            <w:pPr>
              <w:pStyle w:val="Texto"/>
              <w:spacing w:after="0" w:line="240" w:lineRule="auto"/>
              <w:ind w:firstLine="0"/>
              <w:rPr>
                <w:rFonts w:ascii="Verdana" w:hAnsi="Verdana" w:cs="Times New Roman"/>
                <w:sz w:val="16"/>
                <w:szCs w:val="16"/>
                <w:lang w:val="en-US"/>
              </w:rPr>
            </w:pPr>
          </w:p>
        </w:tc>
      </w:tr>
      <w:tr w:rsidR="002864AB" w:rsidRPr="00097C18" w14:paraId="03947AAD" w14:textId="77777777" w:rsidTr="00097C18">
        <w:tc>
          <w:tcPr>
            <w:tcW w:w="4810" w:type="dxa"/>
            <w:shd w:val="clear" w:color="auto" w:fill="auto"/>
          </w:tcPr>
          <w:p w14:paraId="39A69A70" w14:textId="77777777" w:rsidR="002864AB" w:rsidRPr="00272C24"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77F8EC2" w14:textId="77777777" w:rsidR="002864AB" w:rsidRPr="00272C24" w:rsidRDefault="002864AB" w:rsidP="002864AB">
            <w:pPr>
              <w:pStyle w:val="Texto"/>
              <w:spacing w:after="0" w:line="240" w:lineRule="auto"/>
              <w:ind w:firstLine="0"/>
              <w:rPr>
                <w:rFonts w:ascii="Verdana" w:hAnsi="Verdana" w:cs="Times New Roman"/>
                <w:sz w:val="16"/>
                <w:szCs w:val="16"/>
                <w:lang w:val="en-US"/>
              </w:rPr>
            </w:pPr>
          </w:p>
        </w:tc>
      </w:tr>
      <w:tr w:rsidR="002864AB" w:rsidRPr="00097C18" w14:paraId="5683E1A5" w14:textId="77777777" w:rsidTr="00097C18">
        <w:tc>
          <w:tcPr>
            <w:tcW w:w="4810" w:type="dxa"/>
            <w:shd w:val="clear" w:color="auto" w:fill="auto"/>
          </w:tcPr>
          <w:p w14:paraId="3C695F97" w14:textId="77777777" w:rsidR="002864AB" w:rsidRPr="00272C24" w:rsidRDefault="002864AB" w:rsidP="002864AB">
            <w:pPr>
              <w:pStyle w:val="ANOTACION"/>
              <w:spacing w:before="0" w:after="0" w:line="240" w:lineRule="auto"/>
              <w:rPr>
                <w:rFonts w:ascii="Verdana" w:hAnsi="Verdana" w:cs="Arial"/>
                <w:sz w:val="16"/>
                <w:szCs w:val="16"/>
              </w:rPr>
            </w:pPr>
            <w:r w:rsidRPr="00272C24">
              <w:rPr>
                <w:rFonts w:ascii="Verdana" w:hAnsi="Verdana" w:cs="Arial"/>
                <w:sz w:val="16"/>
                <w:szCs w:val="16"/>
              </w:rPr>
              <w:t>LEY DE LOS ÓRGANOS REGULADORES COORDINADOS EN MATERIA ENERGÉTICA</w:t>
            </w:r>
          </w:p>
        </w:tc>
        <w:tc>
          <w:tcPr>
            <w:tcW w:w="4810" w:type="dxa"/>
            <w:shd w:val="clear" w:color="auto" w:fill="auto"/>
          </w:tcPr>
          <w:p w14:paraId="318500FE" w14:textId="013A6DE9" w:rsidR="002864AB" w:rsidRPr="00272C24" w:rsidRDefault="002864AB" w:rsidP="002864AB">
            <w:pPr>
              <w:pStyle w:val="ANOTACION"/>
              <w:spacing w:before="0" w:after="0" w:line="240" w:lineRule="auto"/>
              <w:rPr>
                <w:rFonts w:ascii="Verdana" w:hAnsi="Verdana" w:cs="Arial"/>
                <w:sz w:val="16"/>
                <w:szCs w:val="16"/>
                <w:lang w:val="en-US"/>
              </w:rPr>
            </w:pPr>
            <w:r w:rsidRPr="00272C24">
              <w:rPr>
                <w:rFonts w:ascii="Verdana" w:hAnsi="Verdana"/>
                <w:bCs/>
                <w:sz w:val="16"/>
                <w:szCs w:val="16"/>
                <w:lang w:val="en-US"/>
              </w:rPr>
              <w:t xml:space="preserve">LAW OF THE COORDINATED REGULATORY BODIES ON ENERGY MATTERS </w:t>
            </w:r>
          </w:p>
        </w:tc>
      </w:tr>
      <w:tr w:rsidR="002864AB" w:rsidRPr="00097C18" w14:paraId="72DF0F40" w14:textId="77777777" w:rsidTr="00097C18">
        <w:tc>
          <w:tcPr>
            <w:tcW w:w="4810" w:type="dxa"/>
            <w:shd w:val="clear" w:color="auto" w:fill="auto"/>
          </w:tcPr>
          <w:p w14:paraId="1C745AD3" w14:textId="77777777" w:rsidR="002864AB" w:rsidRPr="00097C18" w:rsidRDefault="002864AB" w:rsidP="002864AB">
            <w:pPr>
              <w:pStyle w:val="ANOTACION"/>
              <w:spacing w:before="0" w:after="0" w:line="240" w:lineRule="auto"/>
              <w:rPr>
                <w:rFonts w:ascii="Verdana" w:hAnsi="Verdana" w:cs="Arial"/>
                <w:sz w:val="16"/>
                <w:szCs w:val="16"/>
                <w:lang w:val="en-US"/>
              </w:rPr>
            </w:pPr>
          </w:p>
        </w:tc>
        <w:tc>
          <w:tcPr>
            <w:tcW w:w="4810" w:type="dxa"/>
            <w:shd w:val="clear" w:color="auto" w:fill="auto"/>
          </w:tcPr>
          <w:p w14:paraId="36CD0900" w14:textId="77777777" w:rsidR="002864AB" w:rsidRPr="00097C18" w:rsidRDefault="002864AB" w:rsidP="002864AB">
            <w:pPr>
              <w:pStyle w:val="ANOTACION"/>
              <w:spacing w:before="0" w:after="0" w:line="240" w:lineRule="auto"/>
              <w:rPr>
                <w:rFonts w:ascii="Verdana" w:hAnsi="Verdana" w:cs="Arial"/>
                <w:sz w:val="16"/>
                <w:szCs w:val="16"/>
                <w:lang w:val="en-US"/>
              </w:rPr>
            </w:pPr>
            <w:r w:rsidRPr="00097C18">
              <w:rPr>
                <w:rFonts w:ascii="Verdana" w:hAnsi="Verdana"/>
                <w:bCs/>
                <w:sz w:val="16"/>
                <w:szCs w:val="16"/>
                <w:lang w:val="en-US"/>
              </w:rPr>
              <w:t> </w:t>
            </w:r>
          </w:p>
        </w:tc>
      </w:tr>
      <w:tr w:rsidR="002864AB" w:rsidRPr="00097C18" w14:paraId="35DA6371" w14:textId="77777777" w:rsidTr="00097C18">
        <w:tc>
          <w:tcPr>
            <w:tcW w:w="4810" w:type="dxa"/>
            <w:shd w:val="clear" w:color="auto" w:fill="auto"/>
          </w:tcPr>
          <w:p w14:paraId="72590AAD"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I</w:t>
            </w:r>
          </w:p>
        </w:tc>
        <w:tc>
          <w:tcPr>
            <w:tcW w:w="4810" w:type="dxa"/>
            <w:shd w:val="clear" w:color="auto" w:fill="auto"/>
          </w:tcPr>
          <w:p w14:paraId="5CFB7593"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I</w:t>
            </w:r>
          </w:p>
        </w:tc>
      </w:tr>
      <w:tr w:rsidR="002864AB" w:rsidRPr="00097C18" w14:paraId="16109A0F" w14:textId="77777777" w:rsidTr="00097C18">
        <w:tc>
          <w:tcPr>
            <w:tcW w:w="4810" w:type="dxa"/>
            <w:shd w:val="clear" w:color="auto" w:fill="auto"/>
          </w:tcPr>
          <w:p w14:paraId="1625B421"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Disposiciones Generales</w:t>
            </w:r>
          </w:p>
        </w:tc>
        <w:tc>
          <w:tcPr>
            <w:tcW w:w="4810" w:type="dxa"/>
            <w:shd w:val="clear" w:color="auto" w:fill="auto"/>
          </w:tcPr>
          <w:p w14:paraId="3F7C13CE" w14:textId="7E61E6B1" w:rsidR="002864AB" w:rsidRPr="00097C18" w:rsidRDefault="002864AB" w:rsidP="002864AB">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General Provisions</w:t>
            </w:r>
          </w:p>
        </w:tc>
      </w:tr>
      <w:tr w:rsidR="002864AB" w:rsidRPr="00097C18" w14:paraId="017B02C7" w14:textId="77777777" w:rsidTr="00097C18">
        <w:tc>
          <w:tcPr>
            <w:tcW w:w="4810" w:type="dxa"/>
            <w:shd w:val="clear" w:color="auto" w:fill="auto"/>
          </w:tcPr>
          <w:p w14:paraId="15F2EB39" w14:textId="77777777" w:rsidR="002864AB" w:rsidRPr="00097C18" w:rsidRDefault="002864AB" w:rsidP="002864AB">
            <w:pPr>
              <w:pStyle w:val="Texto"/>
              <w:spacing w:after="0" w:line="240" w:lineRule="auto"/>
              <w:ind w:firstLine="0"/>
              <w:jc w:val="center"/>
              <w:rPr>
                <w:rFonts w:ascii="Verdana" w:hAnsi="Verdana"/>
                <w:b/>
                <w:sz w:val="16"/>
                <w:szCs w:val="16"/>
              </w:rPr>
            </w:pPr>
          </w:p>
        </w:tc>
        <w:tc>
          <w:tcPr>
            <w:tcW w:w="4810" w:type="dxa"/>
            <w:shd w:val="clear" w:color="auto" w:fill="auto"/>
          </w:tcPr>
          <w:p w14:paraId="23369EE9"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16FBF006" w14:textId="77777777" w:rsidTr="00097C18">
        <w:tc>
          <w:tcPr>
            <w:tcW w:w="4810" w:type="dxa"/>
            <w:shd w:val="clear" w:color="auto" w:fill="auto"/>
          </w:tcPr>
          <w:p w14:paraId="67262D42" w14:textId="77777777" w:rsidR="002864AB" w:rsidRPr="00097C18" w:rsidRDefault="002864AB" w:rsidP="002864AB">
            <w:pPr>
              <w:pStyle w:val="Texto"/>
              <w:spacing w:after="0" w:line="240" w:lineRule="auto"/>
              <w:ind w:firstLine="0"/>
              <w:rPr>
                <w:rFonts w:ascii="Verdana" w:hAnsi="Verdana"/>
                <w:sz w:val="16"/>
                <w:szCs w:val="16"/>
              </w:rPr>
            </w:pPr>
            <w:bookmarkStart w:id="0" w:name="Artículo_1"/>
            <w:r w:rsidRPr="00097C18">
              <w:rPr>
                <w:rFonts w:ascii="Verdana" w:hAnsi="Verdana"/>
                <w:b/>
                <w:sz w:val="16"/>
                <w:szCs w:val="16"/>
              </w:rPr>
              <w:t>Artículo 1</w:t>
            </w:r>
            <w:bookmarkEnd w:id="0"/>
            <w:r w:rsidRPr="00097C18">
              <w:rPr>
                <w:rFonts w:ascii="Verdana" w:hAnsi="Verdana"/>
                <w:b/>
                <w:sz w:val="16"/>
                <w:szCs w:val="16"/>
              </w:rPr>
              <w:t>.-</w:t>
            </w:r>
            <w:r w:rsidRPr="00097C18">
              <w:rPr>
                <w:rFonts w:ascii="Verdana" w:hAnsi="Verdana"/>
                <w:sz w:val="16"/>
                <w:szCs w:val="16"/>
              </w:rPr>
              <w:t xml:space="preserve"> La presente Ley es reglamentaria del párrafo octavo del artículo 28 de la Constitución Política de los Estados Unidos Mexicanos y tiene por objeto regular la organización y funcionamiento de los Órganos Reguladores Coordinados en Materia Energética y establecer sus competencias.</w:t>
            </w:r>
          </w:p>
        </w:tc>
        <w:tc>
          <w:tcPr>
            <w:tcW w:w="4810" w:type="dxa"/>
            <w:shd w:val="clear" w:color="auto" w:fill="auto"/>
          </w:tcPr>
          <w:p w14:paraId="3EA33A2F" w14:textId="315EA2FC"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 .- </w:t>
            </w:r>
            <w:r>
              <w:rPr>
                <w:rFonts w:ascii="Verdana" w:hAnsi="Verdana" w:cs="Times New Roman"/>
                <w:sz w:val="16"/>
                <w:szCs w:val="16"/>
                <w:lang w:val="en-US"/>
              </w:rPr>
              <w:t>This</w:t>
            </w:r>
            <w:r w:rsidRPr="00097C18">
              <w:rPr>
                <w:rFonts w:ascii="Verdana" w:hAnsi="Verdana" w:cs="Times New Roman"/>
                <w:sz w:val="16"/>
                <w:szCs w:val="16"/>
                <w:lang w:val="en-US"/>
              </w:rPr>
              <w:t xml:space="preserve"> Law regulates the eighth paragraph of Article 28 of the Political Constitution of the United Mexican States and is intended for the regulation of the organization and operation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and establish their authority.</w:t>
            </w:r>
          </w:p>
        </w:tc>
      </w:tr>
      <w:tr w:rsidR="002864AB" w:rsidRPr="00097C18" w14:paraId="6D710B83" w14:textId="77777777" w:rsidTr="00097C18">
        <w:tc>
          <w:tcPr>
            <w:tcW w:w="4810" w:type="dxa"/>
            <w:shd w:val="clear" w:color="auto" w:fill="auto"/>
          </w:tcPr>
          <w:p w14:paraId="5A33CC9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03C1EA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72C16C2" w14:textId="77777777" w:rsidTr="00097C18">
        <w:tc>
          <w:tcPr>
            <w:tcW w:w="4810" w:type="dxa"/>
            <w:shd w:val="clear" w:color="auto" w:fill="auto"/>
          </w:tcPr>
          <w:p w14:paraId="24D3A3CB"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II</w:t>
            </w:r>
          </w:p>
        </w:tc>
        <w:tc>
          <w:tcPr>
            <w:tcW w:w="4810" w:type="dxa"/>
            <w:shd w:val="clear" w:color="auto" w:fill="auto"/>
          </w:tcPr>
          <w:p w14:paraId="663F5851"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II</w:t>
            </w:r>
          </w:p>
        </w:tc>
      </w:tr>
      <w:tr w:rsidR="002864AB" w:rsidRPr="00097C18" w14:paraId="0AF23092" w14:textId="77777777" w:rsidTr="00097C18">
        <w:tc>
          <w:tcPr>
            <w:tcW w:w="4810" w:type="dxa"/>
            <w:shd w:val="clear" w:color="auto" w:fill="auto"/>
          </w:tcPr>
          <w:p w14:paraId="6171E991"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Naturaleza de los Órganos Reguladores Coordinados en Materia Energética</w:t>
            </w:r>
          </w:p>
        </w:tc>
        <w:tc>
          <w:tcPr>
            <w:tcW w:w="4810" w:type="dxa"/>
            <w:shd w:val="clear" w:color="auto" w:fill="auto"/>
          </w:tcPr>
          <w:p w14:paraId="6A1A3863" w14:textId="332F1D38"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xml:space="preserve">Nature of the Coordinated Regulatory </w:t>
            </w:r>
            <w:r>
              <w:rPr>
                <w:rFonts w:ascii="Verdana" w:hAnsi="Verdana" w:cs="Times New Roman"/>
                <w:b/>
                <w:bCs/>
                <w:sz w:val="16"/>
                <w:szCs w:val="16"/>
                <w:lang w:val="en-US"/>
              </w:rPr>
              <w:t>Bodies on Energy Matters</w:t>
            </w:r>
            <w:r w:rsidRPr="00097C18">
              <w:rPr>
                <w:rFonts w:ascii="Verdana" w:hAnsi="Verdana" w:cs="Times New Roman"/>
                <w:b/>
                <w:bCs/>
                <w:sz w:val="16"/>
                <w:szCs w:val="16"/>
                <w:lang w:val="en-US"/>
              </w:rPr>
              <w:t xml:space="preserve"> </w:t>
            </w:r>
          </w:p>
        </w:tc>
      </w:tr>
      <w:tr w:rsidR="002864AB" w:rsidRPr="00097C18" w14:paraId="3BF4C0EE" w14:textId="77777777" w:rsidTr="00097C18">
        <w:tc>
          <w:tcPr>
            <w:tcW w:w="4810" w:type="dxa"/>
            <w:shd w:val="clear" w:color="auto" w:fill="auto"/>
          </w:tcPr>
          <w:p w14:paraId="083DF529"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4BF2C823"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25EB7F64" w14:textId="77777777" w:rsidTr="00097C18">
        <w:tc>
          <w:tcPr>
            <w:tcW w:w="4810" w:type="dxa"/>
            <w:shd w:val="clear" w:color="auto" w:fill="auto"/>
          </w:tcPr>
          <w:p w14:paraId="379A389D" w14:textId="77777777" w:rsidR="002864AB" w:rsidRPr="00097C18" w:rsidRDefault="002864AB" w:rsidP="002864AB">
            <w:pPr>
              <w:pStyle w:val="Texto"/>
              <w:spacing w:after="0" w:line="240" w:lineRule="auto"/>
              <w:ind w:firstLine="0"/>
              <w:rPr>
                <w:rFonts w:ascii="Verdana" w:hAnsi="Verdana"/>
                <w:sz w:val="16"/>
                <w:szCs w:val="16"/>
              </w:rPr>
            </w:pPr>
            <w:bookmarkStart w:id="1" w:name="Artículo_2"/>
            <w:r w:rsidRPr="00097C18">
              <w:rPr>
                <w:rFonts w:ascii="Verdana" w:hAnsi="Verdana"/>
                <w:b/>
                <w:sz w:val="16"/>
                <w:szCs w:val="16"/>
              </w:rPr>
              <w:t>Artículo 2</w:t>
            </w:r>
            <w:bookmarkEnd w:id="1"/>
            <w:r w:rsidRPr="00097C18">
              <w:rPr>
                <w:rFonts w:ascii="Verdana" w:hAnsi="Verdana"/>
                <w:b/>
                <w:sz w:val="16"/>
                <w:szCs w:val="16"/>
              </w:rPr>
              <w:t>.-</w:t>
            </w:r>
            <w:r w:rsidRPr="00097C18">
              <w:rPr>
                <w:rFonts w:ascii="Verdana" w:hAnsi="Verdana"/>
                <w:sz w:val="16"/>
                <w:szCs w:val="16"/>
              </w:rPr>
              <w:t xml:space="preserve"> Los Órganos Reguladores Coordinados en Materia Energética serán las siguientes dependencias del Poder Ejecutivo Federal:</w:t>
            </w:r>
          </w:p>
        </w:tc>
        <w:tc>
          <w:tcPr>
            <w:tcW w:w="4810" w:type="dxa"/>
            <w:shd w:val="clear" w:color="auto" w:fill="auto"/>
          </w:tcPr>
          <w:p w14:paraId="327AA3D2" w14:textId="785AD81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be the following </w:t>
            </w:r>
            <w:r>
              <w:rPr>
                <w:rFonts w:ascii="Verdana" w:hAnsi="Verdana" w:cs="Times New Roman"/>
                <w:sz w:val="16"/>
                <w:szCs w:val="16"/>
                <w:lang w:val="en-US"/>
              </w:rPr>
              <w:t>departments</w:t>
            </w:r>
            <w:r w:rsidRPr="00097C18">
              <w:rPr>
                <w:rFonts w:ascii="Verdana" w:hAnsi="Verdana" w:cs="Times New Roman"/>
                <w:sz w:val="16"/>
                <w:szCs w:val="16"/>
                <w:lang w:val="en-US"/>
              </w:rPr>
              <w:t xml:space="preserve"> of the Federal Executive Power:</w:t>
            </w:r>
          </w:p>
        </w:tc>
      </w:tr>
      <w:tr w:rsidR="002864AB" w:rsidRPr="00097C18" w14:paraId="7C5AF6E2" w14:textId="77777777" w:rsidTr="00097C18">
        <w:tc>
          <w:tcPr>
            <w:tcW w:w="4810" w:type="dxa"/>
            <w:shd w:val="clear" w:color="auto" w:fill="auto"/>
          </w:tcPr>
          <w:p w14:paraId="5682D97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4DDCEF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5695C0B" w14:textId="77777777" w:rsidTr="00097C18">
        <w:tc>
          <w:tcPr>
            <w:tcW w:w="4810" w:type="dxa"/>
            <w:shd w:val="clear" w:color="auto" w:fill="auto"/>
          </w:tcPr>
          <w:p w14:paraId="48BE2BD2" w14:textId="77777777" w:rsidR="002864AB" w:rsidRPr="00097C18" w:rsidRDefault="002864AB" w:rsidP="002864AB">
            <w:pPr>
              <w:pStyle w:val="texto0"/>
              <w:spacing w:after="0" w:line="240" w:lineRule="auto"/>
              <w:ind w:firstLine="0"/>
              <w:rPr>
                <w:rFonts w:ascii="Verdana" w:hAnsi="Verdana"/>
                <w:sz w:val="16"/>
                <w:szCs w:val="16"/>
              </w:rPr>
            </w:pPr>
            <w:r w:rsidRPr="00097C18">
              <w:rPr>
                <w:rFonts w:ascii="Verdana" w:hAnsi="Verdana"/>
                <w:b/>
                <w:color w:val="000000"/>
                <w:sz w:val="16"/>
                <w:szCs w:val="16"/>
              </w:rPr>
              <w:t>I.</w:t>
            </w:r>
            <w:r w:rsidRPr="00097C18">
              <w:rPr>
                <w:rFonts w:ascii="Verdana" w:hAnsi="Verdana"/>
                <w:b/>
                <w:color w:val="000000"/>
                <w:sz w:val="16"/>
                <w:szCs w:val="16"/>
              </w:rPr>
              <w:tab/>
            </w:r>
            <w:r w:rsidRPr="00097C18">
              <w:rPr>
                <w:rFonts w:ascii="Verdana" w:hAnsi="Verdana"/>
                <w:sz w:val="16"/>
                <w:szCs w:val="16"/>
              </w:rPr>
              <w:t>La Comisión Nacional de Hidrocarburos, y</w:t>
            </w:r>
          </w:p>
        </w:tc>
        <w:tc>
          <w:tcPr>
            <w:tcW w:w="4810" w:type="dxa"/>
            <w:shd w:val="clear" w:color="auto" w:fill="auto"/>
          </w:tcPr>
          <w:p w14:paraId="42A3EA89" w14:textId="77777777" w:rsidR="002864AB" w:rsidRPr="00097C18" w:rsidRDefault="002864AB" w:rsidP="002864AB">
            <w:pPr>
              <w:pStyle w:val="texto0"/>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The National Hydrocarbons Commission, and</w:t>
            </w:r>
            <w:r w:rsidRPr="00097C18">
              <w:rPr>
                <w:rFonts w:ascii="Verdana" w:hAnsi="Verdana" w:cs="Times New Roman"/>
                <w:b/>
                <w:bCs/>
                <w:sz w:val="16"/>
                <w:szCs w:val="16"/>
                <w:lang w:val="en-US"/>
              </w:rPr>
              <w:t xml:space="preserve">              </w:t>
            </w:r>
          </w:p>
        </w:tc>
      </w:tr>
      <w:tr w:rsidR="002864AB" w:rsidRPr="00097C18" w14:paraId="0386692C" w14:textId="77777777" w:rsidTr="00097C18">
        <w:tc>
          <w:tcPr>
            <w:tcW w:w="4810" w:type="dxa"/>
            <w:shd w:val="clear" w:color="auto" w:fill="auto"/>
          </w:tcPr>
          <w:p w14:paraId="55FCD668" w14:textId="77777777" w:rsidR="002864AB" w:rsidRPr="00097C18" w:rsidRDefault="002864AB" w:rsidP="002864AB">
            <w:pPr>
              <w:pStyle w:val="texto0"/>
              <w:spacing w:after="0" w:line="240" w:lineRule="auto"/>
              <w:ind w:firstLine="0"/>
              <w:rPr>
                <w:rFonts w:ascii="Verdana" w:hAnsi="Verdana"/>
                <w:b/>
                <w:color w:val="000000"/>
                <w:sz w:val="16"/>
                <w:szCs w:val="16"/>
                <w:lang w:val="en-US"/>
              </w:rPr>
            </w:pPr>
          </w:p>
        </w:tc>
        <w:tc>
          <w:tcPr>
            <w:tcW w:w="4810" w:type="dxa"/>
            <w:shd w:val="clear" w:color="auto" w:fill="auto"/>
          </w:tcPr>
          <w:p w14:paraId="5FBA2766" w14:textId="77777777" w:rsidR="002864AB" w:rsidRPr="00097C18" w:rsidRDefault="002864AB" w:rsidP="002864AB">
            <w:pPr>
              <w:pStyle w:val="texto0"/>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w:t>
            </w:r>
          </w:p>
        </w:tc>
      </w:tr>
      <w:tr w:rsidR="002864AB" w:rsidRPr="00097C18" w14:paraId="74E8B2E0" w14:textId="77777777" w:rsidTr="00097C18">
        <w:tc>
          <w:tcPr>
            <w:tcW w:w="4810" w:type="dxa"/>
            <w:shd w:val="clear" w:color="auto" w:fill="auto"/>
          </w:tcPr>
          <w:p w14:paraId="567D6CCA" w14:textId="77777777" w:rsidR="002864AB" w:rsidRPr="00097C18" w:rsidRDefault="002864AB" w:rsidP="002864AB">
            <w:pPr>
              <w:pStyle w:val="texto0"/>
              <w:spacing w:after="0" w:line="240" w:lineRule="auto"/>
              <w:ind w:firstLine="0"/>
              <w:rPr>
                <w:rFonts w:ascii="Verdana" w:hAnsi="Verdana"/>
                <w:sz w:val="16"/>
                <w:szCs w:val="16"/>
              </w:rPr>
            </w:pPr>
            <w:r w:rsidRPr="00097C18">
              <w:rPr>
                <w:rFonts w:ascii="Verdana" w:hAnsi="Verdana"/>
                <w:b/>
                <w:color w:val="000000"/>
                <w:sz w:val="16"/>
                <w:szCs w:val="16"/>
              </w:rPr>
              <w:t>II.</w:t>
            </w:r>
            <w:r w:rsidRPr="00097C18">
              <w:rPr>
                <w:rFonts w:ascii="Verdana" w:hAnsi="Verdana"/>
                <w:b/>
                <w:color w:val="000000"/>
                <w:sz w:val="16"/>
                <w:szCs w:val="16"/>
              </w:rPr>
              <w:tab/>
            </w:r>
            <w:r w:rsidRPr="00097C18">
              <w:rPr>
                <w:rFonts w:ascii="Verdana" w:hAnsi="Verdana"/>
                <w:sz w:val="16"/>
                <w:szCs w:val="16"/>
              </w:rPr>
              <w:t>La Comisión Reguladora de Energía.</w:t>
            </w:r>
          </w:p>
        </w:tc>
        <w:tc>
          <w:tcPr>
            <w:tcW w:w="4810" w:type="dxa"/>
            <w:shd w:val="clear" w:color="auto" w:fill="auto"/>
          </w:tcPr>
          <w:p w14:paraId="24C356E1" w14:textId="41033E59" w:rsidR="002864AB" w:rsidRPr="00097C18" w:rsidRDefault="002864AB" w:rsidP="002864AB">
            <w:pPr>
              <w:pStyle w:val="texto0"/>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 xml:space="preserve">The </w:t>
            </w:r>
            <w:r>
              <w:rPr>
                <w:rFonts w:ascii="Verdana" w:hAnsi="Verdana" w:cs="Times New Roman"/>
                <w:sz w:val="16"/>
                <w:szCs w:val="16"/>
                <w:lang w:val="en-US"/>
              </w:rPr>
              <w:t>Regulatory Commission of Energy</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18B7CBB4" w14:textId="77777777" w:rsidTr="00097C18">
        <w:tc>
          <w:tcPr>
            <w:tcW w:w="4810" w:type="dxa"/>
            <w:shd w:val="clear" w:color="auto" w:fill="auto"/>
          </w:tcPr>
          <w:p w14:paraId="1E2343F9" w14:textId="77777777" w:rsidR="002864AB" w:rsidRPr="00097C18" w:rsidRDefault="002864AB" w:rsidP="002864AB">
            <w:pPr>
              <w:pStyle w:val="texto0"/>
              <w:spacing w:after="0" w:line="240" w:lineRule="auto"/>
              <w:ind w:firstLine="0"/>
              <w:rPr>
                <w:rFonts w:ascii="Verdana" w:hAnsi="Verdana"/>
                <w:sz w:val="16"/>
                <w:szCs w:val="16"/>
                <w:lang w:val="en-US"/>
              </w:rPr>
            </w:pPr>
          </w:p>
        </w:tc>
        <w:tc>
          <w:tcPr>
            <w:tcW w:w="4810" w:type="dxa"/>
            <w:shd w:val="clear" w:color="auto" w:fill="auto"/>
          </w:tcPr>
          <w:p w14:paraId="49F36007" w14:textId="77777777" w:rsidR="002864AB" w:rsidRPr="00097C18" w:rsidRDefault="002864AB" w:rsidP="002864AB">
            <w:pPr>
              <w:pStyle w:val="texto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9B0E9E9" w14:textId="77777777" w:rsidTr="00097C18">
        <w:tc>
          <w:tcPr>
            <w:tcW w:w="4810" w:type="dxa"/>
            <w:shd w:val="clear" w:color="auto" w:fill="auto"/>
          </w:tcPr>
          <w:p w14:paraId="5E0E8617" w14:textId="77777777" w:rsidR="002864AB" w:rsidRPr="00097C18" w:rsidRDefault="002864AB" w:rsidP="002864AB">
            <w:pPr>
              <w:pStyle w:val="Texto"/>
              <w:spacing w:after="0" w:line="240" w:lineRule="auto"/>
              <w:ind w:firstLine="0"/>
              <w:rPr>
                <w:rFonts w:ascii="Verdana" w:hAnsi="Verdana"/>
                <w:sz w:val="16"/>
                <w:szCs w:val="16"/>
              </w:rPr>
            </w:pPr>
            <w:bookmarkStart w:id="2" w:name="Artículo_3"/>
            <w:r w:rsidRPr="00097C18">
              <w:rPr>
                <w:rFonts w:ascii="Verdana" w:hAnsi="Verdana"/>
                <w:b/>
                <w:sz w:val="16"/>
                <w:szCs w:val="16"/>
              </w:rPr>
              <w:t>Artículo 3</w:t>
            </w:r>
            <w:bookmarkEnd w:id="2"/>
            <w:r w:rsidRPr="00097C18">
              <w:rPr>
                <w:rFonts w:ascii="Verdana" w:hAnsi="Verdana"/>
                <w:b/>
                <w:sz w:val="16"/>
                <w:szCs w:val="16"/>
              </w:rPr>
              <w:t>.-</w:t>
            </w:r>
            <w:r w:rsidRPr="00097C18">
              <w:rPr>
                <w:rFonts w:ascii="Verdana" w:hAnsi="Verdana"/>
                <w:sz w:val="16"/>
                <w:szCs w:val="16"/>
              </w:rPr>
              <w:t xml:space="preserve"> Los Órganos Reguladores Coordinados en Materia Energética tendrán autonomía técnica, operativa y de gestión. Contarán con personalidad jurídica y podrán disponer de los ingresos derivados de los derechos y los aprovechamientos que se establezcan por los servicios que prestan conforme a sus atribuciones y facultades.</w:t>
            </w:r>
          </w:p>
        </w:tc>
        <w:tc>
          <w:tcPr>
            <w:tcW w:w="4810" w:type="dxa"/>
            <w:shd w:val="clear" w:color="auto" w:fill="auto"/>
          </w:tcPr>
          <w:p w14:paraId="6E3B080E" w14:textId="415D5B20"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have technical, operational and management autonomy. They will have legal </w:t>
            </w:r>
            <w:r>
              <w:rPr>
                <w:rFonts w:ascii="Verdana" w:hAnsi="Verdana" w:cs="Times New Roman"/>
                <w:sz w:val="16"/>
                <w:szCs w:val="16"/>
                <w:lang w:val="en-US"/>
              </w:rPr>
              <w:t>standing</w:t>
            </w:r>
            <w:r w:rsidRPr="00097C18">
              <w:rPr>
                <w:rFonts w:ascii="Verdana" w:hAnsi="Verdana" w:cs="Times New Roman"/>
                <w:sz w:val="16"/>
                <w:szCs w:val="16"/>
                <w:lang w:val="en-US"/>
              </w:rPr>
              <w:t xml:space="preserve"> and will be able to dispose of income derived from the rights and uses that are established for the services they provide in accordance with their attributions and powers.</w:t>
            </w:r>
          </w:p>
        </w:tc>
      </w:tr>
      <w:tr w:rsidR="002864AB" w:rsidRPr="00097C18" w14:paraId="20E6BCAD" w14:textId="77777777" w:rsidTr="00097C18">
        <w:tc>
          <w:tcPr>
            <w:tcW w:w="4810" w:type="dxa"/>
            <w:shd w:val="clear" w:color="auto" w:fill="auto"/>
          </w:tcPr>
          <w:p w14:paraId="430A6DF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22A03F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D28D37C" w14:textId="77777777" w:rsidTr="00097C18">
        <w:tc>
          <w:tcPr>
            <w:tcW w:w="4810" w:type="dxa"/>
            <w:shd w:val="clear" w:color="auto" w:fill="auto"/>
          </w:tcPr>
          <w:p w14:paraId="4EE0F73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el desempeño de sus funciones, los Órganos Reguladores Coordinados en Materia Energética deberán coordinarse con la Secretaría de Energía y demás dependencias, mediante los mecanismos que establece el Capítulo VI de esta Ley, a fin de que sus actos y resoluciones se emitan de conformidad con las políticas públicas del Ejecutivo Federal.</w:t>
            </w:r>
          </w:p>
        </w:tc>
        <w:tc>
          <w:tcPr>
            <w:tcW w:w="4810" w:type="dxa"/>
            <w:shd w:val="clear" w:color="auto" w:fill="auto"/>
          </w:tcPr>
          <w:p w14:paraId="2777E214" w14:textId="7D3873B4"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the performance of their functions,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shall coordinate with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 and other </w:t>
            </w:r>
            <w:r>
              <w:rPr>
                <w:rFonts w:ascii="Verdana" w:hAnsi="Verdana" w:cs="Times New Roman"/>
                <w:sz w:val="16"/>
                <w:szCs w:val="16"/>
                <w:lang w:val="en-US"/>
              </w:rPr>
              <w:t>departments</w:t>
            </w:r>
            <w:r w:rsidRPr="00097C18">
              <w:rPr>
                <w:rFonts w:ascii="Verdana" w:hAnsi="Verdana" w:cs="Times New Roman"/>
                <w:sz w:val="16"/>
                <w:szCs w:val="16"/>
                <w:lang w:val="en-US"/>
              </w:rPr>
              <w:t xml:space="preserve">, through the mechanisms established in Chapter VI of </w:t>
            </w:r>
            <w:r>
              <w:rPr>
                <w:rFonts w:ascii="Verdana" w:hAnsi="Verdana" w:cs="Times New Roman"/>
                <w:sz w:val="16"/>
                <w:szCs w:val="16"/>
                <w:lang w:val="en-US"/>
              </w:rPr>
              <w:t>this</w:t>
            </w:r>
            <w:r w:rsidRPr="00097C18">
              <w:rPr>
                <w:rFonts w:ascii="Verdana" w:hAnsi="Verdana" w:cs="Times New Roman"/>
                <w:sz w:val="16"/>
                <w:szCs w:val="16"/>
                <w:lang w:val="en-US"/>
              </w:rPr>
              <w:t xml:space="preserve"> Law, so that their acts and resolutions are issued in accordance with the public policies of the Federal Executive.</w:t>
            </w:r>
          </w:p>
        </w:tc>
      </w:tr>
      <w:tr w:rsidR="002864AB" w:rsidRPr="00097C18" w14:paraId="395BDD90" w14:textId="77777777" w:rsidTr="00097C18">
        <w:tc>
          <w:tcPr>
            <w:tcW w:w="4810" w:type="dxa"/>
            <w:shd w:val="clear" w:color="auto" w:fill="auto"/>
          </w:tcPr>
          <w:p w14:paraId="62461B0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688CE3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72AF4B3" w14:textId="77777777" w:rsidTr="00097C18">
        <w:tc>
          <w:tcPr>
            <w:tcW w:w="4810" w:type="dxa"/>
            <w:shd w:val="clear" w:color="auto" w:fill="auto"/>
          </w:tcPr>
          <w:p w14:paraId="144F9F07" w14:textId="77777777" w:rsidR="002864AB" w:rsidRPr="00097C18" w:rsidRDefault="002864AB" w:rsidP="002864AB">
            <w:pPr>
              <w:pStyle w:val="Texto"/>
              <w:spacing w:after="0" w:line="240" w:lineRule="auto"/>
              <w:ind w:firstLine="0"/>
              <w:rPr>
                <w:rFonts w:ascii="Verdana" w:hAnsi="Verdana"/>
                <w:sz w:val="16"/>
                <w:szCs w:val="16"/>
              </w:rPr>
            </w:pPr>
            <w:bookmarkStart w:id="3" w:name="Artículo_4"/>
            <w:r w:rsidRPr="00097C18">
              <w:rPr>
                <w:rFonts w:ascii="Verdana" w:hAnsi="Verdana"/>
                <w:b/>
                <w:sz w:val="16"/>
                <w:szCs w:val="16"/>
              </w:rPr>
              <w:t>Artículo 4</w:t>
            </w:r>
            <w:bookmarkEnd w:id="3"/>
            <w:r w:rsidRPr="00097C18">
              <w:rPr>
                <w:rFonts w:ascii="Verdana" w:hAnsi="Verdana"/>
                <w:b/>
                <w:sz w:val="16"/>
                <w:szCs w:val="16"/>
              </w:rPr>
              <w:t>.-</w:t>
            </w:r>
            <w:r w:rsidRPr="00097C18">
              <w:rPr>
                <w:rFonts w:ascii="Verdana" w:hAnsi="Verdana"/>
                <w:sz w:val="16"/>
                <w:szCs w:val="16"/>
              </w:rPr>
              <w:t xml:space="preserve"> El Ejecutivo Federal ejercerá sus facultades de regulación técnica y económica en materia de electricidad e hidrocarburos, a través de los Órganos Reguladores Coordinados en Materia Energética, a fin de promover el desarrollo eficiente del sector energético.</w:t>
            </w:r>
          </w:p>
        </w:tc>
        <w:tc>
          <w:tcPr>
            <w:tcW w:w="4810" w:type="dxa"/>
            <w:shd w:val="clear" w:color="auto" w:fill="auto"/>
          </w:tcPr>
          <w:p w14:paraId="4D948E7B" w14:textId="380A4ACD"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4.- </w:t>
            </w:r>
            <w:r w:rsidRPr="00097C18">
              <w:rPr>
                <w:rFonts w:ascii="Verdana" w:hAnsi="Verdana" w:cs="Times New Roman"/>
                <w:sz w:val="16"/>
                <w:szCs w:val="16"/>
                <w:lang w:val="en-US"/>
              </w:rPr>
              <w:t xml:space="preserve">The Federal Executive will exercise its powers of technical and economic regulation in the matter of electricity and hydrocarbons, through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in order to promote the efficient development of the energy sector.</w:t>
            </w:r>
          </w:p>
        </w:tc>
      </w:tr>
      <w:tr w:rsidR="002864AB" w:rsidRPr="00097C18" w14:paraId="088B003D" w14:textId="77777777" w:rsidTr="00097C18">
        <w:tc>
          <w:tcPr>
            <w:tcW w:w="4810" w:type="dxa"/>
            <w:shd w:val="clear" w:color="auto" w:fill="auto"/>
          </w:tcPr>
          <w:p w14:paraId="25FA661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22AA1B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76BD10D" w14:textId="77777777" w:rsidTr="00097C18">
        <w:tc>
          <w:tcPr>
            <w:tcW w:w="4810" w:type="dxa"/>
            <w:shd w:val="clear" w:color="auto" w:fill="auto"/>
          </w:tcPr>
          <w:p w14:paraId="5794E95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Para ello podrán contar con las oficinas estatales o regionales necesarias para el desempeño de sus funciones, en atención a la disponibilidad presupuestal.</w:t>
            </w:r>
          </w:p>
        </w:tc>
        <w:tc>
          <w:tcPr>
            <w:tcW w:w="4810" w:type="dxa"/>
            <w:shd w:val="clear" w:color="auto" w:fill="auto"/>
          </w:tcPr>
          <w:p w14:paraId="06C7BB5F" w14:textId="33CF8DD8"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For </w:t>
            </w:r>
            <w:r>
              <w:rPr>
                <w:rFonts w:ascii="Verdana" w:hAnsi="Verdana" w:cs="Times New Roman"/>
                <w:sz w:val="16"/>
                <w:szCs w:val="16"/>
                <w:lang w:val="en-US"/>
              </w:rPr>
              <w:t>this</w:t>
            </w:r>
            <w:r w:rsidRPr="00097C18">
              <w:rPr>
                <w:rFonts w:ascii="Verdana" w:hAnsi="Verdana" w:cs="Times New Roman"/>
                <w:sz w:val="16"/>
                <w:szCs w:val="16"/>
                <w:lang w:val="en-US"/>
              </w:rPr>
              <w:t>, they may have the necessary state or regional offices for the performance of their functions, in response to budget availability.</w:t>
            </w:r>
          </w:p>
        </w:tc>
      </w:tr>
      <w:tr w:rsidR="002864AB" w:rsidRPr="00097C18" w14:paraId="7292F8D3" w14:textId="77777777" w:rsidTr="00097C18">
        <w:tc>
          <w:tcPr>
            <w:tcW w:w="4810" w:type="dxa"/>
            <w:shd w:val="clear" w:color="auto" w:fill="auto"/>
          </w:tcPr>
          <w:p w14:paraId="3E3FB9A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DC17AD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2E9A218" w14:textId="77777777" w:rsidTr="00097C18">
        <w:tc>
          <w:tcPr>
            <w:tcW w:w="4810" w:type="dxa"/>
            <w:shd w:val="clear" w:color="auto" w:fill="auto"/>
          </w:tcPr>
          <w:p w14:paraId="0B60AB9E"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III</w:t>
            </w:r>
          </w:p>
        </w:tc>
        <w:tc>
          <w:tcPr>
            <w:tcW w:w="4810" w:type="dxa"/>
            <w:shd w:val="clear" w:color="auto" w:fill="auto"/>
          </w:tcPr>
          <w:p w14:paraId="16A494B5"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III</w:t>
            </w:r>
          </w:p>
        </w:tc>
      </w:tr>
      <w:tr w:rsidR="002864AB" w:rsidRPr="00097C18" w14:paraId="6ABDB527" w14:textId="77777777" w:rsidTr="00097C18">
        <w:tc>
          <w:tcPr>
            <w:tcW w:w="4810" w:type="dxa"/>
            <w:shd w:val="clear" w:color="auto" w:fill="auto"/>
          </w:tcPr>
          <w:p w14:paraId="17FC515B"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Integración de los Órganos Reguladores Coordinados en Materia Energética</w:t>
            </w:r>
          </w:p>
        </w:tc>
        <w:tc>
          <w:tcPr>
            <w:tcW w:w="4810" w:type="dxa"/>
            <w:shd w:val="clear" w:color="auto" w:fill="auto"/>
          </w:tcPr>
          <w:p w14:paraId="45C9D358" w14:textId="1455FD90"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Integration of</w:t>
            </w:r>
            <w:r>
              <w:rPr>
                <w:rFonts w:ascii="Verdana" w:hAnsi="Verdana" w:cs="Times New Roman"/>
                <w:b/>
                <w:bCs/>
                <w:sz w:val="16"/>
                <w:szCs w:val="16"/>
                <w:lang w:val="en-US"/>
              </w:rPr>
              <w:t xml:space="preserve"> Coordinated</w:t>
            </w:r>
            <w:r w:rsidRPr="00097C18">
              <w:rPr>
                <w:rFonts w:ascii="Verdana" w:hAnsi="Verdana" w:cs="Times New Roman"/>
                <w:b/>
                <w:bCs/>
                <w:sz w:val="16"/>
                <w:szCs w:val="16"/>
                <w:lang w:val="en-US"/>
              </w:rPr>
              <w:t xml:space="preserve"> Regulatory Bodies </w:t>
            </w:r>
            <w:r>
              <w:rPr>
                <w:rFonts w:ascii="Verdana" w:hAnsi="Verdana" w:cs="Times New Roman"/>
                <w:b/>
                <w:bCs/>
                <w:sz w:val="16"/>
                <w:szCs w:val="16"/>
                <w:lang w:val="en-US"/>
              </w:rPr>
              <w:t>on Energy Matters</w:t>
            </w:r>
            <w:r w:rsidRPr="00097C18">
              <w:rPr>
                <w:rFonts w:ascii="Verdana" w:hAnsi="Verdana" w:cs="Times New Roman"/>
                <w:b/>
                <w:bCs/>
                <w:sz w:val="16"/>
                <w:szCs w:val="16"/>
                <w:lang w:val="en-US"/>
              </w:rPr>
              <w:t xml:space="preserve"> </w:t>
            </w:r>
          </w:p>
        </w:tc>
      </w:tr>
      <w:tr w:rsidR="002864AB" w:rsidRPr="00097C18" w14:paraId="4BEA9367" w14:textId="77777777" w:rsidTr="00097C18">
        <w:tc>
          <w:tcPr>
            <w:tcW w:w="4810" w:type="dxa"/>
            <w:shd w:val="clear" w:color="auto" w:fill="auto"/>
          </w:tcPr>
          <w:p w14:paraId="0ADB7F60"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21B23010"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6A40056B" w14:textId="77777777" w:rsidTr="00097C18">
        <w:tc>
          <w:tcPr>
            <w:tcW w:w="4810" w:type="dxa"/>
            <w:shd w:val="clear" w:color="auto" w:fill="auto"/>
          </w:tcPr>
          <w:p w14:paraId="0125BC1A" w14:textId="77777777" w:rsidR="002864AB" w:rsidRPr="00097C18" w:rsidRDefault="002864AB" w:rsidP="002864AB">
            <w:pPr>
              <w:pStyle w:val="Texto"/>
              <w:spacing w:after="0" w:line="240" w:lineRule="auto"/>
              <w:ind w:firstLine="0"/>
              <w:rPr>
                <w:rFonts w:ascii="Verdana" w:hAnsi="Verdana"/>
                <w:sz w:val="16"/>
                <w:szCs w:val="16"/>
              </w:rPr>
            </w:pPr>
            <w:bookmarkStart w:id="4" w:name="Artículo_5"/>
            <w:r w:rsidRPr="00097C18">
              <w:rPr>
                <w:rFonts w:ascii="Verdana" w:hAnsi="Verdana"/>
                <w:b/>
                <w:sz w:val="16"/>
                <w:szCs w:val="16"/>
              </w:rPr>
              <w:t>Artículo 5</w:t>
            </w:r>
            <w:bookmarkEnd w:id="4"/>
            <w:r w:rsidRPr="00097C18">
              <w:rPr>
                <w:rFonts w:ascii="Verdana" w:hAnsi="Verdana"/>
                <w:b/>
                <w:sz w:val="16"/>
                <w:szCs w:val="16"/>
              </w:rPr>
              <w:t>.-</w:t>
            </w:r>
            <w:r w:rsidRPr="00097C18">
              <w:rPr>
                <w:rFonts w:ascii="Verdana" w:hAnsi="Verdana"/>
                <w:sz w:val="16"/>
                <w:szCs w:val="16"/>
              </w:rPr>
              <w:t xml:space="preserve"> Los Órganos Reguladores Coordinados en Materia Energética contarán con un Órgano de Gobierno integrado por siete Comisionados, incluido su </w:t>
            </w:r>
            <w:r w:rsidRPr="00097C18">
              <w:rPr>
                <w:rFonts w:ascii="Verdana" w:hAnsi="Verdana"/>
                <w:sz w:val="16"/>
                <w:szCs w:val="16"/>
              </w:rPr>
              <w:lastRenderedPageBreak/>
              <w:t>Presidente. Asimismo, contarán con una Secretaría Ejecutiva.</w:t>
            </w:r>
          </w:p>
        </w:tc>
        <w:tc>
          <w:tcPr>
            <w:tcW w:w="4810" w:type="dxa"/>
            <w:shd w:val="clear" w:color="auto" w:fill="auto"/>
          </w:tcPr>
          <w:p w14:paraId="1FADD138" w14:textId="018530D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lastRenderedPageBreak/>
              <w:t xml:space="preserve">Article 5.-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have a Governing Body made up of seven Commissioners, including its President. They will </w:t>
            </w:r>
            <w:r w:rsidRPr="00097C18">
              <w:rPr>
                <w:rFonts w:ascii="Verdana" w:hAnsi="Verdana" w:cs="Times New Roman"/>
                <w:sz w:val="16"/>
                <w:szCs w:val="16"/>
                <w:lang w:val="en-US"/>
              </w:rPr>
              <w:lastRenderedPageBreak/>
              <w:t xml:space="preserve">also have an Executive </w:t>
            </w:r>
            <w:r>
              <w:rPr>
                <w:rFonts w:ascii="Verdana" w:hAnsi="Verdana" w:cs="Times New Roman"/>
                <w:sz w:val="16"/>
                <w:szCs w:val="16"/>
                <w:lang w:val="en-US"/>
              </w:rPr>
              <w:t>Secretary</w:t>
            </w:r>
            <w:r w:rsidRPr="00097C18">
              <w:rPr>
                <w:rFonts w:ascii="Verdana" w:hAnsi="Verdana" w:cs="Times New Roman"/>
                <w:sz w:val="16"/>
                <w:szCs w:val="16"/>
                <w:lang w:val="en-US"/>
              </w:rPr>
              <w:t>.</w:t>
            </w:r>
          </w:p>
        </w:tc>
      </w:tr>
      <w:tr w:rsidR="002864AB" w:rsidRPr="00097C18" w14:paraId="77E0F39A" w14:textId="77777777" w:rsidTr="00097C18">
        <w:tc>
          <w:tcPr>
            <w:tcW w:w="4810" w:type="dxa"/>
            <w:shd w:val="clear" w:color="auto" w:fill="auto"/>
          </w:tcPr>
          <w:p w14:paraId="351CC86E" w14:textId="77777777" w:rsidR="002864AB" w:rsidRPr="00097C18" w:rsidRDefault="002864AB" w:rsidP="002864AB">
            <w:pPr>
              <w:pStyle w:val="Texto"/>
              <w:spacing w:after="0" w:line="240" w:lineRule="auto"/>
              <w:ind w:firstLine="0"/>
              <w:rPr>
                <w:rFonts w:ascii="Verdana" w:hAnsi="Verdana"/>
                <w:sz w:val="16"/>
                <w:szCs w:val="16"/>
              </w:rPr>
            </w:pPr>
          </w:p>
        </w:tc>
        <w:tc>
          <w:tcPr>
            <w:tcW w:w="4810" w:type="dxa"/>
            <w:shd w:val="clear" w:color="auto" w:fill="auto"/>
          </w:tcPr>
          <w:p w14:paraId="2C41EAF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7C49430" w14:textId="77777777" w:rsidTr="00097C18">
        <w:tc>
          <w:tcPr>
            <w:tcW w:w="4810" w:type="dxa"/>
            <w:shd w:val="clear" w:color="auto" w:fill="auto"/>
          </w:tcPr>
          <w:p w14:paraId="0BEE5947" w14:textId="77777777" w:rsidR="002864AB" w:rsidRPr="00097C18" w:rsidRDefault="002864AB" w:rsidP="002864AB">
            <w:pPr>
              <w:pStyle w:val="Texto"/>
              <w:spacing w:after="0" w:line="240" w:lineRule="auto"/>
              <w:ind w:firstLine="0"/>
              <w:rPr>
                <w:rFonts w:ascii="Verdana" w:hAnsi="Verdana"/>
                <w:sz w:val="16"/>
                <w:szCs w:val="16"/>
              </w:rPr>
            </w:pPr>
            <w:bookmarkStart w:id="5" w:name="Artículo_6"/>
            <w:r w:rsidRPr="00097C18">
              <w:rPr>
                <w:rFonts w:ascii="Verdana" w:hAnsi="Verdana"/>
                <w:b/>
                <w:sz w:val="16"/>
                <w:szCs w:val="16"/>
              </w:rPr>
              <w:t>Artículo 6</w:t>
            </w:r>
            <w:bookmarkEnd w:id="5"/>
            <w:r w:rsidRPr="00097C18">
              <w:rPr>
                <w:rFonts w:ascii="Verdana" w:hAnsi="Verdana"/>
                <w:b/>
                <w:sz w:val="16"/>
                <w:szCs w:val="16"/>
              </w:rPr>
              <w:t>.-</w:t>
            </w:r>
            <w:r w:rsidRPr="00097C18">
              <w:rPr>
                <w:rFonts w:ascii="Verdana" w:hAnsi="Verdana"/>
                <w:sz w:val="16"/>
                <w:szCs w:val="16"/>
              </w:rPr>
              <w:t xml:space="preserve"> Los Comisionados serán designados por períodos escalonados de siete años de sucesión anual, que iniciarán a partir del 1 de enero del año correspondiente, con posibilidad de ser designados, nuevamente, por única ocasión por un período igual. La vacante que se produzca en un cargo de Comisionado será cubierta por la persona que designe el Senado de la terna propuesta por el Titular del Ejecutivo Federal, en términos del presente artículo. Si la vacante se produce antes de la terminación del período respectivo, la persona que se designe para cubrirla durará en su encargo sólo el tiempo que le faltare desempeñar a la sustituida, pudiendo ser designada por única ocasión al término de ese período.</w:t>
            </w:r>
          </w:p>
        </w:tc>
        <w:tc>
          <w:tcPr>
            <w:tcW w:w="4810" w:type="dxa"/>
            <w:shd w:val="clear" w:color="auto" w:fill="auto"/>
          </w:tcPr>
          <w:p w14:paraId="51E3B5DC" w14:textId="2C2A4C0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6.- </w:t>
            </w:r>
            <w:r w:rsidRPr="00097C18">
              <w:rPr>
                <w:rFonts w:ascii="Verdana" w:hAnsi="Verdana" w:cs="Times New Roman"/>
                <w:sz w:val="16"/>
                <w:szCs w:val="16"/>
                <w:lang w:val="en-US"/>
              </w:rPr>
              <w:t xml:space="preserve">The Commissioners will be appointed for staggered periods of seven years of annual succession, which will begin as of January 1 of the corresponding year, with the possibility of being </w:t>
            </w:r>
            <w:r>
              <w:rPr>
                <w:rFonts w:ascii="Verdana" w:hAnsi="Verdana" w:cs="Times New Roman"/>
                <w:sz w:val="16"/>
                <w:szCs w:val="16"/>
                <w:lang w:val="en-US"/>
              </w:rPr>
              <w:t>designated</w:t>
            </w:r>
            <w:r w:rsidRPr="00097C18">
              <w:rPr>
                <w:rFonts w:ascii="Verdana" w:hAnsi="Verdana" w:cs="Times New Roman"/>
                <w:sz w:val="16"/>
                <w:szCs w:val="16"/>
                <w:lang w:val="en-US"/>
              </w:rPr>
              <w:t xml:space="preserve">, again, </w:t>
            </w:r>
            <w:r>
              <w:rPr>
                <w:rFonts w:ascii="Verdana" w:hAnsi="Verdana" w:cs="Times New Roman"/>
                <w:sz w:val="16"/>
                <w:szCs w:val="16"/>
                <w:lang w:val="en-US"/>
              </w:rPr>
              <w:t>for</w:t>
            </w:r>
            <w:r w:rsidRPr="00097C18">
              <w:rPr>
                <w:rFonts w:ascii="Verdana" w:hAnsi="Verdana" w:cs="Times New Roman"/>
                <w:sz w:val="16"/>
                <w:szCs w:val="16"/>
                <w:lang w:val="en-US"/>
              </w:rPr>
              <w:t xml:space="preserve"> a single occasion for an equal period. The vacancy that occurs in a Commissioner position will be filled by the person designated by the Senate from the list proposed by the Head of the Federal Executive, in terms of </w:t>
            </w:r>
            <w:r>
              <w:rPr>
                <w:rFonts w:ascii="Verdana" w:hAnsi="Verdana" w:cs="Times New Roman"/>
                <w:sz w:val="16"/>
                <w:szCs w:val="16"/>
                <w:lang w:val="en-US"/>
              </w:rPr>
              <w:t>this</w:t>
            </w:r>
            <w:r w:rsidRPr="00097C18">
              <w:rPr>
                <w:rFonts w:ascii="Verdana" w:hAnsi="Verdana" w:cs="Times New Roman"/>
                <w:sz w:val="16"/>
                <w:szCs w:val="16"/>
                <w:lang w:val="en-US"/>
              </w:rPr>
              <w:t xml:space="preserve"> article. If the vacancy occurs before the end of the respective period, the person appointed to fill it will last in </w:t>
            </w:r>
            <w:r>
              <w:rPr>
                <w:rFonts w:ascii="Verdana" w:hAnsi="Verdana" w:cs="Times New Roman"/>
                <w:sz w:val="16"/>
                <w:szCs w:val="16"/>
                <w:lang w:val="en-US"/>
              </w:rPr>
              <w:t>his/her</w:t>
            </w:r>
            <w:r w:rsidRPr="00097C18">
              <w:rPr>
                <w:rFonts w:ascii="Verdana" w:hAnsi="Verdana" w:cs="Times New Roman"/>
                <w:sz w:val="16"/>
                <w:szCs w:val="16"/>
                <w:lang w:val="en-US"/>
              </w:rPr>
              <w:t xml:space="preserve"> position only for the time that the substituted person </w:t>
            </w:r>
            <w:r>
              <w:rPr>
                <w:rFonts w:ascii="Verdana" w:hAnsi="Verdana" w:cs="Times New Roman"/>
                <w:sz w:val="16"/>
                <w:szCs w:val="16"/>
                <w:lang w:val="en-US"/>
              </w:rPr>
              <w:t>did not</w:t>
            </w:r>
            <w:r w:rsidRPr="00097C18">
              <w:rPr>
                <w:rFonts w:ascii="Verdana" w:hAnsi="Verdana" w:cs="Times New Roman"/>
                <w:sz w:val="16"/>
                <w:szCs w:val="16"/>
                <w:lang w:val="en-US"/>
              </w:rPr>
              <w:t xml:space="preserve"> perform, and may be </w:t>
            </w:r>
            <w:r>
              <w:rPr>
                <w:rFonts w:ascii="Verdana" w:hAnsi="Verdana" w:cs="Times New Roman"/>
                <w:sz w:val="16"/>
                <w:szCs w:val="16"/>
                <w:lang w:val="en-US"/>
              </w:rPr>
              <w:t>designated</w:t>
            </w:r>
            <w:r w:rsidRPr="00097C18">
              <w:rPr>
                <w:rFonts w:ascii="Verdana" w:hAnsi="Verdana" w:cs="Times New Roman"/>
                <w:sz w:val="16"/>
                <w:szCs w:val="16"/>
                <w:lang w:val="en-US"/>
              </w:rPr>
              <w:t xml:space="preserve"> only once at the end of that period. </w:t>
            </w:r>
          </w:p>
        </w:tc>
      </w:tr>
      <w:tr w:rsidR="002864AB" w:rsidRPr="00097C18" w14:paraId="090F6544" w14:textId="77777777" w:rsidTr="00097C18">
        <w:tc>
          <w:tcPr>
            <w:tcW w:w="4810" w:type="dxa"/>
            <w:shd w:val="clear" w:color="auto" w:fill="auto"/>
          </w:tcPr>
          <w:p w14:paraId="3B75B20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D3C9AE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B1D103A" w14:textId="77777777" w:rsidTr="00097C18">
        <w:tc>
          <w:tcPr>
            <w:tcW w:w="4810" w:type="dxa"/>
            <w:shd w:val="clear" w:color="auto" w:fill="auto"/>
          </w:tcPr>
          <w:p w14:paraId="2EAC90E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Para nombrar a cada Comisionado, el Presidente de la República someterá una terna a consideración de la Cámara de Senadores, la cual, previa comparecencia de las personas propuestas, designará al Comisionado por el voto de las dos terceras partes de sus miembros presentes, dentro del improrrogable plazo de treinta días. Si el Senado no resolviere dentro de dicho plazo, ocupará el cargo de Comisionado la persona que, dentro de dicha terna, designe el Presidente de la República.</w:t>
            </w:r>
          </w:p>
        </w:tc>
        <w:tc>
          <w:tcPr>
            <w:tcW w:w="4810" w:type="dxa"/>
            <w:shd w:val="clear" w:color="auto" w:fill="auto"/>
          </w:tcPr>
          <w:p w14:paraId="2D3FFEC1" w14:textId="78788D65"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order to appoint each Commissioner, the President of the Republic will submit a </w:t>
            </w:r>
            <w:r>
              <w:rPr>
                <w:rFonts w:ascii="Verdana" w:hAnsi="Verdana" w:cs="Times New Roman"/>
                <w:sz w:val="16"/>
                <w:szCs w:val="16"/>
                <w:lang w:val="en-US"/>
              </w:rPr>
              <w:t>three names for</w:t>
            </w:r>
            <w:r w:rsidRPr="00097C18">
              <w:rPr>
                <w:rFonts w:ascii="Verdana" w:hAnsi="Verdana" w:cs="Times New Roman"/>
                <w:sz w:val="16"/>
                <w:szCs w:val="16"/>
                <w:lang w:val="en-US"/>
              </w:rPr>
              <w:t xml:space="preserve"> consideration of the Chamber of Senators, which, after the appearance of the proposed persons, will designate the Commissioner by the vote of two-thirds of its members present, within the non-extendable term of thirty days. If the Senate does not </w:t>
            </w:r>
            <w:r>
              <w:rPr>
                <w:rFonts w:ascii="Verdana" w:hAnsi="Verdana" w:cs="Times New Roman"/>
                <w:sz w:val="16"/>
                <w:szCs w:val="16"/>
                <w:lang w:val="en-US"/>
              </w:rPr>
              <w:t>resolve it</w:t>
            </w:r>
            <w:r w:rsidRPr="00097C18">
              <w:rPr>
                <w:rFonts w:ascii="Verdana" w:hAnsi="Verdana" w:cs="Times New Roman"/>
                <w:sz w:val="16"/>
                <w:szCs w:val="16"/>
                <w:lang w:val="en-US"/>
              </w:rPr>
              <w:t xml:space="preserve"> within said term, the person appointed by the President of the Republic will occupy the position of Commissioner.</w:t>
            </w:r>
          </w:p>
        </w:tc>
      </w:tr>
      <w:tr w:rsidR="002864AB" w:rsidRPr="00097C18" w14:paraId="452EF313" w14:textId="77777777" w:rsidTr="00097C18">
        <w:tc>
          <w:tcPr>
            <w:tcW w:w="4810" w:type="dxa"/>
            <w:shd w:val="clear" w:color="auto" w:fill="auto"/>
          </w:tcPr>
          <w:p w14:paraId="750439F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E2FA73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F5ADC48" w14:textId="77777777" w:rsidTr="00097C18">
        <w:tc>
          <w:tcPr>
            <w:tcW w:w="4810" w:type="dxa"/>
            <w:shd w:val="clear" w:color="auto" w:fill="auto"/>
          </w:tcPr>
          <w:p w14:paraId="352FF0A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caso de que la Cámara de Senadores rechace la totalidad de la terna propuesta, el Presidente de la República someterá una nueva, en los términos del párrafo anterior. Si esta segunda terna fuere rechazada también, ocupará el cargo de Comisionado la persona que dentro de dicha terna designe el Presidente de la República.</w:t>
            </w:r>
          </w:p>
        </w:tc>
        <w:tc>
          <w:tcPr>
            <w:tcW w:w="4810" w:type="dxa"/>
            <w:shd w:val="clear" w:color="auto" w:fill="auto"/>
          </w:tcPr>
          <w:p w14:paraId="0B30EF59" w14:textId="4D348340"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the event that the Chamber of Senators rejects all of the proposed </w:t>
            </w:r>
            <w:r>
              <w:rPr>
                <w:rFonts w:ascii="Verdana" w:hAnsi="Verdana" w:cs="Times New Roman"/>
                <w:sz w:val="16"/>
                <w:szCs w:val="16"/>
                <w:lang w:val="en-US"/>
              </w:rPr>
              <w:t>persons</w:t>
            </w:r>
            <w:r w:rsidRPr="00097C18">
              <w:rPr>
                <w:rFonts w:ascii="Verdana" w:hAnsi="Verdana" w:cs="Times New Roman"/>
                <w:sz w:val="16"/>
                <w:szCs w:val="16"/>
                <w:lang w:val="en-US"/>
              </w:rPr>
              <w:t xml:space="preserve">, the President of the Republic will submit a new one, </w:t>
            </w:r>
            <w:r>
              <w:rPr>
                <w:rFonts w:ascii="Verdana" w:hAnsi="Verdana" w:cs="Times New Roman"/>
                <w:sz w:val="16"/>
                <w:szCs w:val="16"/>
                <w:lang w:val="en-US"/>
              </w:rPr>
              <w:t>under the terms</w:t>
            </w:r>
            <w:r w:rsidRPr="00097C18">
              <w:rPr>
                <w:rFonts w:ascii="Verdana" w:hAnsi="Verdana" w:cs="Times New Roman"/>
                <w:sz w:val="16"/>
                <w:szCs w:val="16"/>
                <w:lang w:val="en-US"/>
              </w:rPr>
              <w:t xml:space="preserve"> of the </w:t>
            </w:r>
            <w:r>
              <w:rPr>
                <w:rFonts w:ascii="Verdana" w:hAnsi="Verdana" w:cs="Times New Roman"/>
                <w:sz w:val="16"/>
                <w:szCs w:val="16"/>
                <w:lang w:val="en-US"/>
              </w:rPr>
              <w:t>preceding</w:t>
            </w:r>
            <w:r w:rsidRPr="00097C18">
              <w:rPr>
                <w:rFonts w:ascii="Verdana" w:hAnsi="Verdana" w:cs="Times New Roman"/>
                <w:sz w:val="16"/>
                <w:szCs w:val="16"/>
                <w:lang w:val="en-US"/>
              </w:rPr>
              <w:t xml:space="preserve"> paragraph. If </w:t>
            </w:r>
            <w:r>
              <w:rPr>
                <w:rFonts w:ascii="Verdana" w:hAnsi="Verdana" w:cs="Times New Roman"/>
                <w:sz w:val="16"/>
                <w:szCs w:val="16"/>
                <w:lang w:val="en-US"/>
              </w:rPr>
              <w:t>this</w:t>
            </w:r>
            <w:r w:rsidRPr="00097C18">
              <w:rPr>
                <w:rFonts w:ascii="Verdana" w:hAnsi="Verdana" w:cs="Times New Roman"/>
                <w:sz w:val="16"/>
                <w:szCs w:val="16"/>
                <w:lang w:val="en-US"/>
              </w:rPr>
              <w:t xml:space="preserve"> second shortlist is also rejected, the person appointed by the President of the Republic will occupy the position of Commissioner.</w:t>
            </w:r>
          </w:p>
        </w:tc>
      </w:tr>
      <w:tr w:rsidR="002864AB" w:rsidRPr="00097C18" w14:paraId="1AFEF219" w14:textId="77777777" w:rsidTr="00097C18">
        <w:tc>
          <w:tcPr>
            <w:tcW w:w="4810" w:type="dxa"/>
            <w:shd w:val="clear" w:color="auto" w:fill="auto"/>
          </w:tcPr>
          <w:p w14:paraId="0BC1A3C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EB4D93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3B55EC0" w14:textId="77777777" w:rsidTr="00097C18">
        <w:tc>
          <w:tcPr>
            <w:tcW w:w="4810" w:type="dxa"/>
            <w:shd w:val="clear" w:color="auto" w:fill="auto"/>
          </w:tcPr>
          <w:p w14:paraId="419A6300" w14:textId="77777777" w:rsidR="002864AB" w:rsidRPr="00097C18" w:rsidRDefault="002864AB" w:rsidP="002864AB">
            <w:pPr>
              <w:pStyle w:val="Texto"/>
              <w:spacing w:after="0" w:line="240" w:lineRule="auto"/>
              <w:ind w:firstLine="0"/>
              <w:rPr>
                <w:rFonts w:ascii="Verdana" w:hAnsi="Verdana"/>
                <w:sz w:val="16"/>
                <w:szCs w:val="16"/>
              </w:rPr>
            </w:pPr>
            <w:bookmarkStart w:id="6" w:name="Artículo_7"/>
            <w:r w:rsidRPr="00097C18">
              <w:rPr>
                <w:rFonts w:ascii="Verdana" w:hAnsi="Verdana"/>
                <w:b/>
                <w:sz w:val="16"/>
                <w:szCs w:val="16"/>
              </w:rPr>
              <w:t>Artículo 7</w:t>
            </w:r>
            <w:bookmarkEnd w:id="6"/>
            <w:r w:rsidRPr="00097C18">
              <w:rPr>
                <w:rFonts w:ascii="Verdana" w:hAnsi="Verdana"/>
                <w:b/>
                <w:sz w:val="16"/>
                <w:szCs w:val="16"/>
              </w:rPr>
              <w:t>.-</w:t>
            </w:r>
            <w:r w:rsidRPr="00097C18">
              <w:rPr>
                <w:rFonts w:ascii="Verdana" w:hAnsi="Verdana"/>
                <w:sz w:val="16"/>
                <w:szCs w:val="16"/>
              </w:rPr>
              <w:t xml:space="preserve"> El Comisionado Presidente de los Órganos Reguladores Coordinados en Materia Energética será designado de entre la terna que para tal efecto, presente al Senado</w:t>
            </w:r>
            <w:r w:rsidRPr="00097C18">
              <w:rPr>
                <w:rFonts w:ascii="Verdana" w:hAnsi="Verdana"/>
                <w:b/>
                <w:sz w:val="16"/>
                <w:szCs w:val="16"/>
              </w:rPr>
              <w:t xml:space="preserve"> </w:t>
            </w:r>
            <w:r w:rsidRPr="00097C18">
              <w:rPr>
                <w:rFonts w:ascii="Verdana" w:hAnsi="Verdana"/>
                <w:sz w:val="16"/>
                <w:szCs w:val="16"/>
              </w:rPr>
              <w:t>el Titular del Ejecutivo Federal.</w:t>
            </w:r>
          </w:p>
        </w:tc>
        <w:tc>
          <w:tcPr>
            <w:tcW w:w="4810" w:type="dxa"/>
            <w:shd w:val="clear" w:color="auto" w:fill="auto"/>
          </w:tcPr>
          <w:p w14:paraId="5AD4E07F" w14:textId="6584FC5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7.- </w:t>
            </w:r>
            <w:r w:rsidRPr="00097C18">
              <w:rPr>
                <w:rFonts w:ascii="Verdana" w:hAnsi="Verdana" w:cs="Times New Roman"/>
                <w:sz w:val="16"/>
                <w:szCs w:val="16"/>
                <w:lang w:val="en-US"/>
              </w:rPr>
              <w:t xml:space="preserve">The Presiding Commissioner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be appointed from among the short list that the Head of the Federal Executive presents to the Senate for </w:t>
            </w:r>
            <w:r>
              <w:rPr>
                <w:rFonts w:ascii="Verdana" w:hAnsi="Verdana" w:cs="Times New Roman"/>
                <w:sz w:val="16"/>
                <w:szCs w:val="16"/>
                <w:lang w:val="en-US"/>
              </w:rPr>
              <w:t>this</w:t>
            </w:r>
            <w:r w:rsidRPr="00097C18">
              <w:rPr>
                <w:rFonts w:ascii="Verdana" w:hAnsi="Verdana" w:cs="Times New Roman"/>
                <w:sz w:val="16"/>
                <w:szCs w:val="16"/>
                <w:lang w:val="en-US"/>
              </w:rPr>
              <w:t xml:space="preserve"> purpose</w:t>
            </w:r>
            <w:r>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7FC92357" w14:textId="77777777" w:rsidTr="00097C18">
        <w:tc>
          <w:tcPr>
            <w:tcW w:w="4810" w:type="dxa"/>
            <w:shd w:val="clear" w:color="auto" w:fill="auto"/>
          </w:tcPr>
          <w:p w14:paraId="5000B3D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5FFC22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C26B4D8" w14:textId="77777777" w:rsidTr="00097C18">
        <w:tc>
          <w:tcPr>
            <w:tcW w:w="4810" w:type="dxa"/>
            <w:shd w:val="clear" w:color="auto" w:fill="auto"/>
          </w:tcPr>
          <w:p w14:paraId="625DCF7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Presidente del Órgano de Gobierno fungirá como tal por un periodo de 7 años.</w:t>
            </w:r>
          </w:p>
        </w:tc>
        <w:tc>
          <w:tcPr>
            <w:tcW w:w="4810" w:type="dxa"/>
            <w:shd w:val="clear" w:color="auto" w:fill="auto"/>
          </w:tcPr>
          <w:p w14:paraId="43EDFD9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President of the Governing Body will serve as such for a period of 7 years.</w:t>
            </w:r>
          </w:p>
        </w:tc>
      </w:tr>
      <w:tr w:rsidR="002864AB" w:rsidRPr="00097C18" w14:paraId="585D89AC" w14:textId="77777777" w:rsidTr="00097C18">
        <w:tc>
          <w:tcPr>
            <w:tcW w:w="4810" w:type="dxa"/>
            <w:shd w:val="clear" w:color="auto" w:fill="auto"/>
          </w:tcPr>
          <w:p w14:paraId="13F4894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743353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0D64BE7" w14:textId="77777777" w:rsidTr="00097C18">
        <w:tc>
          <w:tcPr>
            <w:tcW w:w="4810" w:type="dxa"/>
            <w:shd w:val="clear" w:color="auto" w:fill="auto"/>
          </w:tcPr>
          <w:p w14:paraId="17776DA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caso de ausencia definitiva del Presidente del Órgano de Gobierno, el Presidente de la República someterá una terna a consideración de la Cámara de Senadores, para cubrir la vacante por el tiempo que faltare para concluir el periodo correspondiente. Al término de dicho periodo, la persona designada podrá ser propuesta en una nueva terna para un segundo periodo como Comisionado Presidente.</w:t>
            </w:r>
          </w:p>
        </w:tc>
        <w:tc>
          <w:tcPr>
            <w:tcW w:w="4810" w:type="dxa"/>
            <w:shd w:val="clear" w:color="auto" w:fill="auto"/>
          </w:tcPr>
          <w:p w14:paraId="5BB60478" w14:textId="4B228D74"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the event of </w:t>
            </w:r>
            <w:r>
              <w:rPr>
                <w:rFonts w:ascii="Verdana" w:hAnsi="Verdana" w:cs="Times New Roman"/>
                <w:sz w:val="16"/>
                <w:szCs w:val="16"/>
                <w:lang w:val="en-US"/>
              </w:rPr>
              <w:t>a permanent</w:t>
            </w:r>
            <w:r w:rsidRPr="00097C18">
              <w:rPr>
                <w:rFonts w:ascii="Verdana" w:hAnsi="Verdana" w:cs="Times New Roman"/>
                <w:sz w:val="16"/>
                <w:szCs w:val="16"/>
                <w:lang w:val="en-US"/>
              </w:rPr>
              <w:t xml:space="preserve"> absence of the President of the Governing Body, the President of the Republic shall submit a short list for the consideration of the Senate, to fill the vacancy for the time remaining to conclude the corresponding period. At the end of said period, the designated person may be proposed in a new shortlist for a second term as Presiding Commissioner.</w:t>
            </w:r>
          </w:p>
        </w:tc>
      </w:tr>
      <w:tr w:rsidR="002864AB" w:rsidRPr="00097C18" w14:paraId="1B119955" w14:textId="77777777" w:rsidTr="00097C18">
        <w:tc>
          <w:tcPr>
            <w:tcW w:w="4810" w:type="dxa"/>
            <w:shd w:val="clear" w:color="auto" w:fill="auto"/>
          </w:tcPr>
          <w:p w14:paraId="682AD4B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E2FCE7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B63008D" w14:textId="77777777" w:rsidTr="00097C18">
        <w:tc>
          <w:tcPr>
            <w:tcW w:w="4810" w:type="dxa"/>
            <w:shd w:val="clear" w:color="auto" w:fill="auto"/>
          </w:tcPr>
          <w:p w14:paraId="0D341864" w14:textId="77777777" w:rsidR="002864AB" w:rsidRPr="005F514E" w:rsidRDefault="002864AB" w:rsidP="002864AB">
            <w:pPr>
              <w:pStyle w:val="Texto"/>
              <w:spacing w:after="0" w:line="240" w:lineRule="auto"/>
              <w:ind w:firstLine="0"/>
              <w:rPr>
                <w:rFonts w:ascii="Verdana" w:hAnsi="Verdana"/>
                <w:sz w:val="16"/>
                <w:szCs w:val="16"/>
              </w:rPr>
            </w:pPr>
            <w:r w:rsidRPr="005F514E">
              <w:rPr>
                <w:rFonts w:ascii="Verdana" w:hAnsi="Verdana"/>
                <w:sz w:val="16"/>
                <w:szCs w:val="16"/>
              </w:rPr>
              <w:t>En ningún caso, la persona que se desempeñe como Comisionado Presidente, podrá durar más de 14 años en dicho encargo.</w:t>
            </w:r>
          </w:p>
        </w:tc>
        <w:tc>
          <w:tcPr>
            <w:tcW w:w="4810" w:type="dxa"/>
            <w:shd w:val="clear" w:color="auto" w:fill="auto"/>
          </w:tcPr>
          <w:p w14:paraId="229864E2" w14:textId="175EA2FF" w:rsidR="002864AB" w:rsidRPr="005F514E" w:rsidRDefault="002864AB" w:rsidP="002864AB">
            <w:pPr>
              <w:pStyle w:val="Texto"/>
              <w:spacing w:after="0" w:line="240" w:lineRule="auto"/>
              <w:ind w:firstLine="0"/>
              <w:rPr>
                <w:rFonts w:ascii="Verdana" w:hAnsi="Verdana"/>
                <w:sz w:val="16"/>
                <w:szCs w:val="16"/>
                <w:lang w:val="en-US"/>
              </w:rPr>
            </w:pPr>
            <w:r w:rsidRPr="005F514E">
              <w:rPr>
                <w:rFonts w:ascii="Verdana" w:hAnsi="Verdana" w:cs="Times New Roman"/>
                <w:sz w:val="16"/>
                <w:szCs w:val="16"/>
                <w:lang w:val="en-US"/>
              </w:rPr>
              <w:t>In no case, may the person who acts as Presiding Commissioner last more than 14 years in said position.</w:t>
            </w:r>
          </w:p>
        </w:tc>
      </w:tr>
      <w:tr w:rsidR="002864AB" w:rsidRPr="00097C18" w14:paraId="5EC4207C" w14:textId="77777777" w:rsidTr="00097C18">
        <w:tc>
          <w:tcPr>
            <w:tcW w:w="4810" w:type="dxa"/>
            <w:shd w:val="clear" w:color="auto" w:fill="auto"/>
          </w:tcPr>
          <w:p w14:paraId="301901E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A69FAB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E15EB4E" w14:textId="77777777" w:rsidTr="00097C18">
        <w:tc>
          <w:tcPr>
            <w:tcW w:w="4810" w:type="dxa"/>
            <w:shd w:val="clear" w:color="auto" w:fill="auto"/>
          </w:tcPr>
          <w:p w14:paraId="251F255E" w14:textId="77777777" w:rsidR="002864AB" w:rsidRPr="00097C18" w:rsidRDefault="002864AB" w:rsidP="002864AB">
            <w:pPr>
              <w:pStyle w:val="Texto"/>
              <w:spacing w:after="0" w:line="240" w:lineRule="auto"/>
              <w:ind w:firstLine="0"/>
              <w:rPr>
                <w:rFonts w:ascii="Verdana" w:hAnsi="Verdana"/>
                <w:sz w:val="16"/>
                <w:szCs w:val="16"/>
              </w:rPr>
            </w:pPr>
            <w:bookmarkStart w:id="7" w:name="Artículo_8"/>
            <w:r w:rsidRPr="00097C18">
              <w:rPr>
                <w:rFonts w:ascii="Verdana" w:hAnsi="Verdana"/>
                <w:b/>
                <w:sz w:val="16"/>
                <w:szCs w:val="16"/>
              </w:rPr>
              <w:t>Artículo 8</w:t>
            </w:r>
            <w:bookmarkEnd w:id="7"/>
            <w:r w:rsidRPr="00097C18">
              <w:rPr>
                <w:rFonts w:ascii="Verdana" w:hAnsi="Verdana"/>
                <w:b/>
                <w:sz w:val="16"/>
                <w:szCs w:val="16"/>
              </w:rPr>
              <w:t>.-</w:t>
            </w:r>
            <w:r w:rsidRPr="00097C18">
              <w:rPr>
                <w:rFonts w:ascii="Verdana" w:hAnsi="Verdana"/>
                <w:sz w:val="16"/>
                <w:szCs w:val="16"/>
              </w:rPr>
              <w:t xml:space="preserve"> Los Comisionados deberán cumplir los siguientes requisitos:</w:t>
            </w:r>
          </w:p>
        </w:tc>
        <w:tc>
          <w:tcPr>
            <w:tcW w:w="4810" w:type="dxa"/>
            <w:shd w:val="clear" w:color="auto" w:fill="auto"/>
          </w:tcPr>
          <w:p w14:paraId="36E94557" w14:textId="249FC13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8.- </w:t>
            </w:r>
            <w:r w:rsidRPr="00097C18">
              <w:rPr>
                <w:rFonts w:ascii="Verdana" w:hAnsi="Verdana" w:cs="Times New Roman"/>
                <w:sz w:val="16"/>
                <w:szCs w:val="16"/>
                <w:lang w:val="en-US"/>
              </w:rPr>
              <w:t>The Commissioners must meet the following requirements:</w:t>
            </w:r>
          </w:p>
        </w:tc>
      </w:tr>
      <w:tr w:rsidR="002864AB" w:rsidRPr="00097C18" w14:paraId="232BD917" w14:textId="77777777" w:rsidTr="00097C18">
        <w:tc>
          <w:tcPr>
            <w:tcW w:w="4810" w:type="dxa"/>
            <w:shd w:val="clear" w:color="auto" w:fill="auto"/>
          </w:tcPr>
          <w:p w14:paraId="19F0DAD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8092DB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1EAF489" w14:textId="77777777" w:rsidTr="00097C18">
        <w:tc>
          <w:tcPr>
            <w:tcW w:w="4810" w:type="dxa"/>
            <w:shd w:val="clear" w:color="auto" w:fill="auto"/>
          </w:tcPr>
          <w:p w14:paraId="64341AC0" w14:textId="77777777" w:rsidR="002864AB" w:rsidRPr="00097C18" w:rsidRDefault="002864AB" w:rsidP="002864AB">
            <w:pPr>
              <w:pStyle w:val="Texto"/>
              <w:snapToGrid w:val="0"/>
              <w:spacing w:after="0" w:line="240" w:lineRule="auto"/>
              <w:ind w:firstLine="0"/>
              <w:rPr>
                <w:rFonts w:ascii="Verdana" w:hAnsi="Verdana"/>
                <w:sz w:val="16"/>
                <w:szCs w:val="16"/>
              </w:rPr>
            </w:pPr>
            <w:r w:rsidRPr="00097C18">
              <w:rPr>
                <w:rFonts w:ascii="Verdana" w:hAnsi="Verdana"/>
                <w:b/>
                <w:color w:val="000000"/>
                <w:sz w:val="16"/>
                <w:szCs w:val="16"/>
              </w:rPr>
              <w:t>I.</w:t>
            </w:r>
            <w:r w:rsidRPr="00097C18">
              <w:rPr>
                <w:rFonts w:ascii="Verdana" w:hAnsi="Verdana"/>
                <w:b/>
                <w:color w:val="000000"/>
                <w:sz w:val="16"/>
                <w:szCs w:val="16"/>
              </w:rPr>
              <w:tab/>
            </w:r>
            <w:r w:rsidRPr="00097C18">
              <w:rPr>
                <w:rFonts w:ascii="Verdana" w:hAnsi="Verdana"/>
                <w:sz w:val="16"/>
                <w:szCs w:val="16"/>
              </w:rPr>
              <w:t>Ser ciudadano mexicano, y estar en pleno goce de sus derechos civiles y políticos;</w:t>
            </w:r>
          </w:p>
        </w:tc>
        <w:tc>
          <w:tcPr>
            <w:tcW w:w="4810" w:type="dxa"/>
            <w:shd w:val="clear" w:color="auto" w:fill="auto"/>
          </w:tcPr>
          <w:p w14:paraId="3DF317F5" w14:textId="77777777" w:rsidR="002864AB" w:rsidRPr="00097C18" w:rsidRDefault="002864AB" w:rsidP="002864AB">
            <w:pPr>
              <w:pStyle w:val="Texto"/>
              <w:snapToGrid w:val="0"/>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Be a Mexican citizen, and be in full enjoyment of their civil and political rights;</w:t>
            </w:r>
            <w:r w:rsidRPr="00097C18">
              <w:rPr>
                <w:rFonts w:ascii="Verdana" w:hAnsi="Verdana" w:cs="Times New Roman"/>
                <w:b/>
                <w:bCs/>
                <w:sz w:val="16"/>
                <w:szCs w:val="16"/>
                <w:lang w:val="en-US"/>
              </w:rPr>
              <w:t xml:space="preserve">              </w:t>
            </w:r>
          </w:p>
        </w:tc>
      </w:tr>
      <w:tr w:rsidR="002864AB" w:rsidRPr="00097C18" w14:paraId="59A0EE57" w14:textId="77777777" w:rsidTr="00097C18">
        <w:tc>
          <w:tcPr>
            <w:tcW w:w="4810" w:type="dxa"/>
            <w:shd w:val="clear" w:color="auto" w:fill="auto"/>
          </w:tcPr>
          <w:p w14:paraId="1DB40024"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D762CC9"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w:t>
            </w:r>
          </w:p>
        </w:tc>
      </w:tr>
      <w:tr w:rsidR="002864AB" w:rsidRPr="00097C18" w14:paraId="5802A241" w14:textId="77777777" w:rsidTr="00097C18">
        <w:tc>
          <w:tcPr>
            <w:tcW w:w="4810" w:type="dxa"/>
            <w:shd w:val="clear" w:color="auto" w:fill="auto"/>
          </w:tcPr>
          <w:p w14:paraId="0DE458D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w:t>
            </w:r>
            <w:r w:rsidRPr="00097C18">
              <w:rPr>
                <w:rFonts w:ascii="Verdana" w:hAnsi="Verdana"/>
                <w:b/>
                <w:color w:val="000000"/>
                <w:sz w:val="16"/>
                <w:szCs w:val="16"/>
              </w:rPr>
              <w:tab/>
            </w:r>
            <w:r w:rsidRPr="00097C18">
              <w:rPr>
                <w:rFonts w:ascii="Verdana" w:hAnsi="Verdana"/>
                <w:sz w:val="16"/>
                <w:szCs w:val="16"/>
              </w:rPr>
              <w:t xml:space="preserve">Gozar de buena reputación y no haber sido condenado por delito doloso que amerite pena de </w:t>
            </w:r>
            <w:r w:rsidRPr="00097C18">
              <w:rPr>
                <w:rFonts w:ascii="Verdana" w:hAnsi="Verdana"/>
                <w:sz w:val="16"/>
                <w:szCs w:val="16"/>
              </w:rPr>
              <w:lastRenderedPageBreak/>
              <w:t>prisión;</w:t>
            </w:r>
          </w:p>
        </w:tc>
        <w:tc>
          <w:tcPr>
            <w:tcW w:w="4810" w:type="dxa"/>
            <w:shd w:val="clear" w:color="auto" w:fill="auto"/>
          </w:tcPr>
          <w:p w14:paraId="0C313D20"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lastRenderedPageBreak/>
              <w:t xml:space="preserve">II. </w:t>
            </w:r>
            <w:r w:rsidRPr="00097C18">
              <w:rPr>
                <w:rFonts w:ascii="Verdana" w:hAnsi="Verdana" w:cs="Times New Roman"/>
                <w:sz w:val="16"/>
                <w:szCs w:val="16"/>
                <w:lang w:val="en-US"/>
              </w:rPr>
              <w:t xml:space="preserve">Have a good reputation and have not been convicted of a fraudulent crime that merits a prison </w:t>
            </w:r>
            <w:r w:rsidRPr="00097C18">
              <w:rPr>
                <w:rFonts w:ascii="Verdana" w:hAnsi="Verdana" w:cs="Times New Roman"/>
                <w:sz w:val="16"/>
                <w:szCs w:val="16"/>
                <w:lang w:val="en-US"/>
              </w:rPr>
              <w:lastRenderedPageBreak/>
              <w:t>sentence;</w:t>
            </w:r>
            <w:r w:rsidRPr="00097C18">
              <w:rPr>
                <w:rFonts w:ascii="Verdana" w:hAnsi="Verdana" w:cs="Times New Roman"/>
                <w:b/>
                <w:bCs/>
                <w:sz w:val="16"/>
                <w:szCs w:val="16"/>
                <w:lang w:val="en-US"/>
              </w:rPr>
              <w:t xml:space="preserve">              </w:t>
            </w:r>
          </w:p>
        </w:tc>
      </w:tr>
      <w:tr w:rsidR="002864AB" w:rsidRPr="00097C18" w14:paraId="65BC645D" w14:textId="77777777" w:rsidTr="00097C18">
        <w:tc>
          <w:tcPr>
            <w:tcW w:w="4810" w:type="dxa"/>
            <w:shd w:val="clear" w:color="auto" w:fill="auto"/>
          </w:tcPr>
          <w:p w14:paraId="7817893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9F777D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D2656F0" w14:textId="77777777" w:rsidTr="00097C18">
        <w:tc>
          <w:tcPr>
            <w:tcW w:w="4810" w:type="dxa"/>
            <w:shd w:val="clear" w:color="auto" w:fill="auto"/>
          </w:tcPr>
          <w:p w14:paraId="0763430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III.</w:t>
            </w:r>
            <w:r w:rsidRPr="00097C18">
              <w:rPr>
                <w:rFonts w:ascii="Verdana" w:hAnsi="Verdana"/>
                <w:b/>
                <w:color w:val="000000"/>
                <w:sz w:val="16"/>
                <w:szCs w:val="16"/>
              </w:rPr>
              <w:tab/>
            </w:r>
            <w:r w:rsidRPr="00097C18">
              <w:rPr>
                <w:rFonts w:ascii="Verdana" w:hAnsi="Verdana"/>
                <w:sz w:val="16"/>
                <w:szCs w:val="16"/>
              </w:rPr>
              <w:t>Poseer título profesional en cualquiera de las ingenierías, de las ciencias físico-matemáticas, de las ciencias biológicas y químicas o de las ciencias sociales y administrativas, que se vinculen con las actividades del sector energético;</w:t>
            </w:r>
          </w:p>
        </w:tc>
        <w:tc>
          <w:tcPr>
            <w:tcW w:w="4810" w:type="dxa"/>
            <w:shd w:val="clear" w:color="auto" w:fill="auto"/>
          </w:tcPr>
          <w:p w14:paraId="060EB444"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Possess a professional degree in any of the engineering, physical-mathematical sciences, biological and chemical sciences or social and administrative sciences, which are linked to activities in the energy sector;</w:t>
            </w:r>
            <w:r w:rsidRPr="00097C18">
              <w:rPr>
                <w:rFonts w:ascii="Verdana" w:hAnsi="Verdana" w:cs="Times New Roman"/>
                <w:b/>
                <w:bCs/>
                <w:sz w:val="16"/>
                <w:szCs w:val="16"/>
                <w:lang w:val="en-US"/>
              </w:rPr>
              <w:t xml:space="preserve">              </w:t>
            </w:r>
          </w:p>
        </w:tc>
      </w:tr>
      <w:tr w:rsidR="002864AB" w:rsidRPr="00097C18" w14:paraId="5FF72C50" w14:textId="77777777" w:rsidTr="00097C18">
        <w:tc>
          <w:tcPr>
            <w:tcW w:w="4810" w:type="dxa"/>
            <w:shd w:val="clear" w:color="auto" w:fill="auto"/>
          </w:tcPr>
          <w:p w14:paraId="42E224E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8AEAB8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140FE51" w14:textId="77777777" w:rsidTr="00097C18">
        <w:tc>
          <w:tcPr>
            <w:tcW w:w="4810" w:type="dxa"/>
            <w:shd w:val="clear" w:color="auto" w:fill="auto"/>
          </w:tcPr>
          <w:p w14:paraId="286BE3F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IV.</w:t>
            </w:r>
            <w:r w:rsidRPr="00097C18">
              <w:rPr>
                <w:rFonts w:ascii="Verdana" w:hAnsi="Verdana"/>
                <w:b/>
                <w:color w:val="000000"/>
                <w:sz w:val="16"/>
                <w:szCs w:val="16"/>
              </w:rPr>
              <w:tab/>
            </w:r>
            <w:r w:rsidRPr="00097C18">
              <w:rPr>
                <w:rFonts w:ascii="Verdana" w:hAnsi="Verdana"/>
                <w:sz w:val="16"/>
                <w:szCs w:val="16"/>
              </w:rPr>
              <w:t>Haberse desempeñado en forma destacada, durante al menos cinco años, en actividades profesionales, de servicio público o académicas sustancialmente relacionadas con materias afines al objeto del Órgano Regulador Coordinado en Materia Energética respectivo;</w:t>
            </w:r>
          </w:p>
        </w:tc>
        <w:tc>
          <w:tcPr>
            <w:tcW w:w="4810" w:type="dxa"/>
            <w:shd w:val="clear" w:color="auto" w:fill="auto"/>
          </w:tcPr>
          <w:p w14:paraId="4E161C1A" w14:textId="60B1B37A"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IV. </w:t>
            </w:r>
            <w:r>
              <w:rPr>
                <w:rFonts w:ascii="Verdana" w:hAnsi="Verdana" w:cs="Times New Roman"/>
                <w:sz w:val="16"/>
                <w:szCs w:val="16"/>
                <w:lang w:val="en-US"/>
              </w:rPr>
              <w:t xml:space="preserve">Having </w:t>
            </w:r>
            <w:r w:rsidRPr="00097C18">
              <w:rPr>
                <w:rFonts w:ascii="Verdana" w:hAnsi="Verdana" w:cs="Times New Roman"/>
                <w:sz w:val="16"/>
                <w:szCs w:val="16"/>
                <w:lang w:val="en-US"/>
              </w:rPr>
              <w:t xml:space="preserve">performed prominently, for at least five years, in professional, public service or academic activities substantially related to matters related to the object of the respective Coordinated Regulatory Body </w:t>
            </w:r>
            <w:r>
              <w:rPr>
                <w:rFonts w:ascii="Verdana" w:hAnsi="Verdana" w:cs="Times New Roman"/>
                <w:sz w:val="16"/>
                <w:szCs w:val="16"/>
                <w:lang w:val="en-US"/>
              </w:rPr>
              <w:t>o</w:t>
            </w:r>
            <w:r w:rsidRPr="00097C18">
              <w:rPr>
                <w:rFonts w:ascii="Verdana" w:hAnsi="Verdana" w:cs="Times New Roman"/>
                <w:sz w:val="16"/>
                <w:szCs w:val="16"/>
                <w:lang w:val="en-US"/>
              </w:rPr>
              <w:t>n Energy Matters;</w:t>
            </w:r>
            <w:r w:rsidRPr="00097C18">
              <w:rPr>
                <w:rFonts w:ascii="Verdana" w:hAnsi="Verdana" w:cs="Times New Roman"/>
                <w:b/>
                <w:bCs/>
                <w:sz w:val="16"/>
                <w:szCs w:val="16"/>
                <w:lang w:val="en-US"/>
              </w:rPr>
              <w:t xml:space="preserve">              </w:t>
            </w:r>
          </w:p>
        </w:tc>
      </w:tr>
      <w:tr w:rsidR="002864AB" w:rsidRPr="00097C18" w14:paraId="73256F9A" w14:textId="77777777" w:rsidTr="00097C18">
        <w:tc>
          <w:tcPr>
            <w:tcW w:w="4810" w:type="dxa"/>
            <w:shd w:val="clear" w:color="auto" w:fill="auto"/>
          </w:tcPr>
          <w:p w14:paraId="7569405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1D63E6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52B09A0" w14:textId="77777777" w:rsidTr="00097C18">
        <w:tc>
          <w:tcPr>
            <w:tcW w:w="4810" w:type="dxa"/>
            <w:shd w:val="clear" w:color="auto" w:fill="auto"/>
          </w:tcPr>
          <w:p w14:paraId="7E3753E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V.</w:t>
            </w:r>
            <w:r w:rsidRPr="00097C18">
              <w:rPr>
                <w:rFonts w:ascii="Verdana" w:hAnsi="Verdana"/>
                <w:b/>
                <w:color w:val="000000"/>
                <w:sz w:val="16"/>
                <w:szCs w:val="16"/>
              </w:rPr>
              <w:tab/>
            </w:r>
            <w:r w:rsidRPr="00097C18">
              <w:rPr>
                <w:rFonts w:ascii="Verdana" w:hAnsi="Verdana"/>
                <w:sz w:val="16"/>
                <w:szCs w:val="16"/>
              </w:rPr>
              <w:t>No haber sido Secretario o Subsecretario de Estado, Procurador General de la República, senador, diputado federal o local, Gobernador de algún Estado o Jefe de Gobierno del Distrito Federal, durante el año previo a su nombramiento, y</w:t>
            </w:r>
          </w:p>
        </w:tc>
        <w:tc>
          <w:tcPr>
            <w:tcW w:w="4810" w:type="dxa"/>
            <w:shd w:val="clear" w:color="auto" w:fill="auto"/>
          </w:tcPr>
          <w:p w14:paraId="2B9A2FDD" w14:textId="44A47858"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V. </w:t>
            </w:r>
            <w:r w:rsidRPr="00097C18">
              <w:rPr>
                <w:rFonts w:ascii="Verdana" w:hAnsi="Verdana" w:cs="Times New Roman"/>
                <w:sz w:val="16"/>
                <w:szCs w:val="16"/>
                <w:lang w:val="en-US"/>
              </w:rPr>
              <w:t xml:space="preserve">Not having been Secretary or Undersecretary of State, Attorney General of the Republic, senator, federal or </w:t>
            </w:r>
            <w:r>
              <w:rPr>
                <w:rFonts w:ascii="Verdana" w:hAnsi="Verdana" w:cs="Times New Roman"/>
                <w:sz w:val="16"/>
                <w:szCs w:val="16"/>
                <w:lang w:val="en-US"/>
              </w:rPr>
              <w:t>State</w:t>
            </w:r>
            <w:r w:rsidRPr="00097C18">
              <w:rPr>
                <w:rFonts w:ascii="Verdana" w:hAnsi="Verdana" w:cs="Times New Roman"/>
                <w:sz w:val="16"/>
                <w:szCs w:val="16"/>
                <w:lang w:val="en-US"/>
              </w:rPr>
              <w:t xml:space="preserve"> </w:t>
            </w:r>
            <w:r>
              <w:rPr>
                <w:rFonts w:ascii="Verdana" w:hAnsi="Verdana" w:cs="Times New Roman"/>
                <w:sz w:val="16"/>
                <w:szCs w:val="16"/>
                <w:lang w:val="en-US"/>
              </w:rPr>
              <w:t>representative (</w:t>
            </w:r>
            <w:proofErr w:type="spellStart"/>
            <w:r>
              <w:rPr>
                <w:rFonts w:ascii="Verdana" w:hAnsi="Verdana" w:cs="Times New Roman"/>
                <w:sz w:val="16"/>
                <w:szCs w:val="16"/>
                <w:lang w:val="en-US"/>
              </w:rPr>
              <w:t>Diputado</w:t>
            </w:r>
            <w:proofErr w:type="spellEnd"/>
            <w:r>
              <w:rPr>
                <w:rFonts w:ascii="Verdana" w:hAnsi="Verdana" w:cs="Times New Roman"/>
                <w:sz w:val="16"/>
                <w:szCs w:val="16"/>
                <w:lang w:val="en-US"/>
              </w:rPr>
              <w:t>)</w:t>
            </w:r>
            <w:r w:rsidRPr="00097C18">
              <w:rPr>
                <w:rFonts w:ascii="Verdana" w:hAnsi="Verdana" w:cs="Times New Roman"/>
                <w:sz w:val="16"/>
                <w:szCs w:val="16"/>
                <w:lang w:val="en-US"/>
              </w:rPr>
              <w:t>, Governor of any State or Head of Government of the Federal District, during the year prior to their appointment, and</w:t>
            </w:r>
            <w:r w:rsidRPr="00097C18">
              <w:rPr>
                <w:rFonts w:ascii="Verdana" w:hAnsi="Verdana" w:cs="Times New Roman"/>
                <w:b/>
                <w:bCs/>
                <w:sz w:val="16"/>
                <w:szCs w:val="16"/>
                <w:lang w:val="en-US"/>
              </w:rPr>
              <w:t xml:space="preserve">              </w:t>
            </w:r>
          </w:p>
        </w:tc>
      </w:tr>
      <w:tr w:rsidR="002864AB" w:rsidRPr="00097C18" w14:paraId="0A1F2F40" w14:textId="77777777" w:rsidTr="00097C18">
        <w:tc>
          <w:tcPr>
            <w:tcW w:w="4810" w:type="dxa"/>
            <w:shd w:val="clear" w:color="auto" w:fill="auto"/>
          </w:tcPr>
          <w:p w14:paraId="6F1D1EE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B36A32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35E6B7C" w14:textId="77777777" w:rsidTr="00097C18">
        <w:tc>
          <w:tcPr>
            <w:tcW w:w="4810" w:type="dxa"/>
            <w:shd w:val="clear" w:color="auto" w:fill="auto"/>
          </w:tcPr>
          <w:p w14:paraId="6964505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VI.</w:t>
            </w:r>
            <w:r w:rsidRPr="00097C18">
              <w:rPr>
                <w:rFonts w:ascii="Verdana" w:hAnsi="Verdana"/>
                <w:b/>
                <w:color w:val="000000"/>
                <w:sz w:val="16"/>
                <w:szCs w:val="16"/>
              </w:rPr>
              <w:tab/>
            </w:r>
            <w:r w:rsidRPr="00097C18">
              <w:rPr>
                <w:rFonts w:ascii="Verdana" w:hAnsi="Verdana"/>
                <w:sz w:val="16"/>
                <w:szCs w:val="16"/>
              </w:rPr>
              <w:t>No haber ocupado, en el año previo a su designación, ningún empleo, cargo o función directiva en las empresas que estén sujetas a la regulación de los Órganos Reguladores Coordinados en Materia Energética.</w:t>
            </w:r>
          </w:p>
        </w:tc>
        <w:tc>
          <w:tcPr>
            <w:tcW w:w="4810" w:type="dxa"/>
            <w:shd w:val="clear" w:color="auto" w:fill="auto"/>
          </w:tcPr>
          <w:p w14:paraId="4869F164" w14:textId="2A7D9633" w:rsidR="002864AB" w:rsidRPr="00097C18" w:rsidRDefault="002864AB" w:rsidP="002864AB">
            <w:pPr>
              <w:pStyle w:val="Texto"/>
              <w:spacing w:after="0" w:line="240" w:lineRule="auto"/>
              <w:ind w:firstLine="0"/>
              <w:rPr>
                <w:rFonts w:ascii="Verdana" w:hAnsi="Verdana"/>
                <w:b/>
                <w:color w:val="000000"/>
                <w:sz w:val="16"/>
                <w:szCs w:val="16"/>
                <w:lang w:val="en-US"/>
              </w:rPr>
            </w:pPr>
            <w:r>
              <w:rPr>
                <w:rFonts w:ascii="Verdana" w:hAnsi="Verdana" w:cs="Times New Roman"/>
                <w:b/>
                <w:bCs/>
                <w:sz w:val="16"/>
                <w:szCs w:val="16"/>
                <w:lang w:val="en-US"/>
              </w:rPr>
              <w:t>VI.</w:t>
            </w:r>
            <w:r w:rsidRPr="00097C18">
              <w:rPr>
                <w:rFonts w:ascii="Verdana" w:hAnsi="Verdana" w:cs="Times New Roman"/>
                <w:b/>
                <w:bCs/>
                <w:sz w:val="16"/>
                <w:szCs w:val="16"/>
                <w:lang w:val="en-US"/>
              </w:rPr>
              <w:t xml:space="preserve"> </w:t>
            </w:r>
            <w:r w:rsidRPr="00097C18">
              <w:rPr>
                <w:rFonts w:ascii="Verdana" w:hAnsi="Verdana" w:cs="Times New Roman"/>
                <w:sz w:val="16"/>
                <w:szCs w:val="16"/>
                <w:lang w:val="en-US"/>
              </w:rPr>
              <w:t xml:space="preserve">Not having held, in the year prior to their appointment, any job, position or managerial function in the companies that are subject to the regulation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730689F2" w14:textId="77777777" w:rsidTr="00097C18">
        <w:tc>
          <w:tcPr>
            <w:tcW w:w="4810" w:type="dxa"/>
            <w:shd w:val="clear" w:color="auto" w:fill="auto"/>
          </w:tcPr>
          <w:p w14:paraId="784E4BE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EC4127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63D4259" w14:textId="77777777" w:rsidTr="00097C18">
        <w:tc>
          <w:tcPr>
            <w:tcW w:w="4810" w:type="dxa"/>
            <w:shd w:val="clear" w:color="auto" w:fill="auto"/>
          </w:tcPr>
          <w:p w14:paraId="5CE6F3D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Los Comisionados se abstendrán de desempeñar cualquier otro empleo, trabajo, cargo o comisión públicos o privados, con excepción de los académicos.</w:t>
            </w:r>
          </w:p>
        </w:tc>
        <w:tc>
          <w:tcPr>
            <w:tcW w:w="4810" w:type="dxa"/>
            <w:shd w:val="clear" w:color="auto" w:fill="auto"/>
          </w:tcPr>
          <w:p w14:paraId="23253A6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Commissioners shall refrain from performing any other public or private employment, job, position or commission, with the exception of academics.</w:t>
            </w:r>
          </w:p>
        </w:tc>
      </w:tr>
      <w:tr w:rsidR="002864AB" w:rsidRPr="00097C18" w14:paraId="0F840BB9" w14:textId="77777777" w:rsidTr="00097C18">
        <w:tc>
          <w:tcPr>
            <w:tcW w:w="4810" w:type="dxa"/>
            <w:shd w:val="clear" w:color="auto" w:fill="auto"/>
          </w:tcPr>
          <w:p w14:paraId="5727497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93B359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C778EA1" w14:textId="77777777" w:rsidTr="00097C18">
        <w:tc>
          <w:tcPr>
            <w:tcW w:w="4810" w:type="dxa"/>
            <w:shd w:val="clear" w:color="auto" w:fill="auto"/>
          </w:tcPr>
          <w:p w14:paraId="57C26337" w14:textId="77777777" w:rsidR="002864AB" w:rsidRPr="00097C18" w:rsidRDefault="002864AB" w:rsidP="002864AB">
            <w:pPr>
              <w:pStyle w:val="Texto"/>
              <w:spacing w:after="0" w:line="240" w:lineRule="auto"/>
              <w:ind w:firstLine="0"/>
              <w:rPr>
                <w:rFonts w:ascii="Verdana" w:hAnsi="Verdana"/>
                <w:sz w:val="16"/>
                <w:szCs w:val="16"/>
              </w:rPr>
            </w:pPr>
            <w:bookmarkStart w:id="8" w:name="Artículo_9"/>
            <w:r w:rsidRPr="00097C18">
              <w:rPr>
                <w:rFonts w:ascii="Verdana" w:hAnsi="Verdana"/>
                <w:b/>
                <w:sz w:val="16"/>
                <w:szCs w:val="16"/>
              </w:rPr>
              <w:t>Artículo 9</w:t>
            </w:r>
            <w:bookmarkEnd w:id="8"/>
            <w:r w:rsidRPr="00097C18">
              <w:rPr>
                <w:rFonts w:ascii="Verdana" w:hAnsi="Verdana"/>
                <w:b/>
                <w:sz w:val="16"/>
                <w:szCs w:val="16"/>
              </w:rPr>
              <w:t>.-</w:t>
            </w:r>
            <w:r w:rsidRPr="00097C18">
              <w:rPr>
                <w:rFonts w:ascii="Verdana" w:hAnsi="Verdana"/>
                <w:sz w:val="16"/>
                <w:szCs w:val="16"/>
              </w:rPr>
              <w:t xml:space="preserve"> Durante el tiempo de su encargo, los Comisionados sólo podrán ser removidos por alguna de las causas siguientes:</w:t>
            </w:r>
          </w:p>
        </w:tc>
        <w:tc>
          <w:tcPr>
            <w:tcW w:w="4810" w:type="dxa"/>
            <w:shd w:val="clear" w:color="auto" w:fill="auto"/>
          </w:tcPr>
          <w:p w14:paraId="576518DC" w14:textId="42B75B2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9.- </w:t>
            </w:r>
            <w:r w:rsidRPr="00097C18">
              <w:rPr>
                <w:rFonts w:ascii="Verdana" w:hAnsi="Verdana" w:cs="Times New Roman"/>
                <w:sz w:val="16"/>
                <w:szCs w:val="16"/>
                <w:lang w:val="en-US"/>
              </w:rPr>
              <w:t>During the time of their assignment, the Commissioners may only be removed for any of the following causes:</w:t>
            </w:r>
          </w:p>
        </w:tc>
      </w:tr>
      <w:tr w:rsidR="002864AB" w:rsidRPr="00097C18" w14:paraId="0E3CA1BE" w14:textId="77777777" w:rsidTr="00097C18">
        <w:tc>
          <w:tcPr>
            <w:tcW w:w="4810" w:type="dxa"/>
            <w:shd w:val="clear" w:color="auto" w:fill="auto"/>
          </w:tcPr>
          <w:p w14:paraId="71A7A71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7C290D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09A56BD" w14:textId="77777777" w:rsidTr="00097C18">
        <w:tc>
          <w:tcPr>
            <w:tcW w:w="4810" w:type="dxa"/>
            <w:shd w:val="clear" w:color="auto" w:fill="auto"/>
          </w:tcPr>
          <w:p w14:paraId="4715AA9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Haber perdido sus derechos como ciudadano o haber sido suspendido en  el ejercicio de los mismos;</w:t>
            </w:r>
          </w:p>
        </w:tc>
        <w:tc>
          <w:tcPr>
            <w:tcW w:w="4810" w:type="dxa"/>
            <w:shd w:val="clear" w:color="auto" w:fill="auto"/>
          </w:tcPr>
          <w:p w14:paraId="253F833C" w14:textId="50CACDC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Having lost their rights as a citizen or hav</w:t>
            </w:r>
            <w:r>
              <w:rPr>
                <w:rFonts w:ascii="Verdana" w:hAnsi="Verdana" w:cs="Times New Roman"/>
                <w:sz w:val="16"/>
                <w:szCs w:val="16"/>
                <w:lang w:val="en-US"/>
              </w:rPr>
              <w:t>ing</w:t>
            </w:r>
            <w:r w:rsidRPr="00097C18">
              <w:rPr>
                <w:rFonts w:ascii="Verdana" w:hAnsi="Verdana" w:cs="Times New Roman"/>
                <w:sz w:val="16"/>
                <w:szCs w:val="16"/>
                <w:lang w:val="en-US"/>
              </w:rPr>
              <w:t xml:space="preserve"> been suspended in the exercise of them;</w:t>
            </w:r>
            <w:r w:rsidRPr="00097C18">
              <w:rPr>
                <w:rFonts w:ascii="Verdana" w:hAnsi="Verdana" w:cs="Times New Roman"/>
                <w:b/>
                <w:bCs/>
                <w:sz w:val="16"/>
                <w:szCs w:val="16"/>
                <w:lang w:val="en-US"/>
              </w:rPr>
              <w:t xml:space="preserve">              </w:t>
            </w:r>
          </w:p>
        </w:tc>
      </w:tr>
      <w:tr w:rsidR="002864AB" w:rsidRPr="00097C18" w14:paraId="07E1CC1B" w14:textId="77777777" w:rsidTr="00097C18">
        <w:tc>
          <w:tcPr>
            <w:tcW w:w="4810" w:type="dxa"/>
            <w:shd w:val="clear" w:color="auto" w:fill="auto"/>
          </w:tcPr>
          <w:p w14:paraId="0BFE3E25"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33A2CEBC"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49FD4F7" w14:textId="77777777" w:rsidTr="00097C18">
        <w:tc>
          <w:tcPr>
            <w:tcW w:w="4810" w:type="dxa"/>
            <w:shd w:val="clear" w:color="auto" w:fill="auto"/>
          </w:tcPr>
          <w:p w14:paraId="7C5FD80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Ser sentenciado por la comisión de algún delito doloso;</w:t>
            </w:r>
          </w:p>
        </w:tc>
        <w:tc>
          <w:tcPr>
            <w:tcW w:w="4810" w:type="dxa"/>
            <w:shd w:val="clear" w:color="auto" w:fill="auto"/>
          </w:tcPr>
          <w:p w14:paraId="03F0B6C2"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Be sentenced for the commission of a malicious crime;</w:t>
            </w:r>
            <w:r w:rsidRPr="00097C18">
              <w:rPr>
                <w:rFonts w:ascii="Verdana" w:hAnsi="Verdana" w:cs="Times New Roman"/>
                <w:b/>
                <w:bCs/>
                <w:sz w:val="16"/>
                <w:szCs w:val="16"/>
                <w:lang w:val="en-US"/>
              </w:rPr>
              <w:t xml:space="preserve">              </w:t>
            </w:r>
          </w:p>
        </w:tc>
      </w:tr>
      <w:tr w:rsidR="002864AB" w:rsidRPr="00097C18" w14:paraId="55E0A6D0" w14:textId="77777777" w:rsidTr="00097C18">
        <w:tc>
          <w:tcPr>
            <w:tcW w:w="4810" w:type="dxa"/>
            <w:shd w:val="clear" w:color="auto" w:fill="auto"/>
          </w:tcPr>
          <w:p w14:paraId="42B9F32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2B2F15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E346C2E" w14:textId="77777777" w:rsidTr="00097C18">
        <w:tc>
          <w:tcPr>
            <w:tcW w:w="4810" w:type="dxa"/>
            <w:shd w:val="clear" w:color="auto" w:fill="auto"/>
          </w:tcPr>
          <w:p w14:paraId="266C531B"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Haber sido declarado en estado de interdicción;</w:t>
            </w:r>
          </w:p>
        </w:tc>
        <w:tc>
          <w:tcPr>
            <w:tcW w:w="4810" w:type="dxa"/>
            <w:shd w:val="clear" w:color="auto" w:fill="auto"/>
          </w:tcPr>
          <w:p w14:paraId="24BCE89C" w14:textId="06AACF4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Hav</w:t>
            </w:r>
            <w:r>
              <w:rPr>
                <w:rFonts w:ascii="Verdana" w:hAnsi="Verdana" w:cs="Times New Roman"/>
                <w:sz w:val="16"/>
                <w:szCs w:val="16"/>
                <w:lang w:val="en-US"/>
              </w:rPr>
              <w:t>ing</w:t>
            </w:r>
            <w:r w:rsidRPr="00097C18">
              <w:rPr>
                <w:rFonts w:ascii="Verdana" w:hAnsi="Verdana" w:cs="Times New Roman"/>
                <w:sz w:val="16"/>
                <w:szCs w:val="16"/>
                <w:lang w:val="en-US"/>
              </w:rPr>
              <w:t xml:space="preserve"> been declared in a state of interdiction;</w:t>
            </w:r>
            <w:r w:rsidRPr="00097C18">
              <w:rPr>
                <w:rFonts w:ascii="Verdana" w:hAnsi="Verdana" w:cs="Times New Roman"/>
                <w:b/>
                <w:bCs/>
                <w:sz w:val="16"/>
                <w:szCs w:val="16"/>
                <w:lang w:val="en-US"/>
              </w:rPr>
              <w:t xml:space="preserve">              </w:t>
            </w:r>
          </w:p>
        </w:tc>
      </w:tr>
      <w:tr w:rsidR="002864AB" w:rsidRPr="00097C18" w14:paraId="324DC3BC" w14:textId="77777777" w:rsidTr="00097C18">
        <w:tc>
          <w:tcPr>
            <w:tcW w:w="4810" w:type="dxa"/>
            <w:shd w:val="clear" w:color="auto" w:fill="auto"/>
          </w:tcPr>
          <w:p w14:paraId="3C2713C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22F795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4E58903" w14:textId="77777777" w:rsidTr="00097C18">
        <w:tc>
          <w:tcPr>
            <w:tcW w:w="4810" w:type="dxa"/>
            <w:shd w:val="clear" w:color="auto" w:fill="auto"/>
          </w:tcPr>
          <w:p w14:paraId="6C5ADCA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Incumplir alguna de las obligaciones a que se refieren las fracciones XI, primer párrafo,  XII y XIII del artículo 8 de la Ley Federal de Responsabilidades Administrativas de los Servidores Públicos, cuando dicho incumplimiento se determine por resolución definitiva;</w:t>
            </w:r>
          </w:p>
        </w:tc>
        <w:tc>
          <w:tcPr>
            <w:tcW w:w="4810" w:type="dxa"/>
            <w:shd w:val="clear" w:color="auto" w:fill="auto"/>
          </w:tcPr>
          <w:p w14:paraId="74D11A29" w14:textId="1FCEAD4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Fail</w:t>
            </w:r>
            <w:r>
              <w:rPr>
                <w:rFonts w:ascii="Verdana" w:hAnsi="Verdana" w:cs="Times New Roman"/>
                <w:sz w:val="16"/>
                <w:szCs w:val="16"/>
                <w:lang w:val="en-US"/>
              </w:rPr>
              <w:t>ing</w:t>
            </w:r>
            <w:r w:rsidRPr="00097C18">
              <w:rPr>
                <w:rFonts w:ascii="Verdana" w:hAnsi="Verdana" w:cs="Times New Roman"/>
                <w:sz w:val="16"/>
                <w:szCs w:val="16"/>
                <w:lang w:val="en-US"/>
              </w:rPr>
              <w:t xml:space="preserve"> to comply with any of the obligations referred to in sections XI, first paragraph, XII and XIII of article 8 of the Federal Law on Administrative Responsibilities of Public Servants, when said non-compliance is determined by final resolution;</w:t>
            </w:r>
            <w:r w:rsidRPr="00097C18">
              <w:rPr>
                <w:rFonts w:ascii="Verdana" w:hAnsi="Verdana" w:cs="Times New Roman"/>
                <w:b/>
                <w:bCs/>
                <w:sz w:val="16"/>
                <w:szCs w:val="16"/>
                <w:lang w:val="en-US"/>
              </w:rPr>
              <w:t xml:space="preserve">              </w:t>
            </w:r>
          </w:p>
        </w:tc>
      </w:tr>
      <w:tr w:rsidR="002864AB" w:rsidRPr="00097C18" w14:paraId="548B3ADC" w14:textId="77777777" w:rsidTr="00097C18">
        <w:tc>
          <w:tcPr>
            <w:tcW w:w="4810" w:type="dxa"/>
            <w:shd w:val="clear" w:color="auto" w:fill="auto"/>
          </w:tcPr>
          <w:p w14:paraId="44C6042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B99C0E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06FA973" w14:textId="77777777" w:rsidTr="00097C18">
        <w:tc>
          <w:tcPr>
            <w:tcW w:w="4810" w:type="dxa"/>
            <w:shd w:val="clear" w:color="auto" w:fill="auto"/>
          </w:tcPr>
          <w:p w14:paraId="7C5DE00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w:t>
            </w:r>
            <w:r w:rsidRPr="00097C18">
              <w:rPr>
                <w:rFonts w:ascii="Verdana" w:hAnsi="Verdana"/>
                <w:b/>
                <w:sz w:val="16"/>
                <w:szCs w:val="16"/>
              </w:rPr>
              <w:tab/>
            </w:r>
            <w:r w:rsidRPr="00097C18">
              <w:rPr>
                <w:rFonts w:ascii="Verdana" w:hAnsi="Verdana"/>
                <w:sz w:val="16"/>
                <w:szCs w:val="16"/>
              </w:rPr>
              <w:t>No asistir a las sesiones del Órgano de Gobierno, sin motivo o causa justificada;</w:t>
            </w:r>
          </w:p>
        </w:tc>
        <w:tc>
          <w:tcPr>
            <w:tcW w:w="4810" w:type="dxa"/>
            <w:shd w:val="clear" w:color="auto" w:fill="auto"/>
          </w:tcPr>
          <w:p w14:paraId="3867C7FB" w14:textId="56DAE37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 </w:t>
            </w:r>
            <w:r w:rsidRPr="00097C18">
              <w:rPr>
                <w:rFonts w:ascii="Verdana" w:hAnsi="Verdana" w:cs="Times New Roman"/>
                <w:sz w:val="16"/>
                <w:szCs w:val="16"/>
                <w:lang w:val="en-US"/>
              </w:rPr>
              <w:t>Failure to attend the sessions of the Governing Body, without reason or justified cause;</w:t>
            </w:r>
            <w:r w:rsidRPr="00097C18">
              <w:rPr>
                <w:rFonts w:ascii="Verdana" w:hAnsi="Verdana" w:cs="Times New Roman"/>
                <w:b/>
                <w:bCs/>
                <w:sz w:val="16"/>
                <w:szCs w:val="16"/>
                <w:lang w:val="en-US"/>
              </w:rPr>
              <w:t xml:space="preserve">              </w:t>
            </w:r>
          </w:p>
        </w:tc>
      </w:tr>
      <w:tr w:rsidR="002864AB" w:rsidRPr="00097C18" w14:paraId="211BFEAD" w14:textId="77777777" w:rsidTr="00097C18">
        <w:tc>
          <w:tcPr>
            <w:tcW w:w="4810" w:type="dxa"/>
            <w:shd w:val="clear" w:color="auto" w:fill="auto"/>
          </w:tcPr>
          <w:p w14:paraId="56C45C4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614A57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F859731" w14:textId="77777777" w:rsidTr="00097C18">
        <w:tc>
          <w:tcPr>
            <w:tcW w:w="4810" w:type="dxa"/>
            <w:shd w:val="clear" w:color="auto" w:fill="auto"/>
          </w:tcPr>
          <w:p w14:paraId="4A05FAC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w:t>
            </w:r>
            <w:r w:rsidRPr="00097C18">
              <w:rPr>
                <w:rFonts w:ascii="Verdana" w:hAnsi="Verdana"/>
                <w:b/>
                <w:sz w:val="16"/>
                <w:szCs w:val="16"/>
              </w:rPr>
              <w:tab/>
            </w:r>
            <w:r w:rsidRPr="00097C18">
              <w:rPr>
                <w:rFonts w:ascii="Verdana" w:hAnsi="Verdana"/>
                <w:sz w:val="16"/>
                <w:szCs w:val="16"/>
              </w:rPr>
              <w:t>Dejar de cumplir con cualquiera de los requisitos para ser Comisionado;</w:t>
            </w:r>
          </w:p>
        </w:tc>
        <w:tc>
          <w:tcPr>
            <w:tcW w:w="4810" w:type="dxa"/>
            <w:shd w:val="clear" w:color="auto" w:fill="auto"/>
          </w:tcPr>
          <w:p w14:paraId="62728C84" w14:textId="77E42BAC" w:rsidR="002864AB" w:rsidRPr="00097C18" w:rsidRDefault="002864AB" w:rsidP="002864AB">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t>VI.</w:t>
            </w:r>
            <w:r w:rsidRPr="00097C18">
              <w:rPr>
                <w:rFonts w:ascii="Verdana" w:hAnsi="Verdana" w:cs="Times New Roman"/>
                <w:b/>
                <w:bCs/>
                <w:sz w:val="16"/>
                <w:szCs w:val="16"/>
                <w:lang w:val="en-US"/>
              </w:rPr>
              <w:t xml:space="preserve"> </w:t>
            </w:r>
            <w:r w:rsidRPr="00097C18">
              <w:rPr>
                <w:rFonts w:ascii="Verdana" w:hAnsi="Verdana" w:cs="Times New Roman"/>
                <w:sz w:val="16"/>
                <w:szCs w:val="16"/>
                <w:lang w:val="en-US"/>
              </w:rPr>
              <w:t>Fail</w:t>
            </w:r>
            <w:r>
              <w:rPr>
                <w:rFonts w:ascii="Verdana" w:hAnsi="Verdana" w:cs="Times New Roman"/>
                <w:sz w:val="16"/>
                <w:szCs w:val="16"/>
                <w:lang w:val="en-US"/>
              </w:rPr>
              <w:t xml:space="preserve">ing to comply with </w:t>
            </w:r>
            <w:r w:rsidRPr="00097C18">
              <w:rPr>
                <w:rFonts w:ascii="Verdana" w:hAnsi="Verdana" w:cs="Times New Roman"/>
                <w:sz w:val="16"/>
                <w:szCs w:val="16"/>
                <w:lang w:val="en-US"/>
              </w:rPr>
              <w:t>any of the requirements to be a Commissioner;</w:t>
            </w:r>
            <w:r w:rsidRPr="00097C18">
              <w:rPr>
                <w:rFonts w:ascii="Verdana" w:hAnsi="Verdana" w:cs="Times New Roman"/>
                <w:b/>
                <w:bCs/>
                <w:sz w:val="16"/>
                <w:szCs w:val="16"/>
                <w:lang w:val="en-US"/>
              </w:rPr>
              <w:t xml:space="preserve">              </w:t>
            </w:r>
          </w:p>
        </w:tc>
      </w:tr>
      <w:tr w:rsidR="002864AB" w:rsidRPr="00097C18" w14:paraId="0E6E7D4E" w14:textId="77777777" w:rsidTr="00097C18">
        <w:tc>
          <w:tcPr>
            <w:tcW w:w="4810" w:type="dxa"/>
            <w:shd w:val="clear" w:color="auto" w:fill="auto"/>
          </w:tcPr>
          <w:p w14:paraId="23061A9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C36693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102B56F" w14:textId="77777777" w:rsidTr="00097C18">
        <w:tc>
          <w:tcPr>
            <w:tcW w:w="4810" w:type="dxa"/>
            <w:shd w:val="clear" w:color="auto" w:fill="auto"/>
          </w:tcPr>
          <w:p w14:paraId="3FC9E08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w:t>
            </w:r>
            <w:r w:rsidRPr="00097C18">
              <w:rPr>
                <w:rFonts w:ascii="Verdana" w:hAnsi="Verdana"/>
                <w:b/>
                <w:sz w:val="16"/>
                <w:szCs w:val="16"/>
              </w:rPr>
              <w:tab/>
            </w:r>
            <w:r w:rsidRPr="00097C18">
              <w:rPr>
                <w:rFonts w:ascii="Verdana" w:hAnsi="Verdana"/>
                <w:sz w:val="16"/>
                <w:szCs w:val="16"/>
              </w:rPr>
              <w:t>Desempeñar cualquier otro tipo de empleo, trabajo, cargo o comisión públicos o privados, salvo que sea académico;</w:t>
            </w:r>
          </w:p>
        </w:tc>
        <w:tc>
          <w:tcPr>
            <w:tcW w:w="4810" w:type="dxa"/>
            <w:shd w:val="clear" w:color="auto" w:fill="auto"/>
          </w:tcPr>
          <w:p w14:paraId="3EB71739" w14:textId="057C97C8"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 </w:t>
            </w:r>
            <w:r>
              <w:rPr>
                <w:rFonts w:ascii="Verdana" w:hAnsi="Verdana" w:cs="Times New Roman"/>
                <w:sz w:val="16"/>
                <w:szCs w:val="16"/>
                <w:lang w:val="en-US"/>
              </w:rPr>
              <w:t>Performing</w:t>
            </w:r>
            <w:r w:rsidRPr="00097C18">
              <w:rPr>
                <w:rFonts w:ascii="Verdana" w:hAnsi="Verdana" w:cs="Times New Roman"/>
                <w:sz w:val="16"/>
                <w:szCs w:val="16"/>
                <w:lang w:val="en-US"/>
              </w:rPr>
              <w:t xml:space="preserve"> any other type of public or private employment, job, position or commission, unless it is academic;</w:t>
            </w:r>
            <w:r w:rsidRPr="00097C18">
              <w:rPr>
                <w:rFonts w:ascii="Verdana" w:hAnsi="Verdana" w:cs="Times New Roman"/>
                <w:b/>
                <w:bCs/>
                <w:sz w:val="16"/>
                <w:szCs w:val="16"/>
                <w:lang w:val="en-US"/>
              </w:rPr>
              <w:t xml:space="preserve">              </w:t>
            </w:r>
          </w:p>
        </w:tc>
      </w:tr>
      <w:tr w:rsidR="002864AB" w:rsidRPr="00097C18" w14:paraId="04060DF7" w14:textId="77777777" w:rsidTr="00097C18">
        <w:tc>
          <w:tcPr>
            <w:tcW w:w="4810" w:type="dxa"/>
            <w:shd w:val="clear" w:color="auto" w:fill="auto"/>
          </w:tcPr>
          <w:p w14:paraId="2FF720F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6B9768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C842824" w14:textId="77777777" w:rsidTr="00097C18">
        <w:tc>
          <w:tcPr>
            <w:tcW w:w="4810" w:type="dxa"/>
            <w:shd w:val="clear" w:color="auto" w:fill="auto"/>
          </w:tcPr>
          <w:p w14:paraId="7752712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VIII.</w:t>
            </w:r>
            <w:r w:rsidRPr="00097C18">
              <w:rPr>
                <w:rFonts w:ascii="Verdana" w:hAnsi="Verdana"/>
                <w:b/>
                <w:sz w:val="16"/>
                <w:szCs w:val="16"/>
              </w:rPr>
              <w:tab/>
            </w:r>
            <w:r w:rsidRPr="00097C18">
              <w:rPr>
                <w:rFonts w:ascii="Verdana" w:hAnsi="Verdana"/>
                <w:sz w:val="16"/>
                <w:szCs w:val="16"/>
              </w:rPr>
              <w:t>Aprovechar o explotar la información a la que tienen acceso en virtud de su encargo, en beneficio propio o a favor de terceros;</w:t>
            </w:r>
          </w:p>
        </w:tc>
        <w:tc>
          <w:tcPr>
            <w:tcW w:w="4810" w:type="dxa"/>
            <w:shd w:val="clear" w:color="auto" w:fill="auto"/>
          </w:tcPr>
          <w:p w14:paraId="30CCD13F" w14:textId="4E7A0D59"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VIII. </w:t>
            </w:r>
            <w:r>
              <w:rPr>
                <w:rFonts w:ascii="Verdana" w:hAnsi="Verdana" w:cs="Times New Roman"/>
                <w:sz w:val="16"/>
                <w:szCs w:val="16"/>
                <w:lang w:val="en-US"/>
              </w:rPr>
              <w:t>Taking</w:t>
            </w:r>
            <w:r w:rsidRPr="00097C18">
              <w:rPr>
                <w:rFonts w:ascii="Verdana" w:hAnsi="Verdana" w:cs="Times New Roman"/>
                <w:sz w:val="16"/>
                <w:szCs w:val="16"/>
                <w:lang w:val="en-US"/>
              </w:rPr>
              <w:t xml:space="preserve"> advantage or exploit</w:t>
            </w:r>
            <w:r>
              <w:rPr>
                <w:rFonts w:ascii="Verdana" w:hAnsi="Verdana" w:cs="Times New Roman"/>
                <w:sz w:val="16"/>
                <w:szCs w:val="16"/>
                <w:lang w:val="en-US"/>
              </w:rPr>
              <w:t>ing</w:t>
            </w:r>
            <w:r w:rsidRPr="00097C18">
              <w:rPr>
                <w:rFonts w:ascii="Verdana" w:hAnsi="Verdana" w:cs="Times New Roman"/>
                <w:sz w:val="16"/>
                <w:szCs w:val="16"/>
                <w:lang w:val="en-US"/>
              </w:rPr>
              <w:t xml:space="preserve"> the information to which they have access by virtue of their </w:t>
            </w:r>
            <w:r>
              <w:rPr>
                <w:rFonts w:ascii="Verdana" w:hAnsi="Verdana" w:cs="Times New Roman"/>
                <w:sz w:val="16"/>
                <w:szCs w:val="16"/>
                <w:lang w:val="en-US"/>
              </w:rPr>
              <w:t>position</w:t>
            </w:r>
            <w:r w:rsidRPr="00097C18">
              <w:rPr>
                <w:rFonts w:ascii="Verdana" w:hAnsi="Verdana" w:cs="Times New Roman"/>
                <w:sz w:val="16"/>
                <w:szCs w:val="16"/>
                <w:lang w:val="en-US"/>
              </w:rPr>
              <w:t>, for their own benefit or for third parties;</w:t>
            </w:r>
            <w:r w:rsidRPr="00097C18">
              <w:rPr>
                <w:rFonts w:ascii="Verdana" w:hAnsi="Verdana" w:cs="Times New Roman"/>
                <w:b/>
                <w:bCs/>
                <w:sz w:val="16"/>
                <w:szCs w:val="16"/>
                <w:lang w:val="en-US"/>
              </w:rPr>
              <w:t xml:space="preserve">              </w:t>
            </w:r>
          </w:p>
        </w:tc>
      </w:tr>
      <w:tr w:rsidR="002864AB" w:rsidRPr="00097C18" w14:paraId="4898780F" w14:textId="77777777" w:rsidTr="00097C18">
        <w:tc>
          <w:tcPr>
            <w:tcW w:w="4810" w:type="dxa"/>
            <w:shd w:val="clear" w:color="auto" w:fill="auto"/>
          </w:tcPr>
          <w:p w14:paraId="3504C72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35896A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CC97949" w14:textId="77777777" w:rsidTr="00097C18">
        <w:tc>
          <w:tcPr>
            <w:tcW w:w="4810" w:type="dxa"/>
            <w:shd w:val="clear" w:color="auto" w:fill="auto"/>
          </w:tcPr>
          <w:p w14:paraId="1C42A6C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IX.</w:t>
            </w:r>
            <w:r w:rsidRPr="00097C18">
              <w:rPr>
                <w:rFonts w:ascii="Verdana" w:hAnsi="Verdana"/>
                <w:b/>
                <w:sz w:val="16"/>
                <w:szCs w:val="16"/>
              </w:rPr>
              <w:tab/>
            </w:r>
            <w:r w:rsidRPr="00097C18">
              <w:rPr>
                <w:rFonts w:ascii="Verdana" w:hAnsi="Verdana"/>
                <w:sz w:val="16"/>
                <w:szCs w:val="16"/>
              </w:rPr>
              <w:t xml:space="preserve">Usar, sustraer, destruir, ocultar, inutilizar, divulgar o alterar, total o parcialmente y de manera </w:t>
            </w:r>
            <w:r w:rsidRPr="00097C18">
              <w:rPr>
                <w:rFonts w:ascii="Verdana" w:hAnsi="Verdana"/>
                <w:sz w:val="16"/>
                <w:szCs w:val="16"/>
              </w:rPr>
              <w:lastRenderedPageBreak/>
              <w:t>indebida, información que se encuentre bajo su custodia, a la cual tenga acceso o conocimiento con motivo de su cargo;</w:t>
            </w:r>
          </w:p>
        </w:tc>
        <w:tc>
          <w:tcPr>
            <w:tcW w:w="4810" w:type="dxa"/>
            <w:shd w:val="clear" w:color="auto" w:fill="auto"/>
          </w:tcPr>
          <w:p w14:paraId="4405C7A9"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lastRenderedPageBreak/>
              <w:t xml:space="preserve">IX. </w:t>
            </w:r>
            <w:r w:rsidRPr="00097C18">
              <w:rPr>
                <w:rFonts w:ascii="Verdana" w:hAnsi="Verdana" w:cs="Times New Roman"/>
                <w:sz w:val="16"/>
                <w:szCs w:val="16"/>
                <w:lang w:val="en-US"/>
              </w:rPr>
              <w:t xml:space="preserve">Using, stealing, destroying, hiding, disabling, disclosing or altering, totally or partially and improperly, </w:t>
            </w:r>
            <w:r w:rsidRPr="00097C18">
              <w:rPr>
                <w:rFonts w:ascii="Verdana" w:hAnsi="Verdana" w:cs="Times New Roman"/>
                <w:sz w:val="16"/>
                <w:szCs w:val="16"/>
                <w:lang w:val="en-US"/>
              </w:rPr>
              <w:lastRenderedPageBreak/>
              <w:t>information that is in their custody, to which they have access or knowledge due to their position;</w:t>
            </w:r>
            <w:r w:rsidRPr="00097C18">
              <w:rPr>
                <w:rFonts w:ascii="Verdana" w:hAnsi="Verdana" w:cs="Times New Roman"/>
                <w:b/>
                <w:bCs/>
                <w:sz w:val="16"/>
                <w:szCs w:val="16"/>
                <w:lang w:val="en-US"/>
              </w:rPr>
              <w:t xml:space="preserve">              </w:t>
            </w:r>
          </w:p>
        </w:tc>
      </w:tr>
      <w:tr w:rsidR="002864AB" w:rsidRPr="00097C18" w14:paraId="33ABD79D" w14:textId="77777777" w:rsidTr="00097C18">
        <w:tc>
          <w:tcPr>
            <w:tcW w:w="4810" w:type="dxa"/>
            <w:shd w:val="clear" w:color="auto" w:fill="auto"/>
          </w:tcPr>
          <w:p w14:paraId="483EA5A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6660A7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F7F0845" w14:textId="77777777" w:rsidTr="00097C18">
        <w:tc>
          <w:tcPr>
            <w:tcW w:w="4810" w:type="dxa"/>
            <w:shd w:val="clear" w:color="auto" w:fill="auto"/>
          </w:tcPr>
          <w:p w14:paraId="627B62D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w:t>
            </w:r>
            <w:r w:rsidRPr="00097C18">
              <w:rPr>
                <w:rFonts w:ascii="Verdana" w:hAnsi="Verdana"/>
                <w:b/>
                <w:sz w:val="16"/>
                <w:szCs w:val="16"/>
              </w:rPr>
              <w:tab/>
            </w:r>
            <w:r w:rsidRPr="00097C18">
              <w:rPr>
                <w:rFonts w:ascii="Verdana" w:hAnsi="Verdana"/>
                <w:sz w:val="16"/>
                <w:szCs w:val="16"/>
              </w:rPr>
              <w:t>Emitir su voto mediando conflicto de interés o incumplir con lo dispuesto en el artículo 12 de esta Ley, o</w:t>
            </w:r>
          </w:p>
        </w:tc>
        <w:tc>
          <w:tcPr>
            <w:tcW w:w="4810" w:type="dxa"/>
            <w:shd w:val="clear" w:color="auto" w:fill="auto"/>
          </w:tcPr>
          <w:p w14:paraId="328BFD3E" w14:textId="18F0E28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 </w:t>
            </w:r>
            <w:r w:rsidRPr="00097C18">
              <w:rPr>
                <w:rFonts w:ascii="Verdana" w:hAnsi="Verdana" w:cs="Times New Roman"/>
                <w:sz w:val="16"/>
                <w:szCs w:val="16"/>
                <w:lang w:val="en-US"/>
              </w:rPr>
              <w:t>Cast</w:t>
            </w:r>
            <w:r>
              <w:rPr>
                <w:rFonts w:ascii="Verdana" w:hAnsi="Verdana" w:cs="Times New Roman"/>
                <w:sz w:val="16"/>
                <w:szCs w:val="16"/>
                <w:lang w:val="en-US"/>
              </w:rPr>
              <w:t>ing</w:t>
            </w:r>
            <w:r w:rsidRPr="00097C18">
              <w:rPr>
                <w:rFonts w:ascii="Verdana" w:hAnsi="Verdana" w:cs="Times New Roman"/>
                <w:sz w:val="16"/>
                <w:szCs w:val="16"/>
                <w:lang w:val="en-US"/>
              </w:rPr>
              <w:t xml:space="preserve"> your vote mediating a conflict of interest or breach </w:t>
            </w:r>
            <w:r>
              <w:rPr>
                <w:rFonts w:ascii="Verdana" w:hAnsi="Verdana" w:cs="Times New Roman"/>
                <w:sz w:val="16"/>
                <w:szCs w:val="16"/>
                <w:lang w:val="en-US"/>
              </w:rPr>
              <w:t xml:space="preserve">of </w:t>
            </w:r>
            <w:r w:rsidRPr="00097C18">
              <w:rPr>
                <w:rFonts w:ascii="Verdana" w:hAnsi="Verdana" w:cs="Times New Roman"/>
                <w:sz w:val="16"/>
                <w:szCs w:val="16"/>
                <w:lang w:val="en-US"/>
              </w:rPr>
              <w:t xml:space="preserve">the provisions of article 12 of </w:t>
            </w:r>
            <w:r>
              <w:rPr>
                <w:rFonts w:ascii="Verdana" w:hAnsi="Verdana" w:cs="Times New Roman"/>
                <w:sz w:val="16"/>
                <w:szCs w:val="16"/>
                <w:lang w:val="en-US"/>
              </w:rPr>
              <w:t>this</w:t>
            </w:r>
            <w:r w:rsidRPr="00097C18">
              <w:rPr>
                <w:rFonts w:ascii="Verdana" w:hAnsi="Verdana" w:cs="Times New Roman"/>
                <w:sz w:val="16"/>
                <w:szCs w:val="16"/>
                <w:lang w:val="en-US"/>
              </w:rPr>
              <w:t xml:space="preserve"> Law, or</w:t>
            </w:r>
            <w:r w:rsidRPr="00097C18">
              <w:rPr>
                <w:rFonts w:ascii="Verdana" w:hAnsi="Verdana" w:cs="Times New Roman"/>
                <w:b/>
                <w:bCs/>
                <w:sz w:val="16"/>
                <w:szCs w:val="16"/>
                <w:lang w:val="en-US"/>
              </w:rPr>
              <w:t xml:space="preserve">              </w:t>
            </w:r>
          </w:p>
        </w:tc>
      </w:tr>
      <w:tr w:rsidR="002864AB" w:rsidRPr="00097C18" w14:paraId="557AD8A1" w14:textId="77777777" w:rsidTr="00097C18">
        <w:tc>
          <w:tcPr>
            <w:tcW w:w="4810" w:type="dxa"/>
            <w:shd w:val="clear" w:color="auto" w:fill="auto"/>
          </w:tcPr>
          <w:p w14:paraId="076D034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C22935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5E4DBD2" w14:textId="77777777" w:rsidTr="00097C18">
        <w:tc>
          <w:tcPr>
            <w:tcW w:w="4810" w:type="dxa"/>
            <w:shd w:val="clear" w:color="auto" w:fill="auto"/>
          </w:tcPr>
          <w:p w14:paraId="64D56D8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w:t>
            </w:r>
            <w:r w:rsidRPr="00097C18">
              <w:rPr>
                <w:rFonts w:ascii="Verdana" w:hAnsi="Verdana"/>
                <w:b/>
                <w:sz w:val="16"/>
                <w:szCs w:val="16"/>
              </w:rPr>
              <w:tab/>
            </w:r>
            <w:r w:rsidRPr="00097C18">
              <w:rPr>
                <w:rFonts w:ascii="Verdana" w:hAnsi="Verdana"/>
                <w:sz w:val="16"/>
                <w:szCs w:val="16"/>
              </w:rPr>
              <w:t>Incurrir en las conductas a que hace referencia la fracción III del artículo 16 de esta Ley.</w:t>
            </w:r>
          </w:p>
        </w:tc>
        <w:tc>
          <w:tcPr>
            <w:tcW w:w="4810" w:type="dxa"/>
            <w:shd w:val="clear" w:color="auto" w:fill="auto"/>
          </w:tcPr>
          <w:p w14:paraId="6AD7DA76" w14:textId="420D6816"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 </w:t>
            </w:r>
            <w:r w:rsidRPr="00097C18">
              <w:rPr>
                <w:rFonts w:ascii="Verdana" w:hAnsi="Verdana" w:cs="Times New Roman"/>
                <w:sz w:val="16"/>
                <w:szCs w:val="16"/>
                <w:lang w:val="en-US"/>
              </w:rPr>
              <w:t>Incu</w:t>
            </w:r>
            <w:r>
              <w:rPr>
                <w:rFonts w:ascii="Verdana" w:hAnsi="Verdana" w:cs="Times New Roman"/>
                <w:sz w:val="16"/>
                <w:szCs w:val="16"/>
                <w:lang w:val="en-US"/>
              </w:rPr>
              <w:t>rring</w:t>
            </w:r>
            <w:r w:rsidRPr="00097C18">
              <w:rPr>
                <w:rFonts w:ascii="Verdana" w:hAnsi="Verdana" w:cs="Times New Roman"/>
                <w:sz w:val="16"/>
                <w:szCs w:val="16"/>
                <w:lang w:val="en-US"/>
              </w:rPr>
              <w:t xml:space="preserve"> in</w:t>
            </w:r>
            <w:r>
              <w:rPr>
                <w:rFonts w:ascii="Verdana" w:hAnsi="Verdana" w:cs="Times New Roman"/>
                <w:sz w:val="16"/>
                <w:szCs w:val="16"/>
                <w:lang w:val="en-US"/>
              </w:rPr>
              <w:t xml:space="preserve"> the</w:t>
            </w:r>
            <w:r w:rsidRPr="00097C18">
              <w:rPr>
                <w:rFonts w:ascii="Verdana" w:hAnsi="Verdana" w:cs="Times New Roman"/>
                <w:sz w:val="16"/>
                <w:szCs w:val="16"/>
                <w:lang w:val="en-US"/>
              </w:rPr>
              <w:t xml:space="preserve"> conduct referred to in section III of article 16 of </w:t>
            </w:r>
            <w:r>
              <w:rPr>
                <w:rFonts w:ascii="Verdana" w:hAnsi="Verdana" w:cs="Times New Roman"/>
                <w:sz w:val="16"/>
                <w:szCs w:val="16"/>
                <w:lang w:val="en-US"/>
              </w:rPr>
              <w:t>this</w:t>
            </w:r>
            <w:r w:rsidRPr="00097C18">
              <w:rPr>
                <w:rFonts w:ascii="Verdana" w:hAnsi="Verdana" w:cs="Times New Roman"/>
                <w:sz w:val="16"/>
                <w:szCs w:val="16"/>
                <w:lang w:val="en-US"/>
              </w:rPr>
              <w:t xml:space="preserve"> Law.</w:t>
            </w:r>
            <w:r w:rsidRPr="00097C18">
              <w:rPr>
                <w:rFonts w:ascii="Verdana" w:hAnsi="Verdana" w:cs="Times New Roman"/>
                <w:b/>
                <w:bCs/>
                <w:sz w:val="16"/>
                <w:szCs w:val="16"/>
                <w:lang w:val="en-US"/>
              </w:rPr>
              <w:t xml:space="preserve">              </w:t>
            </w:r>
          </w:p>
        </w:tc>
      </w:tr>
      <w:tr w:rsidR="002864AB" w:rsidRPr="00097C18" w14:paraId="54BD0C85" w14:textId="77777777" w:rsidTr="00097C18">
        <w:tc>
          <w:tcPr>
            <w:tcW w:w="4810" w:type="dxa"/>
            <w:shd w:val="clear" w:color="auto" w:fill="auto"/>
          </w:tcPr>
          <w:p w14:paraId="67D20A5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FE3799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3C0329F" w14:textId="77777777" w:rsidTr="00097C18">
        <w:tc>
          <w:tcPr>
            <w:tcW w:w="4810" w:type="dxa"/>
            <w:shd w:val="clear" w:color="auto" w:fill="auto"/>
          </w:tcPr>
          <w:p w14:paraId="739622A7" w14:textId="77777777" w:rsidR="002864AB" w:rsidRPr="0004646E" w:rsidRDefault="002864AB" w:rsidP="002864AB">
            <w:pPr>
              <w:pStyle w:val="Texto"/>
              <w:spacing w:after="0" w:line="240" w:lineRule="auto"/>
              <w:ind w:firstLine="0"/>
              <w:jc w:val="center"/>
              <w:rPr>
                <w:rFonts w:ascii="Verdana" w:hAnsi="Verdana"/>
                <w:b/>
                <w:sz w:val="16"/>
                <w:szCs w:val="16"/>
              </w:rPr>
            </w:pPr>
            <w:r w:rsidRPr="0004646E">
              <w:rPr>
                <w:rFonts w:ascii="Verdana" w:hAnsi="Verdana"/>
                <w:b/>
                <w:sz w:val="16"/>
                <w:szCs w:val="16"/>
              </w:rPr>
              <w:t>Capítulo IV</w:t>
            </w:r>
          </w:p>
        </w:tc>
        <w:tc>
          <w:tcPr>
            <w:tcW w:w="4810" w:type="dxa"/>
            <w:shd w:val="clear" w:color="auto" w:fill="auto"/>
          </w:tcPr>
          <w:p w14:paraId="61BC66CA" w14:textId="77777777" w:rsidR="002864AB" w:rsidRPr="0004646E" w:rsidRDefault="002864AB" w:rsidP="002864AB">
            <w:pPr>
              <w:pStyle w:val="Texto"/>
              <w:spacing w:after="0" w:line="240" w:lineRule="auto"/>
              <w:ind w:firstLine="0"/>
              <w:jc w:val="center"/>
              <w:rPr>
                <w:rFonts w:ascii="Verdana" w:hAnsi="Verdana"/>
                <w:b/>
                <w:sz w:val="16"/>
                <w:szCs w:val="16"/>
                <w:lang w:val="en-US"/>
              </w:rPr>
            </w:pPr>
            <w:r w:rsidRPr="0004646E">
              <w:rPr>
                <w:rFonts w:ascii="Verdana" w:hAnsi="Verdana" w:cs="Times New Roman"/>
                <w:b/>
                <w:bCs/>
                <w:sz w:val="16"/>
                <w:szCs w:val="16"/>
                <w:lang w:val="en-US"/>
              </w:rPr>
              <w:t>Chapter IV</w:t>
            </w:r>
          </w:p>
        </w:tc>
      </w:tr>
      <w:tr w:rsidR="002864AB" w:rsidRPr="00097C18" w14:paraId="3BB43450" w14:textId="77777777" w:rsidTr="00097C18">
        <w:tc>
          <w:tcPr>
            <w:tcW w:w="4810" w:type="dxa"/>
            <w:shd w:val="clear" w:color="auto" w:fill="auto"/>
          </w:tcPr>
          <w:p w14:paraId="4F62AC11" w14:textId="77777777" w:rsidR="002864AB" w:rsidRPr="0004646E" w:rsidRDefault="002864AB" w:rsidP="002864AB">
            <w:pPr>
              <w:pStyle w:val="Texto"/>
              <w:spacing w:after="0" w:line="240" w:lineRule="auto"/>
              <w:ind w:firstLine="0"/>
              <w:jc w:val="center"/>
              <w:rPr>
                <w:rFonts w:ascii="Verdana" w:hAnsi="Verdana"/>
                <w:b/>
                <w:sz w:val="16"/>
                <w:szCs w:val="16"/>
              </w:rPr>
            </w:pPr>
            <w:r w:rsidRPr="0004646E">
              <w:rPr>
                <w:rFonts w:ascii="Verdana" w:hAnsi="Verdana"/>
                <w:b/>
                <w:sz w:val="16"/>
                <w:szCs w:val="16"/>
              </w:rPr>
              <w:t>Funcionamiento de los Órganos Reguladores Coordinados en Materia Energética</w:t>
            </w:r>
          </w:p>
        </w:tc>
        <w:tc>
          <w:tcPr>
            <w:tcW w:w="4810" w:type="dxa"/>
            <w:shd w:val="clear" w:color="auto" w:fill="auto"/>
          </w:tcPr>
          <w:p w14:paraId="176FEBC2" w14:textId="39926E56" w:rsidR="002864AB" w:rsidRPr="0004646E" w:rsidRDefault="002864AB" w:rsidP="002864AB">
            <w:pPr>
              <w:pStyle w:val="Texto"/>
              <w:spacing w:after="0" w:line="240" w:lineRule="auto"/>
              <w:ind w:firstLine="0"/>
              <w:jc w:val="center"/>
              <w:rPr>
                <w:rFonts w:ascii="Verdana" w:hAnsi="Verdana"/>
                <w:b/>
                <w:sz w:val="16"/>
                <w:szCs w:val="16"/>
                <w:lang w:val="en-US"/>
              </w:rPr>
            </w:pPr>
            <w:r w:rsidRPr="0004646E">
              <w:rPr>
                <w:rFonts w:ascii="Verdana" w:hAnsi="Verdana" w:cs="Times New Roman"/>
                <w:b/>
                <w:bCs/>
                <w:sz w:val="16"/>
                <w:szCs w:val="16"/>
                <w:lang w:val="en-US"/>
              </w:rPr>
              <w:t xml:space="preserve">Operation of the Coordinated Regulatory Bodies on Energy Matters </w:t>
            </w:r>
          </w:p>
        </w:tc>
      </w:tr>
      <w:tr w:rsidR="002864AB" w:rsidRPr="00097C18" w14:paraId="46C8CDEF" w14:textId="77777777" w:rsidTr="00097C18">
        <w:tc>
          <w:tcPr>
            <w:tcW w:w="4810" w:type="dxa"/>
            <w:shd w:val="clear" w:color="auto" w:fill="auto"/>
          </w:tcPr>
          <w:p w14:paraId="0B47BBCE" w14:textId="77777777" w:rsidR="002864AB" w:rsidRPr="0004646E"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59FC8009" w14:textId="77777777" w:rsidR="002864AB" w:rsidRPr="0004646E" w:rsidRDefault="002864AB" w:rsidP="002864AB">
            <w:pPr>
              <w:pStyle w:val="Texto"/>
              <w:spacing w:after="0" w:line="240" w:lineRule="auto"/>
              <w:ind w:firstLine="0"/>
              <w:jc w:val="center"/>
              <w:rPr>
                <w:rFonts w:ascii="Verdana" w:hAnsi="Verdana"/>
                <w:b/>
                <w:sz w:val="16"/>
                <w:szCs w:val="16"/>
                <w:lang w:val="en-US"/>
              </w:rPr>
            </w:pPr>
            <w:r w:rsidRPr="0004646E">
              <w:rPr>
                <w:rFonts w:ascii="Verdana" w:hAnsi="Verdana" w:cs="Times New Roman"/>
                <w:b/>
                <w:bCs/>
                <w:sz w:val="16"/>
                <w:szCs w:val="16"/>
                <w:lang w:val="en-US"/>
              </w:rPr>
              <w:t> </w:t>
            </w:r>
          </w:p>
        </w:tc>
      </w:tr>
      <w:tr w:rsidR="002864AB" w:rsidRPr="00097C18" w14:paraId="10D2C3BE" w14:textId="77777777" w:rsidTr="00097C18">
        <w:tc>
          <w:tcPr>
            <w:tcW w:w="4810" w:type="dxa"/>
            <w:shd w:val="clear" w:color="auto" w:fill="auto"/>
          </w:tcPr>
          <w:p w14:paraId="20911C8C" w14:textId="77777777" w:rsidR="002864AB" w:rsidRPr="00097C18" w:rsidRDefault="002864AB" w:rsidP="002864AB">
            <w:pPr>
              <w:pStyle w:val="Texto"/>
              <w:spacing w:after="0" w:line="240" w:lineRule="auto"/>
              <w:ind w:firstLine="0"/>
              <w:rPr>
                <w:rFonts w:ascii="Verdana" w:hAnsi="Verdana"/>
                <w:sz w:val="16"/>
                <w:szCs w:val="16"/>
              </w:rPr>
            </w:pPr>
            <w:bookmarkStart w:id="9" w:name="Artículo_10"/>
            <w:r w:rsidRPr="00097C18">
              <w:rPr>
                <w:rFonts w:ascii="Verdana" w:hAnsi="Verdana"/>
                <w:b/>
                <w:sz w:val="16"/>
                <w:szCs w:val="16"/>
              </w:rPr>
              <w:t>Artículo 10</w:t>
            </w:r>
            <w:bookmarkEnd w:id="9"/>
            <w:r w:rsidRPr="00097C18">
              <w:rPr>
                <w:rFonts w:ascii="Verdana" w:hAnsi="Verdana"/>
                <w:b/>
                <w:sz w:val="16"/>
                <w:szCs w:val="16"/>
              </w:rPr>
              <w:t>.-</w:t>
            </w:r>
            <w:r w:rsidRPr="00097C18">
              <w:rPr>
                <w:rFonts w:ascii="Verdana" w:hAnsi="Verdana"/>
                <w:sz w:val="16"/>
                <w:szCs w:val="16"/>
              </w:rPr>
              <w:t xml:space="preserve"> Las sesiones del Órgano de Gobierno podrán ser ordinarias o extraordinarias, debiéndose sesionar ordinariamente por lo menos una vez al mes. Serán ordinarias aquéllas cuya convocatoria sea notificada por la Secretaría Ejecutiva a los Comisionados por lo menos con 72 horas de antelación. Serán extraordinarias las que se convoquen con tal carácter debido a la urgencia de los asuntos a tratar, por lo menos con 24 horas de antelación. En ambos casos, las sesiones podrán llevarse a cabo a través de medios de comunicación remota.</w:t>
            </w:r>
          </w:p>
        </w:tc>
        <w:tc>
          <w:tcPr>
            <w:tcW w:w="4810" w:type="dxa"/>
            <w:shd w:val="clear" w:color="auto" w:fill="auto"/>
          </w:tcPr>
          <w:p w14:paraId="7A00EEB6" w14:textId="38A37735"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10.- </w:t>
            </w:r>
            <w:r w:rsidRPr="00097C18">
              <w:rPr>
                <w:rFonts w:ascii="Verdana" w:hAnsi="Verdana" w:cs="Times New Roman"/>
                <w:sz w:val="16"/>
                <w:szCs w:val="16"/>
                <w:lang w:val="en-US"/>
              </w:rPr>
              <w:t xml:space="preserve">The sessions of the Governing Body may be ordinary or </w:t>
            </w:r>
            <w:r>
              <w:rPr>
                <w:rFonts w:ascii="Verdana" w:hAnsi="Verdana" w:cs="Times New Roman"/>
                <w:sz w:val="16"/>
                <w:szCs w:val="16"/>
                <w:lang w:val="en-US"/>
              </w:rPr>
              <w:t>special</w:t>
            </w:r>
            <w:r w:rsidRPr="00097C18">
              <w:rPr>
                <w:rFonts w:ascii="Verdana" w:hAnsi="Verdana" w:cs="Times New Roman"/>
                <w:sz w:val="16"/>
                <w:szCs w:val="16"/>
                <w:lang w:val="en-US"/>
              </w:rPr>
              <w:t xml:space="preserve">, and must ordinarily meet at least once a month. Those </w:t>
            </w:r>
            <w:r>
              <w:rPr>
                <w:rFonts w:ascii="Verdana" w:hAnsi="Verdana" w:cs="Times New Roman"/>
                <w:sz w:val="16"/>
                <w:szCs w:val="16"/>
                <w:lang w:val="en-US"/>
              </w:rPr>
              <w:t>for which the</w:t>
            </w:r>
            <w:r w:rsidRPr="00097C18">
              <w:rPr>
                <w:rFonts w:ascii="Verdana" w:hAnsi="Verdana" w:cs="Times New Roman"/>
                <w:sz w:val="16"/>
                <w:szCs w:val="16"/>
                <w:lang w:val="en-US"/>
              </w:rPr>
              <w:t xml:space="preserve"> call </w:t>
            </w:r>
            <w:r>
              <w:rPr>
                <w:rFonts w:ascii="Verdana" w:hAnsi="Verdana" w:cs="Times New Roman"/>
                <w:sz w:val="16"/>
                <w:szCs w:val="16"/>
                <w:lang w:val="en-US"/>
              </w:rPr>
              <w:t xml:space="preserve">for meeting </w:t>
            </w:r>
            <w:r w:rsidRPr="00097C18">
              <w:rPr>
                <w:rFonts w:ascii="Verdana" w:hAnsi="Verdana" w:cs="Times New Roman"/>
                <w:sz w:val="16"/>
                <w:szCs w:val="16"/>
                <w:lang w:val="en-US"/>
              </w:rPr>
              <w:t xml:space="preserve">is notified by the Executive </w:t>
            </w:r>
            <w:r>
              <w:rPr>
                <w:rFonts w:ascii="Verdana" w:hAnsi="Verdana" w:cs="Times New Roman"/>
                <w:sz w:val="16"/>
                <w:szCs w:val="16"/>
                <w:lang w:val="en-US"/>
              </w:rPr>
              <w:t>Secretary</w:t>
            </w:r>
            <w:r w:rsidRPr="00097C18">
              <w:rPr>
                <w:rFonts w:ascii="Verdana" w:hAnsi="Verdana" w:cs="Times New Roman"/>
                <w:sz w:val="16"/>
                <w:szCs w:val="16"/>
                <w:lang w:val="en-US"/>
              </w:rPr>
              <w:t xml:space="preserve"> to the Commissioners at least 72 hours in advance will be ordinary. Those that are convened with such character due to the urgency of the matters to be discussed, at least 24 hours in advance, will be </w:t>
            </w:r>
            <w:r>
              <w:rPr>
                <w:rFonts w:ascii="Verdana" w:hAnsi="Verdana" w:cs="Times New Roman"/>
                <w:sz w:val="16"/>
                <w:szCs w:val="16"/>
                <w:lang w:val="en-US"/>
              </w:rPr>
              <w:t>special</w:t>
            </w:r>
            <w:r w:rsidRPr="00097C18">
              <w:rPr>
                <w:rFonts w:ascii="Verdana" w:hAnsi="Verdana" w:cs="Times New Roman"/>
                <w:sz w:val="16"/>
                <w:szCs w:val="16"/>
                <w:lang w:val="en-US"/>
              </w:rPr>
              <w:t>. In both cases, the sessions may be carried out through remote communication means.</w:t>
            </w:r>
          </w:p>
        </w:tc>
      </w:tr>
      <w:tr w:rsidR="002864AB" w:rsidRPr="00097C18" w14:paraId="0010D110" w14:textId="77777777" w:rsidTr="00097C18">
        <w:tc>
          <w:tcPr>
            <w:tcW w:w="4810" w:type="dxa"/>
            <w:shd w:val="clear" w:color="auto" w:fill="auto"/>
          </w:tcPr>
          <w:p w14:paraId="00ABFAD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0C1A62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9EC3844" w14:textId="77777777" w:rsidTr="00097C18">
        <w:tc>
          <w:tcPr>
            <w:tcW w:w="4810" w:type="dxa"/>
            <w:shd w:val="clear" w:color="auto" w:fill="auto"/>
          </w:tcPr>
          <w:p w14:paraId="2031010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Las convocatorias a sesiones ordinarias o extraordinarias deberán contener el lugar, la fecha y la hora para su celebración, así como el orden del día correspondiente y la documentación relativa al asunto sujeto a deliberación.</w:t>
            </w:r>
          </w:p>
        </w:tc>
        <w:tc>
          <w:tcPr>
            <w:tcW w:w="4810" w:type="dxa"/>
            <w:shd w:val="clear" w:color="auto" w:fill="auto"/>
          </w:tcPr>
          <w:p w14:paraId="1301DF9D" w14:textId="1C4FA793"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Calls to ordinary or </w:t>
            </w:r>
            <w:r>
              <w:rPr>
                <w:rFonts w:ascii="Verdana" w:hAnsi="Verdana" w:cs="Times New Roman"/>
                <w:sz w:val="16"/>
                <w:szCs w:val="16"/>
                <w:lang w:val="en-US"/>
              </w:rPr>
              <w:t>special</w:t>
            </w:r>
            <w:r w:rsidRPr="00097C18">
              <w:rPr>
                <w:rFonts w:ascii="Verdana" w:hAnsi="Verdana" w:cs="Times New Roman"/>
                <w:sz w:val="16"/>
                <w:szCs w:val="16"/>
                <w:lang w:val="en-US"/>
              </w:rPr>
              <w:t xml:space="preserve"> sessions must contain the place, date and time </w:t>
            </w:r>
            <w:r>
              <w:rPr>
                <w:rFonts w:ascii="Verdana" w:hAnsi="Verdana" w:cs="Times New Roman"/>
                <w:sz w:val="16"/>
                <w:szCs w:val="16"/>
                <w:lang w:val="en-US"/>
              </w:rPr>
              <w:t>they are to be held</w:t>
            </w:r>
            <w:r w:rsidRPr="00097C18">
              <w:rPr>
                <w:rFonts w:ascii="Verdana" w:hAnsi="Verdana" w:cs="Times New Roman"/>
                <w:sz w:val="16"/>
                <w:szCs w:val="16"/>
                <w:lang w:val="en-US"/>
              </w:rPr>
              <w:t>, as well as the corresponding agenda and documentation relating to the matter subject to deliberation.</w:t>
            </w:r>
          </w:p>
        </w:tc>
      </w:tr>
      <w:tr w:rsidR="002864AB" w:rsidRPr="00097C18" w14:paraId="47F3D8F7" w14:textId="77777777" w:rsidTr="00097C18">
        <w:tc>
          <w:tcPr>
            <w:tcW w:w="4810" w:type="dxa"/>
            <w:shd w:val="clear" w:color="auto" w:fill="auto"/>
          </w:tcPr>
          <w:p w14:paraId="0637655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6369B6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741EF3B" w14:textId="77777777" w:rsidTr="00097C18">
        <w:tc>
          <w:tcPr>
            <w:tcW w:w="4810" w:type="dxa"/>
            <w:shd w:val="clear" w:color="auto" w:fill="auto"/>
          </w:tcPr>
          <w:p w14:paraId="70D757D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Para que el Órgano de Gobierno sesione válidamente será necesaria la asistencia, física o remota, de cuando menos cuatro de sus Comisionados. La deliberación será colegiada, y las decisiones se adoptarán por mayoría de votos, sin posibilidad de abstención, salvo lo establecido en el artículo 12, teniendo el Presidente voto de calidad. El voto en contra deberá ser razonado y hacerse del conocimiento de la Secretaría Ejecutiva.</w:t>
            </w:r>
          </w:p>
        </w:tc>
        <w:tc>
          <w:tcPr>
            <w:tcW w:w="4810" w:type="dxa"/>
            <w:shd w:val="clear" w:color="auto" w:fill="auto"/>
          </w:tcPr>
          <w:p w14:paraId="1050CFD6" w14:textId="45125F79"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order for the Governing Body to hold valid sessions, the physical or remote assistance of at least four of its Commissioners will be necessary. The </w:t>
            </w:r>
            <w:r>
              <w:rPr>
                <w:rFonts w:ascii="Verdana" w:hAnsi="Verdana" w:cs="Times New Roman"/>
                <w:sz w:val="16"/>
                <w:szCs w:val="16"/>
                <w:lang w:val="en-US"/>
              </w:rPr>
              <w:t xml:space="preserve">deliberation </w:t>
            </w:r>
            <w:r w:rsidRPr="00097C18">
              <w:rPr>
                <w:rFonts w:ascii="Verdana" w:hAnsi="Verdana" w:cs="Times New Roman"/>
                <w:sz w:val="16"/>
                <w:szCs w:val="16"/>
                <w:lang w:val="en-US"/>
              </w:rPr>
              <w:t xml:space="preserve">will be collegiate, and </w:t>
            </w:r>
            <w:r>
              <w:rPr>
                <w:rFonts w:ascii="Verdana" w:hAnsi="Verdana" w:cs="Times New Roman"/>
                <w:sz w:val="16"/>
                <w:szCs w:val="16"/>
                <w:lang w:val="en-US"/>
              </w:rPr>
              <w:t xml:space="preserve">the </w:t>
            </w:r>
            <w:r w:rsidRPr="00097C18">
              <w:rPr>
                <w:rFonts w:ascii="Verdana" w:hAnsi="Verdana" w:cs="Times New Roman"/>
                <w:sz w:val="16"/>
                <w:szCs w:val="16"/>
                <w:lang w:val="en-US"/>
              </w:rPr>
              <w:t xml:space="preserve">decisions will be adopted by majority vote, with no possibility of abstention, except as established in article 12, with the President having </w:t>
            </w:r>
            <w:r>
              <w:rPr>
                <w:rFonts w:ascii="Verdana" w:hAnsi="Verdana" w:cs="Times New Roman"/>
                <w:sz w:val="16"/>
                <w:szCs w:val="16"/>
                <w:lang w:val="en-US"/>
              </w:rPr>
              <w:t>the tie breaking</w:t>
            </w:r>
            <w:r w:rsidRPr="00097C18">
              <w:rPr>
                <w:rFonts w:ascii="Verdana" w:hAnsi="Verdana" w:cs="Times New Roman"/>
                <w:sz w:val="16"/>
                <w:szCs w:val="16"/>
                <w:lang w:val="en-US"/>
              </w:rPr>
              <w:t xml:space="preserve"> vote. The vote against must be reasoned and made known to the Executive Secretary.</w:t>
            </w:r>
          </w:p>
        </w:tc>
      </w:tr>
      <w:tr w:rsidR="002864AB" w:rsidRPr="00097C18" w14:paraId="2EC53C5D" w14:textId="77777777" w:rsidTr="00097C18">
        <w:tc>
          <w:tcPr>
            <w:tcW w:w="4810" w:type="dxa"/>
            <w:shd w:val="clear" w:color="auto" w:fill="auto"/>
          </w:tcPr>
          <w:p w14:paraId="07835D8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5A825F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E4FB32E" w14:textId="77777777" w:rsidTr="00097C18">
        <w:tc>
          <w:tcPr>
            <w:tcW w:w="4810" w:type="dxa"/>
            <w:shd w:val="clear" w:color="auto" w:fill="auto"/>
          </w:tcPr>
          <w:p w14:paraId="5FA9882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La asistencia de los Comisionados a las sesiones, así como el desempeño de sus funciones, tendrán carácter estrictamente personal, por lo que no podrán ser representados o suplidos.</w:t>
            </w:r>
          </w:p>
        </w:tc>
        <w:tc>
          <w:tcPr>
            <w:tcW w:w="4810" w:type="dxa"/>
            <w:shd w:val="clear" w:color="auto" w:fill="auto"/>
          </w:tcPr>
          <w:p w14:paraId="05D8841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Commissioners' attendance at the sessions, as well as the performance of their duties, will be strictly personal, so they may not be represented or substituted.</w:t>
            </w:r>
          </w:p>
        </w:tc>
      </w:tr>
      <w:tr w:rsidR="002864AB" w:rsidRPr="00097C18" w14:paraId="6215EEF8" w14:textId="77777777" w:rsidTr="00097C18">
        <w:tc>
          <w:tcPr>
            <w:tcW w:w="4810" w:type="dxa"/>
            <w:shd w:val="clear" w:color="auto" w:fill="auto"/>
          </w:tcPr>
          <w:p w14:paraId="3299C33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FE367E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13F4A70" w14:textId="77777777" w:rsidTr="00097C18">
        <w:tc>
          <w:tcPr>
            <w:tcW w:w="4810" w:type="dxa"/>
            <w:shd w:val="clear" w:color="auto" w:fill="auto"/>
          </w:tcPr>
          <w:p w14:paraId="7E7D891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las faltas temporales y justificadas del Presidente de la Comisión, las sesiones serán convocadas o presididas por cualquiera de los Comisionados, en los términos que establezca el Reglamento Interno.</w:t>
            </w:r>
          </w:p>
        </w:tc>
        <w:tc>
          <w:tcPr>
            <w:tcW w:w="4810" w:type="dxa"/>
            <w:shd w:val="clear" w:color="auto" w:fill="auto"/>
          </w:tcPr>
          <w:p w14:paraId="31003D60" w14:textId="0D75D96F"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the temporary and justified absences of the President of the Commission, the sessions will be summoned or chaired by any of the Commissioners, </w:t>
            </w:r>
            <w:r>
              <w:rPr>
                <w:rFonts w:ascii="Verdana" w:hAnsi="Verdana" w:cs="Times New Roman"/>
                <w:sz w:val="16"/>
                <w:szCs w:val="16"/>
                <w:lang w:val="en-US"/>
              </w:rPr>
              <w:t>under</w:t>
            </w:r>
            <w:r w:rsidRPr="00097C18">
              <w:rPr>
                <w:rFonts w:ascii="Verdana" w:hAnsi="Verdana" w:cs="Times New Roman"/>
                <w:sz w:val="16"/>
                <w:szCs w:val="16"/>
                <w:lang w:val="en-US"/>
              </w:rPr>
              <w:t xml:space="preserve"> the terms established by the </w:t>
            </w:r>
            <w:r>
              <w:rPr>
                <w:rFonts w:ascii="Verdana" w:hAnsi="Verdana" w:cs="Times New Roman"/>
                <w:sz w:val="16"/>
                <w:szCs w:val="16"/>
                <w:lang w:val="en-US"/>
              </w:rPr>
              <w:t>Internal Regulation</w:t>
            </w:r>
            <w:r w:rsidRPr="00097C18">
              <w:rPr>
                <w:rFonts w:ascii="Verdana" w:hAnsi="Verdana" w:cs="Times New Roman"/>
                <w:sz w:val="16"/>
                <w:szCs w:val="16"/>
                <w:lang w:val="en-US"/>
              </w:rPr>
              <w:t>.</w:t>
            </w:r>
          </w:p>
        </w:tc>
      </w:tr>
      <w:tr w:rsidR="002864AB" w:rsidRPr="00097C18" w14:paraId="4D39E61C" w14:textId="77777777" w:rsidTr="00097C18">
        <w:tc>
          <w:tcPr>
            <w:tcW w:w="4810" w:type="dxa"/>
            <w:shd w:val="clear" w:color="auto" w:fill="auto"/>
          </w:tcPr>
          <w:p w14:paraId="24179E3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91DF48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57C1DA1" w14:textId="77777777" w:rsidTr="00097C18">
        <w:tc>
          <w:tcPr>
            <w:tcW w:w="4810" w:type="dxa"/>
            <w:shd w:val="clear" w:color="auto" w:fill="auto"/>
          </w:tcPr>
          <w:p w14:paraId="413D9391" w14:textId="77777777" w:rsidR="002864AB" w:rsidRPr="00097C18" w:rsidRDefault="002864AB" w:rsidP="002864AB">
            <w:pPr>
              <w:pStyle w:val="Texto"/>
              <w:spacing w:after="0" w:line="240" w:lineRule="auto"/>
              <w:ind w:firstLine="0"/>
              <w:rPr>
                <w:rFonts w:ascii="Verdana" w:hAnsi="Verdana"/>
                <w:sz w:val="16"/>
                <w:szCs w:val="16"/>
              </w:rPr>
            </w:pPr>
            <w:bookmarkStart w:id="10" w:name="Artículo_11"/>
            <w:r w:rsidRPr="00097C18">
              <w:rPr>
                <w:rFonts w:ascii="Verdana" w:hAnsi="Verdana"/>
                <w:b/>
                <w:sz w:val="16"/>
                <w:szCs w:val="16"/>
              </w:rPr>
              <w:t>Artículo 11</w:t>
            </w:r>
            <w:bookmarkEnd w:id="10"/>
            <w:r w:rsidRPr="00097C18">
              <w:rPr>
                <w:rFonts w:ascii="Verdana" w:hAnsi="Verdana"/>
                <w:b/>
                <w:sz w:val="16"/>
                <w:szCs w:val="16"/>
              </w:rPr>
              <w:t>.-</w:t>
            </w:r>
            <w:r w:rsidRPr="00097C18">
              <w:rPr>
                <w:rFonts w:ascii="Verdana" w:hAnsi="Verdana"/>
                <w:sz w:val="16"/>
                <w:szCs w:val="16"/>
              </w:rPr>
              <w:t xml:space="preserve"> Las sesiones del Órgano de Gobierno serán públicas, para lo cual deberán ser transmitidas a través de medios electrónicos de comunicación, con excepción de las sesiones o partes de ellas, en las que se discuta información reservada o confidencial, en los términos de las disposiciones jurídicas aplicables.</w:t>
            </w:r>
          </w:p>
        </w:tc>
        <w:tc>
          <w:tcPr>
            <w:tcW w:w="4810" w:type="dxa"/>
            <w:shd w:val="clear" w:color="auto" w:fill="auto"/>
          </w:tcPr>
          <w:p w14:paraId="725301E2" w14:textId="7B7B6E0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11.- </w:t>
            </w:r>
            <w:r w:rsidRPr="00097C18">
              <w:rPr>
                <w:rFonts w:ascii="Verdana" w:hAnsi="Verdana" w:cs="Times New Roman"/>
                <w:sz w:val="16"/>
                <w:szCs w:val="16"/>
                <w:lang w:val="en-US"/>
              </w:rPr>
              <w:t xml:space="preserve">The sessions of the Governing Body will be public, for which they must be transmitted through electronic means of communication, with the exception of the sessions or parts of them, in which reserved or confidential information is discussed, </w:t>
            </w:r>
            <w:r>
              <w:rPr>
                <w:rFonts w:ascii="Verdana" w:hAnsi="Verdana" w:cs="Times New Roman"/>
                <w:sz w:val="16"/>
                <w:szCs w:val="16"/>
                <w:lang w:val="en-US"/>
              </w:rPr>
              <w:t>under the terms</w:t>
            </w:r>
            <w:r w:rsidRPr="00097C18">
              <w:rPr>
                <w:rFonts w:ascii="Verdana" w:hAnsi="Verdana" w:cs="Times New Roman"/>
                <w:sz w:val="16"/>
                <w:szCs w:val="16"/>
                <w:lang w:val="en-US"/>
              </w:rPr>
              <w:t xml:space="preserve"> of the applicable legal provisions.</w:t>
            </w:r>
          </w:p>
        </w:tc>
      </w:tr>
      <w:tr w:rsidR="002864AB" w:rsidRPr="00097C18" w14:paraId="0D768D98" w14:textId="77777777" w:rsidTr="00097C18">
        <w:tc>
          <w:tcPr>
            <w:tcW w:w="4810" w:type="dxa"/>
            <w:shd w:val="clear" w:color="auto" w:fill="auto"/>
          </w:tcPr>
          <w:p w14:paraId="3589A44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C70C65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424E3C1" w14:textId="77777777" w:rsidTr="00097C18">
        <w:tc>
          <w:tcPr>
            <w:tcW w:w="4810" w:type="dxa"/>
            <w:shd w:val="clear" w:color="auto" w:fill="auto"/>
          </w:tcPr>
          <w:p w14:paraId="1822AF8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Los acuerdos y resoluciones del Órgano de Gobierno también serán públicos y deberán publicarse en la página de internet del Órgano Regulador Coordinado en Materia Energética, y sólo se reservarán las partes que contengan información reservada o confidencial, en términos de las disposiciones jurídicas aplicables.</w:t>
            </w:r>
          </w:p>
        </w:tc>
        <w:tc>
          <w:tcPr>
            <w:tcW w:w="4810" w:type="dxa"/>
            <w:shd w:val="clear" w:color="auto" w:fill="auto"/>
          </w:tcPr>
          <w:p w14:paraId="05B38C95" w14:textId="33EF9669"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agreements and resolutions of the Governing Body will also be public and must be published on the website of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and only the parts that contain reserved or confidential information will be reserved, </w:t>
            </w:r>
            <w:r>
              <w:rPr>
                <w:rFonts w:ascii="Verdana" w:hAnsi="Verdana" w:cs="Times New Roman"/>
                <w:sz w:val="16"/>
                <w:szCs w:val="16"/>
                <w:lang w:val="en-US"/>
              </w:rPr>
              <w:t>under the</w:t>
            </w:r>
            <w:r w:rsidRPr="00097C18">
              <w:rPr>
                <w:rFonts w:ascii="Verdana" w:hAnsi="Verdana" w:cs="Times New Roman"/>
                <w:sz w:val="16"/>
                <w:szCs w:val="16"/>
                <w:lang w:val="en-US"/>
              </w:rPr>
              <w:t xml:space="preserve"> terms of the applicable legal provisions.</w:t>
            </w:r>
          </w:p>
        </w:tc>
      </w:tr>
      <w:tr w:rsidR="002864AB" w:rsidRPr="00097C18" w14:paraId="30106609" w14:textId="77777777" w:rsidTr="00097C18">
        <w:tc>
          <w:tcPr>
            <w:tcW w:w="4810" w:type="dxa"/>
            <w:shd w:val="clear" w:color="auto" w:fill="auto"/>
          </w:tcPr>
          <w:p w14:paraId="264242B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706845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60BB2B2" w14:textId="77777777" w:rsidTr="00097C18">
        <w:tc>
          <w:tcPr>
            <w:tcW w:w="4810" w:type="dxa"/>
            <w:shd w:val="clear" w:color="auto" w:fill="auto"/>
          </w:tcPr>
          <w:p w14:paraId="00272BFC" w14:textId="77777777" w:rsidR="002864AB" w:rsidRPr="00097C18" w:rsidRDefault="002864AB" w:rsidP="002864AB">
            <w:pPr>
              <w:pStyle w:val="Texto"/>
              <w:spacing w:after="0" w:line="240" w:lineRule="auto"/>
              <w:ind w:firstLine="0"/>
              <w:rPr>
                <w:rFonts w:ascii="Verdana" w:hAnsi="Verdana"/>
                <w:sz w:val="16"/>
                <w:szCs w:val="16"/>
              </w:rPr>
            </w:pPr>
            <w:bookmarkStart w:id="11" w:name="Artículo_12"/>
            <w:r w:rsidRPr="00097C18">
              <w:rPr>
                <w:rFonts w:ascii="Verdana" w:hAnsi="Verdana"/>
                <w:b/>
                <w:sz w:val="16"/>
                <w:szCs w:val="16"/>
              </w:rPr>
              <w:lastRenderedPageBreak/>
              <w:t>Artículo 12</w:t>
            </w:r>
            <w:bookmarkEnd w:id="11"/>
            <w:r w:rsidRPr="00097C18">
              <w:rPr>
                <w:rFonts w:ascii="Verdana" w:hAnsi="Verdana"/>
                <w:b/>
                <w:sz w:val="16"/>
                <w:szCs w:val="16"/>
              </w:rPr>
              <w:t>.-</w:t>
            </w:r>
            <w:r w:rsidRPr="00097C18">
              <w:rPr>
                <w:rFonts w:ascii="Verdana" w:hAnsi="Verdana"/>
                <w:sz w:val="16"/>
                <w:szCs w:val="16"/>
              </w:rPr>
              <w:t xml:space="preserve"> Los Comisionados estarán impedidos para conocer asuntos en que tengan interés directo o indirecto.</w:t>
            </w:r>
          </w:p>
        </w:tc>
        <w:tc>
          <w:tcPr>
            <w:tcW w:w="4810" w:type="dxa"/>
            <w:shd w:val="clear" w:color="auto" w:fill="auto"/>
          </w:tcPr>
          <w:p w14:paraId="79CF054F"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12.- </w:t>
            </w:r>
            <w:r w:rsidRPr="00097C18">
              <w:rPr>
                <w:rFonts w:ascii="Verdana" w:hAnsi="Verdana" w:cs="Times New Roman"/>
                <w:sz w:val="16"/>
                <w:szCs w:val="16"/>
                <w:lang w:val="en-US"/>
              </w:rPr>
              <w:t>The Commissioners shall be prevented from hearing matters in which they have a direct or indirect interest.</w:t>
            </w:r>
          </w:p>
        </w:tc>
      </w:tr>
      <w:tr w:rsidR="002864AB" w:rsidRPr="00097C18" w14:paraId="14FBED36" w14:textId="77777777" w:rsidTr="00097C18">
        <w:tc>
          <w:tcPr>
            <w:tcW w:w="4810" w:type="dxa"/>
            <w:shd w:val="clear" w:color="auto" w:fill="auto"/>
          </w:tcPr>
          <w:p w14:paraId="59D3166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210438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B29A4FD" w14:textId="77777777" w:rsidTr="00097C18">
        <w:tc>
          <w:tcPr>
            <w:tcW w:w="4810" w:type="dxa"/>
            <w:shd w:val="clear" w:color="auto" w:fill="auto"/>
          </w:tcPr>
          <w:p w14:paraId="1FC7EF8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Se considerará que existe interés directo o indirecto cuando un Comisionado:</w:t>
            </w:r>
          </w:p>
        </w:tc>
        <w:tc>
          <w:tcPr>
            <w:tcW w:w="4810" w:type="dxa"/>
            <w:shd w:val="clear" w:color="auto" w:fill="auto"/>
          </w:tcPr>
          <w:p w14:paraId="543E0A9A" w14:textId="1B78FC53" w:rsidR="002864AB" w:rsidRPr="00097C18" w:rsidRDefault="002864AB" w:rsidP="002864AB">
            <w:pPr>
              <w:pStyle w:val="Texto"/>
              <w:spacing w:after="0" w:line="240" w:lineRule="auto"/>
              <w:ind w:firstLine="0"/>
              <w:rPr>
                <w:rFonts w:ascii="Verdana" w:hAnsi="Verdana"/>
                <w:sz w:val="16"/>
                <w:szCs w:val="16"/>
                <w:lang w:val="en-US"/>
              </w:rPr>
            </w:pPr>
            <w:r>
              <w:rPr>
                <w:rFonts w:ascii="Verdana" w:hAnsi="Verdana" w:cs="Times New Roman"/>
                <w:sz w:val="16"/>
                <w:szCs w:val="16"/>
                <w:lang w:val="en-US"/>
              </w:rPr>
              <w:t>A</w:t>
            </w:r>
            <w:r w:rsidRPr="00097C18">
              <w:rPr>
                <w:rFonts w:ascii="Verdana" w:hAnsi="Verdana" w:cs="Times New Roman"/>
                <w:sz w:val="16"/>
                <w:szCs w:val="16"/>
                <w:lang w:val="en-US"/>
              </w:rPr>
              <w:t xml:space="preserve"> direct or indirect interest </w:t>
            </w:r>
            <w:r>
              <w:rPr>
                <w:rFonts w:ascii="Verdana" w:hAnsi="Verdana" w:cs="Times New Roman"/>
                <w:sz w:val="16"/>
                <w:szCs w:val="16"/>
                <w:lang w:val="en-US"/>
              </w:rPr>
              <w:t xml:space="preserve">is considered to be present </w:t>
            </w:r>
            <w:r w:rsidRPr="00097C18">
              <w:rPr>
                <w:rFonts w:ascii="Verdana" w:hAnsi="Verdana" w:cs="Times New Roman"/>
                <w:sz w:val="16"/>
                <w:szCs w:val="16"/>
                <w:lang w:val="en-US"/>
              </w:rPr>
              <w:t>when a Commissioner:</w:t>
            </w:r>
          </w:p>
        </w:tc>
      </w:tr>
      <w:tr w:rsidR="002864AB" w:rsidRPr="00097C18" w14:paraId="7A5C9BC7" w14:textId="77777777" w:rsidTr="00097C18">
        <w:tc>
          <w:tcPr>
            <w:tcW w:w="4810" w:type="dxa"/>
            <w:shd w:val="clear" w:color="auto" w:fill="auto"/>
          </w:tcPr>
          <w:p w14:paraId="37AB5F1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46BE5D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DB685D3" w14:textId="77777777" w:rsidTr="00097C18">
        <w:tc>
          <w:tcPr>
            <w:tcW w:w="4810" w:type="dxa"/>
            <w:shd w:val="clear" w:color="auto" w:fill="auto"/>
          </w:tcPr>
          <w:p w14:paraId="4DD1101D" w14:textId="77777777" w:rsidR="002864AB" w:rsidRPr="009A228B" w:rsidRDefault="002864AB" w:rsidP="002864AB">
            <w:pPr>
              <w:pStyle w:val="Texto"/>
              <w:spacing w:after="0" w:line="240" w:lineRule="auto"/>
              <w:ind w:firstLine="0"/>
              <w:rPr>
                <w:rFonts w:ascii="Verdana" w:hAnsi="Verdana"/>
                <w:sz w:val="16"/>
                <w:szCs w:val="16"/>
              </w:rPr>
            </w:pPr>
            <w:r w:rsidRPr="009A228B">
              <w:rPr>
                <w:rFonts w:ascii="Verdana" w:hAnsi="Verdana"/>
                <w:b/>
                <w:sz w:val="16"/>
                <w:szCs w:val="16"/>
              </w:rPr>
              <w:t>I.</w:t>
            </w:r>
            <w:r w:rsidRPr="009A228B">
              <w:rPr>
                <w:rFonts w:ascii="Verdana" w:hAnsi="Verdana"/>
                <w:b/>
                <w:sz w:val="16"/>
                <w:szCs w:val="16"/>
              </w:rPr>
              <w:tab/>
            </w:r>
            <w:r w:rsidRPr="009A228B">
              <w:rPr>
                <w:rFonts w:ascii="Verdana" w:hAnsi="Verdana"/>
                <w:sz w:val="16"/>
                <w:szCs w:val="16"/>
              </w:rPr>
              <w:t>Tenga parentesco en línea recta sin limitación de grado, en la colateral por consanguinidad hasta el cuarto grado y en la colateral por afinidad hasta el segundo, con alguno de los interesados o sus representantes;</w:t>
            </w:r>
          </w:p>
        </w:tc>
        <w:tc>
          <w:tcPr>
            <w:tcW w:w="4810" w:type="dxa"/>
            <w:shd w:val="clear" w:color="auto" w:fill="auto"/>
          </w:tcPr>
          <w:p w14:paraId="6863F4E3" w14:textId="77777777" w:rsidR="002864AB" w:rsidRPr="009A228B" w:rsidRDefault="002864AB" w:rsidP="002864AB">
            <w:pPr>
              <w:pStyle w:val="Texto"/>
              <w:spacing w:after="0" w:line="240" w:lineRule="auto"/>
              <w:ind w:firstLine="0"/>
              <w:rPr>
                <w:rFonts w:ascii="Verdana" w:hAnsi="Verdana"/>
                <w:b/>
                <w:sz w:val="16"/>
                <w:szCs w:val="16"/>
                <w:lang w:val="en-US"/>
              </w:rPr>
            </w:pPr>
            <w:r w:rsidRPr="009A228B">
              <w:rPr>
                <w:rFonts w:ascii="Verdana" w:hAnsi="Verdana" w:cs="Times New Roman"/>
                <w:b/>
                <w:bCs/>
                <w:sz w:val="16"/>
                <w:szCs w:val="16"/>
                <w:lang w:val="en-US"/>
              </w:rPr>
              <w:t xml:space="preserve">I. </w:t>
            </w:r>
            <w:r w:rsidRPr="009A228B">
              <w:rPr>
                <w:rFonts w:ascii="Verdana" w:hAnsi="Verdana" w:cs="Times New Roman"/>
                <w:sz w:val="16"/>
                <w:szCs w:val="16"/>
                <w:lang w:val="en-US"/>
              </w:rPr>
              <w:t>Is related in a straight line without limitation of degree, in the collateral by consanguinity up to the fourth degree and in the collateral by affinity up to the second, with any of the interested parties or their representatives;</w:t>
            </w:r>
            <w:r w:rsidRPr="009A228B">
              <w:rPr>
                <w:rFonts w:ascii="Verdana" w:hAnsi="Verdana" w:cs="Times New Roman"/>
                <w:b/>
                <w:bCs/>
                <w:sz w:val="16"/>
                <w:szCs w:val="16"/>
                <w:lang w:val="en-US"/>
              </w:rPr>
              <w:t xml:space="preserve">              </w:t>
            </w:r>
          </w:p>
        </w:tc>
      </w:tr>
      <w:tr w:rsidR="002864AB" w:rsidRPr="00097C18" w14:paraId="69D770A7" w14:textId="77777777" w:rsidTr="00097C18">
        <w:tc>
          <w:tcPr>
            <w:tcW w:w="4810" w:type="dxa"/>
            <w:shd w:val="clear" w:color="auto" w:fill="auto"/>
          </w:tcPr>
          <w:p w14:paraId="3E38D5EE"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2573E2FB"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0FDA6920" w14:textId="77777777" w:rsidTr="00097C18">
        <w:tc>
          <w:tcPr>
            <w:tcW w:w="4810" w:type="dxa"/>
            <w:shd w:val="clear" w:color="auto" w:fill="auto"/>
          </w:tcPr>
          <w:p w14:paraId="09099CB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Tenga interés personal, familiar o de negocios en el asunto, incluyendo aquéllos de los que pueda resultar beneficio para él, su cónyuge o sus parientes en los grados que expresa la fracción I de este artículo;</w:t>
            </w:r>
          </w:p>
        </w:tc>
        <w:tc>
          <w:tcPr>
            <w:tcW w:w="4810" w:type="dxa"/>
            <w:shd w:val="clear" w:color="auto" w:fill="auto"/>
          </w:tcPr>
          <w:p w14:paraId="50CE27D1" w14:textId="0C38587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 xml:space="preserve">Has personal, family or business interest in the matter, including those from which it may benefit </w:t>
            </w:r>
            <w:r>
              <w:rPr>
                <w:rFonts w:ascii="Verdana" w:hAnsi="Verdana" w:cs="Times New Roman"/>
                <w:sz w:val="16"/>
                <w:szCs w:val="16"/>
                <w:lang w:val="en-US"/>
              </w:rPr>
              <w:t>him/her</w:t>
            </w:r>
            <w:r w:rsidRPr="00097C18">
              <w:rPr>
                <w:rFonts w:ascii="Verdana" w:hAnsi="Verdana" w:cs="Times New Roman"/>
                <w:sz w:val="16"/>
                <w:szCs w:val="16"/>
                <w:lang w:val="en-US"/>
              </w:rPr>
              <w:t xml:space="preserve">, </w:t>
            </w:r>
            <w:r>
              <w:rPr>
                <w:rFonts w:ascii="Verdana" w:hAnsi="Verdana" w:cs="Times New Roman"/>
                <w:sz w:val="16"/>
                <w:szCs w:val="16"/>
                <w:lang w:val="en-US"/>
              </w:rPr>
              <w:t>his/her</w:t>
            </w:r>
            <w:r w:rsidRPr="00097C18">
              <w:rPr>
                <w:rFonts w:ascii="Verdana" w:hAnsi="Verdana" w:cs="Times New Roman"/>
                <w:sz w:val="16"/>
                <w:szCs w:val="16"/>
                <w:lang w:val="en-US"/>
              </w:rPr>
              <w:t xml:space="preserve"> spouse or </w:t>
            </w:r>
            <w:r>
              <w:rPr>
                <w:rFonts w:ascii="Verdana" w:hAnsi="Verdana" w:cs="Times New Roman"/>
                <w:sz w:val="16"/>
                <w:szCs w:val="16"/>
                <w:lang w:val="en-US"/>
              </w:rPr>
              <w:t>his/her</w:t>
            </w:r>
            <w:r w:rsidRPr="00097C18">
              <w:rPr>
                <w:rFonts w:ascii="Verdana" w:hAnsi="Verdana" w:cs="Times New Roman"/>
                <w:sz w:val="16"/>
                <w:szCs w:val="16"/>
                <w:lang w:val="en-US"/>
              </w:rPr>
              <w:t xml:space="preserve"> relatives in the degrees expressed in section I of </w:t>
            </w:r>
            <w:r>
              <w:rPr>
                <w:rFonts w:ascii="Verdana" w:hAnsi="Verdana" w:cs="Times New Roman"/>
                <w:sz w:val="16"/>
                <w:szCs w:val="16"/>
                <w:lang w:val="en-US"/>
              </w:rPr>
              <w:t>this</w:t>
            </w:r>
            <w:r w:rsidRPr="00097C18">
              <w:rPr>
                <w:rFonts w:ascii="Verdana" w:hAnsi="Verdana" w:cs="Times New Roman"/>
                <w:sz w:val="16"/>
                <w:szCs w:val="16"/>
                <w:lang w:val="en-US"/>
              </w:rPr>
              <w:t xml:space="preserve"> article;</w:t>
            </w:r>
            <w:r w:rsidRPr="00097C18">
              <w:rPr>
                <w:rFonts w:ascii="Verdana" w:hAnsi="Verdana" w:cs="Times New Roman"/>
                <w:b/>
                <w:bCs/>
                <w:sz w:val="16"/>
                <w:szCs w:val="16"/>
                <w:lang w:val="en-US"/>
              </w:rPr>
              <w:t xml:space="preserve">              </w:t>
            </w:r>
          </w:p>
        </w:tc>
      </w:tr>
      <w:tr w:rsidR="002864AB" w:rsidRPr="00097C18" w14:paraId="14CECF1C" w14:textId="77777777" w:rsidTr="00097C18">
        <w:tc>
          <w:tcPr>
            <w:tcW w:w="4810" w:type="dxa"/>
            <w:shd w:val="clear" w:color="auto" w:fill="auto"/>
          </w:tcPr>
          <w:p w14:paraId="48FFAF3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3F0B7F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D54A73B" w14:textId="77777777" w:rsidTr="00097C18">
        <w:tc>
          <w:tcPr>
            <w:tcW w:w="4810" w:type="dxa"/>
            <w:shd w:val="clear" w:color="auto" w:fill="auto"/>
          </w:tcPr>
          <w:p w14:paraId="5CEC1E1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Su cónyuge o alguno de sus parientes en línea recta sin limitación de grado, sea heredero, legatario, donatario o fiador de alguno de los interesados o sus representantes, si aquéllos han aceptado la herencia, el legado o la donación, y</w:t>
            </w:r>
          </w:p>
        </w:tc>
        <w:tc>
          <w:tcPr>
            <w:tcW w:w="4810" w:type="dxa"/>
            <w:shd w:val="clear" w:color="auto" w:fill="auto"/>
          </w:tcPr>
          <w:p w14:paraId="694C4089" w14:textId="024A27C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Pr>
                <w:rFonts w:ascii="Verdana" w:hAnsi="Verdana" w:cs="Times New Roman"/>
                <w:sz w:val="16"/>
                <w:szCs w:val="16"/>
                <w:lang w:val="en-US"/>
              </w:rPr>
              <w:t xml:space="preserve">His/her </w:t>
            </w:r>
            <w:r w:rsidRPr="00097C18">
              <w:rPr>
                <w:rFonts w:ascii="Verdana" w:hAnsi="Verdana" w:cs="Times New Roman"/>
                <w:sz w:val="16"/>
                <w:szCs w:val="16"/>
                <w:lang w:val="en-US"/>
              </w:rPr>
              <w:t xml:space="preserve">spouse or any of </w:t>
            </w:r>
            <w:r>
              <w:rPr>
                <w:rFonts w:ascii="Verdana" w:hAnsi="Verdana" w:cs="Times New Roman"/>
                <w:sz w:val="16"/>
                <w:szCs w:val="16"/>
                <w:lang w:val="en-US"/>
              </w:rPr>
              <w:t>his/her</w:t>
            </w:r>
            <w:r w:rsidRPr="00097C18">
              <w:rPr>
                <w:rFonts w:ascii="Verdana" w:hAnsi="Verdana" w:cs="Times New Roman"/>
                <w:sz w:val="16"/>
                <w:szCs w:val="16"/>
                <w:lang w:val="en-US"/>
              </w:rPr>
              <w:t xml:space="preserve"> relatives in a straight line without limitation of degree, be</w:t>
            </w:r>
            <w:r>
              <w:rPr>
                <w:rFonts w:ascii="Verdana" w:hAnsi="Verdana" w:cs="Times New Roman"/>
                <w:sz w:val="16"/>
                <w:szCs w:val="16"/>
                <w:lang w:val="en-US"/>
              </w:rPr>
              <w:t xml:space="preserve"> they an</w:t>
            </w:r>
            <w:r w:rsidRPr="00097C18">
              <w:rPr>
                <w:rFonts w:ascii="Verdana" w:hAnsi="Verdana" w:cs="Times New Roman"/>
                <w:sz w:val="16"/>
                <w:szCs w:val="16"/>
                <w:lang w:val="en-US"/>
              </w:rPr>
              <w:t xml:space="preserve"> heir, legatee, donor or guarantor of any of the interested parties or their representatives, if they have accepted the inheritance, the legacy or the donation, and</w:t>
            </w:r>
            <w:r w:rsidRPr="00097C18">
              <w:rPr>
                <w:rFonts w:ascii="Verdana" w:hAnsi="Verdana" w:cs="Times New Roman"/>
                <w:b/>
                <w:bCs/>
                <w:sz w:val="16"/>
                <w:szCs w:val="16"/>
                <w:lang w:val="en-US"/>
              </w:rPr>
              <w:t xml:space="preserve">              </w:t>
            </w:r>
          </w:p>
        </w:tc>
      </w:tr>
      <w:tr w:rsidR="002864AB" w:rsidRPr="00097C18" w14:paraId="5205C2DB" w14:textId="77777777" w:rsidTr="00097C18">
        <w:tc>
          <w:tcPr>
            <w:tcW w:w="4810" w:type="dxa"/>
            <w:shd w:val="clear" w:color="auto" w:fill="auto"/>
          </w:tcPr>
          <w:p w14:paraId="23A045A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69CA22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185DC11" w14:textId="77777777" w:rsidTr="00097C18">
        <w:tc>
          <w:tcPr>
            <w:tcW w:w="4810" w:type="dxa"/>
            <w:shd w:val="clear" w:color="auto" w:fill="auto"/>
          </w:tcPr>
          <w:p w14:paraId="42111BBB"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Haya sido perito, testigo, apoderado, patrono o defensor en un asunto relacionado con las actividades reguladas en las leyes en materia de energía, o haya gestionado en favor o en contra de alguno de los interesados en dicho asunto.</w:t>
            </w:r>
          </w:p>
        </w:tc>
        <w:tc>
          <w:tcPr>
            <w:tcW w:w="4810" w:type="dxa"/>
            <w:shd w:val="clear" w:color="auto" w:fill="auto"/>
          </w:tcPr>
          <w:p w14:paraId="2561BC69"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Has been an expert, witness, attorney, employer or defender in a matter related to the activities regulated in the laws on energy, or has managed in favor or against any of the interested parties in said matter.</w:t>
            </w:r>
            <w:r w:rsidRPr="00097C18">
              <w:rPr>
                <w:rFonts w:ascii="Verdana" w:hAnsi="Verdana" w:cs="Times New Roman"/>
                <w:b/>
                <w:bCs/>
                <w:sz w:val="16"/>
                <w:szCs w:val="16"/>
                <w:lang w:val="en-US"/>
              </w:rPr>
              <w:t xml:space="preserve">              </w:t>
            </w:r>
          </w:p>
        </w:tc>
      </w:tr>
      <w:tr w:rsidR="002864AB" w:rsidRPr="00097C18" w14:paraId="747EC5A7" w14:textId="77777777" w:rsidTr="00097C18">
        <w:tc>
          <w:tcPr>
            <w:tcW w:w="4810" w:type="dxa"/>
            <w:shd w:val="clear" w:color="auto" w:fill="auto"/>
          </w:tcPr>
          <w:p w14:paraId="77583C6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F135A6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CA5EDCE" w14:textId="77777777" w:rsidTr="00097C18">
        <w:tc>
          <w:tcPr>
            <w:tcW w:w="4810" w:type="dxa"/>
            <w:shd w:val="clear" w:color="auto" w:fill="auto"/>
          </w:tcPr>
          <w:p w14:paraId="3E717B0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Sólo podrán invocarse como causales de impedimento para conocer asuntos que se tramiten ante los Órganos Reguladores Coordinados en Materia Energética las enumeradas en este artículo. Bajo ninguna circunstancia podrá decretarse la recusación por la expresión de una opinión técnica, ni por explicar públicamente la fundamentación y motivación de una resolución dictada por dichos Órganos o por haber emitido un voto particular.</w:t>
            </w:r>
          </w:p>
        </w:tc>
        <w:tc>
          <w:tcPr>
            <w:tcW w:w="4810" w:type="dxa"/>
            <w:shd w:val="clear" w:color="auto" w:fill="auto"/>
          </w:tcPr>
          <w:p w14:paraId="228969A0" w14:textId="0B1C3D4D"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Only those listed in </w:t>
            </w:r>
            <w:r>
              <w:rPr>
                <w:rFonts w:ascii="Verdana" w:hAnsi="Verdana" w:cs="Times New Roman"/>
                <w:sz w:val="16"/>
                <w:szCs w:val="16"/>
                <w:lang w:val="en-US"/>
              </w:rPr>
              <w:t>this</w:t>
            </w:r>
            <w:r w:rsidRPr="00097C18">
              <w:rPr>
                <w:rFonts w:ascii="Verdana" w:hAnsi="Verdana" w:cs="Times New Roman"/>
                <w:sz w:val="16"/>
                <w:szCs w:val="16"/>
                <w:lang w:val="en-US"/>
              </w:rPr>
              <w:t xml:space="preserve"> article may be invoked as causes of impediment to hear matters that are processed before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Under no circumstances may the challenge be decreed for the expression of a technical opinion, or for publicly explaining the grounds and motivation of a resolution issued by said </w:t>
            </w:r>
            <w:r>
              <w:rPr>
                <w:rFonts w:ascii="Verdana" w:hAnsi="Verdana" w:cs="Times New Roman"/>
                <w:sz w:val="16"/>
                <w:szCs w:val="16"/>
                <w:lang w:val="en-US"/>
              </w:rPr>
              <w:t>Bodies</w:t>
            </w:r>
            <w:r w:rsidRPr="00097C18">
              <w:rPr>
                <w:rFonts w:ascii="Verdana" w:hAnsi="Verdana" w:cs="Times New Roman"/>
                <w:sz w:val="16"/>
                <w:szCs w:val="16"/>
                <w:lang w:val="en-US"/>
              </w:rPr>
              <w:t xml:space="preserve"> or for having cast a private vote.</w:t>
            </w:r>
          </w:p>
        </w:tc>
      </w:tr>
      <w:tr w:rsidR="002864AB" w:rsidRPr="00097C18" w14:paraId="1C166237" w14:textId="77777777" w:rsidTr="00097C18">
        <w:tc>
          <w:tcPr>
            <w:tcW w:w="4810" w:type="dxa"/>
            <w:shd w:val="clear" w:color="auto" w:fill="auto"/>
          </w:tcPr>
          <w:p w14:paraId="54A0A0A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140C01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B90315A" w14:textId="77777777" w:rsidTr="00097C18">
        <w:tc>
          <w:tcPr>
            <w:tcW w:w="4810" w:type="dxa"/>
            <w:shd w:val="clear" w:color="auto" w:fill="auto"/>
          </w:tcPr>
          <w:p w14:paraId="21C2975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Los Comisionados deberán excusarse del conocimiento de los asuntos en que se presente alguno de los impedimentos señalados en este artículo en cuanto tengan conocimiento de su impedimento, expresando concretamente la causa del mismo, en cuyo caso el Órgano de Gobierno calificará la excusa.</w:t>
            </w:r>
          </w:p>
        </w:tc>
        <w:tc>
          <w:tcPr>
            <w:tcW w:w="4810" w:type="dxa"/>
            <w:shd w:val="clear" w:color="auto" w:fill="auto"/>
          </w:tcPr>
          <w:p w14:paraId="4135E49D" w14:textId="5100EBAE"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Commissioners must excuse themselves from </w:t>
            </w:r>
            <w:r>
              <w:rPr>
                <w:rFonts w:ascii="Verdana" w:hAnsi="Verdana" w:cs="Times New Roman"/>
                <w:sz w:val="16"/>
                <w:szCs w:val="16"/>
                <w:lang w:val="en-US"/>
              </w:rPr>
              <w:t>hearing</w:t>
            </w:r>
            <w:r w:rsidRPr="00097C18">
              <w:rPr>
                <w:rFonts w:ascii="Verdana" w:hAnsi="Verdana" w:cs="Times New Roman"/>
                <w:sz w:val="16"/>
                <w:szCs w:val="16"/>
                <w:lang w:val="en-US"/>
              </w:rPr>
              <w:t xml:space="preserve"> matters in which any of the impediments indicated in </w:t>
            </w:r>
            <w:r>
              <w:rPr>
                <w:rFonts w:ascii="Verdana" w:hAnsi="Verdana" w:cs="Times New Roman"/>
                <w:sz w:val="16"/>
                <w:szCs w:val="16"/>
                <w:lang w:val="en-US"/>
              </w:rPr>
              <w:t>this</w:t>
            </w:r>
            <w:r w:rsidRPr="00097C18">
              <w:rPr>
                <w:rFonts w:ascii="Verdana" w:hAnsi="Verdana" w:cs="Times New Roman"/>
                <w:sz w:val="16"/>
                <w:szCs w:val="16"/>
                <w:lang w:val="en-US"/>
              </w:rPr>
              <w:t xml:space="preserve"> article arise as soon as they become aware of their impediment, specifically stating the cause thereof, in which case the Governing Body will qualify the excuse.</w:t>
            </w:r>
          </w:p>
        </w:tc>
      </w:tr>
      <w:tr w:rsidR="002864AB" w:rsidRPr="00097C18" w14:paraId="72EA8A98" w14:textId="77777777" w:rsidTr="00097C18">
        <w:tc>
          <w:tcPr>
            <w:tcW w:w="4810" w:type="dxa"/>
            <w:shd w:val="clear" w:color="auto" w:fill="auto"/>
          </w:tcPr>
          <w:p w14:paraId="75C22D1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549FFE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E0D4B03" w14:textId="77777777" w:rsidTr="00097C18">
        <w:tc>
          <w:tcPr>
            <w:tcW w:w="4810" w:type="dxa"/>
            <w:shd w:val="clear" w:color="auto" w:fill="auto"/>
          </w:tcPr>
          <w:p w14:paraId="2AD3CEF9" w14:textId="77777777" w:rsidR="002864AB" w:rsidRPr="00097C18" w:rsidRDefault="002864AB" w:rsidP="002864AB">
            <w:pPr>
              <w:pStyle w:val="Texto"/>
              <w:spacing w:after="0" w:line="240" w:lineRule="auto"/>
              <w:ind w:firstLine="0"/>
              <w:rPr>
                <w:rFonts w:ascii="Verdana" w:hAnsi="Verdana"/>
                <w:sz w:val="16"/>
                <w:szCs w:val="16"/>
              </w:rPr>
            </w:pPr>
            <w:bookmarkStart w:id="12" w:name="Artículo_13"/>
            <w:r w:rsidRPr="00097C18">
              <w:rPr>
                <w:rFonts w:ascii="Verdana" w:hAnsi="Verdana"/>
                <w:b/>
                <w:sz w:val="16"/>
                <w:szCs w:val="16"/>
              </w:rPr>
              <w:t>Artículo 13</w:t>
            </w:r>
            <w:bookmarkEnd w:id="12"/>
            <w:r w:rsidRPr="00097C18">
              <w:rPr>
                <w:rFonts w:ascii="Verdana" w:hAnsi="Verdana"/>
                <w:b/>
                <w:sz w:val="16"/>
                <w:szCs w:val="16"/>
              </w:rPr>
              <w:t>.-</w:t>
            </w:r>
            <w:r w:rsidRPr="00097C18">
              <w:rPr>
                <w:rFonts w:ascii="Verdana" w:hAnsi="Verdana"/>
                <w:sz w:val="16"/>
                <w:szCs w:val="16"/>
              </w:rPr>
              <w:t xml:space="preserve"> Los Comisionados de los Órganos Reguladores Coordinados en Materia Energética podrán tratar asuntos de su competencia con personas que representen los intereses de los sujetos regulados únicamente mediante audiencia.</w:t>
            </w:r>
          </w:p>
        </w:tc>
        <w:tc>
          <w:tcPr>
            <w:tcW w:w="4810" w:type="dxa"/>
            <w:shd w:val="clear" w:color="auto" w:fill="auto"/>
          </w:tcPr>
          <w:p w14:paraId="1AB7F3B6" w14:textId="55CF5C7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13.- </w:t>
            </w:r>
            <w:r w:rsidRPr="00097C18">
              <w:rPr>
                <w:rFonts w:ascii="Verdana" w:hAnsi="Verdana" w:cs="Times New Roman"/>
                <w:sz w:val="16"/>
                <w:szCs w:val="16"/>
                <w:lang w:val="en-US"/>
              </w:rPr>
              <w:t xml:space="preserve">The Commissioners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may discuss matters within their </w:t>
            </w:r>
            <w:r>
              <w:rPr>
                <w:rFonts w:ascii="Verdana" w:hAnsi="Verdana" w:cs="Times New Roman"/>
                <w:sz w:val="16"/>
                <w:szCs w:val="16"/>
                <w:lang w:val="en-US"/>
              </w:rPr>
              <w:t>scope of authority</w:t>
            </w:r>
            <w:r w:rsidRPr="00097C18">
              <w:rPr>
                <w:rFonts w:ascii="Verdana" w:hAnsi="Verdana" w:cs="Times New Roman"/>
                <w:sz w:val="16"/>
                <w:szCs w:val="16"/>
                <w:lang w:val="en-US"/>
              </w:rPr>
              <w:t xml:space="preserve"> with persons who represent the interests of the regulated subjects only </w:t>
            </w:r>
            <w:r>
              <w:rPr>
                <w:rFonts w:ascii="Verdana" w:hAnsi="Verdana" w:cs="Times New Roman"/>
                <w:sz w:val="16"/>
                <w:szCs w:val="16"/>
                <w:lang w:val="en-US"/>
              </w:rPr>
              <w:t xml:space="preserve">through a hearing. </w:t>
            </w:r>
          </w:p>
        </w:tc>
      </w:tr>
      <w:tr w:rsidR="002864AB" w:rsidRPr="00097C18" w14:paraId="6E9DCAC0" w14:textId="77777777" w:rsidTr="00097C18">
        <w:tc>
          <w:tcPr>
            <w:tcW w:w="4810" w:type="dxa"/>
            <w:shd w:val="clear" w:color="auto" w:fill="auto"/>
          </w:tcPr>
          <w:p w14:paraId="7F0366E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08FFB05"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2DBEC4C" w14:textId="77777777" w:rsidTr="00097C18">
        <w:tc>
          <w:tcPr>
            <w:tcW w:w="4810" w:type="dxa"/>
            <w:shd w:val="clear" w:color="auto" w:fill="auto"/>
          </w:tcPr>
          <w:p w14:paraId="3678231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Para tal efecto, deberá convocarse a todos los Comisionados del Órgano Regulador que corresponda, y la audiencia podrá celebrarse con la presencia de al menos dos de ellos. La audiencia solamente podrá llevarse a cabo en las oficinas del Órgano Regulador de que se trate.</w:t>
            </w:r>
          </w:p>
        </w:tc>
        <w:tc>
          <w:tcPr>
            <w:tcW w:w="4810" w:type="dxa"/>
            <w:shd w:val="clear" w:color="auto" w:fill="auto"/>
          </w:tcPr>
          <w:p w14:paraId="39E6B5DF" w14:textId="5216D35B"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For </w:t>
            </w:r>
            <w:r>
              <w:rPr>
                <w:rFonts w:ascii="Verdana" w:hAnsi="Verdana" w:cs="Times New Roman"/>
                <w:sz w:val="16"/>
                <w:szCs w:val="16"/>
                <w:lang w:val="en-US"/>
              </w:rPr>
              <w:t>this</w:t>
            </w:r>
            <w:r w:rsidRPr="00097C18">
              <w:rPr>
                <w:rFonts w:ascii="Verdana" w:hAnsi="Verdana" w:cs="Times New Roman"/>
                <w:sz w:val="16"/>
                <w:szCs w:val="16"/>
                <w:lang w:val="en-US"/>
              </w:rPr>
              <w:t xml:space="preserve"> purpose, all the Commissioners of the corresponding Regulatory Body must be summoned, and the hearing may be held with the presence of at least two of them. The hearing may only be held at the offices of the Regulatory Body in question.</w:t>
            </w:r>
          </w:p>
        </w:tc>
      </w:tr>
      <w:tr w:rsidR="002864AB" w:rsidRPr="00097C18" w14:paraId="4F12D3B7" w14:textId="77777777" w:rsidTr="00097C18">
        <w:tc>
          <w:tcPr>
            <w:tcW w:w="4810" w:type="dxa"/>
            <w:shd w:val="clear" w:color="auto" w:fill="auto"/>
          </w:tcPr>
          <w:p w14:paraId="2A0519F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0C20A5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7AEC5DD" w14:textId="77777777" w:rsidTr="00097C18">
        <w:tc>
          <w:tcPr>
            <w:tcW w:w="4810" w:type="dxa"/>
            <w:shd w:val="clear" w:color="auto" w:fill="auto"/>
          </w:tcPr>
          <w:p w14:paraId="2050EAD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 xml:space="preserve">De cada audiencia se levantará una minuta que deberá contener, al menos: la fecha, la hora de inicio y de conclusión; los nombres completos de todas las personas que estuvieron presentes, así como los temas tratados. Las minutas deberán publicarse en el portal de </w:t>
            </w:r>
            <w:r w:rsidRPr="00097C18">
              <w:rPr>
                <w:rFonts w:ascii="Verdana" w:hAnsi="Verdana"/>
                <w:sz w:val="16"/>
                <w:szCs w:val="16"/>
              </w:rPr>
              <w:lastRenderedPageBreak/>
              <w:t>internet del Órgano Regulador Coordinado en Materia Energética que corresponda.</w:t>
            </w:r>
          </w:p>
        </w:tc>
        <w:tc>
          <w:tcPr>
            <w:tcW w:w="4810" w:type="dxa"/>
            <w:shd w:val="clear" w:color="auto" w:fill="auto"/>
          </w:tcPr>
          <w:p w14:paraId="5B4E58BA" w14:textId="0E777640" w:rsidR="002864AB" w:rsidRPr="00097C18" w:rsidRDefault="002864AB" w:rsidP="002864AB">
            <w:pPr>
              <w:pStyle w:val="Texto"/>
              <w:spacing w:after="0" w:line="240" w:lineRule="auto"/>
              <w:ind w:firstLine="0"/>
              <w:rPr>
                <w:rFonts w:ascii="Verdana" w:hAnsi="Verdana"/>
                <w:sz w:val="16"/>
                <w:szCs w:val="16"/>
                <w:lang w:val="en-US"/>
              </w:rPr>
            </w:pPr>
            <w:r>
              <w:rPr>
                <w:rFonts w:ascii="Verdana" w:hAnsi="Verdana" w:cs="Times New Roman"/>
                <w:sz w:val="16"/>
                <w:szCs w:val="16"/>
                <w:lang w:val="en-US"/>
              </w:rPr>
              <w:lastRenderedPageBreak/>
              <w:t>Minutes</w:t>
            </w:r>
            <w:r w:rsidRPr="00097C18">
              <w:rPr>
                <w:rFonts w:ascii="Verdana" w:hAnsi="Verdana" w:cs="Times New Roman"/>
                <w:sz w:val="16"/>
                <w:szCs w:val="16"/>
                <w:lang w:val="en-US"/>
              </w:rPr>
              <w:t xml:space="preserve"> will be </w:t>
            </w:r>
            <w:r>
              <w:rPr>
                <w:rFonts w:ascii="Verdana" w:hAnsi="Verdana" w:cs="Times New Roman"/>
                <w:sz w:val="16"/>
                <w:szCs w:val="16"/>
                <w:lang w:val="en-US"/>
              </w:rPr>
              <w:t>redacted</w:t>
            </w:r>
            <w:r w:rsidRPr="00097C18">
              <w:rPr>
                <w:rFonts w:ascii="Verdana" w:hAnsi="Verdana" w:cs="Times New Roman"/>
                <w:sz w:val="16"/>
                <w:szCs w:val="16"/>
                <w:lang w:val="en-US"/>
              </w:rPr>
              <w:t xml:space="preserve"> for each hearing that must contain, at least: the date, the start and end time; the full names of all the people who were present, as well as the topics discussed. The minutes must be published on the internet portal of the corresponding </w:t>
            </w:r>
            <w:r>
              <w:rPr>
                <w:rFonts w:ascii="Verdana" w:hAnsi="Verdana" w:cs="Times New Roman"/>
                <w:sz w:val="16"/>
                <w:szCs w:val="16"/>
                <w:lang w:val="en-US"/>
              </w:rPr>
              <w:t xml:space="preserve">Coordinated </w:t>
            </w:r>
            <w:r>
              <w:rPr>
                <w:rFonts w:ascii="Verdana" w:hAnsi="Verdana" w:cs="Times New Roman"/>
                <w:sz w:val="16"/>
                <w:szCs w:val="16"/>
                <w:lang w:val="en-US"/>
              </w:rPr>
              <w:lastRenderedPageBreak/>
              <w:t>Regulatory Body on Energy Matters</w:t>
            </w:r>
            <w:r w:rsidRPr="00097C18">
              <w:rPr>
                <w:rFonts w:ascii="Verdana" w:hAnsi="Verdana" w:cs="Times New Roman"/>
                <w:sz w:val="16"/>
                <w:szCs w:val="16"/>
                <w:lang w:val="en-US"/>
              </w:rPr>
              <w:t>.</w:t>
            </w:r>
          </w:p>
        </w:tc>
      </w:tr>
      <w:tr w:rsidR="002864AB" w:rsidRPr="00097C18" w14:paraId="011D4203" w14:textId="77777777" w:rsidTr="00097C18">
        <w:tc>
          <w:tcPr>
            <w:tcW w:w="4810" w:type="dxa"/>
            <w:shd w:val="clear" w:color="auto" w:fill="auto"/>
          </w:tcPr>
          <w:p w14:paraId="36E9978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A66497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4B5A121" w14:textId="77777777" w:rsidTr="00097C18">
        <w:tc>
          <w:tcPr>
            <w:tcW w:w="4810" w:type="dxa"/>
            <w:shd w:val="clear" w:color="auto" w:fill="auto"/>
          </w:tcPr>
          <w:p w14:paraId="5A7A102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Las audiencias serán grabadas y almacenadas en medios electrónicos, ópticos o de cualquier otra tecnología, manteniéndose como información reservada y sólo podrá consultarse por los servidores públicos de cada Órgano Regulador Coordinado.</w:t>
            </w:r>
          </w:p>
        </w:tc>
        <w:tc>
          <w:tcPr>
            <w:tcW w:w="4810" w:type="dxa"/>
            <w:shd w:val="clear" w:color="auto" w:fill="auto"/>
          </w:tcPr>
          <w:p w14:paraId="17CAA8A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hearings will be recorded and stored in electronic, optical or any other technology media, being kept as reserved information and may only be consulted by the public servants of each Coordinated Regulatory Body.</w:t>
            </w:r>
          </w:p>
        </w:tc>
      </w:tr>
      <w:tr w:rsidR="002864AB" w:rsidRPr="00097C18" w14:paraId="4D0549C1" w14:textId="77777777" w:rsidTr="00097C18">
        <w:tc>
          <w:tcPr>
            <w:tcW w:w="4810" w:type="dxa"/>
            <w:shd w:val="clear" w:color="auto" w:fill="auto"/>
          </w:tcPr>
          <w:p w14:paraId="56F3563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040478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9AAD985" w14:textId="77777777" w:rsidTr="00097C18">
        <w:tc>
          <w:tcPr>
            <w:tcW w:w="4810" w:type="dxa"/>
            <w:shd w:val="clear" w:color="auto" w:fill="auto"/>
          </w:tcPr>
          <w:p w14:paraId="5EEB5C0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Lo dispuesto en este artículo será sin perjuicio de la participación de los Comisionados en foros, eventos públicos, o visitas de trabajo, las cuales deberán hacerse públicas y ser previamente programadas y aprobadas por el Órgano de Gobierno.</w:t>
            </w:r>
          </w:p>
        </w:tc>
        <w:tc>
          <w:tcPr>
            <w:tcW w:w="4810" w:type="dxa"/>
            <w:shd w:val="clear" w:color="auto" w:fill="auto"/>
          </w:tcPr>
          <w:p w14:paraId="0636A6D4" w14:textId="18001C71"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provisions of </w:t>
            </w:r>
            <w:r>
              <w:rPr>
                <w:rFonts w:ascii="Verdana" w:hAnsi="Verdana" w:cs="Times New Roman"/>
                <w:sz w:val="16"/>
                <w:szCs w:val="16"/>
                <w:lang w:val="en-US"/>
              </w:rPr>
              <w:t>this</w:t>
            </w:r>
            <w:r w:rsidRPr="00097C18">
              <w:rPr>
                <w:rFonts w:ascii="Verdana" w:hAnsi="Verdana" w:cs="Times New Roman"/>
                <w:sz w:val="16"/>
                <w:szCs w:val="16"/>
                <w:lang w:val="en-US"/>
              </w:rPr>
              <w:t xml:space="preserve"> article shall be without prejudice to the participation of the Commissioners in forums, public events, or work visits, which must be made public and be previously scheduled and approved by the Governing Body.</w:t>
            </w:r>
          </w:p>
        </w:tc>
      </w:tr>
      <w:tr w:rsidR="002864AB" w:rsidRPr="00097C18" w14:paraId="69271F90" w14:textId="77777777" w:rsidTr="00097C18">
        <w:tc>
          <w:tcPr>
            <w:tcW w:w="4810" w:type="dxa"/>
            <w:shd w:val="clear" w:color="auto" w:fill="auto"/>
          </w:tcPr>
          <w:p w14:paraId="2A67C09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9547C0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4D371C8" w14:textId="77777777" w:rsidTr="00097C18">
        <w:tc>
          <w:tcPr>
            <w:tcW w:w="4810" w:type="dxa"/>
            <w:shd w:val="clear" w:color="auto" w:fill="auto"/>
          </w:tcPr>
          <w:p w14:paraId="1CF2BD4B" w14:textId="77777777" w:rsidR="002864AB" w:rsidRPr="00097C18" w:rsidRDefault="002864AB" w:rsidP="002864AB">
            <w:pPr>
              <w:pStyle w:val="Texto"/>
              <w:spacing w:after="0" w:line="240" w:lineRule="auto"/>
              <w:ind w:firstLine="0"/>
              <w:rPr>
                <w:rFonts w:ascii="Verdana" w:hAnsi="Verdana"/>
                <w:sz w:val="16"/>
                <w:szCs w:val="16"/>
              </w:rPr>
            </w:pPr>
            <w:bookmarkStart w:id="13" w:name="Artículo_14"/>
            <w:r w:rsidRPr="00097C18">
              <w:rPr>
                <w:rFonts w:ascii="Verdana" w:hAnsi="Verdana"/>
                <w:b/>
                <w:sz w:val="16"/>
                <w:szCs w:val="16"/>
              </w:rPr>
              <w:t>Artículo 14</w:t>
            </w:r>
            <w:bookmarkEnd w:id="13"/>
            <w:r w:rsidRPr="00097C18">
              <w:rPr>
                <w:rFonts w:ascii="Verdana" w:hAnsi="Verdana"/>
                <w:b/>
                <w:sz w:val="16"/>
                <w:szCs w:val="16"/>
              </w:rPr>
              <w:t>.-</w:t>
            </w:r>
            <w:r w:rsidRPr="00097C18">
              <w:rPr>
                <w:rFonts w:ascii="Verdana" w:hAnsi="Verdana"/>
                <w:sz w:val="16"/>
                <w:szCs w:val="16"/>
              </w:rPr>
              <w:t xml:space="preserve"> Los Órganos Reguladores Coordinados en Materia Energética deberán:</w:t>
            </w:r>
          </w:p>
        </w:tc>
        <w:tc>
          <w:tcPr>
            <w:tcW w:w="4810" w:type="dxa"/>
            <w:shd w:val="clear" w:color="auto" w:fill="auto"/>
          </w:tcPr>
          <w:p w14:paraId="2754A1E4" w14:textId="574FCE7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14.-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must:</w:t>
            </w:r>
          </w:p>
        </w:tc>
      </w:tr>
      <w:tr w:rsidR="002864AB" w:rsidRPr="00097C18" w14:paraId="0460B0C6" w14:textId="77777777" w:rsidTr="00097C18">
        <w:tc>
          <w:tcPr>
            <w:tcW w:w="4810" w:type="dxa"/>
            <w:shd w:val="clear" w:color="auto" w:fill="auto"/>
          </w:tcPr>
          <w:p w14:paraId="6EC0EA3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9E5EA7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151EA09" w14:textId="77777777" w:rsidTr="00097C18">
        <w:tc>
          <w:tcPr>
            <w:tcW w:w="4810" w:type="dxa"/>
            <w:shd w:val="clear" w:color="auto" w:fill="auto"/>
          </w:tcPr>
          <w:p w14:paraId="0C6A51C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Hacer públicas todas sus decisiones incluyendo, en su caso, los votos particulares;</w:t>
            </w:r>
          </w:p>
        </w:tc>
        <w:tc>
          <w:tcPr>
            <w:tcW w:w="4810" w:type="dxa"/>
            <w:shd w:val="clear" w:color="auto" w:fill="auto"/>
          </w:tcPr>
          <w:p w14:paraId="65D11650" w14:textId="6F7FE30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 xml:space="preserve">Make public all </w:t>
            </w:r>
            <w:r>
              <w:rPr>
                <w:rFonts w:ascii="Verdana" w:hAnsi="Verdana" w:cs="Times New Roman"/>
                <w:sz w:val="16"/>
                <w:szCs w:val="16"/>
                <w:lang w:val="en-US"/>
              </w:rPr>
              <w:t>their</w:t>
            </w:r>
            <w:r w:rsidRPr="00097C18">
              <w:rPr>
                <w:rFonts w:ascii="Verdana" w:hAnsi="Verdana" w:cs="Times New Roman"/>
                <w:sz w:val="16"/>
                <w:szCs w:val="16"/>
                <w:lang w:val="en-US"/>
              </w:rPr>
              <w:t xml:space="preserve"> decisions including, where appropriate, individual votes;</w:t>
            </w:r>
            <w:r w:rsidRPr="00097C18">
              <w:rPr>
                <w:rFonts w:ascii="Verdana" w:hAnsi="Verdana" w:cs="Times New Roman"/>
                <w:b/>
                <w:bCs/>
                <w:sz w:val="16"/>
                <w:szCs w:val="16"/>
                <w:lang w:val="en-US"/>
              </w:rPr>
              <w:t xml:space="preserve">              </w:t>
            </w:r>
          </w:p>
        </w:tc>
      </w:tr>
      <w:tr w:rsidR="002864AB" w:rsidRPr="00097C18" w14:paraId="5B90354A" w14:textId="77777777" w:rsidTr="00097C18">
        <w:tc>
          <w:tcPr>
            <w:tcW w:w="4810" w:type="dxa"/>
            <w:shd w:val="clear" w:color="auto" w:fill="auto"/>
          </w:tcPr>
          <w:p w14:paraId="5E8C0F1E"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3E2CE66A"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2EAB2E5D" w14:textId="77777777" w:rsidTr="00097C18">
        <w:tc>
          <w:tcPr>
            <w:tcW w:w="4810" w:type="dxa"/>
            <w:shd w:val="clear" w:color="auto" w:fill="auto"/>
          </w:tcPr>
          <w:p w14:paraId="46594E5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Hacer públicas las actas de las sesiones;</w:t>
            </w:r>
          </w:p>
        </w:tc>
        <w:tc>
          <w:tcPr>
            <w:tcW w:w="4810" w:type="dxa"/>
            <w:shd w:val="clear" w:color="auto" w:fill="auto"/>
          </w:tcPr>
          <w:p w14:paraId="6B1F6679"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Make the minutes of the sessions public;</w:t>
            </w:r>
            <w:r w:rsidRPr="00097C18">
              <w:rPr>
                <w:rFonts w:ascii="Verdana" w:hAnsi="Verdana" w:cs="Times New Roman"/>
                <w:b/>
                <w:bCs/>
                <w:sz w:val="16"/>
                <w:szCs w:val="16"/>
                <w:lang w:val="en-US"/>
              </w:rPr>
              <w:t xml:space="preserve">              </w:t>
            </w:r>
          </w:p>
        </w:tc>
      </w:tr>
      <w:tr w:rsidR="002864AB" w:rsidRPr="00097C18" w14:paraId="3A0F1993" w14:textId="77777777" w:rsidTr="00097C18">
        <w:tc>
          <w:tcPr>
            <w:tcW w:w="4810" w:type="dxa"/>
            <w:shd w:val="clear" w:color="auto" w:fill="auto"/>
          </w:tcPr>
          <w:p w14:paraId="781E69B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1CB948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805EBEE" w14:textId="77777777" w:rsidTr="00097C18">
        <w:tc>
          <w:tcPr>
            <w:tcW w:w="4810" w:type="dxa"/>
            <w:shd w:val="clear" w:color="auto" w:fill="auto"/>
          </w:tcPr>
          <w:p w14:paraId="7054FE4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Sistematizar y publicar los criterios administrativos en que basan sus decisiones, y</w:t>
            </w:r>
          </w:p>
        </w:tc>
        <w:tc>
          <w:tcPr>
            <w:tcW w:w="4810" w:type="dxa"/>
            <w:shd w:val="clear" w:color="auto" w:fill="auto"/>
          </w:tcPr>
          <w:p w14:paraId="07AB0C5C"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Systematize and publish the administrative criteria on which they base their decisions, and</w:t>
            </w:r>
            <w:r w:rsidRPr="00097C18">
              <w:rPr>
                <w:rFonts w:ascii="Verdana" w:hAnsi="Verdana" w:cs="Times New Roman"/>
                <w:b/>
                <w:bCs/>
                <w:sz w:val="16"/>
                <w:szCs w:val="16"/>
                <w:lang w:val="en-US"/>
              </w:rPr>
              <w:t xml:space="preserve">              </w:t>
            </w:r>
          </w:p>
        </w:tc>
      </w:tr>
      <w:tr w:rsidR="002864AB" w:rsidRPr="00097C18" w14:paraId="2307BB99" w14:textId="77777777" w:rsidTr="00097C18">
        <w:tc>
          <w:tcPr>
            <w:tcW w:w="4810" w:type="dxa"/>
            <w:shd w:val="clear" w:color="auto" w:fill="auto"/>
          </w:tcPr>
          <w:p w14:paraId="2638E06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F04B7B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74191DE" w14:textId="77777777" w:rsidTr="00097C18">
        <w:tc>
          <w:tcPr>
            <w:tcW w:w="4810" w:type="dxa"/>
            <w:shd w:val="clear" w:color="auto" w:fill="auto"/>
          </w:tcPr>
          <w:p w14:paraId="7AB49C5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Publicar, cuando menos trimestralmente, una gaceta para fines informativos.</w:t>
            </w:r>
          </w:p>
        </w:tc>
        <w:tc>
          <w:tcPr>
            <w:tcW w:w="4810" w:type="dxa"/>
            <w:shd w:val="clear" w:color="auto" w:fill="auto"/>
          </w:tcPr>
          <w:p w14:paraId="7DDECBE8"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Publish, at least quarterly, a gazette for informational purposes.</w:t>
            </w:r>
            <w:r w:rsidRPr="00097C18">
              <w:rPr>
                <w:rFonts w:ascii="Verdana" w:hAnsi="Verdana" w:cs="Times New Roman"/>
                <w:b/>
                <w:bCs/>
                <w:sz w:val="16"/>
                <w:szCs w:val="16"/>
                <w:lang w:val="en-US"/>
              </w:rPr>
              <w:t xml:space="preserve">              </w:t>
            </w:r>
          </w:p>
        </w:tc>
      </w:tr>
      <w:tr w:rsidR="002864AB" w:rsidRPr="00097C18" w14:paraId="1FE43DD9" w14:textId="77777777" w:rsidTr="00097C18">
        <w:tc>
          <w:tcPr>
            <w:tcW w:w="4810" w:type="dxa"/>
            <w:shd w:val="clear" w:color="auto" w:fill="auto"/>
          </w:tcPr>
          <w:p w14:paraId="5985E4F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0ADA01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5293C11" w14:textId="77777777" w:rsidTr="00097C18">
        <w:tc>
          <w:tcPr>
            <w:tcW w:w="4810" w:type="dxa"/>
            <w:shd w:val="clear" w:color="auto" w:fill="auto"/>
          </w:tcPr>
          <w:p w14:paraId="122561F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Para el cumplimiento de sus obligaciones, los Órganos Reguladores Coordinados en Materia Energética salvaguardarán los datos personales y la información confidencial en términos de la Ley Federal de Transparencia y Acceso a la Información Pública Gubernamental.</w:t>
            </w:r>
          </w:p>
        </w:tc>
        <w:tc>
          <w:tcPr>
            <w:tcW w:w="4810" w:type="dxa"/>
            <w:shd w:val="clear" w:color="auto" w:fill="auto"/>
          </w:tcPr>
          <w:p w14:paraId="3F2CCFB6" w14:textId="0B339B2A"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For the </w:t>
            </w:r>
            <w:r>
              <w:rPr>
                <w:rFonts w:ascii="Verdana" w:hAnsi="Verdana" w:cs="Times New Roman"/>
                <w:sz w:val="16"/>
                <w:szCs w:val="16"/>
                <w:lang w:val="en-US"/>
              </w:rPr>
              <w:t>compliance to</w:t>
            </w:r>
            <w:r w:rsidRPr="00097C18">
              <w:rPr>
                <w:rFonts w:ascii="Verdana" w:hAnsi="Verdana" w:cs="Times New Roman"/>
                <w:sz w:val="16"/>
                <w:szCs w:val="16"/>
                <w:lang w:val="en-US"/>
              </w:rPr>
              <w:t xml:space="preserve"> their obligations,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safeguard personal data and confidential information </w:t>
            </w:r>
            <w:r>
              <w:rPr>
                <w:rFonts w:ascii="Verdana" w:hAnsi="Verdana" w:cs="Times New Roman"/>
                <w:sz w:val="16"/>
                <w:szCs w:val="16"/>
                <w:lang w:val="en-US"/>
              </w:rPr>
              <w:t>under the</w:t>
            </w:r>
            <w:r w:rsidRPr="00097C18">
              <w:rPr>
                <w:rFonts w:ascii="Verdana" w:hAnsi="Verdana" w:cs="Times New Roman"/>
                <w:sz w:val="16"/>
                <w:szCs w:val="16"/>
                <w:lang w:val="en-US"/>
              </w:rPr>
              <w:t xml:space="preserve"> terms of the Federal Law of Transparency and Access to Public Government Information.</w:t>
            </w:r>
          </w:p>
        </w:tc>
      </w:tr>
      <w:tr w:rsidR="002864AB" w:rsidRPr="00097C18" w14:paraId="1E05577F" w14:textId="77777777" w:rsidTr="00097C18">
        <w:tc>
          <w:tcPr>
            <w:tcW w:w="4810" w:type="dxa"/>
            <w:shd w:val="clear" w:color="auto" w:fill="auto"/>
          </w:tcPr>
          <w:p w14:paraId="09F22A2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A47C2B5"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015C188" w14:textId="77777777" w:rsidTr="00097C18">
        <w:tc>
          <w:tcPr>
            <w:tcW w:w="4810" w:type="dxa"/>
            <w:shd w:val="clear" w:color="auto" w:fill="auto"/>
          </w:tcPr>
          <w:p w14:paraId="4DFA7063"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V</w:t>
            </w:r>
          </w:p>
        </w:tc>
        <w:tc>
          <w:tcPr>
            <w:tcW w:w="4810" w:type="dxa"/>
            <w:shd w:val="clear" w:color="auto" w:fill="auto"/>
          </w:tcPr>
          <w:p w14:paraId="1BB66A39"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V</w:t>
            </w:r>
          </w:p>
        </w:tc>
      </w:tr>
      <w:tr w:rsidR="002864AB" w:rsidRPr="00097C18" w14:paraId="6AD9582A" w14:textId="77777777" w:rsidTr="00097C18">
        <w:tc>
          <w:tcPr>
            <w:tcW w:w="4810" w:type="dxa"/>
            <w:shd w:val="clear" w:color="auto" w:fill="auto"/>
          </w:tcPr>
          <w:p w14:paraId="1DAE5A6C"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Código de Conducta</w:t>
            </w:r>
          </w:p>
        </w:tc>
        <w:tc>
          <w:tcPr>
            <w:tcW w:w="4810" w:type="dxa"/>
            <w:shd w:val="clear" w:color="auto" w:fill="auto"/>
          </w:tcPr>
          <w:p w14:paraId="44CF96CF"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Code of conduct</w:t>
            </w:r>
          </w:p>
        </w:tc>
      </w:tr>
      <w:tr w:rsidR="002864AB" w:rsidRPr="00097C18" w14:paraId="0DFC5F7D" w14:textId="77777777" w:rsidTr="00097C18">
        <w:tc>
          <w:tcPr>
            <w:tcW w:w="4810" w:type="dxa"/>
            <w:shd w:val="clear" w:color="auto" w:fill="auto"/>
          </w:tcPr>
          <w:p w14:paraId="2F1842B6" w14:textId="77777777" w:rsidR="002864AB" w:rsidRPr="00097C18" w:rsidRDefault="002864AB" w:rsidP="002864AB">
            <w:pPr>
              <w:pStyle w:val="Texto"/>
              <w:spacing w:after="0" w:line="240" w:lineRule="auto"/>
              <w:ind w:firstLine="0"/>
              <w:jc w:val="center"/>
              <w:rPr>
                <w:rFonts w:ascii="Verdana" w:hAnsi="Verdana"/>
                <w:b/>
                <w:sz w:val="16"/>
                <w:szCs w:val="16"/>
              </w:rPr>
            </w:pPr>
          </w:p>
        </w:tc>
        <w:tc>
          <w:tcPr>
            <w:tcW w:w="4810" w:type="dxa"/>
            <w:shd w:val="clear" w:color="auto" w:fill="auto"/>
          </w:tcPr>
          <w:p w14:paraId="50C418E8"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B334B8D" w14:textId="77777777" w:rsidTr="00097C18">
        <w:tc>
          <w:tcPr>
            <w:tcW w:w="4810" w:type="dxa"/>
            <w:shd w:val="clear" w:color="auto" w:fill="auto"/>
          </w:tcPr>
          <w:p w14:paraId="25E804C5" w14:textId="77777777" w:rsidR="002864AB" w:rsidRPr="00097C18" w:rsidRDefault="002864AB" w:rsidP="002864AB">
            <w:pPr>
              <w:pStyle w:val="Texto"/>
              <w:spacing w:after="0" w:line="240" w:lineRule="auto"/>
              <w:ind w:firstLine="0"/>
              <w:rPr>
                <w:rFonts w:ascii="Verdana" w:hAnsi="Verdana"/>
                <w:sz w:val="16"/>
                <w:szCs w:val="16"/>
              </w:rPr>
            </w:pPr>
            <w:bookmarkStart w:id="14" w:name="Artículo_15"/>
            <w:r w:rsidRPr="00097C18">
              <w:rPr>
                <w:rFonts w:ascii="Verdana" w:hAnsi="Verdana"/>
                <w:b/>
                <w:sz w:val="16"/>
                <w:szCs w:val="16"/>
              </w:rPr>
              <w:t>Artículo 15</w:t>
            </w:r>
            <w:bookmarkEnd w:id="14"/>
            <w:r w:rsidRPr="00097C18">
              <w:rPr>
                <w:rFonts w:ascii="Verdana" w:hAnsi="Verdana"/>
                <w:b/>
                <w:sz w:val="16"/>
                <w:szCs w:val="16"/>
              </w:rPr>
              <w:t>.-</w:t>
            </w:r>
            <w:r w:rsidRPr="00097C18">
              <w:rPr>
                <w:rFonts w:ascii="Verdana" w:hAnsi="Verdana"/>
                <w:sz w:val="16"/>
                <w:szCs w:val="16"/>
              </w:rPr>
              <w:t xml:space="preserve"> Los Comisionados y servidores públicos de los Órganos Reguladores Coordinados en Materia Energética sujetarán sus actividades al código de conducta que para tal efecto emitan sus Órganos de Gobierno a propuesta del respectivo Comité de Ética.</w:t>
            </w:r>
          </w:p>
        </w:tc>
        <w:tc>
          <w:tcPr>
            <w:tcW w:w="4810" w:type="dxa"/>
            <w:shd w:val="clear" w:color="auto" w:fill="auto"/>
          </w:tcPr>
          <w:p w14:paraId="510BC28C" w14:textId="55D45E1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15.- </w:t>
            </w:r>
            <w:r w:rsidRPr="00097C18">
              <w:rPr>
                <w:rFonts w:ascii="Verdana" w:hAnsi="Verdana" w:cs="Times New Roman"/>
                <w:sz w:val="16"/>
                <w:szCs w:val="16"/>
                <w:lang w:val="en-US"/>
              </w:rPr>
              <w:t xml:space="preserve">The Commissioners and public servants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subject their activities to the code of conduct issued by their Governing Bodies for </w:t>
            </w:r>
            <w:r>
              <w:rPr>
                <w:rFonts w:ascii="Verdana" w:hAnsi="Verdana" w:cs="Times New Roman"/>
                <w:sz w:val="16"/>
                <w:szCs w:val="16"/>
                <w:lang w:val="en-US"/>
              </w:rPr>
              <w:t>this</w:t>
            </w:r>
            <w:r w:rsidRPr="00097C18">
              <w:rPr>
                <w:rFonts w:ascii="Verdana" w:hAnsi="Verdana" w:cs="Times New Roman"/>
                <w:sz w:val="16"/>
                <w:szCs w:val="16"/>
                <w:lang w:val="en-US"/>
              </w:rPr>
              <w:t xml:space="preserve"> purpose at the proposal of the respective Ethics Committee.</w:t>
            </w:r>
          </w:p>
        </w:tc>
      </w:tr>
      <w:tr w:rsidR="002864AB" w:rsidRPr="00097C18" w14:paraId="1AAD7495" w14:textId="77777777" w:rsidTr="00097C18">
        <w:tc>
          <w:tcPr>
            <w:tcW w:w="4810" w:type="dxa"/>
            <w:shd w:val="clear" w:color="auto" w:fill="auto"/>
          </w:tcPr>
          <w:p w14:paraId="09E6402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1371F0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95EA13E" w14:textId="77777777" w:rsidTr="00097C18">
        <w:tc>
          <w:tcPr>
            <w:tcW w:w="4810" w:type="dxa"/>
            <w:shd w:val="clear" w:color="auto" w:fill="auto"/>
          </w:tcPr>
          <w:p w14:paraId="0B5E3E5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código de conducta tendrá como base los valores institucionales de rectitud, honestidad, imparcialidad, respeto y transparencia y deberá ser público.</w:t>
            </w:r>
          </w:p>
        </w:tc>
        <w:tc>
          <w:tcPr>
            <w:tcW w:w="4810" w:type="dxa"/>
            <w:shd w:val="clear" w:color="auto" w:fill="auto"/>
          </w:tcPr>
          <w:p w14:paraId="398A4AA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code of conduct will be based on the institutional values </w:t>
            </w:r>
            <w:r w:rsidRPr="00097C18">
              <w:rPr>
                <w:sz w:val="16"/>
                <w:szCs w:val="16"/>
                <w:lang w:val="en-US"/>
              </w:rPr>
              <w:t>​​</w:t>
            </w:r>
            <w:r w:rsidRPr="00097C18">
              <w:rPr>
                <w:rFonts w:ascii="Verdana" w:hAnsi="Verdana" w:cs="Times New Roman"/>
                <w:sz w:val="16"/>
                <w:szCs w:val="16"/>
                <w:lang w:val="en-US"/>
              </w:rPr>
              <w:t>of rectitude, honesty, impartiality, respect and transparency and must be public.</w:t>
            </w:r>
          </w:p>
        </w:tc>
      </w:tr>
      <w:tr w:rsidR="002864AB" w:rsidRPr="00097C18" w14:paraId="3DC77E1D" w14:textId="77777777" w:rsidTr="00097C18">
        <w:tc>
          <w:tcPr>
            <w:tcW w:w="4810" w:type="dxa"/>
            <w:shd w:val="clear" w:color="auto" w:fill="auto"/>
          </w:tcPr>
          <w:p w14:paraId="0E5C805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DB3977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1AA625D" w14:textId="77777777" w:rsidTr="00097C18">
        <w:tc>
          <w:tcPr>
            <w:tcW w:w="4810" w:type="dxa"/>
            <w:shd w:val="clear" w:color="auto" w:fill="auto"/>
          </w:tcPr>
          <w:p w14:paraId="293DE100" w14:textId="77777777" w:rsidR="002864AB" w:rsidRPr="00097C18" w:rsidRDefault="002864AB" w:rsidP="002864AB">
            <w:pPr>
              <w:pStyle w:val="Texto"/>
              <w:spacing w:after="0" w:line="240" w:lineRule="auto"/>
              <w:ind w:firstLine="0"/>
              <w:rPr>
                <w:rFonts w:ascii="Verdana" w:hAnsi="Verdana"/>
                <w:sz w:val="16"/>
                <w:szCs w:val="16"/>
              </w:rPr>
            </w:pPr>
            <w:bookmarkStart w:id="15" w:name="Artículo_16"/>
            <w:r w:rsidRPr="00097C18">
              <w:rPr>
                <w:rFonts w:ascii="Verdana" w:hAnsi="Verdana"/>
                <w:b/>
                <w:sz w:val="16"/>
                <w:szCs w:val="16"/>
              </w:rPr>
              <w:t>Artículo 16</w:t>
            </w:r>
            <w:bookmarkEnd w:id="15"/>
            <w:r w:rsidRPr="00097C18">
              <w:rPr>
                <w:rFonts w:ascii="Verdana" w:hAnsi="Verdana"/>
                <w:b/>
                <w:sz w:val="16"/>
                <w:szCs w:val="16"/>
              </w:rPr>
              <w:t xml:space="preserve">.- </w:t>
            </w:r>
            <w:r w:rsidRPr="00097C18">
              <w:rPr>
                <w:rFonts w:ascii="Verdana" w:hAnsi="Verdana"/>
                <w:sz w:val="16"/>
                <w:szCs w:val="16"/>
              </w:rPr>
              <w:t>El código de conducta a que se refiere el artículo anterior deberá contemplar, por lo menos, lo siguiente:</w:t>
            </w:r>
          </w:p>
        </w:tc>
        <w:tc>
          <w:tcPr>
            <w:tcW w:w="4810" w:type="dxa"/>
            <w:shd w:val="clear" w:color="auto" w:fill="auto"/>
          </w:tcPr>
          <w:p w14:paraId="45ED74E5" w14:textId="10EE8BB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16.- </w:t>
            </w:r>
            <w:r w:rsidRPr="00097C18">
              <w:rPr>
                <w:rFonts w:ascii="Verdana" w:hAnsi="Verdana" w:cs="Times New Roman"/>
                <w:sz w:val="16"/>
                <w:szCs w:val="16"/>
                <w:lang w:val="en-US"/>
              </w:rPr>
              <w:t xml:space="preserve">The code of conduct referred to in the </w:t>
            </w:r>
            <w:r>
              <w:rPr>
                <w:rFonts w:ascii="Verdana" w:hAnsi="Verdana" w:cs="Times New Roman"/>
                <w:sz w:val="16"/>
                <w:szCs w:val="16"/>
                <w:lang w:val="en-US"/>
              </w:rPr>
              <w:t>preceding</w:t>
            </w:r>
            <w:r w:rsidRPr="00097C18">
              <w:rPr>
                <w:rFonts w:ascii="Verdana" w:hAnsi="Verdana" w:cs="Times New Roman"/>
                <w:sz w:val="16"/>
                <w:szCs w:val="16"/>
                <w:lang w:val="en-US"/>
              </w:rPr>
              <w:t xml:space="preserve"> article must </w:t>
            </w:r>
            <w:r>
              <w:rPr>
                <w:rFonts w:ascii="Verdana" w:hAnsi="Verdana" w:cs="Times New Roman"/>
                <w:sz w:val="16"/>
                <w:szCs w:val="16"/>
                <w:lang w:val="en-US"/>
              </w:rPr>
              <w:t>take into consideration</w:t>
            </w:r>
            <w:r w:rsidRPr="00097C18">
              <w:rPr>
                <w:rFonts w:ascii="Verdana" w:hAnsi="Verdana" w:cs="Times New Roman"/>
                <w:sz w:val="16"/>
                <w:szCs w:val="16"/>
                <w:lang w:val="en-US"/>
              </w:rPr>
              <w:t>, at least, the following:</w:t>
            </w:r>
          </w:p>
        </w:tc>
      </w:tr>
      <w:tr w:rsidR="002864AB" w:rsidRPr="00097C18" w14:paraId="02BFDB13" w14:textId="77777777" w:rsidTr="00097C18">
        <w:tc>
          <w:tcPr>
            <w:tcW w:w="4810" w:type="dxa"/>
            <w:shd w:val="clear" w:color="auto" w:fill="auto"/>
          </w:tcPr>
          <w:p w14:paraId="408C563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2D439F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FBCFEE1" w14:textId="77777777" w:rsidTr="00097C18">
        <w:tc>
          <w:tcPr>
            <w:tcW w:w="4810" w:type="dxa"/>
            <w:shd w:val="clear" w:color="auto" w:fill="auto"/>
          </w:tcPr>
          <w:p w14:paraId="1544196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Los criterios que se deberán observar para llevar a cabo audiencias con sujetos regulados conforme a lo dispuesto en esta Ley;</w:t>
            </w:r>
          </w:p>
        </w:tc>
        <w:tc>
          <w:tcPr>
            <w:tcW w:w="4810" w:type="dxa"/>
            <w:shd w:val="clear" w:color="auto" w:fill="auto"/>
          </w:tcPr>
          <w:p w14:paraId="70906D46" w14:textId="0BB1764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 xml:space="preserve">The criteria that must be observed to carry out hearings with regulated subjects in accordance with the provisions of </w:t>
            </w:r>
            <w:r>
              <w:rPr>
                <w:rFonts w:ascii="Verdana" w:hAnsi="Verdana" w:cs="Times New Roman"/>
                <w:sz w:val="16"/>
                <w:szCs w:val="16"/>
                <w:lang w:val="en-US"/>
              </w:rPr>
              <w:t>this</w:t>
            </w:r>
            <w:r w:rsidRPr="00097C18">
              <w:rPr>
                <w:rFonts w:ascii="Verdana" w:hAnsi="Verdana" w:cs="Times New Roman"/>
                <w:sz w:val="16"/>
                <w:szCs w:val="16"/>
                <w:lang w:val="en-US"/>
              </w:rPr>
              <w:t xml:space="preserve"> Law;</w:t>
            </w:r>
            <w:r w:rsidRPr="00097C18">
              <w:rPr>
                <w:rFonts w:ascii="Verdana" w:hAnsi="Verdana" w:cs="Times New Roman"/>
                <w:b/>
                <w:bCs/>
                <w:sz w:val="16"/>
                <w:szCs w:val="16"/>
                <w:lang w:val="en-US"/>
              </w:rPr>
              <w:t xml:space="preserve">              </w:t>
            </w:r>
          </w:p>
        </w:tc>
      </w:tr>
      <w:tr w:rsidR="002864AB" w:rsidRPr="00097C18" w14:paraId="4523A024" w14:textId="77777777" w:rsidTr="00097C18">
        <w:tc>
          <w:tcPr>
            <w:tcW w:w="4810" w:type="dxa"/>
            <w:shd w:val="clear" w:color="auto" w:fill="auto"/>
          </w:tcPr>
          <w:p w14:paraId="408ADFAB"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2AB38C8C"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0934A4A" w14:textId="77777777" w:rsidTr="00097C18">
        <w:tc>
          <w:tcPr>
            <w:tcW w:w="4810" w:type="dxa"/>
            <w:shd w:val="clear" w:color="auto" w:fill="auto"/>
          </w:tcPr>
          <w:p w14:paraId="02C3514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Las consideraciones para que los Comisionados o cualquier otro servidor público participe en eventos académicos o de difusión, o foros y eventos públicos, que se relacionen con el objeto del Órgano Regulador Coordinado;</w:t>
            </w:r>
          </w:p>
        </w:tc>
        <w:tc>
          <w:tcPr>
            <w:tcW w:w="4810" w:type="dxa"/>
            <w:shd w:val="clear" w:color="auto" w:fill="auto"/>
          </w:tcPr>
          <w:p w14:paraId="1A120695"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The considerations for the Commissioners or any other public servant to participate in academic or dissemination events, or forums and public events, that are related to the object of the Coordinated Regulatory Body;</w:t>
            </w:r>
            <w:r w:rsidRPr="00097C18">
              <w:rPr>
                <w:rFonts w:ascii="Verdana" w:hAnsi="Verdana" w:cs="Times New Roman"/>
                <w:b/>
                <w:bCs/>
                <w:sz w:val="16"/>
                <w:szCs w:val="16"/>
                <w:lang w:val="en-US"/>
              </w:rPr>
              <w:t xml:space="preserve">              </w:t>
            </w:r>
          </w:p>
        </w:tc>
      </w:tr>
      <w:tr w:rsidR="002864AB" w:rsidRPr="00097C18" w14:paraId="5A66D406" w14:textId="77777777" w:rsidTr="00097C18">
        <w:tc>
          <w:tcPr>
            <w:tcW w:w="4810" w:type="dxa"/>
            <w:shd w:val="clear" w:color="auto" w:fill="auto"/>
          </w:tcPr>
          <w:p w14:paraId="6D95C04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4FEB4B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8499B49" w14:textId="77777777" w:rsidTr="00097C18">
        <w:tc>
          <w:tcPr>
            <w:tcW w:w="4810" w:type="dxa"/>
            <w:shd w:val="clear" w:color="auto" w:fill="auto"/>
          </w:tcPr>
          <w:p w14:paraId="35E0CF5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Los actos u omisiones que representen un conflicto de interés para los servidores públicos y por lo cual se deberá prohibir a los servidores públicos:</w:t>
            </w:r>
          </w:p>
        </w:tc>
        <w:tc>
          <w:tcPr>
            <w:tcW w:w="4810" w:type="dxa"/>
            <w:shd w:val="clear" w:color="auto" w:fill="auto"/>
          </w:tcPr>
          <w:p w14:paraId="0C7ED1F7" w14:textId="4FADA50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Pr>
                <w:rFonts w:ascii="Verdana" w:hAnsi="Verdana" w:cs="Times New Roman"/>
                <w:sz w:val="16"/>
                <w:szCs w:val="16"/>
                <w:lang w:val="en-US"/>
              </w:rPr>
              <w:t>The a</w:t>
            </w:r>
            <w:r w:rsidRPr="00097C18">
              <w:rPr>
                <w:rFonts w:ascii="Verdana" w:hAnsi="Verdana" w:cs="Times New Roman"/>
                <w:sz w:val="16"/>
                <w:szCs w:val="16"/>
                <w:lang w:val="en-US"/>
              </w:rPr>
              <w:t>cts or omissions that represent a conflict of interest for public servants and for which public servants must be prohibited:</w:t>
            </w:r>
            <w:r w:rsidRPr="00097C18">
              <w:rPr>
                <w:rFonts w:ascii="Verdana" w:hAnsi="Verdana" w:cs="Times New Roman"/>
                <w:b/>
                <w:bCs/>
                <w:sz w:val="16"/>
                <w:szCs w:val="16"/>
                <w:lang w:val="en-US"/>
              </w:rPr>
              <w:t xml:space="preserve">              </w:t>
            </w:r>
          </w:p>
        </w:tc>
      </w:tr>
      <w:tr w:rsidR="002864AB" w:rsidRPr="00097C18" w14:paraId="031F7061" w14:textId="77777777" w:rsidTr="00097C18">
        <w:tc>
          <w:tcPr>
            <w:tcW w:w="4810" w:type="dxa"/>
            <w:shd w:val="clear" w:color="auto" w:fill="auto"/>
          </w:tcPr>
          <w:p w14:paraId="3AD7465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FB1629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8809131" w14:textId="77777777" w:rsidTr="00097C18">
        <w:tc>
          <w:tcPr>
            <w:tcW w:w="4810" w:type="dxa"/>
            <w:shd w:val="clear" w:color="auto" w:fill="auto"/>
          </w:tcPr>
          <w:p w14:paraId="6826FE18" w14:textId="77777777" w:rsidR="002864AB" w:rsidRPr="00097C18" w:rsidRDefault="002864AB" w:rsidP="002864AB">
            <w:pPr>
              <w:pStyle w:val="texto0"/>
              <w:spacing w:after="0" w:line="240" w:lineRule="auto"/>
              <w:ind w:firstLine="0"/>
              <w:rPr>
                <w:rFonts w:ascii="Verdana" w:hAnsi="Verdana"/>
                <w:sz w:val="16"/>
                <w:szCs w:val="16"/>
              </w:rPr>
            </w:pPr>
            <w:r w:rsidRPr="00097C18">
              <w:rPr>
                <w:rFonts w:ascii="Verdana" w:hAnsi="Verdana"/>
                <w:b/>
                <w:sz w:val="16"/>
                <w:szCs w:val="16"/>
              </w:rPr>
              <w:t>a)</w:t>
            </w:r>
            <w:r w:rsidRPr="00097C18">
              <w:rPr>
                <w:rFonts w:ascii="Verdana" w:hAnsi="Verdana"/>
                <w:b/>
                <w:sz w:val="16"/>
                <w:szCs w:val="16"/>
              </w:rPr>
              <w:tab/>
            </w:r>
            <w:r w:rsidRPr="00097C18">
              <w:rPr>
                <w:rFonts w:ascii="Verdana" w:hAnsi="Verdana"/>
                <w:sz w:val="16"/>
                <w:szCs w:val="16"/>
              </w:rPr>
              <w:t>Recibir, directa o indirectamente, dinero en efectivo, obsequios o cualquier otro objeto de valor de parte de un tercero que de cualquier forma intervenga en alguno de los actos administrativos a cargo del Órgano Regulador Coordinado;</w:t>
            </w:r>
          </w:p>
        </w:tc>
        <w:tc>
          <w:tcPr>
            <w:tcW w:w="4810" w:type="dxa"/>
            <w:shd w:val="clear" w:color="auto" w:fill="auto"/>
          </w:tcPr>
          <w:p w14:paraId="3AEEDC27" w14:textId="55FFE495" w:rsidR="002864AB" w:rsidRPr="00097C18" w:rsidRDefault="002864AB" w:rsidP="002864AB">
            <w:pPr>
              <w:pStyle w:val="texto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 </w:t>
            </w:r>
            <w:r w:rsidRPr="00097C18">
              <w:rPr>
                <w:rFonts w:ascii="Verdana" w:hAnsi="Verdana" w:cs="Times New Roman"/>
                <w:sz w:val="16"/>
                <w:szCs w:val="16"/>
                <w:lang w:val="en-US"/>
              </w:rPr>
              <w:t>Receiv</w:t>
            </w:r>
            <w:r>
              <w:rPr>
                <w:rFonts w:ascii="Verdana" w:hAnsi="Verdana" w:cs="Times New Roman"/>
                <w:sz w:val="16"/>
                <w:szCs w:val="16"/>
                <w:lang w:val="en-US"/>
              </w:rPr>
              <w:t>ing</w:t>
            </w:r>
            <w:r w:rsidRPr="00097C18">
              <w:rPr>
                <w:rFonts w:ascii="Verdana" w:hAnsi="Verdana" w:cs="Times New Roman"/>
                <w:sz w:val="16"/>
                <w:szCs w:val="16"/>
                <w:lang w:val="en-US"/>
              </w:rPr>
              <w:t xml:space="preserve">, directly or indirectly, cash, gifts or any other object of value from a third party that in any way intervenes in any of the administrative acts </w:t>
            </w:r>
            <w:r>
              <w:rPr>
                <w:rFonts w:ascii="Verdana" w:hAnsi="Verdana" w:cs="Times New Roman"/>
                <w:sz w:val="16"/>
                <w:szCs w:val="16"/>
                <w:lang w:val="en-US"/>
              </w:rPr>
              <w:t>responsibility</w:t>
            </w:r>
            <w:r w:rsidRPr="00097C18">
              <w:rPr>
                <w:rFonts w:ascii="Verdana" w:hAnsi="Verdana" w:cs="Times New Roman"/>
                <w:sz w:val="16"/>
                <w:szCs w:val="16"/>
                <w:lang w:val="en-US"/>
              </w:rPr>
              <w:t xml:space="preserve"> of the Coordinated Regulatory Body;</w:t>
            </w:r>
            <w:r w:rsidRPr="00097C18">
              <w:rPr>
                <w:rFonts w:ascii="Verdana" w:hAnsi="Verdana" w:cs="Times New Roman"/>
                <w:b/>
                <w:bCs/>
                <w:sz w:val="16"/>
                <w:szCs w:val="16"/>
                <w:lang w:val="en-US"/>
              </w:rPr>
              <w:t xml:space="preserve">              </w:t>
            </w:r>
          </w:p>
        </w:tc>
      </w:tr>
      <w:tr w:rsidR="002864AB" w:rsidRPr="00097C18" w14:paraId="4BD12EE9" w14:textId="77777777" w:rsidTr="00097C18">
        <w:tc>
          <w:tcPr>
            <w:tcW w:w="4810" w:type="dxa"/>
            <w:shd w:val="clear" w:color="auto" w:fill="auto"/>
          </w:tcPr>
          <w:p w14:paraId="774EFA83" w14:textId="77777777" w:rsidR="002864AB" w:rsidRPr="00097C18" w:rsidRDefault="002864AB" w:rsidP="002864AB">
            <w:pPr>
              <w:pStyle w:val="texto0"/>
              <w:spacing w:after="0" w:line="240" w:lineRule="auto"/>
              <w:ind w:firstLine="0"/>
              <w:rPr>
                <w:rFonts w:ascii="Verdana" w:hAnsi="Verdana"/>
                <w:b/>
                <w:sz w:val="16"/>
                <w:szCs w:val="16"/>
                <w:lang w:val="en-US"/>
              </w:rPr>
            </w:pPr>
          </w:p>
        </w:tc>
        <w:tc>
          <w:tcPr>
            <w:tcW w:w="4810" w:type="dxa"/>
            <w:shd w:val="clear" w:color="auto" w:fill="auto"/>
          </w:tcPr>
          <w:p w14:paraId="2BED5B38" w14:textId="77777777" w:rsidR="002864AB" w:rsidRPr="00097C18" w:rsidRDefault="002864AB" w:rsidP="002864AB">
            <w:pPr>
              <w:pStyle w:val="texto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72DEE399" w14:textId="77777777" w:rsidTr="00097C18">
        <w:tc>
          <w:tcPr>
            <w:tcW w:w="4810" w:type="dxa"/>
            <w:shd w:val="clear" w:color="auto" w:fill="auto"/>
          </w:tcPr>
          <w:p w14:paraId="330189FF" w14:textId="77777777" w:rsidR="002864AB" w:rsidRPr="00097C18" w:rsidRDefault="002864AB" w:rsidP="002864AB">
            <w:pPr>
              <w:pStyle w:val="texto0"/>
              <w:spacing w:after="0" w:line="240" w:lineRule="auto"/>
              <w:ind w:firstLine="0"/>
              <w:rPr>
                <w:rFonts w:ascii="Verdana" w:hAnsi="Verdana"/>
                <w:sz w:val="16"/>
                <w:szCs w:val="16"/>
              </w:rPr>
            </w:pPr>
            <w:r w:rsidRPr="00097C18">
              <w:rPr>
                <w:rFonts w:ascii="Verdana" w:hAnsi="Verdana"/>
                <w:b/>
                <w:sz w:val="16"/>
                <w:szCs w:val="16"/>
              </w:rPr>
              <w:t>b)</w:t>
            </w:r>
            <w:r w:rsidRPr="00097C18">
              <w:rPr>
                <w:rFonts w:ascii="Verdana" w:hAnsi="Verdana"/>
                <w:b/>
                <w:sz w:val="16"/>
                <w:szCs w:val="16"/>
              </w:rPr>
              <w:tab/>
            </w:r>
            <w:r w:rsidRPr="00097C18">
              <w:rPr>
                <w:rFonts w:ascii="Verdana" w:hAnsi="Verdana"/>
                <w:sz w:val="16"/>
                <w:szCs w:val="16"/>
              </w:rPr>
              <w:t>Recibir, proponer, autorizar o consentir la recepción de cualquier clase de beneficios como el pago de viáticos y pasajes, viajes, servicios, financiamiento o aportaciones económicas que se relacionen directa o indirectamente con el ejercicio de sus atribuciones o funciones;</w:t>
            </w:r>
          </w:p>
        </w:tc>
        <w:tc>
          <w:tcPr>
            <w:tcW w:w="4810" w:type="dxa"/>
            <w:shd w:val="clear" w:color="auto" w:fill="auto"/>
          </w:tcPr>
          <w:p w14:paraId="5D17BDF2" w14:textId="4C2DE082" w:rsidR="002864AB" w:rsidRPr="00097C18" w:rsidRDefault="002864AB" w:rsidP="002864AB">
            <w:pPr>
              <w:pStyle w:val="texto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b) </w:t>
            </w:r>
            <w:r w:rsidRPr="00097C18">
              <w:rPr>
                <w:rFonts w:ascii="Verdana" w:hAnsi="Verdana" w:cs="Times New Roman"/>
                <w:sz w:val="16"/>
                <w:szCs w:val="16"/>
                <w:lang w:val="en-US"/>
              </w:rPr>
              <w:t>Receiv</w:t>
            </w:r>
            <w:r>
              <w:rPr>
                <w:rFonts w:ascii="Verdana" w:hAnsi="Verdana" w:cs="Times New Roman"/>
                <w:sz w:val="16"/>
                <w:szCs w:val="16"/>
                <w:lang w:val="en-US"/>
              </w:rPr>
              <w:t>ing</w:t>
            </w:r>
            <w:r w:rsidRPr="00097C18">
              <w:rPr>
                <w:rFonts w:ascii="Verdana" w:hAnsi="Verdana" w:cs="Times New Roman"/>
                <w:sz w:val="16"/>
                <w:szCs w:val="16"/>
                <w:lang w:val="en-US"/>
              </w:rPr>
              <w:t>, propos</w:t>
            </w:r>
            <w:r>
              <w:rPr>
                <w:rFonts w:ascii="Verdana" w:hAnsi="Verdana" w:cs="Times New Roman"/>
                <w:sz w:val="16"/>
                <w:szCs w:val="16"/>
                <w:lang w:val="en-US"/>
              </w:rPr>
              <w:t>ing</w:t>
            </w:r>
            <w:r w:rsidRPr="00097C18">
              <w:rPr>
                <w:rFonts w:ascii="Verdana" w:hAnsi="Verdana" w:cs="Times New Roman"/>
                <w:sz w:val="16"/>
                <w:szCs w:val="16"/>
                <w:lang w:val="en-US"/>
              </w:rPr>
              <w:t>, authoriz</w:t>
            </w:r>
            <w:r>
              <w:rPr>
                <w:rFonts w:ascii="Verdana" w:hAnsi="Verdana" w:cs="Times New Roman"/>
                <w:sz w:val="16"/>
                <w:szCs w:val="16"/>
                <w:lang w:val="en-US"/>
              </w:rPr>
              <w:t>ing</w:t>
            </w:r>
            <w:r w:rsidRPr="00097C18">
              <w:rPr>
                <w:rFonts w:ascii="Verdana" w:hAnsi="Verdana" w:cs="Times New Roman"/>
                <w:sz w:val="16"/>
                <w:szCs w:val="16"/>
                <w:lang w:val="en-US"/>
              </w:rPr>
              <w:t xml:space="preserve"> or consent</w:t>
            </w:r>
            <w:r>
              <w:rPr>
                <w:rFonts w:ascii="Verdana" w:hAnsi="Verdana" w:cs="Times New Roman"/>
                <w:sz w:val="16"/>
                <w:szCs w:val="16"/>
                <w:lang w:val="en-US"/>
              </w:rPr>
              <w:t>ing</w:t>
            </w:r>
            <w:r w:rsidRPr="00097C18">
              <w:rPr>
                <w:rFonts w:ascii="Verdana" w:hAnsi="Verdana" w:cs="Times New Roman"/>
                <w:sz w:val="16"/>
                <w:szCs w:val="16"/>
                <w:lang w:val="en-US"/>
              </w:rPr>
              <w:t xml:space="preserve"> to the receipt of any kind of benefits such as the payment of per diem and tickets, travel, services, financing or economic contributions that are directly or indirectly related to the exercise of their powers or functions;</w:t>
            </w:r>
            <w:r w:rsidRPr="00097C18">
              <w:rPr>
                <w:rFonts w:ascii="Verdana" w:hAnsi="Verdana" w:cs="Times New Roman"/>
                <w:b/>
                <w:bCs/>
                <w:sz w:val="16"/>
                <w:szCs w:val="16"/>
                <w:lang w:val="en-US"/>
              </w:rPr>
              <w:t xml:space="preserve">              </w:t>
            </w:r>
          </w:p>
        </w:tc>
      </w:tr>
      <w:tr w:rsidR="002864AB" w:rsidRPr="00097C18" w14:paraId="72A86361" w14:textId="77777777" w:rsidTr="00097C18">
        <w:tc>
          <w:tcPr>
            <w:tcW w:w="4810" w:type="dxa"/>
            <w:shd w:val="clear" w:color="auto" w:fill="auto"/>
          </w:tcPr>
          <w:p w14:paraId="6BCE59FE" w14:textId="77777777" w:rsidR="002864AB" w:rsidRPr="00097C18" w:rsidRDefault="002864AB" w:rsidP="002864AB">
            <w:pPr>
              <w:pStyle w:val="texto0"/>
              <w:spacing w:after="0" w:line="240" w:lineRule="auto"/>
              <w:ind w:firstLine="0"/>
              <w:rPr>
                <w:rFonts w:ascii="Verdana" w:hAnsi="Verdana"/>
                <w:sz w:val="16"/>
                <w:szCs w:val="16"/>
                <w:lang w:val="en-US"/>
              </w:rPr>
            </w:pPr>
          </w:p>
        </w:tc>
        <w:tc>
          <w:tcPr>
            <w:tcW w:w="4810" w:type="dxa"/>
            <w:shd w:val="clear" w:color="auto" w:fill="auto"/>
          </w:tcPr>
          <w:p w14:paraId="665F5763" w14:textId="77777777" w:rsidR="002864AB" w:rsidRPr="00097C18" w:rsidRDefault="002864AB" w:rsidP="002864AB">
            <w:pPr>
              <w:pStyle w:val="texto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77E23E0" w14:textId="77777777" w:rsidTr="00097C18">
        <w:tc>
          <w:tcPr>
            <w:tcW w:w="4810" w:type="dxa"/>
            <w:shd w:val="clear" w:color="auto" w:fill="auto"/>
          </w:tcPr>
          <w:p w14:paraId="40F96817" w14:textId="77777777" w:rsidR="002864AB" w:rsidRPr="00097C18" w:rsidRDefault="002864AB" w:rsidP="002864AB">
            <w:pPr>
              <w:pStyle w:val="texto0"/>
              <w:spacing w:after="0" w:line="240" w:lineRule="auto"/>
              <w:ind w:firstLine="0"/>
              <w:rPr>
                <w:rFonts w:ascii="Verdana" w:hAnsi="Verdana"/>
                <w:sz w:val="16"/>
                <w:szCs w:val="16"/>
              </w:rPr>
            </w:pPr>
            <w:r w:rsidRPr="00097C18">
              <w:rPr>
                <w:rFonts w:ascii="Verdana" w:hAnsi="Verdana"/>
                <w:b/>
                <w:sz w:val="16"/>
                <w:szCs w:val="16"/>
              </w:rPr>
              <w:t>c)</w:t>
            </w:r>
            <w:r w:rsidRPr="00097C18">
              <w:rPr>
                <w:rFonts w:ascii="Verdana" w:hAnsi="Verdana"/>
                <w:b/>
                <w:sz w:val="16"/>
                <w:szCs w:val="16"/>
              </w:rPr>
              <w:tab/>
            </w:r>
            <w:r w:rsidRPr="00097C18">
              <w:rPr>
                <w:rFonts w:ascii="Verdana" w:hAnsi="Verdana"/>
                <w:sz w:val="16"/>
                <w:szCs w:val="16"/>
              </w:rPr>
              <w:t>Usar, sustraer, destruir, ocultar, inutilizar, divulgar o alterar, total o parcialmente y de manera indebida, información que se encuentre bajo su custodia, a la cual tenga acceso o conocimiento con motivo de su cargo;</w:t>
            </w:r>
          </w:p>
        </w:tc>
        <w:tc>
          <w:tcPr>
            <w:tcW w:w="4810" w:type="dxa"/>
            <w:shd w:val="clear" w:color="auto" w:fill="auto"/>
          </w:tcPr>
          <w:p w14:paraId="3B1B0AE7" w14:textId="77777777" w:rsidR="002864AB" w:rsidRPr="00097C18" w:rsidRDefault="002864AB" w:rsidP="002864AB">
            <w:pPr>
              <w:pStyle w:val="texto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c) </w:t>
            </w:r>
            <w:r w:rsidRPr="00097C18">
              <w:rPr>
                <w:rFonts w:ascii="Verdana" w:hAnsi="Verdana" w:cs="Times New Roman"/>
                <w:sz w:val="16"/>
                <w:szCs w:val="16"/>
                <w:lang w:val="en-US"/>
              </w:rPr>
              <w:t>Using, stealing, destroying, hiding, disabling, disclosing or altering, totally or partially and improperly, information that is in their custody, to which they have access or knowledge due to their position;</w:t>
            </w:r>
            <w:r w:rsidRPr="00097C18">
              <w:rPr>
                <w:rFonts w:ascii="Verdana" w:hAnsi="Verdana" w:cs="Times New Roman"/>
                <w:b/>
                <w:bCs/>
                <w:sz w:val="16"/>
                <w:szCs w:val="16"/>
                <w:lang w:val="en-US"/>
              </w:rPr>
              <w:t xml:space="preserve">              </w:t>
            </w:r>
          </w:p>
        </w:tc>
      </w:tr>
      <w:tr w:rsidR="002864AB" w:rsidRPr="00097C18" w14:paraId="5FE797C3" w14:textId="77777777" w:rsidTr="00097C18">
        <w:tc>
          <w:tcPr>
            <w:tcW w:w="4810" w:type="dxa"/>
            <w:shd w:val="clear" w:color="auto" w:fill="auto"/>
          </w:tcPr>
          <w:p w14:paraId="5D3307B0" w14:textId="77777777" w:rsidR="002864AB" w:rsidRPr="00097C18" w:rsidRDefault="002864AB" w:rsidP="002864AB">
            <w:pPr>
              <w:pStyle w:val="texto0"/>
              <w:spacing w:after="0" w:line="240" w:lineRule="auto"/>
              <w:ind w:firstLine="0"/>
              <w:rPr>
                <w:rFonts w:ascii="Verdana" w:hAnsi="Verdana"/>
                <w:sz w:val="16"/>
                <w:szCs w:val="16"/>
                <w:lang w:val="en-US"/>
              </w:rPr>
            </w:pPr>
          </w:p>
        </w:tc>
        <w:tc>
          <w:tcPr>
            <w:tcW w:w="4810" w:type="dxa"/>
            <w:shd w:val="clear" w:color="auto" w:fill="auto"/>
          </w:tcPr>
          <w:p w14:paraId="09BAD770" w14:textId="77777777" w:rsidR="002864AB" w:rsidRPr="00097C18" w:rsidRDefault="002864AB" w:rsidP="002864AB">
            <w:pPr>
              <w:pStyle w:val="texto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DCC810B" w14:textId="77777777" w:rsidTr="00097C18">
        <w:tc>
          <w:tcPr>
            <w:tcW w:w="4810" w:type="dxa"/>
            <w:shd w:val="clear" w:color="auto" w:fill="auto"/>
          </w:tcPr>
          <w:p w14:paraId="52B5F6E5" w14:textId="77777777" w:rsidR="002864AB" w:rsidRPr="00097C18" w:rsidRDefault="002864AB" w:rsidP="002864AB">
            <w:pPr>
              <w:pStyle w:val="texto0"/>
              <w:spacing w:after="0" w:line="240" w:lineRule="auto"/>
              <w:ind w:firstLine="0"/>
              <w:rPr>
                <w:rFonts w:ascii="Verdana" w:hAnsi="Verdana"/>
                <w:sz w:val="16"/>
                <w:szCs w:val="16"/>
              </w:rPr>
            </w:pPr>
            <w:r w:rsidRPr="00097C18">
              <w:rPr>
                <w:rFonts w:ascii="Verdana" w:hAnsi="Verdana"/>
                <w:b/>
                <w:sz w:val="16"/>
                <w:szCs w:val="16"/>
              </w:rPr>
              <w:t>d)</w:t>
            </w:r>
            <w:r w:rsidRPr="00097C18">
              <w:rPr>
                <w:rFonts w:ascii="Verdana" w:hAnsi="Verdana"/>
                <w:b/>
                <w:sz w:val="16"/>
                <w:szCs w:val="16"/>
              </w:rPr>
              <w:tab/>
            </w:r>
            <w:r w:rsidRPr="00097C18">
              <w:rPr>
                <w:rFonts w:ascii="Verdana" w:hAnsi="Verdana"/>
                <w:sz w:val="16"/>
                <w:szCs w:val="16"/>
              </w:rPr>
              <w:t>Realizar o asistir a reuniones o audiencias con personas que representen los intereses de los sujetos regulados fuera del marco de esta Ley, y</w:t>
            </w:r>
          </w:p>
        </w:tc>
        <w:tc>
          <w:tcPr>
            <w:tcW w:w="4810" w:type="dxa"/>
            <w:shd w:val="clear" w:color="auto" w:fill="auto"/>
          </w:tcPr>
          <w:p w14:paraId="29CD8DFA" w14:textId="058DC07C" w:rsidR="002864AB" w:rsidRPr="00097C18" w:rsidRDefault="002864AB" w:rsidP="002864AB">
            <w:pPr>
              <w:pStyle w:val="texto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d) </w:t>
            </w:r>
            <w:r>
              <w:rPr>
                <w:rFonts w:ascii="Verdana" w:hAnsi="Verdana" w:cs="Times New Roman"/>
                <w:sz w:val="16"/>
                <w:szCs w:val="16"/>
                <w:lang w:val="en-US"/>
              </w:rPr>
              <w:t>Carrying out</w:t>
            </w:r>
            <w:r w:rsidRPr="00097C18">
              <w:rPr>
                <w:rFonts w:ascii="Verdana" w:hAnsi="Verdana" w:cs="Times New Roman"/>
                <w:sz w:val="16"/>
                <w:szCs w:val="16"/>
                <w:lang w:val="en-US"/>
              </w:rPr>
              <w:t xml:space="preserve"> or attend</w:t>
            </w:r>
            <w:r>
              <w:rPr>
                <w:rFonts w:ascii="Verdana" w:hAnsi="Verdana" w:cs="Times New Roman"/>
                <w:sz w:val="16"/>
                <w:szCs w:val="16"/>
                <w:lang w:val="en-US"/>
              </w:rPr>
              <w:t>ing</w:t>
            </w:r>
            <w:r w:rsidRPr="00097C18">
              <w:rPr>
                <w:rFonts w:ascii="Verdana" w:hAnsi="Verdana" w:cs="Times New Roman"/>
                <w:sz w:val="16"/>
                <w:szCs w:val="16"/>
                <w:lang w:val="en-US"/>
              </w:rPr>
              <w:t xml:space="preserve"> meetings or hearings with people who represent the interests of regulated subjects outside the framework of </w:t>
            </w:r>
            <w:r>
              <w:rPr>
                <w:rFonts w:ascii="Verdana" w:hAnsi="Verdana" w:cs="Times New Roman"/>
                <w:sz w:val="16"/>
                <w:szCs w:val="16"/>
                <w:lang w:val="en-US"/>
              </w:rPr>
              <w:t>this</w:t>
            </w:r>
            <w:r w:rsidRPr="00097C18">
              <w:rPr>
                <w:rFonts w:ascii="Verdana" w:hAnsi="Verdana" w:cs="Times New Roman"/>
                <w:sz w:val="16"/>
                <w:szCs w:val="16"/>
                <w:lang w:val="en-US"/>
              </w:rPr>
              <w:t xml:space="preserve"> Law, and</w:t>
            </w:r>
            <w:r w:rsidRPr="00097C18">
              <w:rPr>
                <w:rFonts w:ascii="Verdana" w:hAnsi="Verdana" w:cs="Times New Roman"/>
                <w:b/>
                <w:bCs/>
                <w:sz w:val="16"/>
                <w:szCs w:val="16"/>
                <w:lang w:val="en-US"/>
              </w:rPr>
              <w:t xml:space="preserve">              </w:t>
            </w:r>
          </w:p>
        </w:tc>
      </w:tr>
      <w:tr w:rsidR="002864AB" w:rsidRPr="00097C18" w14:paraId="0DBAEC96" w14:textId="77777777" w:rsidTr="00097C18">
        <w:tc>
          <w:tcPr>
            <w:tcW w:w="4810" w:type="dxa"/>
            <w:shd w:val="clear" w:color="auto" w:fill="auto"/>
          </w:tcPr>
          <w:p w14:paraId="397F58F1" w14:textId="77777777" w:rsidR="002864AB" w:rsidRPr="00097C18" w:rsidRDefault="002864AB" w:rsidP="002864AB">
            <w:pPr>
              <w:pStyle w:val="texto0"/>
              <w:spacing w:after="0" w:line="240" w:lineRule="auto"/>
              <w:ind w:firstLine="0"/>
              <w:rPr>
                <w:rFonts w:ascii="Verdana" w:hAnsi="Verdana"/>
                <w:sz w:val="16"/>
                <w:szCs w:val="16"/>
                <w:lang w:val="en-US"/>
              </w:rPr>
            </w:pPr>
          </w:p>
        </w:tc>
        <w:tc>
          <w:tcPr>
            <w:tcW w:w="4810" w:type="dxa"/>
            <w:shd w:val="clear" w:color="auto" w:fill="auto"/>
          </w:tcPr>
          <w:p w14:paraId="6583D623" w14:textId="77777777" w:rsidR="002864AB" w:rsidRPr="00097C18" w:rsidRDefault="002864AB" w:rsidP="002864AB">
            <w:pPr>
              <w:pStyle w:val="texto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B2077FC" w14:textId="77777777" w:rsidTr="00097C18">
        <w:tc>
          <w:tcPr>
            <w:tcW w:w="4810" w:type="dxa"/>
            <w:shd w:val="clear" w:color="auto" w:fill="auto"/>
          </w:tcPr>
          <w:p w14:paraId="5712F13C" w14:textId="77777777" w:rsidR="002864AB" w:rsidRPr="00097C18" w:rsidRDefault="002864AB" w:rsidP="002864AB">
            <w:pPr>
              <w:pStyle w:val="texto0"/>
              <w:spacing w:after="0" w:line="240" w:lineRule="auto"/>
              <w:ind w:firstLine="0"/>
              <w:rPr>
                <w:rFonts w:ascii="Verdana" w:hAnsi="Verdana"/>
                <w:sz w:val="16"/>
                <w:szCs w:val="16"/>
              </w:rPr>
            </w:pPr>
            <w:r w:rsidRPr="00097C18">
              <w:rPr>
                <w:rFonts w:ascii="Verdana" w:hAnsi="Verdana"/>
                <w:b/>
                <w:sz w:val="16"/>
                <w:szCs w:val="16"/>
              </w:rPr>
              <w:t>e)</w:t>
            </w:r>
            <w:r w:rsidRPr="00097C18">
              <w:rPr>
                <w:rFonts w:ascii="Verdana" w:hAnsi="Verdana"/>
                <w:b/>
                <w:sz w:val="16"/>
                <w:szCs w:val="16"/>
              </w:rPr>
              <w:tab/>
            </w:r>
            <w:r w:rsidRPr="00097C18">
              <w:rPr>
                <w:rFonts w:ascii="Verdana" w:hAnsi="Verdana"/>
                <w:sz w:val="16"/>
                <w:szCs w:val="16"/>
              </w:rPr>
              <w:t>Aceptar cualquier tipo de invitación a comidas, actividades recreativas o a cualquier clase de evento por parte de los sujetos regulados o terceros relacionados con ellos, sin contar con el visto bueno del Comité de Ética del Órgano Regulador Coordinado en Materia Energética, y</w:t>
            </w:r>
          </w:p>
        </w:tc>
        <w:tc>
          <w:tcPr>
            <w:tcW w:w="4810" w:type="dxa"/>
            <w:shd w:val="clear" w:color="auto" w:fill="auto"/>
          </w:tcPr>
          <w:p w14:paraId="0CBD7439" w14:textId="1AFE6889" w:rsidR="002864AB" w:rsidRPr="00097C18" w:rsidRDefault="002864AB" w:rsidP="002864AB">
            <w:pPr>
              <w:pStyle w:val="texto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e) </w:t>
            </w:r>
            <w:r w:rsidRPr="00097C18">
              <w:rPr>
                <w:rFonts w:ascii="Verdana" w:hAnsi="Verdana" w:cs="Times New Roman"/>
                <w:sz w:val="16"/>
                <w:szCs w:val="16"/>
                <w:lang w:val="en-US"/>
              </w:rPr>
              <w:t>Accept</w:t>
            </w:r>
            <w:r>
              <w:rPr>
                <w:rFonts w:ascii="Verdana" w:hAnsi="Verdana" w:cs="Times New Roman"/>
                <w:sz w:val="16"/>
                <w:szCs w:val="16"/>
                <w:lang w:val="en-US"/>
              </w:rPr>
              <w:t>ing</w:t>
            </w:r>
            <w:r w:rsidRPr="00097C18">
              <w:rPr>
                <w:rFonts w:ascii="Verdana" w:hAnsi="Verdana" w:cs="Times New Roman"/>
                <w:sz w:val="16"/>
                <w:szCs w:val="16"/>
                <w:lang w:val="en-US"/>
              </w:rPr>
              <w:t xml:space="preserve"> any type of invitation to meals, recreational activities or any kind of event by regulated subjects or third parties related to them, without the approval of the Ethics Committee of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and</w:t>
            </w:r>
            <w:r w:rsidRPr="00097C18">
              <w:rPr>
                <w:rFonts w:ascii="Verdana" w:hAnsi="Verdana" w:cs="Times New Roman"/>
                <w:b/>
                <w:bCs/>
                <w:sz w:val="16"/>
                <w:szCs w:val="16"/>
                <w:lang w:val="en-US"/>
              </w:rPr>
              <w:t xml:space="preserve">              </w:t>
            </w:r>
          </w:p>
        </w:tc>
      </w:tr>
      <w:tr w:rsidR="002864AB" w:rsidRPr="00097C18" w14:paraId="4B000986" w14:textId="77777777" w:rsidTr="00097C18">
        <w:tc>
          <w:tcPr>
            <w:tcW w:w="4810" w:type="dxa"/>
            <w:shd w:val="clear" w:color="auto" w:fill="auto"/>
          </w:tcPr>
          <w:p w14:paraId="07A7F11E" w14:textId="77777777" w:rsidR="002864AB" w:rsidRPr="00097C18" w:rsidRDefault="002864AB" w:rsidP="002864AB">
            <w:pPr>
              <w:pStyle w:val="texto0"/>
              <w:spacing w:after="0" w:line="240" w:lineRule="auto"/>
              <w:ind w:firstLine="0"/>
              <w:rPr>
                <w:rFonts w:ascii="Verdana" w:hAnsi="Verdana"/>
                <w:sz w:val="16"/>
                <w:szCs w:val="16"/>
                <w:lang w:val="en-US"/>
              </w:rPr>
            </w:pPr>
          </w:p>
        </w:tc>
        <w:tc>
          <w:tcPr>
            <w:tcW w:w="4810" w:type="dxa"/>
            <w:shd w:val="clear" w:color="auto" w:fill="auto"/>
          </w:tcPr>
          <w:p w14:paraId="50D9B4F5" w14:textId="77777777" w:rsidR="002864AB" w:rsidRPr="00097C18" w:rsidRDefault="002864AB" w:rsidP="002864AB">
            <w:pPr>
              <w:pStyle w:val="texto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0C43BC8" w14:textId="77777777" w:rsidTr="00097C18">
        <w:tc>
          <w:tcPr>
            <w:tcW w:w="4810" w:type="dxa"/>
            <w:shd w:val="clear" w:color="auto" w:fill="auto"/>
          </w:tcPr>
          <w:p w14:paraId="5B7A307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Las reglas y procedimientos para informar al Órgano de Gobierno, al Presidente o al Comité de Ética del Órgano Regulador Coordinado sobre cualquier situación que pudiere representar un conflicto de interés real o potencial, a efecto de que se valoren y en su caso, se otorguen las autorizaciones que en cada caso corresponda.</w:t>
            </w:r>
          </w:p>
        </w:tc>
        <w:tc>
          <w:tcPr>
            <w:tcW w:w="4810" w:type="dxa"/>
            <w:shd w:val="clear" w:color="auto" w:fill="auto"/>
          </w:tcPr>
          <w:p w14:paraId="79A16C4A"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The rules and procedures to inform the Governing Body, the President or the Ethics Committee of the Coordinated Regulatory Body about any situation that may represent a real or potential conflict of interest, in order to assess and, where appropriate, grant the authorizations that correspond in each case.</w:t>
            </w:r>
            <w:r w:rsidRPr="00097C18">
              <w:rPr>
                <w:rFonts w:ascii="Verdana" w:hAnsi="Verdana" w:cs="Times New Roman"/>
                <w:b/>
                <w:bCs/>
                <w:sz w:val="16"/>
                <w:szCs w:val="16"/>
                <w:lang w:val="en-US"/>
              </w:rPr>
              <w:t xml:space="preserve">              </w:t>
            </w:r>
          </w:p>
        </w:tc>
      </w:tr>
      <w:tr w:rsidR="002864AB" w:rsidRPr="00097C18" w14:paraId="7C589BF7" w14:textId="77777777" w:rsidTr="00097C18">
        <w:tc>
          <w:tcPr>
            <w:tcW w:w="4810" w:type="dxa"/>
            <w:shd w:val="clear" w:color="auto" w:fill="auto"/>
          </w:tcPr>
          <w:p w14:paraId="43364CE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530632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EB9956F" w14:textId="77777777" w:rsidTr="00097C18">
        <w:tc>
          <w:tcPr>
            <w:tcW w:w="4810" w:type="dxa"/>
            <w:shd w:val="clear" w:color="auto" w:fill="auto"/>
          </w:tcPr>
          <w:p w14:paraId="6E6459E6" w14:textId="77777777" w:rsidR="002864AB" w:rsidRPr="00097C18" w:rsidRDefault="002864AB" w:rsidP="002864AB">
            <w:pPr>
              <w:pStyle w:val="Texto"/>
              <w:spacing w:after="0" w:line="240" w:lineRule="auto"/>
              <w:ind w:firstLine="0"/>
              <w:rPr>
                <w:rFonts w:ascii="Verdana" w:hAnsi="Verdana"/>
                <w:sz w:val="16"/>
                <w:szCs w:val="16"/>
              </w:rPr>
            </w:pPr>
            <w:bookmarkStart w:id="16" w:name="Artículo_17"/>
            <w:r w:rsidRPr="00097C18">
              <w:rPr>
                <w:rFonts w:ascii="Verdana" w:hAnsi="Verdana"/>
                <w:b/>
                <w:sz w:val="16"/>
                <w:szCs w:val="16"/>
              </w:rPr>
              <w:t>Artículo 17</w:t>
            </w:r>
            <w:bookmarkEnd w:id="16"/>
            <w:r w:rsidRPr="00097C18">
              <w:rPr>
                <w:rFonts w:ascii="Verdana" w:hAnsi="Verdana"/>
                <w:b/>
                <w:sz w:val="16"/>
                <w:szCs w:val="16"/>
              </w:rPr>
              <w:t xml:space="preserve">.- </w:t>
            </w:r>
            <w:r w:rsidRPr="00097C18">
              <w:rPr>
                <w:rFonts w:ascii="Verdana" w:hAnsi="Verdana"/>
                <w:sz w:val="16"/>
                <w:szCs w:val="16"/>
              </w:rPr>
              <w:t>Las actividades de los Órganos Reguladores Coordinados en Materia Energética deberán conducirse bajo el principio de máxima publicidad en todos y cada uno de los procesos que se lleven a cabo al interior de los mismos. Lo anterior, sin perjuicio de lo dispuesto en la Ley Federal de Transparencia y Acceso a la Información Pública Gubernamental.</w:t>
            </w:r>
          </w:p>
        </w:tc>
        <w:tc>
          <w:tcPr>
            <w:tcW w:w="4810" w:type="dxa"/>
            <w:shd w:val="clear" w:color="auto" w:fill="auto"/>
          </w:tcPr>
          <w:p w14:paraId="1AD9C079" w14:textId="025B2F16"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17.- </w:t>
            </w:r>
            <w:r w:rsidRPr="00097C18">
              <w:rPr>
                <w:rFonts w:ascii="Verdana" w:hAnsi="Verdana" w:cs="Times New Roman"/>
                <w:sz w:val="16"/>
                <w:szCs w:val="16"/>
                <w:lang w:val="en-US"/>
              </w:rPr>
              <w:t xml:space="preserve">The activities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must be conducted under the principle of maximum publicity in each and every one of the processes carried out within them. The foregoing, without prejudice to the provisions of the Federal Law of Transparency and Access to Public Government Information.</w:t>
            </w:r>
          </w:p>
        </w:tc>
      </w:tr>
      <w:tr w:rsidR="002864AB" w:rsidRPr="00097C18" w14:paraId="1B08DEC5" w14:textId="77777777" w:rsidTr="00097C18">
        <w:tc>
          <w:tcPr>
            <w:tcW w:w="4810" w:type="dxa"/>
            <w:shd w:val="clear" w:color="auto" w:fill="auto"/>
          </w:tcPr>
          <w:p w14:paraId="20A6950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1AED40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C07D017" w14:textId="77777777" w:rsidTr="00097C18">
        <w:tc>
          <w:tcPr>
            <w:tcW w:w="4810" w:type="dxa"/>
            <w:shd w:val="clear" w:color="auto" w:fill="auto"/>
          </w:tcPr>
          <w:p w14:paraId="3E56F75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código de conducta de los Órganos Reguladores Coordinados en Materia Energética deberá establecer lineamientos sobre el manejo de la información, incluyendo la prohibición para:</w:t>
            </w:r>
          </w:p>
        </w:tc>
        <w:tc>
          <w:tcPr>
            <w:tcW w:w="4810" w:type="dxa"/>
            <w:shd w:val="clear" w:color="auto" w:fill="auto"/>
          </w:tcPr>
          <w:p w14:paraId="295AD0C5" w14:textId="09824B75"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code of conduct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must establish guidelines on the management of information, including the prohibition for:</w:t>
            </w:r>
          </w:p>
        </w:tc>
      </w:tr>
      <w:tr w:rsidR="002864AB" w:rsidRPr="00097C18" w14:paraId="657B33F3" w14:textId="77777777" w:rsidTr="00097C18">
        <w:tc>
          <w:tcPr>
            <w:tcW w:w="4810" w:type="dxa"/>
            <w:shd w:val="clear" w:color="auto" w:fill="auto"/>
          </w:tcPr>
          <w:p w14:paraId="72C6B08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B6E673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790790B" w14:textId="77777777" w:rsidTr="00097C18">
        <w:tc>
          <w:tcPr>
            <w:tcW w:w="4810" w:type="dxa"/>
            <w:shd w:val="clear" w:color="auto" w:fill="auto"/>
          </w:tcPr>
          <w:p w14:paraId="4284D23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Compartir o divulgar, de forma indebida, a cualquier tercero información reservada o confidencial en poder del Órgano Regulador Coordinado;</w:t>
            </w:r>
          </w:p>
        </w:tc>
        <w:tc>
          <w:tcPr>
            <w:tcW w:w="4810" w:type="dxa"/>
            <w:shd w:val="clear" w:color="auto" w:fill="auto"/>
          </w:tcPr>
          <w:p w14:paraId="7C822348"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Sharing or disclosing, improperly, to any third party reserved or confidential information held by the Coordinated Regulatory Body;</w:t>
            </w:r>
            <w:r w:rsidRPr="00097C18">
              <w:rPr>
                <w:rFonts w:ascii="Verdana" w:hAnsi="Verdana" w:cs="Times New Roman"/>
                <w:b/>
                <w:bCs/>
                <w:sz w:val="16"/>
                <w:szCs w:val="16"/>
                <w:lang w:val="en-US"/>
              </w:rPr>
              <w:t xml:space="preserve">              </w:t>
            </w:r>
          </w:p>
        </w:tc>
      </w:tr>
      <w:tr w:rsidR="002864AB" w:rsidRPr="00097C18" w14:paraId="01CCDC0B" w14:textId="77777777" w:rsidTr="00097C18">
        <w:tc>
          <w:tcPr>
            <w:tcW w:w="4810" w:type="dxa"/>
            <w:shd w:val="clear" w:color="auto" w:fill="auto"/>
          </w:tcPr>
          <w:p w14:paraId="6C806672"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14E7203F"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1F6FD07F" w14:textId="77777777" w:rsidTr="00097C18">
        <w:tc>
          <w:tcPr>
            <w:tcW w:w="4810" w:type="dxa"/>
            <w:shd w:val="clear" w:color="auto" w:fill="auto"/>
          </w:tcPr>
          <w:p w14:paraId="2B224C9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Divulgar el resultado de alguna decisión o información sobre el proceso deliberativo respectivo, antes de que se emita la instrucción expresa de su publicación, y</w:t>
            </w:r>
          </w:p>
        </w:tc>
        <w:tc>
          <w:tcPr>
            <w:tcW w:w="4810" w:type="dxa"/>
            <w:shd w:val="clear" w:color="auto" w:fill="auto"/>
          </w:tcPr>
          <w:p w14:paraId="5DE11858" w14:textId="7199DE0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Disclos</w:t>
            </w:r>
            <w:r>
              <w:rPr>
                <w:rFonts w:ascii="Verdana" w:hAnsi="Verdana" w:cs="Times New Roman"/>
                <w:sz w:val="16"/>
                <w:szCs w:val="16"/>
                <w:lang w:val="en-US"/>
              </w:rPr>
              <w:t>ing</w:t>
            </w:r>
            <w:r w:rsidRPr="00097C18">
              <w:rPr>
                <w:rFonts w:ascii="Verdana" w:hAnsi="Verdana" w:cs="Times New Roman"/>
                <w:sz w:val="16"/>
                <w:szCs w:val="16"/>
                <w:lang w:val="en-US"/>
              </w:rPr>
              <w:t xml:space="preserve"> the result of any decision or information on the respective deliberative process, before the express instruction for its publication is issued, and</w:t>
            </w:r>
            <w:r w:rsidRPr="00097C18">
              <w:rPr>
                <w:rFonts w:ascii="Verdana" w:hAnsi="Verdana" w:cs="Times New Roman"/>
                <w:b/>
                <w:bCs/>
                <w:sz w:val="16"/>
                <w:szCs w:val="16"/>
                <w:lang w:val="en-US"/>
              </w:rPr>
              <w:t xml:space="preserve">              </w:t>
            </w:r>
          </w:p>
        </w:tc>
      </w:tr>
      <w:tr w:rsidR="002864AB" w:rsidRPr="00097C18" w14:paraId="3AD02463" w14:textId="77777777" w:rsidTr="00097C18">
        <w:tc>
          <w:tcPr>
            <w:tcW w:w="4810" w:type="dxa"/>
            <w:shd w:val="clear" w:color="auto" w:fill="auto"/>
          </w:tcPr>
          <w:p w14:paraId="1F9E5A8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9039DF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BA343BB" w14:textId="77777777" w:rsidTr="00097C18">
        <w:tc>
          <w:tcPr>
            <w:tcW w:w="4810" w:type="dxa"/>
            <w:shd w:val="clear" w:color="auto" w:fill="auto"/>
          </w:tcPr>
          <w:p w14:paraId="5E10B60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Recibir o utilizar información de terceros que haya sido obtenida de manera ilegal o no conforme con los procedimientos que correspondan a cada caso.</w:t>
            </w:r>
          </w:p>
        </w:tc>
        <w:tc>
          <w:tcPr>
            <w:tcW w:w="4810" w:type="dxa"/>
            <w:shd w:val="clear" w:color="auto" w:fill="auto"/>
          </w:tcPr>
          <w:p w14:paraId="42239F4E" w14:textId="551F2E4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Receiv</w:t>
            </w:r>
            <w:r>
              <w:rPr>
                <w:rFonts w:ascii="Verdana" w:hAnsi="Verdana" w:cs="Times New Roman"/>
                <w:sz w:val="16"/>
                <w:szCs w:val="16"/>
                <w:lang w:val="en-US"/>
              </w:rPr>
              <w:t>ing</w:t>
            </w:r>
            <w:r w:rsidRPr="00097C18">
              <w:rPr>
                <w:rFonts w:ascii="Verdana" w:hAnsi="Verdana" w:cs="Times New Roman"/>
                <w:sz w:val="16"/>
                <w:szCs w:val="16"/>
                <w:lang w:val="en-US"/>
              </w:rPr>
              <w:t xml:space="preserve"> or us</w:t>
            </w:r>
            <w:r>
              <w:rPr>
                <w:rFonts w:ascii="Verdana" w:hAnsi="Verdana" w:cs="Times New Roman"/>
                <w:sz w:val="16"/>
                <w:szCs w:val="16"/>
                <w:lang w:val="en-US"/>
              </w:rPr>
              <w:t>ing</w:t>
            </w:r>
            <w:r w:rsidRPr="00097C18">
              <w:rPr>
                <w:rFonts w:ascii="Verdana" w:hAnsi="Verdana" w:cs="Times New Roman"/>
                <w:sz w:val="16"/>
                <w:szCs w:val="16"/>
                <w:lang w:val="en-US"/>
              </w:rPr>
              <w:t xml:space="preserve"> information from third parties that has been obtained illegally or not in accordance with the procedures that correspond to each case.</w:t>
            </w:r>
            <w:r w:rsidRPr="00097C18">
              <w:rPr>
                <w:rFonts w:ascii="Verdana" w:hAnsi="Verdana" w:cs="Times New Roman"/>
                <w:b/>
                <w:bCs/>
                <w:sz w:val="16"/>
                <w:szCs w:val="16"/>
                <w:lang w:val="en-US"/>
              </w:rPr>
              <w:t xml:space="preserve">              </w:t>
            </w:r>
          </w:p>
        </w:tc>
      </w:tr>
      <w:tr w:rsidR="002864AB" w:rsidRPr="00097C18" w14:paraId="1D306C02" w14:textId="77777777" w:rsidTr="00097C18">
        <w:tc>
          <w:tcPr>
            <w:tcW w:w="4810" w:type="dxa"/>
            <w:shd w:val="clear" w:color="auto" w:fill="auto"/>
          </w:tcPr>
          <w:p w14:paraId="716A595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7F13FF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0F0DE62" w14:textId="77777777" w:rsidTr="00097C18">
        <w:tc>
          <w:tcPr>
            <w:tcW w:w="4810" w:type="dxa"/>
            <w:shd w:val="clear" w:color="auto" w:fill="auto"/>
          </w:tcPr>
          <w:p w14:paraId="65AC4AD0" w14:textId="77777777" w:rsidR="002864AB" w:rsidRPr="00097C18" w:rsidRDefault="002864AB" w:rsidP="002864AB">
            <w:pPr>
              <w:pStyle w:val="Texto"/>
              <w:spacing w:after="0" w:line="240" w:lineRule="auto"/>
              <w:ind w:firstLine="0"/>
              <w:rPr>
                <w:rFonts w:ascii="Verdana" w:hAnsi="Verdana"/>
                <w:sz w:val="16"/>
                <w:szCs w:val="16"/>
              </w:rPr>
            </w:pPr>
            <w:bookmarkStart w:id="17" w:name="Artículo_18"/>
            <w:r w:rsidRPr="00097C18">
              <w:rPr>
                <w:rFonts w:ascii="Verdana" w:hAnsi="Verdana"/>
                <w:b/>
                <w:sz w:val="16"/>
                <w:szCs w:val="16"/>
              </w:rPr>
              <w:lastRenderedPageBreak/>
              <w:t>Artículo 18</w:t>
            </w:r>
            <w:bookmarkEnd w:id="17"/>
            <w:r w:rsidRPr="00097C18">
              <w:rPr>
                <w:rFonts w:ascii="Verdana" w:hAnsi="Verdana"/>
                <w:b/>
                <w:sz w:val="16"/>
                <w:szCs w:val="16"/>
              </w:rPr>
              <w:t xml:space="preserve">.- </w:t>
            </w:r>
            <w:r w:rsidRPr="00097C18">
              <w:rPr>
                <w:rFonts w:ascii="Verdana" w:hAnsi="Verdana"/>
                <w:sz w:val="16"/>
                <w:szCs w:val="16"/>
              </w:rPr>
              <w:t>Cualquier violación a los valores, principios y prohibiciones establecidos en el código de conducta, implicará la imposición de la sanción correspondiente en términos de las disposiciones jurídicas aplicables.</w:t>
            </w:r>
          </w:p>
        </w:tc>
        <w:tc>
          <w:tcPr>
            <w:tcW w:w="4810" w:type="dxa"/>
            <w:shd w:val="clear" w:color="auto" w:fill="auto"/>
          </w:tcPr>
          <w:p w14:paraId="1DBEEF59"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18.- </w:t>
            </w:r>
            <w:r w:rsidRPr="00097C18">
              <w:rPr>
                <w:rFonts w:ascii="Verdana" w:hAnsi="Verdana" w:cs="Times New Roman"/>
                <w:sz w:val="16"/>
                <w:szCs w:val="16"/>
                <w:lang w:val="en-US"/>
              </w:rPr>
              <w:t>Any violation of the values, principles and prohibitions established in the code of conduct, will imply the imposition of the corresponding sanction in terms of the applicable legal provisions.</w:t>
            </w:r>
          </w:p>
        </w:tc>
      </w:tr>
      <w:tr w:rsidR="002864AB" w:rsidRPr="00097C18" w14:paraId="3F42D80D" w14:textId="77777777" w:rsidTr="00097C18">
        <w:tc>
          <w:tcPr>
            <w:tcW w:w="4810" w:type="dxa"/>
            <w:shd w:val="clear" w:color="auto" w:fill="auto"/>
          </w:tcPr>
          <w:p w14:paraId="7390202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B2E6E1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FDE9600" w14:textId="77777777" w:rsidTr="00097C18">
        <w:tc>
          <w:tcPr>
            <w:tcW w:w="4810" w:type="dxa"/>
            <w:shd w:val="clear" w:color="auto" w:fill="auto"/>
          </w:tcPr>
          <w:p w14:paraId="0267474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Serán consideradas graves, en términos de la Ley Federal de Responsabilidades Administrativas de los Servidores Públicos, las conductas señaladas en los artículos 16, fracción III, incisos a), b) y c) y 17, por lo que los servidores públicos que incurran en las mismas serán destituidos de sus cargos, sin perjuicio de otras sanciones que resulten aplicables.</w:t>
            </w:r>
          </w:p>
        </w:tc>
        <w:tc>
          <w:tcPr>
            <w:tcW w:w="4810" w:type="dxa"/>
            <w:shd w:val="clear" w:color="auto" w:fill="auto"/>
          </w:tcPr>
          <w:p w14:paraId="4F259554" w14:textId="5F98A806"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terms of the Federal Law on Administrative Responsibilities of Public Servants, the conduct indicated in articles 16, section III, paragraphs a), b) and c) and 17 will be considered serious, so that public servants who incur in the </w:t>
            </w:r>
            <w:r>
              <w:rPr>
                <w:rFonts w:ascii="Verdana" w:hAnsi="Verdana" w:cs="Times New Roman"/>
                <w:sz w:val="16"/>
                <w:szCs w:val="16"/>
                <w:lang w:val="en-US"/>
              </w:rPr>
              <w:t>same</w:t>
            </w:r>
            <w:r w:rsidRPr="00097C18">
              <w:rPr>
                <w:rFonts w:ascii="Verdana" w:hAnsi="Verdana" w:cs="Times New Roman"/>
                <w:sz w:val="16"/>
                <w:szCs w:val="16"/>
                <w:lang w:val="en-US"/>
              </w:rPr>
              <w:t xml:space="preserve"> will be removed from their positions, without prejudice to other applicable penalties.</w:t>
            </w:r>
          </w:p>
        </w:tc>
      </w:tr>
      <w:tr w:rsidR="002864AB" w:rsidRPr="00097C18" w14:paraId="04057342" w14:textId="77777777" w:rsidTr="00097C18">
        <w:tc>
          <w:tcPr>
            <w:tcW w:w="4810" w:type="dxa"/>
            <w:shd w:val="clear" w:color="auto" w:fill="auto"/>
          </w:tcPr>
          <w:p w14:paraId="492D70B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F49F9E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BC69B22" w14:textId="77777777" w:rsidTr="00097C18">
        <w:tc>
          <w:tcPr>
            <w:tcW w:w="4810" w:type="dxa"/>
            <w:shd w:val="clear" w:color="auto" w:fill="auto"/>
          </w:tcPr>
          <w:p w14:paraId="6023582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Corresponderá al Órgano Interno de Control tomar conocimiento de las denuncias, el análisis de las conductas señaladas y la resolución y, en su caso, la imposición de sanciones, respecto de las violaciones al presente código de conducta.</w:t>
            </w:r>
          </w:p>
        </w:tc>
        <w:tc>
          <w:tcPr>
            <w:tcW w:w="4810" w:type="dxa"/>
            <w:shd w:val="clear" w:color="auto" w:fill="auto"/>
          </w:tcPr>
          <w:p w14:paraId="46F9E4AD" w14:textId="65FE4AC0"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It will be the responsibility of the Internal Control Body to </w:t>
            </w:r>
            <w:r>
              <w:rPr>
                <w:rFonts w:ascii="Verdana" w:hAnsi="Verdana" w:cs="Times New Roman"/>
                <w:sz w:val="16"/>
                <w:szCs w:val="16"/>
                <w:lang w:val="en-US"/>
              </w:rPr>
              <w:t>hear</w:t>
            </w:r>
            <w:r w:rsidRPr="00097C18">
              <w:rPr>
                <w:rFonts w:ascii="Verdana" w:hAnsi="Verdana" w:cs="Times New Roman"/>
                <w:sz w:val="16"/>
                <w:szCs w:val="16"/>
                <w:lang w:val="en-US"/>
              </w:rPr>
              <w:t xml:space="preserve"> the complaints, the analysis of the indicated behaviors and the resolution and, where appropriate, the imposition of sanctions, regarding the violations of </w:t>
            </w:r>
            <w:r>
              <w:rPr>
                <w:rFonts w:ascii="Verdana" w:hAnsi="Verdana" w:cs="Times New Roman"/>
                <w:sz w:val="16"/>
                <w:szCs w:val="16"/>
                <w:lang w:val="en-US"/>
              </w:rPr>
              <w:t>this</w:t>
            </w:r>
            <w:r w:rsidRPr="00097C18">
              <w:rPr>
                <w:rFonts w:ascii="Verdana" w:hAnsi="Verdana" w:cs="Times New Roman"/>
                <w:sz w:val="16"/>
                <w:szCs w:val="16"/>
                <w:lang w:val="en-US"/>
              </w:rPr>
              <w:t xml:space="preserve"> code of conduct.</w:t>
            </w:r>
          </w:p>
        </w:tc>
      </w:tr>
      <w:tr w:rsidR="002864AB" w:rsidRPr="00097C18" w14:paraId="3CC1A241" w14:textId="77777777" w:rsidTr="00097C18">
        <w:tc>
          <w:tcPr>
            <w:tcW w:w="4810" w:type="dxa"/>
            <w:shd w:val="clear" w:color="auto" w:fill="auto"/>
          </w:tcPr>
          <w:p w14:paraId="0D3A62D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3EE6C6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FD3A45D" w14:textId="77777777" w:rsidTr="00097C18">
        <w:tc>
          <w:tcPr>
            <w:tcW w:w="4810" w:type="dxa"/>
            <w:shd w:val="clear" w:color="auto" w:fill="auto"/>
          </w:tcPr>
          <w:p w14:paraId="6B7A7499"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VI</w:t>
            </w:r>
          </w:p>
        </w:tc>
        <w:tc>
          <w:tcPr>
            <w:tcW w:w="4810" w:type="dxa"/>
            <w:shd w:val="clear" w:color="auto" w:fill="auto"/>
          </w:tcPr>
          <w:p w14:paraId="53D7FB61"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VI</w:t>
            </w:r>
          </w:p>
        </w:tc>
      </w:tr>
      <w:tr w:rsidR="002864AB" w:rsidRPr="00097C18" w14:paraId="3AA72777" w14:textId="77777777" w:rsidTr="00097C18">
        <w:tc>
          <w:tcPr>
            <w:tcW w:w="4810" w:type="dxa"/>
            <w:shd w:val="clear" w:color="auto" w:fill="auto"/>
          </w:tcPr>
          <w:p w14:paraId="15553B63"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Mecanismos de Coordinación entre los Órganos Reguladores Coordinados en Materia Energética y la Administración Pública Federal</w:t>
            </w:r>
          </w:p>
        </w:tc>
        <w:tc>
          <w:tcPr>
            <w:tcW w:w="4810" w:type="dxa"/>
            <w:shd w:val="clear" w:color="auto" w:fill="auto"/>
          </w:tcPr>
          <w:p w14:paraId="01D3EFE7" w14:textId="0D2BFCEC"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xml:space="preserve">Coordination Mechanisms between the Coordinated Regulatory </w:t>
            </w:r>
            <w:r>
              <w:rPr>
                <w:rFonts w:ascii="Verdana" w:hAnsi="Verdana" w:cs="Times New Roman"/>
                <w:b/>
                <w:bCs/>
                <w:sz w:val="16"/>
                <w:szCs w:val="16"/>
                <w:lang w:val="en-US"/>
              </w:rPr>
              <w:t>Bodies on Energy Matters</w:t>
            </w:r>
            <w:r w:rsidRPr="00097C18">
              <w:rPr>
                <w:rFonts w:ascii="Verdana" w:hAnsi="Verdana" w:cs="Times New Roman"/>
                <w:b/>
                <w:bCs/>
                <w:sz w:val="16"/>
                <w:szCs w:val="16"/>
                <w:lang w:val="en-US"/>
              </w:rPr>
              <w:t xml:space="preserve"> and the Federal Public Administration </w:t>
            </w:r>
          </w:p>
        </w:tc>
      </w:tr>
      <w:tr w:rsidR="002864AB" w:rsidRPr="00097C18" w14:paraId="55CA2A2F" w14:textId="77777777" w:rsidTr="00097C18">
        <w:tc>
          <w:tcPr>
            <w:tcW w:w="4810" w:type="dxa"/>
            <w:shd w:val="clear" w:color="auto" w:fill="auto"/>
          </w:tcPr>
          <w:p w14:paraId="39A1E310"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1290BDB3"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165B2B9" w14:textId="77777777" w:rsidTr="00097C18">
        <w:tc>
          <w:tcPr>
            <w:tcW w:w="4810" w:type="dxa"/>
            <w:shd w:val="clear" w:color="auto" w:fill="auto"/>
          </w:tcPr>
          <w:p w14:paraId="47C122B8" w14:textId="77777777" w:rsidR="002864AB" w:rsidRPr="00097C18" w:rsidRDefault="002864AB" w:rsidP="002864AB">
            <w:pPr>
              <w:pStyle w:val="Texto"/>
              <w:spacing w:after="0" w:line="240" w:lineRule="auto"/>
              <w:ind w:firstLine="0"/>
              <w:rPr>
                <w:rFonts w:ascii="Verdana" w:hAnsi="Verdana"/>
                <w:sz w:val="16"/>
                <w:szCs w:val="16"/>
              </w:rPr>
            </w:pPr>
            <w:bookmarkStart w:id="18" w:name="Artículo_19"/>
            <w:r w:rsidRPr="00097C18">
              <w:rPr>
                <w:rFonts w:ascii="Verdana" w:hAnsi="Verdana"/>
                <w:b/>
                <w:sz w:val="16"/>
                <w:szCs w:val="16"/>
              </w:rPr>
              <w:t>Artículo 19</w:t>
            </w:r>
            <w:bookmarkEnd w:id="18"/>
            <w:r w:rsidRPr="00097C18">
              <w:rPr>
                <w:rFonts w:ascii="Verdana" w:hAnsi="Verdana"/>
                <w:b/>
                <w:sz w:val="16"/>
                <w:szCs w:val="16"/>
              </w:rPr>
              <w:t>.-</w:t>
            </w:r>
            <w:r w:rsidRPr="00097C18">
              <w:rPr>
                <w:rFonts w:ascii="Verdana" w:hAnsi="Verdana"/>
                <w:sz w:val="16"/>
                <w:szCs w:val="16"/>
              </w:rPr>
              <w:t xml:space="preserve"> Se crea el Consejo de Coordinación del Sector Energético como mecanismo de coordinación entre los Órganos Reguladores Coordinados en Materia Energética, la Secretaría de Energía y demás dependencias del Ejecutivo Federal, en términos de lo que establezcan sus reglas de operación.</w:t>
            </w:r>
          </w:p>
        </w:tc>
        <w:tc>
          <w:tcPr>
            <w:tcW w:w="4810" w:type="dxa"/>
            <w:shd w:val="clear" w:color="auto" w:fill="auto"/>
          </w:tcPr>
          <w:p w14:paraId="575DB7EC" w14:textId="6791B760"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19.- </w:t>
            </w:r>
            <w:r w:rsidRPr="00097C18">
              <w:rPr>
                <w:rFonts w:ascii="Verdana" w:hAnsi="Verdana" w:cs="Times New Roman"/>
                <w:sz w:val="16"/>
                <w:szCs w:val="16"/>
                <w:lang w:val="en-US"/>
              </w:rPr>
              <w:t xml:space="preserve">The Energy Sector Coordination Council is created as a coordination mechanism between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the Energy </w:t>
            </w:r>
            <w:r>
              <w:rPr>
                <w:rFonts w:ascii="Verdana" w:hAnsi="Verdana" w:cs="Times New Roman"/>
                <w:sz w:val="16"/>
                <w:szCs w:val="16"/>
                <w:lang w:val="en-US"/>
              </w:rPr>
              <w:t>Secretary</w:t>
            </w:r>
            <w:r w:rsidRPr="00097C18">
              <w:rPr>
                <w:rFonts w:ascii="Verdana" w:hAnsi="Verdana" w:cs="Times New Roman"/>
                <w:sz w:val="16"/>
                <w:szCs w:val="16"/>
                <w:lang w:val="en-US"/>
              </w:rPr>
              <w:t xml:space="preserve"> and other </w:t>
            </w:r>
            <w:r>
              <w:rPr>
                <w:rFonts w:ascii="Verdana" w:hAnsi="Verdana" w:cs="Times New Roman"/>
                <w:sz w:val="16"/>
                <w:szCs w:val="16"/>
                <w:lang w:val="en-US"/>
              </w:rPr>
              <w:t>departments</w:t>
            </w:r>
            <w:r w:rsidRPr="00097C18">
              <w:rPr>
                <w:rFonts w:ascii="Verdana" w:hAnsi="Verdana" w:cs="Times New Roman"/>
                <w:sz w:val="16"/>
                <w:szCs w:val="16"/>
                <w:lang w:val="en-US"/>
              </w:rPr>
              <w:t xml:space="preserve"> of the Federal Executive, in terms of what their operating rules establish.</w:t>
            </w:r>
          </w:p>
        </w:tc>
      </w:tr>
      <w:tr w:rsidR="002864AB" w:rsidRPr="00097C18" w14:paraId="2A6E30F4" w14:textId="77777777" w:rsidTr="00097C18">
        <w:tc>
          <w:tcPr>
            <w:tcW w:w="4810" w:type="dxa"/>
            <w:shd w:val="clear" w:color="auto" w:fill="auto"/>
          </w:tcPr>
          <w:p w14:paraId="758642D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ABE1D1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3ADB91E" w14:textId="77777777" w:rsidTr="00097C18">
        <w:tc>
          <w:tcPr>
            <w:tcW w:w="4810" w:type="dxa"/>
            <w:shd w:val="clear" w:color="auto" w:fill="auto"/>
          </w:tcPr>
          <w:p w14:paraId="6058CC51" w14:textId="77777777" w:rsidR="002864AB" w:rsidRPr="00097C18" w:rsidRDefault="002864AB" w:rsidP="002864AB">
            <w:pPr>
              <w:pStyle w:val="Texto"/>
              <w:spacing w:after="0" w:line="240" w:lineRule="auto"/>
              <w:ind w:firstLine="0"/>
              <w:rPr>
                <w:rFonts w:ascii="Verdana" w:hAnsi="Verdana"/>
                <w:sz w:val="16"/>
                <w:szCs w:val="16"/>
              </w:rPr>
            </w:pPr>
            <w:bookmarkStart w:id="19" w:name="Artículo_20"/>
            <w:r w:rsidRPr="00097C18">
              <w:rPr>
                <w:rFonts w:ascii="Verdana" w:hAnsi="Verdana"/>
                <w:b/>
                <w:sz w:val="16"/>
                <w:szCs w:val="16"/>
              </w:rPr>
              <w:t>Artículo 20</w:t>
            </w:r>
            <w:bookmarkEnd w:id="19"/>
            <w:r w:rsidRPr="00097C18">
              <w:rPr>
                <w:rFonts w:ascii="Verdana" w:hAnsi="Verdana"/>
                <w:b/>
                <w:sz w:val="16"/>
                <w:szCs w:val="16"/>
              </w:rPr>
              <w:t>.-</w:t>
            </w:r>
            <w:r w:rsidRPr="00097C18">
              <w:rPr>
                <w:rFonts w:ascii="Verdana" w:hAnsi="Verdana"/>
                <w:sz w:val="16"/>
                <w:szCs w:val="16"/>
              </w:rPr>
              <w:t xml:space="preserve"> El Consejo de Coordinación del Sector Energético estará integrado por:</w:t>
            </w:r>
          </w:p>
        </w:tc>
        <w:tc>
          <w:tcPr>
            <w:tcW w:w="4810" w:type="dxa"/>
            <w:shd w:val="clear" w:color="auto" w:fill="auto"/>
          </w:tcPr>
          <w:p w14:paraId="49A32ACC" w14:textId="08DD35D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Artic</w:t>
            </w:r>
            <w:r>
              <w:rPr>
                <w:rFonts w:ascii="Verdana" w:hAnsi="Verdana" w:cs="Times New Roman"/>
                <w:b/>
                <w:bCs/>
                <w:sz w:val="16"/>
                <w:szCs w:val="16"/>
                <w:lang w:val="en-US"/>
              </w:rPr>
              <w:t>le</w:t>
            </w:r>
            <w:r w:rsidRPr="00097C18">
              <w:rPr>
                <w:rFonts w:ascii="Verdana" w:hAnsi="Verdana" w:cs="Times New Roman"/>
                <w:b/>
                <w:bCs/>
                <w:sz w:val="16"/>
                <w:szCs w:val="16"/>
                <w:lang w:val="en-US"/>
              </w:rPr>
              <w:t xml:space="preserve"> 20.- </w:t>
            </w:r>
            <w:r w:rsidRPr="00097C18">
              <w:rPr>
                <w:rFonts w:ascii="Verdana" w:hAnsi="Verdana" w:cs="Times New Roman"/>
                <w:sz w:val="16"/>
                <w:szCs w:val="16"/>
                <w:lang w:val="en-US"/>
              </w:rPr>
              <w:t>The Coordinating Council of the Energy Sector shall consist of:</w:t>
            </w:r>
          </w:p>
        </w:tc>
      </w:tr>
      <w:tr w:rsidR="002864AB" w:rsidRPr="00097C18" w14:paraId="172B2790" w14:textId="77777777" w:rsidTr="00097C18">
        <w:tc>
          <w:tcPr>
            <w:tcW w:w="4810" w:type="dxa"/>
            <w:shd w:val="clear" w:color="auto" w:fill="auto"/>
          </w:tcPr>
          <w:p w14:paraId="0AA361A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8E7296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B714C10" w14:textId="77777777" w:rsidTr="00097C18">
        <w:tc>
          <w:tcPr>
            <w:tcW w:w="4810" w:type="dxa"/>
            <w:shd w:val="clear" w:color="auto" w:fill="auto"/>
          </w:tcPr>
          <w:p w14:paraId="6D99711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El Titular de la Secretaría de Energía;</w:t>
            </w:r>
          </w:p>
        </w:tc>
        <w:tc>
          <w:tcPr>
            <w:tcW w:w="4810" w:type="dxa"/>
            <w:shd w:val="clear" w:color="auto" w:fill="auto"/>
          </w:tcPr>
          <w:p w14:paraId="32936408" w14:textId="6F2121AA"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 xml:space="preserve">The Head of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w:t>
            </w:r>
            <w:r w:rsidRPr="00097C18">
              <w:rPr>
                <w:rFonts w:ascii="Verdana" w:hAnsi="Verdana" w:cs="Times New Roman"/>
                <w:b/>
                <w:bCs/>
                <w:sz w:val="16"/>
                <w:szCs w:val="16"/>
                <w:lang w:val="en-US"/>
              </w:rPr>
              <w:t xml:space="preserve">              </w:t>
            </w:r>
          </w:p>
        </w:tc>
      </w:tr>
      <w:tr w:rsidR="002864AB" w:rsidRPr="00097C18" w14:paraId="561FDF5E" w14:textId="77777777" w:rsidTr="00097C18">
        <w:tc>
          <w:tcPr>
            <w:tcW w:w="4810" w:type="dxa"/>
            <w:shd w:val="clear" w:color="auto" w:fill="auto"/>
          </w:tcPr>
          <w:p w14:paraId="247FF4C1"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5BDD5C04"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7D5C8044" w14:textId="77777777" w:rsidTr="00097C18">
        <w:tc>
          <w:tcPr>
            <w:tcW w:w="4810" w:type="dxa"/>
            <w:shd w:val="clear" w:color="auto" w:fill="auto"/>
          </w:tcPr>
          <w:p w14:paraId="1FC8F1C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Los Comisionados Presidentes de los Órganos Reguladores Coordinados en Materia Energética;</w:t>
            </w:r>
          </w:p>
        </w:tc>
        <w:tc>
          <w:tcPr>
            <w:tcW w:w="4810" w:type="dxa"/>
            <w:shd w:val="clear" w:color="auto" w:fill="auto"/>
          </w:tcPr>
          <w:p w14:paraId="7AF0A7A6" w14:textId="0EFD4CA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 xml:space="preserve">The Presiding Commissioners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29B1D07D" w14:textId="77777777" w:rsidTr="00097C18">
        <w:tc>
          <w:tcPr>
            <w:tcW w:w="4810" w:type="dxa"/>
            <w:shd w:val="clear" w:color="auto" w:fill="auto"/>
          </w:tcPr>
          <w:p w14:paraId="60B19F5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93BE44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E9ECB0C" w14:textId="77777777" w:rsidTr="00097C18">
        <w:tc>
          <w:tcPr>
            <w:tcW w:w="4810" w:type="dxa"/>
            <w:shd w:val="clear" w:color="auto" w:fill="auto"/>
          </w:tcPr>
          <w:p w14:paraId="25980A9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Los Subsecretarios de la Secretaría de Energía;</w:t>
            </w:r>
          </w:p>
        </w:tc>
        <w:tc>
          <w:tcPr>
            <w:tcW w:w="4810" w:type="dxa"/>
            <w:shd w:val="clear" w:color="auto" w:fill="auto"/>
          </w:tcPr>
          <w:p w14:paraId="54DA87F6"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The Undersecretaries of the Secretary of Energy;</w:t>
            </w:r>
            <w:r w:rsidRPr="00097C18">
              <w:rPr>
                <w:rFonts w:ascii="Verdana" w:hAnsi="Verdana" w:cs="Times New Roman"/>
                <w:b/>
                <w:bCs/>
                <w:sz w:val="16"/>
                <w:szCs w:val="16"/>
                <w:lang w:val="en-US"/>
              </w:rPr>
              <w:t xml:space="preserve">              </w:t>
            </w:r>
          </w:p>
        </w:tc>
      </w:tr>
      <w:tr w:rsidR="002864AB" w:rsidRPr="00097C18" w14:paraId="49DC6690" w14:textId="77777777" w:rsidTr="00097C18">
        <w:tc>
          <w:tcPr>
            <w:tcW w:w="4810" w:type="dxa"/>
            <w:shd w:val="clear" w:color="auto" w:fill="auto"/>
          </w:tcPr>
          <w:p w14:paraId="0CE06DA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8DBF89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438A1A6" w14:textId="77777777" w:rsidTr="00097C18">
        <w:tc>
          <w:tcPr>
            <w:tcW w:w="4810" w:type="dxa"/>
            <w:shd w:val="clear" w:color="auto" w:fill="auto"/>
          </w:tcPr>
          <w:p w14:paraId="2757748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El Director General del Centro Nacional de Control del Gas Natural, y</w:t>
            </w:r>
          </w:p>
        </w:tc>
        <w:tc>
          <w:tcPr>
            <w:tcW w:w="4810" w:type="dxa"/>
            <w:shd w:val="clear" w:color="auto" w:fill="auto"/>
          </w:tcPr>
          <w:p w14:paraId="611D8308"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The General Director of the National Center for Natural Gas Control, and</w:t>
            </w:r>
            <w:r w:rsidRPr="00097C18">
              <w:rPr>
                <w:rFonts w:ascii="Verdana" w:hAnsi="Verdana" w:cs="Times New Roman"/>
                <w:b/>
                <w:bCs/>
                <w:sz w:val="16"/>
                <w:szCs w:val="16"/>
                <w:lang w:val="en-US"/>
              </w:rPr>
              <w:t xml:space="preserve">              </w:t>
            </w:r>
          </w:p>
        </w:tc>
      </w:tr>
      <w:tr w:rsidR="002864AB" w:rsidRPr="00097C18" w14:paraId="7949E0A6" w14:textId="77777777" w:rsidTr="00097C18">
        <w:tc>
          <w:tcPr>
            <w:tcW w:w="4810" w:type="dxa"/>
            <w:shd w:val="clear" w:color="auto" w:fill="auto"/>
          </w:tcPr>
          <w:p w14:paraId="4B9E2BA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DFE8BE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A5F1172" w14:textId="77777777" w:rsidTr="00097C18">
        <w:tc>
          <w:tcPr>
            <w:tcW w:w="4810" w:type="dxa"/>
            <w:shd w:val="clear" w:color="auto" w:fill="auto"/>
          </w:tcPr>
          <w:p w14:paraId="223C484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w:t>
            </w:r>
            <w:r w:rsidRPr="00097C18">
              <w:rPr>
                <w:rFonts w:ascii="Verdana" w:hAnsi="Verdana"/>
                <w:b/>
                <w:sz w:val="16"/>
                <w:szCs w:val="16"/>
              </w:rPr>
              <w:tab/>
            </w:r>
            <w:r w:rsidRPr="00097C18">
              <w:rPr>
                <w:rFonts w:ascii="Verdana" w:hAnsi="Verdana"/>
                <w:sz w:val="16"/>
                <w:szCs w:val="16"/>
              </w:rPr>
              <w:t>El Director General del Centro Nacional de Control de Energía.</w:t>
            </w:r>
          </w:p>
        </w:tc>
        <w:tc>
          <w:tcPr>
            <w:tcW w:w="4810" w:type="dxa"/>
            <w:shd w:val="clear" w:color="auto" w:fill="auto"/>
          </w:tcPr>
          <w:p w14:paraId="7DAE7F85"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 </w:t>
            </w:r>
            <w:r w:rsidRPr="00097C18">
              <w:rPr>
                <w:rFonts w:ascii="Verdana" w:hAnsi="Verdana" w:cs="Times New Roman"/>
                <w:sz w:val="16"/>
                <w:szCs w:val="16"/>
                <w:lang w:val="en-US"/>
              </w:rPr>
              <w:t>The General Director of the National Center for Energy Control.</w:t>
            </w:r>
            <w:r w:rsidRPr="00097C18">
              <w:rPr>
                <w:rFonts w:ascii="Verdana" w:hAnsi="Verdana" w:cs="Times New Roman"/>
                <w:b/>
                <w:bCs/>
                <w:sz w:val="16"/>
                <w:szCs w:val="16"/>
                <w:lang w:val="en-US"/>
              </w:rPr>
              <w:t xml:space="preserve">              </w:t>
            </w:r>
          </w:p>
        </w:tc>
      </w:tr>
      <w:tr w:rsidR="002864AB" w:rsidRPr="00097C18" w14:paraId="7597FEC6" w14:textId="77777777" w:rsidTr="00097C18">
        <w:tc>
          <w:tcPr>
            <w:tcW w:w="4810" w:type="dxa"/>
            <w:shd w:val="clear" w:color="auto" w:fill="auto"/>
          </w:tcPr>
          <w:p w14:paraId="1C2D0D4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762D52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92893E5" w14:textId="77777777" w:rsidTr="00097C18">
        <w:tc>
          <w:tcPr>
            <w:tcW w:w="4810" w:type="dxa"/>
            <w:shd w:val="clear" w:color="auto" w:fill="auto"/>
          </w:tcPr>
          <w:p w14:paraId="6315E85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Consejo de Coordinación del Sector Energético será presidido por el Titular de la Secretaría de Energía, quien podrá convocar a reuniones ordinarias y extraordinarias.</w:t>
            </w:r>
          </w:p>
        </w:tc>
        <w:tc>
          <w:tcPr>
            <w:tcW w:w="4810" w:type="dxa"/>
            <w:shd w:val="clear" w:color="auto" w:fill="auto"/>
          </w:tcPr>
          <w:p w14:paraId="5A7E44F7" w14:textId="2B65C8D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Energy Sector Coordination Council will be chaired by the Head of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 who may call ordinary and </w:t>
            </w:r>
            <w:r>
              <w:rPr>
                <w:rFonts w:ascii="Verdana" w:hAnsi="Verdana" w:cs="Times New Roman"/>
                <w:sz w:val="16"/>
                <w:szCs w:val="16"/>
                <w:lang w:val="en-US"/>
              </w:rPr>
              <w:t>special</w:t>
            </w:r>
            <w:r w:rsidRPr="00097C18">
              <w:rPr>
                <w:rFonts w:ascii="Verdana" w:hAnsi="Verdana" w:cs="Times New Roman"/>
                <w:sz w:val="16"/>
                <w:szCs w:val="16"/>
                <w:lang w:val="en-US"/>
              </w:rPr>
              <w:t xml:space="preserve"> meetings.</w:t>
            </w:r>
          </w:p>
        </w:tc>
      </w:tr>
      <w:tr w:rsidR="002864AB" w:rsidRPr="00097C18" w14:paraId="5F45D9BC" w14:textId="77777777" w:rsidTr="00097C18">
        <w:tc>
          <w:tcPr>
            <w:tcW w:w="4810" w:type="dxa"/>
            <w:shd w:val="clear" w:color="auto" w:fill="auto"/>
          </w:tcPr>
          <w:p w14:paraId="64BE7BB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A9C751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5B38E30" w14:textId="77777777" w:rsidTr="00097C18">
        <w:tc>
          <w:tcPr>
            <w:tcW w:w="4810" w:type="dxa"/>
            <w:shd w:val="clear" w:color="auto" w:fill="auto"/>
          </w:tcPr>
          <w:p w14:paraId="15BEF96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Consejo de Coordinación del Sector Energético deberá reunirse de forma ordinaria, al menos, una vez cada cuatrimestre.</w:t>
            </w:r>
          </w:p>
        </w:tc>
        <w:tc>
          <w:tcPr>
            <w:tcW w:w="4810" w:type="dxa"/>
            <w:shd w:val="clear" w:color="auto" w:fill="auto"/>
          </w:tcPr>
          <w:p w14:paraId="5A72EB2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Energy Sector Coordination Council must meet regularly, at least once every four months.</w:t>
            </w:r>
          </w:p>
        </w:tc>
      </w:tr>
      <w:tr w:rsidR="002864AB" w:rsidRPr="00097C18" w14:paraId="3E261E9C" w14:textId="77777777" w:rsidTr="00097C18">
        <w:tc>
          <w:tcPr>
            <w:tcW w:w="4810" w:type="dxa"/>
            <w:shd w:val="clear" w:color="auto" w:fill="auto"/>
          </w:tcPr>
          <w:p w14:paraId="54626D3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F042C5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2BDC3C3" w14:textId="77777777" w:rsidTr="00097C18">
        <w:tc>
          <w:tcPr>
            <w:tcW w:w="4810" w:type="dxa"/>
            <w:shd w:val="clear" w:color="auto" w:fill="auto"/>
          </w:tcPr>
          <w:p w14:paraId="57711D1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 xml:space="preserve">A las reuniones del Consejo de Coordinación del Sector Energético se podrá invitar, a juicio del Secretario de Energía, a los titulares de otras dependencias del Ejecutivo Federal, incluyendo a los titulares de la Secretaría de Hacienda y Crédito Público, de la Secretaría de Medio Ambiente y Recursos Naturales y de la Secretaría de Economía. Asimismo, se podrá invitar a los titulares de la Comisión Nacional de Seguridad </w:t>
            </w:r>
            <w:r w:rsidRPr="00097C18">
              <w:rPr>
                <w:rFonts w:ascii="Verdana" w:hAnsi="Verdana"/>
                <w:sz w:val="16"/>
                <w:szCs w:val="16"/>
              </w:rPr>
              <w:lastRenderedPageBreak/>
              <w:t>Nuclear y Salvaguardias, de la Agencia Nacional de Seguridad Industrial y Protección al Medio Ambiente en el Sector de Hidrocarburos, así como de la Comisión Nacional para el Uso Eficiente de la Energía y a los servidores públicos responsables de prevenir y, en su caso, combatir actos de corrupción.</w:t>
            </w:r>
          </w:p>
        </w:tc>
        <w:tc>
          <w:tcPr>
            <w:tcW w:w="4810" w:type="dxa"/>
            <w:shd w:val="clear" w:color="auto" w:fill="auto"/>
          </w:tcPr>
          <w:p w14:paraId="2974D936" w14:textId="15D2570C"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lastRenderedPageBreak/>
              <w:t xml:space="preserve">At the meetings of the Coordination Council of the Energy Sector, in the opinion of the Secretary of Energy, the heads of other departments of the Federal Executive may be invited, including the heads of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Finance and Public Credit, of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Environment and Natural Resources and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Economy. </w:t>
            </w:r>
            <w:r>
              <w:rPr>
                <w:rFonts w:ascii="Verdana" w:hAnsi="Verdana" w:cs="Times New Roman"/>
                <w:sz w:val="16"/>
                <w:szCs w:val="16"/>
                <w:lang w:val="en-US"/>
              </w:rPr>
              <w:t>In addition</w:t>
            </w:r>
            <w:r w:rsidRPr="00097C18">
              <w:rPr>
                <w:rFonts w:ascii="Verdana" w:hAnsi="Verdana" w:cs="Times New Roman"/>
                <w:sz w:val="16"/>
                <w:szCs w:val="16"/>
                <w:lang w:val="en-US"/>
              </w:rPr>
              <w:t xml:space="preserve">, the heads of the National Commission for Nuclear Safety and Safeguards, the </w:t>
            </w:r>
            <w:r w:rsidRPr="00097C18">
              <w:rPr>
                <w:rFonts w:ascii="Verdana" w:hAnsi="Verdana" w:cs="Times New Roman"/>
                <w:sz w:val="16"/>
                <w:szCs w:val="16"/>
                <w:lang w:val="en-US"/>
              </w:rPr>
              <w:lastRenderedPageBreak/>
              <w:t xml:space="preserve">National Agency for Industrial Safety and Environmental Protection in the Hydrocarbons Sector, as well as the National Commission for the Efficient Use of Energy and public servants responsible for preventing and, where appropriate, fighting acts of corruption. </w:t>
            </w:r>
          </w:p>
        </w:tc>
      </w:tr>
      <w:tr w:rsidR="002864AB" w:rsidRPr="00097C18" w14:paraId="3EA15397" w14:textId="77777777" w:rsidTr="00097C18">
        <w:tc>
          <w:tcPr>
            <w:tcW w:w="4810" w:type="dxa"/>
            <w:shd w:val="clear" w:color="auto" w:fill="auto"/>
          </w:tcPr>
          <w:p w14:paraId="450BCCD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0BDDBA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C430C41" w14:textId="77777777" w:rsidTr="00097C18">
        <w:tc>
          <w:tcPr>
            <w:tcW w:w="4810" w:type="dxa"/>
            <w:shd w:val="clear" w:color="auto" w:fill="auto"/>
          </w:tcPr>
          <w:p w14:paraId="4E10964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Los invitados que asistan a las sesiones del Consejo de Coordinación del Sector Energético podrán participar con voz.</w:t>
            </w:r>
          </w:p>
        </w:tc>
        <w:tc>
          <w:tcPr>
            <w:tcW w:w="4810" w:type="dxa"/>
            <w:shd w:val="clear" w:color="auto" w:fill="auto"/>
          </w:tcPr>
          <w:p w14:paraId="6D630EF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guests who attend the sessions of the Coordination Council of the Energy Sector may participate with voice.</w:t>
            </w:r>
          </w:p>
        </w:tc>
      </w:tr>
      <w:tr w:rsidR="002864AB" w:rsidRPr="00097C18" w14:paraId="640B0EE8" w14:textId="77777777" w:rsidTr="00097C18">
        <w:tc>
          <w:tcPr>
            <w:tcW w:w="4810" w:type="dxa"/>
            <w:shd w:val="clear" w:color="auto" w:fill="auto"/>
          </w:tcPr>
          <w:p w14:paraId="0339D55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CB9EEC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37F7370" w14:textId="77777777" w:rsidTr="00097C18">
        <w:tc>
          <w:tcPr>
            <w:tcW w:w="4810" w:type="dxa"/>
            <w:shd w:val="clear" w:color="auto" w:fill="auto"/>
          </w:tcPr>
          <w:p w14:paraId="1747C25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Consejo de Coordinación del Sector Energético contará con un Secretario Técnico, designado por su Presidente, quien se encargará de notificar las convocatorias a las reuniones y levantar las actas de las mismas, así como dar seguimiento a los acuerdos.</w:t>
            </w:r>
          </w:p>
        </w:tc>
        <w:tc>
          <w:tcPr>
            <w:tcW w:w="4810" w:type="dxa"/>
            <w:shd w:val="clear" w:color="auto" w:fill="auto"/>
          </w:tcPr>
          <w:p w14:paraId="36F8025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Energy Sector Coordination Council will have a Technical Secretary, appointed by its President, who will be in charge of notifying the summons to meetings and drawing up the minutes of the same, as well as following up on the agreements.</w:t>
            </w:r>
          </w:p>
        </w:tc>
      </w:tr>
      <w:tr w:rsidR="002864AB" w:rsidRPr="00097C18" w14:paraId="1AFC21EE" w14:textId="77777777" w:rsidTr="00097C18">
        <w:tc>
          <w:tcPr>
            <w:tcW w:w="4810" w:type="dxa"/>
            <w:shd w:val="clear" w:color="auto" w:fill="auto"/>
          </w:tcPr>
          <w:p w14:paraId="2B7C7EB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216AD1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6D6C183" w14:textId="77777777" w:rsidTr="00097C18">
        <w:tc>
          <w:tcPr>
            <w:tcW w:w="4810" w:type="dxa"/>
            <w:shd w:val="clear" w:color="auto" w:fill="auto"/>
          </w:tcPr>
          <w:p w14:paraId="55AE6C9E" w14:textId="77777777" w:rsidR="002864AB" w:rsidRPr="00097C18" w:rsidRDefault="002864AB" w:rsidP="002864AB">
            <w:pPr>
              <w:pStyle w:val="Texto"/>
              <w:spacing w:after="0" w:line="240" w:lineRule="auto"/>
              <w:ind w:firstLine="0"/>
              <w:rPr>
                <w:rFonts w:ascii="Verdana" w:hAnsi="Verdana"/>
                <w:sz w:val="16"/>
                <w:szCs w:val="16"/>
              </w:rPr>
            </w:pPr>
            <w:bookmarkStart w:id="20" w:name="Artículo_21"/>
            <w:r w:rsidRPr="00097C18">
              <w:rPr>
                <w:rFonts w:ascii="Verdana" w:hAnsi="Verdana"/>
                <w:b/>
                <w:sz w:val="16"/>
                <w:szCs w:val="16"/>
              </w:rPr>
              <w:t>Artículo 21</w:t>
            </w:r>
            <w:bookmarkEnd w:id="20"/>
            <w:r w:rsidRPr="00097C18">
              <w:rPr>
                <w:rFonts w:ascii="Verdana" w:hAnsi="Verdana"/>
                <w:b/>
                <w:sz w:val="16"/>
                <w:szCs w:val="16"/>
              </w:rPr>
              <w:t>.-</w:t>
            </w:r>
            <w:r w:rsidRPr="00097C18">
              <w:rPr>
                <w:rFonts w:ascii="Verdana" w:hAnsi="Verdana"/>
                <w:sz w:val="16"/>
                <w:szCs w:val="16"/>
              </w:rPr>
              <w:t xml:space="preserve"> El Consejo de Coordinación del Sector Energético tendrá, entre otras, las siguientes funciones:</w:t>
            </w:r>
          </w:p>
        </w:tc>
        <w:tc>
          <w:tcPr>
            <w:tcW w:w="4810" w:type="dxa"/>
            <w:shd w:val="clear" w:color="auto" w:fill="auto"/>
          </w:tcPr>
          <w:p w14:paraId="1F89DC57"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21.- </w:t>
            </w:r>
            <w:r w:rsidRPr="00097C18">
              <w:rPr>
                <w:rFonts w:ascii="Verdana" w:hAnsi="Verdana" w:cs="Times New Roman"/>
                <w:sz w:val="16"/>
                <w:szCs w:val="16"/>
                <w:lang w:val="en-US"/>
              </w:rPr>
              <w:t>The Energy Sector Coordination Council will have, among others, the following functions:</w:t>
            </w:r>
          </w:p>
        </w:tc>
      </w:tr>
      <w:tr w:rsidR="002864AB" w:rsidRPr="00097C18" w14:paraId="37F41330" w14:textId="77777777" w:rsidTr="00097C18">
        <w:tc>
          <w:tcPr>
            <w:tcW w:w="4810" w:type="dxa"/>
            <w:shd w:val="clear" w:color="auto" w:fill="auto"/>
          </w:tcPr>
          <w:p w14:paraId="77CA722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C89A7B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3CC9DDB" w14:textId="77777777" w:rsidTr="00097C18">
        <w:tc>
          <w:tcPr>
            <w:tcW w:w="4810" w:type="dxa"/>
            <w:shd w:val="clear" w:color="auto" w:fill="auto"/>
          </w:tcPr>
          <w:p w14:paraId="2990EE0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w:t>
            </w:r>
            <w:r w:rsidRPr="00097C18">
              <w:rPr>
                <w:rFonts w:ascii="Verdana" w:hAnsi="Verdana"/>
                <w:b/>
                <w:color w:val="000000"/>
                <w:sz w:val="16"/>
                <w:szCs w:val="16"/>
              </w:rPr>
              <w:tab/>
            </w:r>
            <w:r w:rsidRPr="00097C18">
              <w:rPr>
                <w:rFonts w:ascii="Verdana" w:hAnsi="Verdana"/>
                <w:sz w:val="16"/>
                <w:szCs w:val="16"/>
              </w:rPr>
              <w:t>Dar a conocer a los Órganos Reguladores Coordinados en Materia Energética la política energética establecida por la Secretaría de Energía;</w:t>
            </w:r>
          </w:p>
        </w:tc>
        <w:tc>
          <w:tcPr>
            <w:tcW w:w="4810" w:type="dxa"/>
            <w:shd w:val="clear" w:color="auto" w:fill="auto"/>
          </w:tcPr>
          <w:p w14:paraId="380786D6" w14:textId="76D862EC"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 </w:t>
            </w:r>
            <w:r>
              <w:rPr>
                <w:rFonts w:ascii="Verdana" w:hAnsi="Verdana" w:cs="Times New Roman"/>
                <w:sz w:val="16"/>
                <w:szCs w:val="16"/>
                <w:lang w:val="en-US"/>
              </w:rPr>
              <w:t>Will m</w:t>
            </w:r>
            <w:r w:rsidRPr="00097C18">
              <w:rPr>
                <w:rFonts w:ascii="Verdana" w:hAnsi="Verdana" w:cs="Times New Roman"/>
                <w:sz w:val="16"/>
                <w:szCs w:val="16"/>
                <w:lang w:val="en-US"/>
              </w:rPr>
              <w:t xml:space="preserve">ake known to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the energy policy established by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w:t>
            </w:r>
            <w:r w:rsidRPr="00097C18">
              <w:rPr>
                <w:rFonts w:ascii="Verdana" w:hAnsi="Verdana" w:cs="Times New Roman"/>
                <w:b/>
                <w:bCs/>
                <w:sz w:val="16"/>
                <w:szCs w:val="16"/>
                <w:lang w:val="en-US"/>
              </w:rPr>
              <w:t xml:space="preserve">              </w:t>
            </w:r>
          </w:p>
        </w:tc>
      </w:tr>
      <w:tr w:rsidR="002864AB" w:rsidRPr="00097C18" w14:paraId="5EF57F11" w14:textId="77777777" w:rsidTr="00097C18">
        <w:tc>
          <w:tcPr>
            <w:tcW w:w="4810" w:type="dxa"/>
            <w:shd w:val="clear" w:color="auto" w:fill="auto"/>
          </w:tcPr>
          <w:p w14:paraId="2BD0936E"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7BB4B7A0"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w:t>
            </w:r>
          </w:p>
        </w:tc>
      </w:tr>
      <w:tr w:rsidR="002864AB" w:rsidRPr="00097C18" w14:paraId="33E54A7E" w14:textId="77777777" w:rsidTr="00097C18">
        <w:tc>
          <w:tcPr>
            <w:tcW w:w="4810" w:type="dxa"/>
            <w:shd w:val="clear" w:color="auto" w:fill="auto"/>
          </w:tcPr>
          <w:p w14:paraId="0B18987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w:t>
            </w:r>
            <w:r w:rsidRPr="00097C18">
              <w:rPr>
                <w:rFonts w:ascii="Verdana" w:hAnsi="Verdana"/>
                <w:b/>
                <w:color w:val="000000"/>
                <w:sz w:val="16"/>
                <w:szCs w:val="16"/>
              </w:rPr>
              <w:tab/>
            </w:r>
            <w:r w:rsidRPr="00097C18">
              <w:rPr>
                <w:rFonts w:ascii="Verdana" w:hAnsi="Verdana"/>
                <w:sz w:val="16"/>
                <w:szCs w:val="16"/>
              </w:rPr>
              <w:t>Emitir, en su caso, recomendaciones sobre los aspectos de la política energética y programas del Ejecutivo Federal a incluir en los programas anuales de trabajo de los Órganos Reguladores Coordinados en Materia Energética;</w:t>
            </w:r>
          </w:p>
        </w:tc>
        <w:tc>
          <w:tcPr>
            <w:tcW w:w="4810" w:type="dxa"/>
            <w:shd w:val="clear" w:color="auto" w:fill="auto"/>
          </w:tcPr>
          <w:p w14:paraId="499D557C" w14:textId="27477BC0"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Issu</w:t>
            </w:r>
            <w:r>
              <w:rPr>
                <w:rFonts w:ascii="Verdana" w:hAnsi="Verdana" w:cs="Times New Roman"/>
                <w:sz w:val="16"/>
                <w:szCs w:val="16"/>
                <w:lang w:val="en-US"/>
              </w:rPr>
              <w:t>ing</w:t>
            </w:r>
            <w:r w:rsidRPr="00097C18">
              <w:rPr>
                <w:rFonts w:ascii="Verdana" w:hAnsi="Verdana" w:cs="Times New Roman"/>
                <w:sz w:val="16"/>
                <w:szCs w:val="16"/>
                <w:lang w:val="en-US"/>
              </w:rPr>
              <w:t xml:space="preserve">, where appropriate, recommendations on aspects of energy policy and Federal Executive programs to be included in the annual work programs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0EB39483" w14:textId="77777777" w:rsidTr="00097C18">
        <w:tc>
          <w:tcPr>
            <w:tcW w:w="4810" w:type="dxa"/>
            <w:shd w:val="clear" w:color="auto" w:fill="auto"/>
          </w:tcPr>
          <w:p w14:paraId="7E67927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66A14F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8858A7F" w14:textId="77777777" w:rsidTr="00097C18">
        <w:tc>
          <w:tcPr>
            <w:tcW w:w="4810" w:type="dxa"/>
            <w:shd w:val="clear" w:color="auto" w:fill="auto"/>
          </w:tcPr>
          <w:p w14:paraId="1A55295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III.</w:t>
            </w:r>
            <w:r w:rsidRPr="00097C18">
              <w:rPr>
                <w:rFonts w:ascii="Verdana" w:hAnsi="Verdana"/>
                <w:b/>
                <w:color w:val="000000"/>
                <w:sz w:val="16"/>
                <w:szCs w:val="16"/>
              </w:rPr>
              <w:tab/>
            </w:r>
            <w:r w:rsidRPr="00097C18">
              <w:rPr>
                <w:rFonts w:ascii="Verdana" w:hAnsi="Verdana"/>
                <w:sz w:val="16"/>
                <w:szCs w:val="16"/>
              </w:rPr>
              <w:t>Analizar, en su caso, las recomendaciones y propuestas de los Órganos Reguladores Coordinados sobre la política energética y programas del Ejecutivo Federal;</w:t>
            </w:r>
          </w:p>
        </w:tc>
        <w:tc>
          <w:tcPr>
            <w:tcW w:w="4810" w:type="dxa"/>
            <w:shd w:val="clear" w:color="auto" w:fill="auto"/>
          </w:tcPr>
          <w:p w14:paraId="501F36C9" w14:textId="039BA358"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III. </w:t>
            </w:r>
            <w:r>
              <w:rPr>
                <w:rFonts w:ascii="Verdana" w:hAnsi="Verdana" w:cs="Times New Roman"/>
                <w:sz w:val="16"/>
                <w:szCs w:val="16"/>
                <w:lang w:val="en-US"/>
              </w:rPr>
              <w:t>Analyzing</w:t>
            </w:r>
            <w:r w:rsidRPr="00097C18">
              <w:rPr>
                <w:rFonts w:ascii="Verdana" w:hAnsi="Verdana" w:cs="Times New Roman"/>
                <w:sz w:val="16"/>
                <w:szCs w:val="16"/>
                <w:lang w:val="en-US"/>
              </w:rPr>
              <w:t xml:space="preserve">, where appropriate, the recommendations and proposals of </w:t>
            </w:r>
            <w:r>
              <w:rPr>
                <w:rFonts w:ascii="Verdana" w:hAnsi="Verdana" w:cs="Times New Roman"/>
                <w:sz w:val="16"/>
                <w:szCs w:val="16"/>
                <w:lang w:val="en-US"/>
              </w:rPr>
              <w:t xml:space="preserve">Coordinated </w:t>
            </w:r>
            <w:r w:rsidRPr="00097C18">
              <w:rPr>
                <w:rFonts w:ascii="Verdana" w:hAnsi="Verdana" w:cs="Times New Roman"/>
                <w:sz w:val="16"/>
                <w:szCs w:val="16"/>
                <w:lang w:val="en-US"/>
              </w:rPr>
              <w:t>Regulatory Bodies on energy policy and programs of the Federal Executive;</w:t>
            </w:r>
            <w:r w:rsidRPr="00097C18">
              <w:rPr>
                <w:rFonts w:ascii="Verdana" w:hAnsi="Verdana" w:cs="Times New Roman"/>
                <w:b/>
                <w:bCs/>
                <w:sz w:val="16"/>
                <w:szCs w:val="16"/>
                <w:lang w:val="en-US"/>
              </w:rPr>
              <w:t xml:space="preserve">              </w:t>
            </w:r>
          </w:p>
        </w:tc>
      </w:tr>
      <w:tr w:rsidR="002864AB" w:rsidRPr="00097C18" w14:paraId="75C95C70" w14:textId="77777777" w:rsidTr="00097C18">
        <w:tc>
          <w:tcPr>
            <w:tcW w:w="4810" w:type="dxa"/>
            <w:shd w:val="clear" w:color="auto" w:fill="auto"/>
          </w:tcPr>
          <w:p w14:paraId="161EFCE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DDA2BA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76369FD" w14:textId="77777777" w:rsidTr="00097C18">
        <w:tc>
          <w:tcPr>
            <w:tcW w:w="4810" w:type="dxa"/>
            <w:shd w:val="clear" w:color="auto" w:fill="auto"/>
          </w:tcPr>
          <w:p w14:paraId="48EC2C6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IV.</w:t>
            </w:r>
            <w:r w:rsidRPr="00097C18">
              <w:rPr>
                <w:rFonts w:ascii="Verdana" w:hAnsi="Verdana"/>
                <w:b/>
                <w:color w:val="000000"/>
                <w:sz w:val="16"/>
                <w:szCs w:val="16"/>
              </w:rPr>
              <w:tab/>
            </w:r>
            <w:r w:rsidRPr="00097C18">
              <w:rPr>
                <w:rFonts w:ascii="Verdana" w:hAnsi="Verdana"/>
                <w:sz w:val="16"/>
                <w:szCs w:val="16"/>
              </w:rPr>
              <w:t>Establecer las reglas para su operación;</w:t>
            </w:r>
          </w:p>
        </w:tc>
        <w:tc>
          <w:tcPr>
            <w:tcW w:w="4810" w:type="dxa"/>
            <w:shd w:val="clear" w:color="auto" w:fill="auto"/>
          </w:tcPr>
          <w:p w14:paraId="27710F44" w14:textId="41F7BDDB"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Establish</w:t>
            </w:r>
            <w:r>
              <w:rPr>
                <w:rFonts w:ascii="Verdana" w:hAnsi="Verdana" w:cs="Times New Roman"/>
                <w:sz w:val="16"/>
                <w:szCs w:val="16"/>
                <w:lang w:val="en-US"/>
              </w:rPr>
              <w:t>ing</w:t>
            </w:r>
            <w:r w:rsidRPr="00097C18">
              <w:rPr>
                <w:rFonts w:ascii="Verdana" w:hAnsi="Verdana" w:cs="Times New Roman"/>
                <w:sz w:val="16"/>
                <w:szCs w:val="16"/>
                <w:lang w:val="en-US"/>
              </w:rPr>
              <w:t xml:space="preserve"> the rules for its operation;</w:t>
            </w:r>
            <w:r w:rsidRPr="00097C18">
              <w:rPr>
                <w:rFonts w:ascii="Verdana" w:hAnsi="Verdana" w:cs="Times New Roman"/>
                <w:b/>
                <w:bCs/>
                <w:sz w:val="16"/>
                <w:szCs w:val="16"/>
                <w:lang w:val="en-US"/>
              </w:rPr>
              <w:t xml:space="preserve">              </w:t>
            </w:r>
          </w:p>
        </w:tc>
      </w:tr>
      <w:tr w:rsidR="002864AB" w:rsidRPr="00097C18" w14:paraId="45F68265" w14:textId="77777777" w:rsidTr="00097C18">
        <w:tc>
          <w:tcPr>
            <w:tcW w:w="4810" w:type="dxa"/>
            <w:shd w:val="clear" w:color="auto" w:fill="auto"/>
          </w:tcPr>
          <w:p w14:paraId="7BE5D0E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A8CC88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B9A5281" w14:textId="77777777" w:rsidTr="00097C18">
        <w:tc>
          <w:tcPr>
            <w:tcW w:w="4810" w:type="dxa"/>
            <w:shd w:val="clear" w:color="auto" w:fill="auto"/>
          </w:tcPr>
          <w:p w14:paraId="1CF526D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V.</w:t>
            </w:r>
            <w:r w:rsidRPr="00097C18">
              <w:rPr>
                <w:rFonts w:ascii="Verdana" w:hAnsi="Verdana"/>
                <w:b/>
                <w:color w:val="000000"/>
                <w:sz w:val="16"/>
                <w:szCs w:val="16"/>
              </w:rPr>
              <w:tab/>
            </w:r>
            <w:r w:rsidRPr="00097C18">
              <w:rPr>
                <w:rFonts w:ascii="Verdana" w:hAnsi="Verdana"/>
                <w:sz w:val="16"/>
                <w:szCs w:val="16"/>
              </w:rPr>
              <w:t>Implementar sistemas de información compartida y de cooperación institucional, y</w:t>
            </w:r>
          </w:p>
        </w:tc>
        <w:tc>
          <w:tcPr>
            <w:tcW w:w="4810" w:type="dxa"/>
            <w:shd w:val="clear" w:color="auto" w:fill="auto"/>
          </w:tcPr>
          <w:p w14:paraId="03E10C1C" w14:textId="0DA28B40"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V. </w:t>
            </w:r>
            <w:r w:rsidRPr="00097C18">
              <w:rPr>
                <w:rFonts w:ascii="Verdana" w:hAnsi="Verdana" w:cs="Times New Roman"/>
                <w:sz w:val="16"/>
                <w:szCs w:val="16"/>
                <w:lang w:val="en-US"/>
              </w:rPr>
              <w:t>Implement</w:t>
            </w:r>
            <w:r>
              <w:rPr>
                <w:rFonts w:ascii="Verdana" w:hAnsi="Verdana" w:cs="Times New Roman"/>
                <w:sz w:val="16"/>
                <w:szCs w:val="16"/>
                <w:lang w:val="en-US"/>
              </w:rPr>
              <w:t>ing</w:t>
            </w:r>
            <w:r w:rsidRPr="00097C18">
              <w:rPr>
                <w:rFonts w:ascii="Verdana" w:hAnsi="Verdana" w:cs="Times New Roman"/>
                <w:sz w:val="16"/>
                <w:szCs w:val="16"/>
                <w:lang w:val="en-US"/>
              </w:rPr>
              <w:t xml:space="preserve"> shared information and institutional cooperation systems, and</w:t>
            </w:r>
            <w:r w:rsidRPr="00097C18">
              <w:rPr>
                <w:rFonts w:ascii="Verdana" w:hAnsi="Verdana" w:cs="Times New Roman"/>
                <w:b/>
                <w:bCs/>
                <w:sz w:val="16"/>
                <w:szCs w:val="16"/>
                <w:lang w:val="en-US"/>
              </w:rPr>
              <w:t xml:space="preserve">              </w:t>
            </w:r>
          </w:p>
        </w:tc>
      </w:tr>
      <w:tr w:rsidR="002864AB" w:rsidRPr="00097C18" w14:paraId="3D619156" w14:textId="77777777" w:rsidTr="00097C18">
        <w:tc>
          <w:tcPr>
            <w:tcW w:w="4810" w:type="dxa"/>
            <w:shd w:val="clear" w:color="auto" w:fill="auto"/>
          </w:tcPr>
          <w:p w14:paraId="1A5C11E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926B7A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A560B95" w14:textId="77777777" w:rsidTr="00097C18">
        <w:tc>
          <w:tcPr>
            <w:tcW w:w="4810" w:type="dxa"/>
            <w:shd w:val="clear" w:color="auto" w:fill="auto"/>
          </w:tcPr>
          <w:p w14:paraId="6311652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VI.</w:t>
            </w:r>
            <w:r w:rsidRPr="00097C18">
              <w:rPr>
                <w:rFonts w:ascii="Verdana" w:hAnsi="Verdana"/>
                <w:b/>
                <w:color w:val="000000"/>
                <w:sz w:val="16"/>
                <w:szCs w:val="16"/>
              </w:rPr>
              <w:tab/>
            </w:r>
            <w:r w:rsidRPr="00097C18">
              <w:rPr>
                <w:rFonts w:ascii="Verdana" w:hAnsi="Verdana"/>
                <w:sz w:val="16"/>
                <w:szCs w:val="16"/>
              </w:rPr>
              <w:t>Analizar casos específicos que puedan afectar el desarrollo de las políticas públicas del Ejecutivo Federal en materia energética y proponer mecanismos de coordinación.</w:t>
            </w:r>
          </w:p>
        </w:tc>
        <w:tc>
          <w:tcPr>
            <w:tcW w:w="4810" w:type="dxa"/>
            <w:shd w:val="clear" w:color="auto" w:fill="auto"/>
          </w:tcPr>
          <w:p w14:paraId="2D61C1D6" w14:textId="685CD5DC" w:rsidR="002864AB" w:rsidRPr="00097C18" w:rsidRDefault="002864AB" w:rsidP="002864AB">
            <w:pPr>
              <w:pStyle w:val="Texto"/>
              <w:spacing w:after="0" w:line="240" w:lineRule="auto"/>
              <w:ind w:firstLine="0"/>
              <w:rPr>
                <w:rFonts w:ascii="Verdana" w:hAnsi="Verdana"/>
                <w:b/>
                <w:color w:val="000000"/>
                <w:sz w:val="16"/>
                <w:szCs w:val="16"/>
                <w:lang w:val="en-US"/>
              </w:rPr>
            </w:pPr>
            <w:r>
              <w:rPr>
                <w:rFonts w:ascii="Verdana" w:hAnsi="Verdana" w:cs="Times New Roman"/>
                <w:b/>
                <w:bCs/>
                <w:sz w:val="16"/>
                <w:szCs w:val="16"/>
                <w:lang w:val="en-US"/>
              </w:rPr>
              <w:t>VI.</w:t>
            </w:r>
            <w:r w:rsidRPr="00097C18">
              <w:rPr>
                <w:rFonts w:ascii="Verdana" w:hAnsi="Verdana" w:cs="Times New Roman"/>
                <w:b/>
                <w:bCs/>
                <w:sz w:val="16"/>
                <w:szCs w:val="16"/>
                <w:lang w:val="en-US"/>
              </w:rPr>
              <w:t xml:space="preserve"> </w:t>
            </w:r>
            <w:r w:rsidRPr="00097C18">
              <w:rPr>
                <w:rFonts w:ascii="Verdana" w:hAnsi="Verdana" w:cs="Times New Roman"/>
                <w:sz w:val="16"/>
                <w:szCs w:val="16"/>
                <w:lang w:val="en-US"/>
              </w:rPr>
              <w:t>Analyz</w:t>
            </w:r>
            <w:r>
              <w:rPr>
                <w:rFonts w:ascii="Verdana" w:hAnsi="Verdana" w:cs="Times New Roman"/>
                <w:sz w:val="16"/>
                <w:szCs w:val="16"/>
                <w:lang w:val="en-US"/>
              </w:rPr>
              <w:t>ing</w:t>
            </w:r>
            <w:r w:rsidRPr="00097C18">
              <w:rPr>
                <w:rFonts w:ascii="Verdana" w:hAnsi="Verdana" w:cs="Times New Roman"/>
                <w:sz w:val="16"/>
                <w:szCs w:val="16"/>
                <w:lang w:val="en-US"/>
              </w:rPr>
              <w:t xml:space="preserve"> specific cases that may affect the development of public policies of the Federal Executive in energy matters and propose coordination mechanisms.</w:t>
            </w:r>
            <w:r w:rsidRPr="00097C18">
              <w:rPr>
                <w:rFonts w:ascii="Verdana" w:hAnsi="Verdana" w:cs="Times New Roman"/>
                <w:b/>
                <w:bCs/>
                <w:sz w:val="16"/>
                <w:szCs w:val="16"/>
                <w:lang w:val="en-US"/>
              </w:rPr>
              <w:t xml:space="preserve">              </w:t>
            </w:r>
          </w:p>
        </w:tc>
      </w:tr>
      <w:tr w:rsidR="002864AB" w:rsidRPr="00097C18" w14:paraId="234B56B3" w14:textId="77777777" w:rsidTr="00097C18">
        <w:tc>
          <w:tcPr>
            <w:tcW w:w="4810" w:type="dxa"/>
            <w:shd w:val="clear" w:color="auto" w:fill="auto"/>
          </w:tcPr>
          <w:p w14:paraId="720708A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2E2D67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526452E" w14:textId="77777777" w:rsidTr="00097C18">
        <w:tc>
          <w:tcPr>
            <w:tcW w:w="4810" w:type="dxa"/>
            <w:shd w:val="clear" w:color="auto" w:fill="auto"/>
          </w:tcPr>
          <w:p w14:paraId="1C49C9F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Consejo de Coordinación del Sector Energético se abstendrá de conocer de cualquier trámite o asunto regulatorio vinculado a las empresas productivas del Estado.</w:t>
            </w:r>
          </w:p>
        </w:tc>
        <w:tc>
          <w:tcPr>
            <w:tcW w:w="4810" w:type="dxa"/>
            <w:shd w:val="clear" w:color="auto" w:fill="auto"/>
          </w:tcPr>
          <w:p w14:paraId="55D6311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Coordination Council of the Energy Sector will refrain from hearing any procedure or regulatory matter related to the productive companies of the State.</w:t>
            </w:r>
          </w:p>
        </w:tc>
      </w:tr>
      <w:tr w:rsidR="002864AB" w:rsidRPr="00097C18" w14:paraId="2FCCB09A" w14:textId="77777777" w:rsidTr="00097C18">
        <w:tc>
          <w:tcPr>
            <w:tcW w:w="4810" w:type="dxa"/>
            <w:shd w:val="clear" w:color="auto" w:fill="auto"/>
          </w:tcPr>
          <w:p w14:paraId="7838B8E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31B0CF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892B8CB" w14:textId="77777777" w:rsidTr="00097C18">
        <w:tc>
          <w:tcPr>
            <w:tcW w:w="4810" w:type="dxa"/>
            <w:shd w:val="clear" w:color="auto" w:fill="auto"/>
          </w:tcPr>
          <w:p w14:paraId="5A9FD41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Las actas del Consejo de Coordinación del Sector Energético se harán públicas en la página de internet de la Secretaría de Energía y en la de los Órganos Reguladores Coordinados en Materia Energética, en los términos de las disposiciones aplicables.</w:t>
            </w:r>
          </w:p>
        </w:tc>
        <w:tc>
          <w:tcPr>
            <w:tcW w:w="4810" w:type="dxa"/>
            <w:shd w:val="clear" w:color="auto" w:fill="auto"/>
          </w:tcPr>
          <w:p w14:paraId="40996A60" w14:textId="15FDDF0C"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minutes of the Energy Sector Coordination Council will be made public on the website of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 and on that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t>
            </w:r>
            <w:r>
              <w:rPr>
                <w:rFonts w:ascii="Verdana" w:hAnsi="Verdana" w:cs="Times New Roman"/>
                <w:sz w:val="16"/>
                <w:szCs w:val="16"/>
                <w:lang w:val="en-US"/>
              </w:rPr>
              <w:t>under the terms</w:t>
            </w:r>
            <w:r w:rsidRPr="00097C18">
              <w:rPr>
                <w:rFonts w:ascii="Verdana" w:hAnsi="Verdana" w:cs="Times New Roman"/>
                <w:sz w:val="16"/>
                <w:szCs w:val="16"/>
                <w:lang w:val="en-US"/>
              </w:rPr>
              <w:t xml:space="preserve"> of the applicable provisions.</w:t>
            </w:r>
          </w:p>
        </w:tc>
      </w:tr>
      <w:tr w:rsidR="002864AB" w:rsidRPr="00097C18" w14:paraId="76522D27" w14:textId="77777777" w:rsidTr="00566C4C">
        <w:trPr>
          <w:trHeight w:val="112"/>
        </w:trPr>
        <w:tc>
          <w:tcPr>
            <w:tcW w:w="4810" w:type="dxa"/>
            <w:shd w:val="clear" w:color="auto" w:fill="auto"/>
          </w:tcPr>
          <w:p w14:paraId="0FC82E5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DA7B83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AC80BE9" w14:textId="77777777" w:rsidTr="00097C18">
        <w:tc>
          <w:tcPr>
            <w:tcW w:w="4810" w:type="dxa"/>
            <w:shd w:val="clear" w:color="auto" w:fill="auto"/>
          </w:tcPr>
          <w:p w14:paraId="499B2CF3"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VII</w:t>
            </w:r>
          </w:p>
        </w:tc>
        <w:tc>
          <w:tcPr>
            <w:tcW w:w="4810" w:type="dxa"/>
            <w:shd w:val="clear" w:color="auto" w:fill="auto"/>
          </w:tcPr>
          <w:p w14:paraId="611842D0"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VII</w:t>
            </w:r>
          </w:p>
        </w:tc>
      </w:tr>
      <w:tr w:rsidR="002864AB" w:rsidRPr="00097C18" w14:paraId="784DE257" w14:textId="77777777" w:rsidTr="00097C18">
        <w:tc>
          <w:tcPr>
            <w:tcW w:w="4810" w:type="dxa"/>
            <w:shd w:val="clear" w:color="auto" w:fill="auto"/>
          </w:tcPr>
          <w:p w14:paraId="677DEE7E"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Atribuciones de los Órganos Reguladores Coordinados en Materia Energética</w:t>
            </w:r>
          </w:p>
        </w:tc>
        <w:tc>
          <w:tcPr>
            <w:tcW w:w="4810" w:type="dxa"/>
            <w:shd w:val="clear" w:color="auto" w:fill="auto"/>
          </w:tcPr>
          <w:p w14:paraId="6533338F" w14:textId="3638485C" w:rsidR="002864AB" w:rsidRPr="00097C18" w:rsidRDefault="002864AB" w:rsidP="002864AB">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Powers</w:t>
            </w:r>
            <w:r w:rsidRPr="00097C18">
              <w:rPr>
                <w:rFonts w:ascii="Verdana" w:hAnsi="Verdana" w:cs="Times New Roman"/>
                <w:b/>
                <w:bCs/>
                <w:sz w:val="16"/>
                <w:szCs w:val="16"/>
                <w:lang w:val="en-US"/>
              </w:rPr>
              <w:t xml:space="preserve"> of the Coordinated Regulatory </w:t>
            </w:r>
            <w:r>
              <w:rPr>
                <w:rFonts w:ascii="Verdana" w:hAnsi="Verdana" w:cs="Times New Roman"/>
                <w:b/>
                <w:bCs/>
                <w:sz w:val="16"/>
                <w:szCs w:val="16"/>
                <w:lang w:val="en-US"/>
              </w:rPr>
              <w:t>Bodies on Energy Matters</w:t>
            </w:r>
            <w:r w:rsidRPr="00097C18">
              <w:rPr>
                <w:rFonts w:ascii="Verdana" w:hAnsi="Verdana" w:cs="Times New Roman"/>
                <w:b/>
                <w:bCs/>
                <w:sz w:val="16"/>
                <w:szCs w:val="16"/>
                <w:lang w:val="en-US"/>
              </w:rPr>
              <w:t xml:space="preserve"> </w:t>
            </w:r>
          </w:p>
        </w:tc>
      </w:tr>
      <w:tr w:rsidR="002864AB" w:rsidRPr="00097C18" w14:paraId="3E8EBA57" w14:textId="77777777" w:rsidTr="00097C18">
        <w:tc>
          <w:tcPr>
            <w:tcW w:w="4810" w:type="dxa"/>
            <w:shd w:val="clear" w:color="auto" w:fill="auto"/>
          </w:tcPr>
          <w:p w14:paraId="5EF12B4D"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65170103"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0D2B19A8" w14:textId="77777777" w:rsidTr="00097C18">
        <w:tc>
          <w:tcPr>
            <w:tcW w:w="4810" w:type="dxa"/>
            <w:shd w:val="clear" w:color="auto" w:fill="auto"/>
          </w:tcPr>
          <w:p w14:paraId="048F64D0" w14:textId="77777777" w:rsidR="002864AB" w:rsidRPr="00097C18" w:rsidRDefault="002864AB" w:rsidP="002864AB">
            <w:pPr>
              <w:pStyle w:val="Texto"/>
              <w:spacing w:after="0" w:line="240" w:lineRule="auto"/>
              <w:ind w:firstLine="0"/>
              <w:rPr>
                <w:rFonts w:ascii="Verdana" w:hAnsi="Verdana"/>
                <w:sz w:val="16"/>
                <w:szCs w:val="16"/>
              </w:rPr>
            </w:pPr>
            <w:bookmarkStart w:id="21" w:name="Artículo_22"/>
            <w:r w:rsidRPr="00097C18">
              <w:rPr>
                <w:rFonts w:ascii="Verdana" w:hAnsi="Verdana"/>
                <w:b/>
                <w:sz w:val="16"/>
                <w:szCs w:val="16"/>
              </w:rPr>
              <w:t>Artículo 22</w:t>
            </w:r>
            <w:bookmarkEnd w:id="21"/>
            <w:r w:rsidRPr="00097C18">
              <w:rPr>
                <w:rFonts w:ascii="Verdana" w:hAnsi="Verdana"/>
                <w:b/>
                <w:sz w:val="16"/>
                <w:szCs w:val="16"/>
              </w:rPr>
              <w:t>.-</w:t>
            </w:r>
            <w:r w:rsidRPr="00097C18">
              <w:rPr>
                <w:rFonts w:ascii="Verdana" w:hAnsi="Verdana"/>
                <w:sz w:val="16"/>
                <w:szCs w:val="16"/>
              </w:rPr>
              <w:t xml:space="preserve"> Los Órganos Reguladores Coordinados en Materia Energética tendrán las siguientes atribuciones:</w:t>
            </w:r>
          </w:p>
        </w:tc>
        <w:tc>
          <w:tcPr>
            <w:tcW w:w="4810" w:type="dxa"/>
            <w:shd w:val="clear" w:color="auto" w:fill="auto"/>
          </w:tcPr>
          <w:p w14:paraId="0C1B44CD" w14:textId="5A507A09"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22.-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have the following powers:</w:t>
            </w:r>
          </w:p>
        </w:tc>
      </w:tr>
      <w:tr w:rsidR="002864AB" w:rsidRPr="00097C18" w14:paraId="6D396250" w14:textId="77777777" w:rsidTr="00097C18">
        <w:tc>
          <w:tcPr>
            <w:tcW w:w="4810" w:type="dxa"/>
            <w:shd w:val="clear" w:color="auto" w:fill="auto"/>
          </w:tcPr>
          <w:p w14:paraId="498409D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9794AD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97169DF" w14:textId="77777777" w:rsidTr="00097C18">
        <w:tc>
          <w:tcPr>
            <w:tcW w:w="4810" w:type="dxa"/>
            <w:shd w:val="clear" w:color="auto" w:fill="auto"/>
          </w:tcPr>
          <w:p w14:paraId="4D7D7E1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Emitir sus actos y resoluciones con autonomía técnica, operativa y de gestión, así como vigilar y supervisar su cumplimiento;</w:t>
            </w:r>
          </w:p>
        </w:tc>
        <w:tc>
          <w:tcPr>
            <w:tcW w:w="4810" w:type="dxa"/>
            <w:shd w:val="clear" w:color="auto" w:fill="auto"/>
          </w:tcPr>
          <w:p w14:paraId="625B08E7" w14:textId="4614E9D5"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Pr>
                <w:rFonts w:ascii="Verdana" w:hAnsi="Verdana" w:cs="Times New Roman"/>
                <w:sz w:val="16"/>
                <w:szCs w:val="16"/>
                <w:lang w:val="en-US"/>
              </w:rPr>
              <w:t>To issue their</w:t>
            </w:r>
            <w:r w:rsidRPr="00097C18">
              <w:rPr>
                <w:rFonts w:ascii="Verdana" w:hAnsi="Verdana" w:cs="Times New Roman"/>
                <w:sz w:val="16"/>
                <w:szCs w:val="16"/>
                <w:lang w:val="en-US"/>
              </w:rPr>
              <w:t xml:space="preserve"> acts and resolutions with technical, operational and managerial autonomy, as well as </w:t>
            </w:r>
            <w:r>
              <w:rPr>
                <w:rFonts w:ascii="Verdana" w:hAnsi="Verdana" w:cs="Times New Roman"/>
                <w:sz w:val="16"/>
                <w:szCs w:val="16"/>
                <w:lang w:val="en-US"/>
              </w:rPr>
              <w:t xml:space="preserve">to </w:t>
            </w:r>
            <w:r w:rsidRPr="00097C18">
              <w:rPr>
                <w:rFonts w:ascii="Verdana" w:hAnsi="Verdana" w:cs="Times New Roman"/>
                <w:sz w:val="16"/>
                <w:szCs w:val="16"/>
                <w:lang w:val="en-US"/>
              </w:rPr>
              <w:t>monitor and supervise their compliance;</w:t>
            </w:r>
            <w:r w:rsidRPr="00097C18">
              <w:rPr>
                <w:rFonts w:ascii="Verdana" w:hAnsi="Verdana" w:cs="Times New Roman"/>
                <w:b/>
                <w:bCs/>
                <w:sz w:val="16"/>
                <w:szCs w:val="16"/>
                <w:lang w:val="en-US"/>
              </w:rPr>
              <w:t xml:space="preserve">              </w:t>
            </w:r>
          </w:p>
        </w:tc>
      </w:tr>
      <w:tr w:rsidR="002864AB" w:rsidRPr="00097C18" w14:paraId="6A57F5C3" w14:textId="77777777" w:rsidTr="00097C18">
        <w:tc>
          <w:tcPr>
            <w:tcW w:w="4810" w:type="dxa"/>
            <w:shd w:val="clear" w:color="auto" w:fill="auto"/>
          </w:tcPr>
          <w:p w14:paraId="6EF775B0"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266ACD70"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56E570B" w14:textId="77777777" w:rsidTr="00097C18">
        <w:tc>
          <w:tcPr>
            <w:tcW w:w="4810" w:type="dxa"/>
            <w:shd w:val="clear" w:color="auto" w:fill="auto"/>
          </w:tcPr>
          <w:p w14:paraId="4B7C1CE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Expedir, a través de su Órgano de Gobierno, supervisar y vigilar el cumplimiento de la regulación y de las disposiciones administrativas de carácter general o de carácter interno, así como las normas oficiales mexicanas aplicables a quienes realicen actividades reguladas en el ámbito de su competencia;</w:t>
            </w:r>
          </w:p>
        </w:tc>
        <w:tc>
          <w:tcPr>
            <w:tcW w:w="4810" w:type="dxa"/>
            <w:shd w:val="clear" w:color="auto" w:fill="auto"/>
          </w:tcPr>
          <w:p w14:paraId="736D5BF9" w14:textId="4EF0CC08"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Pr>
                <w:rFonts w:ascii="Verdana" w:hAnsi="Verdana" w:cs="Times New Roman"/>
                <w:sz w:val="16"/>
                <w:szCs w:val="16"/>
                <w:lang w:val="en-US"/>
              </w:rPr>
              <w:t>To i</w:t>
            </w:r>
            <w:r w:rsidRPr="00097C18">
              <w:rPr>
                <w:rFonts w:ascii="Verdana" w:hAnsi="Verdana" w:cs="Times New Roman"/>
                <w:sz w:val="16"/>
                <w:szCs w:val="16"/>
                <w:lang w:val="en-US"/>
              </w:rPr>
              <w:t xml:space="preserve">ssue, through its Governing Body, </w:t>
            </w:r>
            <w:r>
              <w:rPr>
                <w:rFonts w:ascii="Verdana" w:hAnsi="Verdana" w:cs="Times New Roman"/>
                <w:sz w:val="16"/>
                <w:szCs w:val="16"/>
                <w:lang w:val="en-US"/>
              </w:rPr>
              <w:t xml:space="preserve">to </w:t>
            </w:r>
            <w:r w:rsidRPr="00097C18">
              <w:rPr>
                <w:rFonts w:ascii="Verdana" w:hAnsi="Verdana" w:cs="Times New Roman"/>
                <w:sz w:val="16"/>
                <w:szCs w:val="16"/>
                <w:lang w:val="en-US"/>
              </w:rPr>
              <w:t xml:space="preserve">supervise and monitor compliance with the regulation and administrative provisions of a general or internal nature, as well as the </w:t>
            </w:r>
            <w:r>
              <w:rPr>
                <w:rFonts w:ascii="Verdana" w:hAnsi="Verdana" w:cs="Times New Roman"/>
                <w:sz w:val="16"/>
                <w:szCs w:val="16"/>
                <w:lang w:val="en-US"/>
              </w:rPr>
              <w:t>Official Mexican Standards</w:t>
            </w:r>
            <w:r w:rsidRPr="00097C18">
              <w:rPr>
                <w:rFonts w:ascii="Verdana" w:hAnsi="Verdana" w:cs="Times New Roman"/>
                <w:sz w:val="16"/>
                <w:szCs w:val="16"/>
                <w:lang w:val="en-US"/>
              </w:rPr>
              <w:t xml:space="preserve"> applicable to those who carry out regulated activities within the scope of their </w:t>
            </w:r>
            <w:r>
              <w:rPr>
                <w:rFonts w:ascii="Verdana" w:hAnsi="Verdana" w:cs="Times New Roman"/>
                <w:sz w:val="16"/>
                <w:szCs w:val="16"/>
                <w:lang w:val="en-US"/>
              </w:rPr>
              <w:t>authority</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35141A95" w14:textId="77777777" w:rsidTr="00097C18">
        <w:tc>
          <w:tcPr>
            <w:tcW w:w="4810" w:type="dxa"/>
            <w:shd w:val="clear" w:color="auto" w:fill="auto"/>
          </w:tcPr>
          <w:p w14:paraId="350E16F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892DC2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414C7E1" w14:textId="77777777" w:rsidTr="00097C18">
        <w:tc>
          <w:tcPr>
            <w:tcW w:w="4810" w:type="dxa"/>
            <w:shd w:val="clear" w:color="auto" w:fill="auto"/>
          </w:tcPr>
          <w:p w14:paraId="5F4CA74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Emitir resoluciones, acuerdos, directivas, bases y demás actos administrativos necesarios para el cumplimiento de sus funciones;</w:t>
            </w:r>
          </w:p>
        </w:tc>
        <w:tc>
          <w:tcPr>
            <w:tcW w:w="4810" w:type="dxa"/>
            <w:shd w:val="clear" w:color="auto" w:fill="auto"/>
          </w:tcPr>
          <w:p w14:paraId="1ABB7218" w14:textId="64EB42A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Pr>
                <w:rFonts w:ascii="Verdana" w:hAnsi="Verdana" w:cs="Times New Roman"/>
                <w:sz w:val="16"/>
                <w:szCs w:val="16"/>
                <w:lang w:val="en-US"/>
              </w:rPr>
              <w:t>To i</w:t>
            </w:r>
            <w:r w:rsidRPr="00097C18">
              <w:rPr>
                <w:rFonts w:ascii="Verdana" w:hAnsi="Verdana" w:cs="Times New Roman"/>
                <w:sz w:val="16"/>
                <w:szCs w:val="16"/>
                <w:lang w:val="en-US"/>
              </w:rPr>
              <w:t xml:space="preserve">ssue resolutions, agreements, directives, </w:t>
            </w:r>
            <w:r>
              <w:rPr>
                <w:rFonts w:ascii="Verdana" w:hAnsi="Verdana" w:cs="Times New Roman"/>
                <w:sz w:val="16"/>
                <w:szCs w:val="16"/>
                <w:lang w:val="en-US"/>
              </w:rPr>
              <w:t>criteria</w:t>
            </w:r>
            <w:r w:rsidRPr="00097C18">
              <w:rPr>
                <w:rFonts w:ascii="Verdana" w:hAnsi="Verdana" w:cs="Times New Roman"/>
                <w:sz w:val="16"/>
                <w:szCs w:val="16"/>
                <w:lang w:val="en-US"/>
              </w:rPr>
              <w:t xml:space="preserve"> and other administrative acts necessary for the </w:t>
            </w:r>
            <w:r>
              <w:rPr>
                <w:rFonts w:ascii="Verdana" w:hAnsi="Verdana" w:cs="Times New Roman"/>
                <w:sz w:val="16"/>
                <w:szCs w:val="16"/>
                <w:lang w:val="en-US"/>
              </w:rPr>
              <w:t>compliance to their</w:t>
            </w:r>
            <w:r w:rsidRPr="00097C18">
              <w:rPr>
                <w:rFonts w:ascii="Verdana" w:hAnsi="Verdana" w:cs="Times New Roman"/>
                <w:sz w:val="16"/>
                <w:szCs w:val="16"/>
                <w:lang w:val="en-US"/>
              </w:rPr>
              <w:t xml:space="preserve"> functions;</w:t>
            </w:r>
            <w:r w:rsidRPr="00097C18">
              <w:rPr>
                <w:rFonts w:ascii="Verdana" w:hAnsi="Verdana" w:cs="Times New Roman"/>
                <w:b/>
                <w:bCs/>
                <w:sz w:val="16"/>
                <w:szCs w:val="16"/>
                <w:lang w:val="en-US"/>
              </w:rPr>
              <w:t xml:space="preserve">              </w:t>
            </w:r>
          </w:p>
        </w:tc>
      </w:tr>
      <w:tr w:rsidR="002864AB" w:rsidRPr="00097C18" w14:paraId="467BCA6E" w14:textId="77777777" w:rsidTr="00097C18">
        <w:tc>
          <w:tcPr>
            <w:tcW w:w="4810" w:type="dxa"/>
            <w:shd w:val="clear" w:color="auto" w:fill="auto"/>
          </w:tcPr>
          <w:p w14:paraId="4C44CF5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6D22255"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CFC9794" w14:textId="77777777" w:rsidTr="00097C18">
        <w:tc>
          <w:tcPr>
            <w:tcW w:w="4810" w:type="dxa"/>
            <w:shd w:val="clear" w:color="auto" w:fill="auto"/>
          </w:tcPr>
          <w:p w14:paraId="1611B69B"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Interpretar</w:t>
            </w:r>
            <w:r w:rsidRPr="00097C18">
              <w:rPr>
                <w:rFonts w:ascii="Verdana" w:hAnsi="Verdana"/>
                <w:sz w:val="16"/>
                <w:szCs w:val="16"/>
                <w:lang w:val="es-ES_tradnl"/>
              </w:rPr>
              <w:t xml:space="preserve"> </w:t>
            </w:r>
            <w:r w:rsidRPr="00097C18">
              <w:rPr>
                <w:rFonts w:ascii="Verdana" w:hAnsi="Verdana"/>
                <w:sz w:val="16"/>
                <w:szCs w:val="16"/>
              </w:rPr>
              <w:t>para efectos administrativos y en materia de su competencia, esta Ley y las disposiciones normativas o actos administrativos que emitan;</w:t>
            </w:r>
          </w:p>
        </w:tc>
        <w:tc>
          <w:tcPr>
            <w:tcW w:w="4810" w:type="dxa"/>
            <w:shd w:val="clear" w:color="auto" w:fill="auto"/>
          </w:tcPr>
          <w:p w14:paraId="40970737" w14:textId="228893A8"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Pr>
                <w:rFonts w:ascii="Verdana" w:hAnsi="Verdana" w:cs="Times New Roman"/>
                <w:sz w:val="16"/>
                <w:szCs w:val="16"/>
                <w:lang w:val="en-US"/>
              </w:rPr>
              <w:t>To i</w:t>
            </w:r>
            <w:r w:rsidRPr="00097C18">
              <w:rPr>
                <w:rFonts w:ascii="Verdana" w:hAnsi="Verdana" w:cs="Times New Roman"/>
                <w:sz w:val="16"/>
                <w:szCs w:val="16"/>
                <w:lang w:val="en-US"/>
              </w:rPr>
              <w:t xml:space="preserve">nterpret for administrative purposes and in matters </w:t>
            </w:r>
            <w:r>
              <w:rPr>
                <w:rFonts w:ascii="Verdana" w:hAnsi="Verdana" w:cs="Times New Roman"/>
                <w:sz w:val="16"/>
                <w:szCs w:val="16"/>
                <w:lang w:val="en-US"/>
              </w:rPr>
              <w:t>under their authority</w:t>
            </w:r>
            <w:r w:rsidRPr="00097C18">
              <w:rPr>
                <w:rFonts w:ascii="Verdana" w:hAnsi="Verdana" w:cs="Times New Roman"/>
                <w:sz w:val="16"/>
                <w:szCs w:val="16"/>
                <w:lang w:val="en-US"/>
              </w:rPr>
              <w:t xml:space="preserve">, </w:t>
            </w:r>
            <w:r>
              <w:rPr>
                <w:rFonts w:ascii="Verdana" w:hAnsi="Verdana" w:cs="Times New Roman"/>
                <w:sz w:val="16"/>
                <w:szCs w:val="16"/>
                <w:lang w:val="en-US"/>
              </w:rPr>
              <w:t>this</w:t>
            </w:r>
            <w:r w:rsidRPr="00097C18">
              <w:rPr>
                <w:rFonts w:ascii="Verdana" w:hAnsi="Verdana" w:cs="Times New Roman"/>
                <w:sz w:val="16"/>
                <w:szCs w:val="16"/>
                <w:lang w:val="en-US"/>
              </w:rPr>
              <w:t xml:space="preserve"> Law and the regulatory provisions or administrative acts that they issue;</w:t>
            </w:r>
            <w:r w:rsidRPr="00097C18">
              <w:rPr>
                <w:rFonts w:ascii="Verdana" w:hAnsi="Verdana" w:cs="Times New Roman"/>
                <w:b/>
                <w:bCs/>
                <w:sz w:val="16"/>
                <w:szCs w:val="16"/>
                <w:lang w:val="en-US"/>
              </w:rPr>
              <w:t xml:space="preserve">              </w:t>
            </w:r>
          </w:p>
        </w:tc>
      </w:tr>
      <w:tr w:rsidR="002864AB" w:rsidRPr="00097C18" w14:paraId="42AF7B4A" w14:textId="77777777" w:rsidTr="00097C18">
        <w:tc>
          <w:tcPr>
            <w:tcW w:w="4810" w:type="dxa"/>
            <w:shd w:val="clear" w:color="auto" w:fill="auto"/>
          </w:tcPr>
          <w:p w14:paraId="014FF75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3D1622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C16AABF" w14:textId="77777777" w:rsidTr="00097C18">
        <w:tc>
          <w:tcPr>
            <w:tcW w:w="4810" w:type="dxa"/>
            <w:shd w:val="clear" w:color="auto" w:fill="auto"/>
          </w:tcPr>
          <w:p w14:paraId="6119945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w:t>
            </w:r>
            <w:r w:rsidRPr="00097C18">
              <w:rPr>
                <w:rFonts w:ascii="Verdana" w:hAnsi="Verdana"/>
                <w:b/>
                <w:sz w:val="16"/>
                <w:szCs w:val="16"/>
              </w:rPr>
              <w:tab/>
            </w:r>
            <w:r w:rsidRPr="00097C18">
              <w:rPr>
                <w:rFonts w:ascii="Verdana" w:hAnsi="Verdana"/>
                <w:sz w:val="16"/>
                <w:szCs w:val="16"/>
              </w:rPr>
              <w:t>Imponer las sanciones respecto de los actos u omisiones que den lugar a ello, así como imponer y ejecutar sanciones no económicas, en el ámbito de su competencia, de conformidad con las leyes aplicables;</w:t>
            </w:r>
          </w:p>
        </w:tc>
        <w:tc>
          <w:tcPr>
            <w:tcW w:w="4810" w:type="dxa"/>
            <w:shd w:val="clear" w:color="auto" w:fill="auto"/>
          </w:tcPr>
          <w:p w14:paraId="2D5C618A" w14:textId="30921B26"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 </w:t>
            </w:r>
            <w:r>
              <w:rPr>
                <w:rFonts w:ascii="Verdana" w:hAnsi="Verdana" w:cs="Times New Roman"/>
                <w:sz w:val="16"/>
                <w:szCs w:val="16"/>
                <w:lang w:val="en-US"/>
              </w:rPr>
              <w:t>To i</w:t>
            </w:r>
            <w:r w:rsidRPr="00097C18">
              <w:rPr>
                <w:rFonts w:ascii="Verdana" w:hAnsi="Verdana" w:cs="Times New Roman"/>
                <w:sz w:val="16"/>
                <w:szCs w:val="16"/>
                <w:lang w:val="en-US"/>
              </w:rPr>
              <w:t xml:space="preserve">mpose sanctions regarding the acts or omissions that give rise to it, as well as impose and execute non-economic sanctions, within the scope of </w:t>
            </w:r>
            <w:r>
              <w:rPr>
                <w:rFonts w:ascii="Verdana" w:hAnsi="Verdana" w:cs="Times New Roman"/>
                <w:sz w:val="16"/>
                <w:szCs w:val="16"/>
                <w:lang w:val="en-US"/>
              </w:rPr>
              <w:t>their authority</w:t>
            </w:r>
            <w:r w:rsidRPr="00097C18">
              <w:rPr>
                <w:rFonts w:ascii="Verdana" w:hAnsi="Verdana" w:cs="Times New Roman"/>
                <w:sz w:val="16"/>
                <w:szCs w:val="16"/>
                <w:lang w:val="en-US"/>
              </w:rPr>
              <w:t>, in accordance with the applicable laws;</w:t>
            </w:r>
            <w:r w:rsidRPr="00097C18">
              <w:rPr>
                <w:rFonts w:ascii="Verdana" w:hAnsi="Verdana" w:cs="Times New Roman"/>
                <w:b/>
                <w:bCs/>
                <w:sz w:val="16"/>
                <w:szCs w:val="16"/>
                <w:lang w:val="en-US"/>
              </w:rPr>
              <w:t xml:space="preserve">              </w:t>
            </w:r>
          </w:p>
        </w:tc>
      </w:tr>
      <w:tr w:rsidR="002864AB" w:rsidRPr="00097C18" w14:paraId="1F66F57F" w14:textId="77777777" w:rsidTr="00097C18">
        <w:tc>
          <w:tcPr>
            <w:tcW w:w="4810" w:type="dxa"/>
            <w:shd w:val="clear" w:color="auto" w:fill="auto"/>
          </w:tcPr>
          <w:p w14:paraId="1CA1436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1A343A5"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1A1B248" w14:textId="77777777" w:rsidTr="00097C18">
        <w:tc>
          <w:tcPr>
            <w:tcW w:w="4810" w:type="dxa"/>
            <w:shd w:val="clear" w:color="auto" w:fill="auto"/>
          </w:tcPr>
          <w:p w14:paraId="4BE4D9F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w:t>
            </w:r>
            <w:r w:rsidRPr="00097C18">
              <w:rPr>
                <w:rFonts w:ascii="Verdana" w:hAnsi="Verdana"/>
                <w:b/>
                <w:sz w:val="16"/>
                <w:szCs w:val="16"/>
              </w:rPr>
              <w:tab/>
            </w:r>
            <w:r w:rsidRPr="00097C18">
              <w:rPr>
                <w:rFonts w:ascii="Verdana" w:hAnsi="Verdana"/>
                <w:sz w:val="16"/>
                <w:szCs w:val="16"/>
              </w:rPr>
              <w:t>Disponer de los ingresos derivados de los derechos y aprovechamientos que se establezcan para financiar su presupuesto;</w:t>
            </w:r>
          </w:p>
        </w:tc>
        <w:tc>
          <w:tcPr>
            <w:tcW w:w="4810" w:type="dxa"/>
            <w:shd w:val="clear" w:color="auto" w:fill="auto"/>
          </w:tcPr>
          <w:p w14:paraId="258B7203" w14:textId="09542A66" w:rsidR="002864AB" w:rsidRPr="00097C18" w:rsidRDefault="002864AB" w:rsidP="002864AB">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t>VI.</w:t>
            </w:r>
            <w:r w:rsidRPr="00097C18">
              <w:rPr>
                <w:rFonts w:ascii="Verdana" w:hAnsi="Verdana" w:cs="Times New Roman"/>
                <w:b/>
                <w:bCs/>
                <w:sz w:val="16"/>
                <w:szCs w:val="16"/>
                <w:lang w:val="en-US"/>
              </w:rPr>
              <w:t xml:space="preserve"> </w:t>
            </w:r>
            <w:r>
              <w:rPr>
                <w:rFonts w:ascii="Verdana" w:hAnsi="Verdana" w:cs="Times New Roman"/>
                <w:sz w:val="16"/>
                <w:szCs w:val="16"/>
                <w:lang w:val="en-US"/>
              </w:rPr>
              <w:t>To d</w:t>
            </w:r>
            <w:r w:rsidRPr="00097C18">
              <w:rPr>
                <w:rFonts w:ascii="Verdana" w:hAnsi="Verdana" w:cs="Times New Roman"/>
                <w:sz w:val="16"/>
                <w:szCs w:val="16"/>
                <w:lang w:val="en-US"/>
              </w:rPr>
              <w:t xml:space="preserve">ispose of the income derived from the rights and uses that are established to finance </w:t>
            </w:r>
            <w:r>
              <w:rPr>
                <w:rFonts w:ascii="Verdana" w:hAnsi="Verdana" w:cs="Times New Roman"/>
                <w:sz w:val="16"/>
                <w:szCs w:val="16"/>
                <w:lang w:val="en-US"/>
              </w:rPr>
              <w:t>the</w:t>
            </w:r>
            <w:r w:rsidRPr="00097C18">
              <w:rPr>
                <w:rFonts w:ascii="Verdana" w:hAnsi="Verdana" w:cs="Times New Roman"/>
                <w:sz w:val="16"/>
                <w:szCs w:val="16"/>
                <w:lang w:val="en-US"/>
              </w:rPr>
              <w:t xml:space="preserve"> budget;</w:t>
            </w:r>
            <w:r w:rsidRPr="00097C18">
              <w:rPr>
                <w:rFonts w:ascii="Verdana" w:hAnsi="Verdana" w:cs="Times New Roman"/>
                <w:b/>
                <w:bCs/>
                <w:sz w:val="16"/>
                <w:szCs w:val="16"/>
                <w:lang w:val="en-US"/>
              </w:rPr>
              <w:t xml:space="preserve">              </w:t>
            </w:r>
          </w:p>
        </w:tc>
      </w:tr>
      <w:tr w:rsidR="002864AB" w:rsidRPr="00097C18" w14:paraId="06EE51AE" w14:textId="77777777" w:rsidTr="00097C18">
        <w:tc>
          <w:tcPr>
            <w:tcW w:w="4810" w:type="dxa"/>
            <w:shd w:val="clear" w:color="auto" w:fill="auto"/>
          </w:tcPr>
          <w:p w14:paraId="6341622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E5F3E85"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BDEBBEA" w14:textId="77777777" w:rsidTr="00097C18">
        <w:tc>
          <w:tcPr>
            <w:tcW w:w="4810" w:type="dxa"/>
            <w:shd w:val="clear" w:color="auto" w:fill="auto"/>
          </w:tcPr>
          <w:p w14:paraId="7FC0401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w:t>
            </w:r>
            <w:r w:rsidRPr="00097C18">
              <w:rPr>
                <w:rFonts w:ascii="Verdana" w:hAnsi="Verdana"/>
                <w:b/>
                <w:sz w:val="16"/>
                <w:szCs w:val="16"/>
              </w:rPr>
              <w:tab/>
            </w:r>
            <w:r w:rsidRPr="00097C18">
              <w:rPr>
                <w:rFonts w:ascii="Verdana" w:hAnsi="Verdana"/>
                <w:sz w:val="16"/>
                <w:szCs w:val="16"/>
              </w:rPr>
              <w:t>Expedir su Reglamento Interno;</w:t>
            </w:r>
          </w:p>
        </w:tc>
        <w:tc>
          <w:tcPr>
            <w:tcW w:w="4810" w:type="dxa"/>
            <w:shd w:val="clear" w:color="auto" w:fill="auto"/>
          </w:tcPr>
          <w:p w14:paraId="0D68E325" w14:textId="74A83F75"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 </w:t>
            </w:r>
            <w:r>
              <w:rPr>
                <w:rFonts w:ascii="Verdana" w:hAnsi="Verdana" w:cs="Times New Roman"/>
                <w:sz w:val="16"/>
                <w:szCs w:val="16"/>
                <w:lang w:val="en-US"/>
              </w:rPr>
              <w:t>To issue the</w:t>
            </w:r>
            <w:r w:rsidRPr="00097C18">
              <w:rPr>
                <w:rFonts w:ascii="Verdana" w:hAnsi="Verdana" w:cs="Times New Roman"/>
                <w:sz w:val="16"/>
                <w:szCs w:val="16"/>
                <w:lang w:val="en-US"/>
              </w:rPr>
              <w:t xml:space="preserve"> </w:t>
            </w:r>
            <w:r>
              <w:rPr>
                <w:rFonts w:ascii="Verdana" w:hAnsi="Verdana" w:cs="Times New Roman"/>
                <w:sz w:val="16"/>
                <w:szCs w:val="16"/>
                <w:lang w:val="en-US"/>
              </w:rPr>
              <w:t>Internal Regulation</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0C30717D" w14:textId="77777777" w:rsidTr="00097C18">
        <w:tc>
          <w:tcPr>
            <w:tcW w:w="4810" w:type="dxa"/>
            <w:shd w:val="clear" w:color="auto" w:fill="auto"/>
          </w:tcPr>
          <w:p w14:paraId="7ADBBFB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B55F8A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94118C2" w14:textId="77777777" w:rsidTr="00097C18">
        <w:tc>
          <w:tcPr>
            <w:tcW w:w="4810" w:type="dxa"/>
            <w:shd w:val="clear" w:color="auto" w:fill="auto"/>
          </w:tcPr>
          <w:p w14:paraId="397E8DF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VIII.</w:t>
            </w:r>
            <w:r w:rsidRPr="00097C18">
              <w:rPr>
                <w:rFonts w:ascii="Verdana" w:hAnsi="Verdana"/>
                <w:b/>
                <w:sz w:val="16"/>
                <w:szCs w:val="16"/>
              </w:rPr>
              <w:tab/>
            </w:r>
            <w:r w:rsidRPr="00097C18">
              <w:rPr>
                <w:rFonts w:ascii="Verdana" w:hAnsi="Verdana"/>
                <w:sz w:val="16"/>
                <w:szCs w:val="16"/>
              </w:rPr>
              <w:t>Solicitar al Diario Oficial de la Federación la publicación de las disposiciones de carácter general que expida y demás resoluciones y actos que estime deban publicarse;</w:t>
            </w:r>
          </w:p>
        </w:tc>
        <w:tc>
          <w:tcPr>
            <w:tcW w:w="4810" w:type="dxa"/>
            <w:shd w:val="clear" w:color="auto" w:fill="auto"/>
          </w:tcPr>
          <w:p w14:paraId="471845F8" w14:textId="27953780"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VIII. </w:t>
            </w:r>
            <w:r>
              <w:rPr>
                <w:rFonts w:ascii="Verdana" w:hAnsi="Verdana" w:cs="Times New Roman"/>
                <w:sz w:val="16"/>
                <w:szCs w:val="16"/>
                <w:lang w:val="en-US"/>
              </w:rPr>
              <w:t>To r</w:t>
            </w:r>
            <w:r w:rsidRPr="00097C18">
              <w:rPr>
                <w:rFonts w:ascii="Verdana" w:hAnsi="Verdana" w:cs="Times New Roman"/>
                <w:sz w:val="16"/>
                <w:szCs w:val="16"/>
                <w:lang w:val="en-US"/>
              </w:rPr>
              <w:t>equest the Official Daily of the Federation to publish the general provisions that it issues and other resolutions and acts that it deems should be published;</w:t>
            </w:r>
            <w:r w:rsidRPr="00097C18">
              <w:rPr>
                <w:rFonts w:ascii="Verdana" w:hAnsi="Verdana" w:cs="Times New Roman"/>
                <w:b/>
                <w:bCs/>
                <w:sz w:val="16"/>
                <w:szCs w:val="16"/>
                <w:lang w:val="en-US"/>
              </w:rPr>
              <w:t xml:space="preserve">              </w:t>
            </w:r>
          </w:p>
        </w:tc>
      </w:tr>
      <w:tr w:rsidR="002864AB" w:rsidRPr="00097C18" w14:paraId="79FE569B" w14:textId="77777777" w:rsidTr="00097C18">
        <w:tc>
          <w:tcPr>
            <w:tcW w:w="4810" w:type="dxa"/>
            <w:shd w:val="clear" w:color="auto" w:fill="auto"/>
          </w:tcPr>
          <w:p w14:paraId="215F7FE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7BA87F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D834B34" w14:textId="77777777" w:rsidTr="00097C18">
        <w:tc>
          <w:tcPr>
            <w:tcW w:w="4810" w:type="dxa"/>
            <w:shd w:val="clear" w:color="auto" w:fill="auto"/>
          </w:tcPr>
          <w:p w14:paraId="2D4D76A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IX.</w:t>
            </w:r>
            <w:r w:rsidRPr="00097C18">
              <w:rPr>
                <w:rFonts w:ascii="Verdana" w:hAnsi="Verdana"/>
                <w:b/>
                <w:sz w:val="16"/>
                <w:szCs w:val="16"/>
              </w:rPr>
              <w:tab/>
            </w:r>
            <w:r w:rsidRPr="00097C18">
              <w:rPr>
                <w:rFonts w:ascii="Verdana" w:hAnsi="Verdana"/>
                <w:sz w:val="16"/>
                <w:szCs w:val="16"/>
              </w:rPr>
              <w:t>Tramitar ante la Comisión Federal de Mejora Regulatoria todo lo relativo al impacto regulatorio;</w:t>
            </w:r>
          </w:p>
        </w:tc>
        <w:tc>
          <w:tcPr>
            <w:tcW w:w="4810" w:type="dxa"/>
            <w:shd w:val="clear" w:color="auto" w:fill="auto"/>
          </w:tcPr>
          <w:p w14:paraId="0FCD2EA6" w14:textId="5DF4D0A5"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IX. </w:t>
            </w:r>
            <w:r>
              <w:rPr>
                <w:rFonts w:ascii="Verdana" w:hAnsi="Verdana" w:cs="Times New Roman"/>
                <w:sz w:val="16"/>
                <w:szCs w:val="16"/>
                <w:lang w:val="en-US"/>
              </w:rPr>
              <w:t>To p</w:t>
            </w:r>
            <w:r w:rsidRPr="00097C18">
              <w:rPr>
                <w:rFonts w:ascii="Verdana" w:hAnsi="Verdana" w:cs="Times New Roman"/>
                <w:sz w:val="16"/>
                <w:szCs w:val="16"/>
                <w:lang w:val="en-US"/>
              </w:rPr>
              <w:t>rocess everything related to the regulatory impact before the Federal Commission for Regulatory Improvement;</w:t>
            </w:r>
            <w:r w:rsidRPr="00097C18">
              <w:rPr>
                <w:rFonts w:ascii="Verdana" w:hAnsi="Verdana" w:cs="Times New Roman"/>
                <w:b/>
                <w:bCs/>
                <w:sz w:val="16"/>
                <w:szCs w:val="16"/>
                <w:lang w:val="en-US"/>
              </w:rPr>
              <w:t xml:space="preserve">              </w:t>
            </w:r>
          </w:p>
        </w:tc>
      </w:tr>
      <w:tr w:rsidR="002864AB" w:rsidRPr="00097C18" w14:paraId="59E3E05C" w14:textId="77777777" w:rsidTr="00097C18">
        <w:tc>
          <w:tcPr>
            <w:tcW w:w="4810" w:type="dxa"/>
            <w:shd w:val="clear" w:color="auto" w:fill="auto"/>
          </w:tcPr>
          <w:p w14:paraId="40E8ECD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2D3FED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109FFB6" w14:textId="77777777" w:rsidTr="00097C18">
        <w:tc>
          <w:tcPr>
            <w:tcW w:w="4810" w:type="dxa"/>
            <w:shd w:val="clear" w:color="auto" w:fill="auto"/>
          </w:tcPr>
          <w:p w14:paraId="1622FEF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w:t>
            </w:r>
            <w:r w:rsidRPr="00097C18">
              <w:rPr>
                <w:rFonts w:ascii="Verdana" w:hAnsi="Verdana"/>
                <w:b/>
                <w:sz w:val="16"/>
                <w:szCs w:val="16"/>
              </w:rPr>
              <w:tab/>
            </w:r>
            <w:r w:rsidRPr="00097C18">
              <w:rPr>
                <w:rFonts w:ascii="Verdana" w:hAnsi="Verdana"/>
                <w:sz w:val="16"/>
                <w:szCs w:val="16"/>
              </w:rPr>
              <w:t>Otorgar permisos, autorizaciones y emitir los demás actos administrativos vinculados a las materias reguladas;</w:t>
            </w:r>
          </w:p>
        </w:tc>
        <w:tc>
          <w:tcPr>
            <w:tcW w:w="4810" w:type="dxa"/>
            <w:shd w:val="clear" w:color="auto" w:fill="auto"/>
          </w:tcPr>
          <w:p w14:paraId="579D1A62" w14:textId="3A69345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 </w:t>
            </w:r>
            <w:r>
              <w:rPr>
                <w:rFonts w:ascii="Verdana" w:hAnsi="Verdana" w:cs="Times New Roman"/>
                <w:sz w:val="16"/>
                <w:szCs w:val="16"/>
                <w:lang w:val="en-US"/>
              </w:rPr>
              <w:t>To g</w:t>
            </w:r>
            <w:r w:rsidRPr="00097C18">
              <w:rPr>
                <w:rFonts w:ascii="Verdana" w:hAnsi="Verdana" w:cs="Times New Roman"/>
                <w:sz w:val="16"/>
                <w:szCs w:val="16"/>
                <w:lang w:val="en-US"/>
              </w:rPr>
              <w:t>rant permits, authorizations and issue other administrative acts related to regulated matters;</w:t>
            </w:r>
            <w:r w:rsidRPr="00097C18">
              <w:rPr>
                <w:rFonts w:ascii="Verdana" w:hAnsi="Verdana" w:cs="Times New Roman"/>
                <w:b/>
                <w:bCs/>
                <w:sz w:val="16"/>
                <w:szCs w:val="16"/>
                <w:lang w:val="en-US"/>
              </w:rPr>
              <w:t xml:space="preserve">              </w:t>
            </w:r>
          </w:p>
        </w:tc>
      </w:tr>
      <w:tr w:rsidR="002864AB" w:rsidRPr="00097C18" w14:paraId="2DF0485E" w14:textId="77777777" w:rsidTr="00097C18">
        <w:tc>
          <w:tcPr>
            <w:tcW w:w="4810" w:type="dxa"/>
            <w:shd w:val="clear" w:color="auto" w:fill="auto"/>
          </w:tcPr>
          <w:p w14:paraId="37A3C85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149F95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76C2F29" w14:textId="77777777" w:rsidTr="00097C18">
        <w:tc>
          <w:tcPr>
            <w:tcW w:w="4810" w:type="dxa"/>
            <w:shd w:val="clear" w:color="auto" w:fill="auto"/>
          </w:tcPr>
          <w:p w14:paraId="761500FB"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w:t>
            </w:r>
            <w:r w:rsidRPr="00097C18">
              <w:rPr>
                <w:rFonts w:ascii="Verdana" w:hAnsi="Verdana"/>
                <w:b/>
                <w:sz w:val="16"/>
                <w:szCs w:val="16"/>
              </w:rPr>
              <w:tab/>
            </w:r>
            <w:r w:rsidRPr="00097C18">
              <w:rPr>
                <w:rFonts w:ascii="Verdana" w:hAnsi="Verdana"/>
                <w:sz w:val="16"/>
                <w:szCs w:val="16"/>
              </w:rPr>
              <w:t>Solicitar a los sujetos regulados todo tipo de información o documentación y verificar la misma respecto de las actividades reguladas;</w:t>
            </w:r>
          </w:p>
        </w:tc>
        <w:tc>
          <w:tcPr>
            <w:tcW w:w="4810" w:type="dxa"/>
            <w:shd w:val="clear" w:color="auto" w:fill="auto"/>
          </w:tcPr>
          <w:p w14:paraId="1ED39E4A" w14:textId="4D7D1E0C"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 </w:t>
            </w:r>
            <w:r>
              <w:rPr>
                <w:rFonts w:ascii="Verdana" w:hAnsi="Verdana" w:cs="Times New Roman"/>
                <w:sz w:val="16"/>
                <w:szCs w:val="16"/>
                <w:lang w:val="en-US"/>
              </w:rPr>
              <w:t>To r</w:t>
            </w:r>
            <w:r w:rsidRPr="00097C18">
              <w:rPr>
                <w:rFonts w:ascii="Verdana" w:hAnsi="Verdana" w:cs="Times New Roman"/>
                <w:sz w:val="16"/>
                <w:szCs w:val="16"/>
                <w:lang w:val="en-US"/>
              </w:rPr>
              <w:t>equest from regulated subjects all kinds of information or documentation and verify the same with respect to regulated activities;</w:t>
            </w:r>
            <w:r w:rsidRPr="00097C18">
              <w:rPr>
                <w:rFonts w:ascii="Verdana" w:hAnsi="Verdana" w:cs="Times New Roman"/>
                <w:b/>
                <w:bCs/>
                <w:sz w:val="16"/>
                <w:szCs w:val="16"/>
                <w:lang w:val="en-US"/>
              </w:rPr>
              <w:t xml:space="preserve">              </w:t>
            </w:r>
          </w:p>
        </w:tc>
      </w:tr>
      <w:tr w:rsidR="002864AB" w:rsidRPr="00097C18" w14:paraId="68210A27" w14:textId="77777777" w:rsidTr="00097C18">
        <w:tc>
          <w:tcPr>
            <w:tcW w:w="4810" w:type="dxa"/>
            <w:shd w:val="clear" w:color="auto" w:fill="auto"/>
          </w:tcPr>
          <w:p w14:paraId="4C5A0D2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5B7D2D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B2E7EC2" w14:textId="77777777" w:rsidTr="00097C18">
        <w:tc>
          <w:tcPr>
            <w:tcW w:w="4810" w:type="dxa"/>
            <w:shd w:val="clear" w:color="auto" w:fill="auto"/>
          </w:tcPr>
          <w:p w14:paraId="568F57E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XII.</w:t>
            </w:r>
            <w:r w:rsidRPr="00097C18">
              <w:rPr>
                <w:rFonts w:ascii="Verdana" w:hAnsi="Verdana"/>
                <w:b/>
                <w:sz w:val="16"/>
                <w:szCs w:val="16"/>
              </w:rPr>
              <w:tab/>
            </w:r>
            <w:r w:rsidRPr="00097C18">
              <w:rPr>
                <w:rFonts w:ascii="Verdana" w:hAnsi="Verdana"/>
                <w:sz w:val="16"/>
                <w:szCs w:val="16"/>
              </w:rPr>
              <w:t>Requerir información directamente a los terceros que tengan cualquier relación de negocios con los sujetos regulados, en el ámbito de su competencia;</w:t>
            </w:r>
          </w:p>
        </w:tc>
        <w:tc>
          <w:tcPr>
            <w:tcW w:w="4810" w:type="dxa"/>
            <w:shd w:val="clear" w:color="auto" w:fill="auto"/>
          </w:tcPr>
          <w:p w14:paraId="542C1BAC" w14:textId="06AE93F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XII. </w:t>
            </w:r>
            <w:r>
              <w:rPr>
                <w:rFonts w:ascii="Verdana" w:hAnsi="Verdana" w:cs="Times New Roman"/>
                <w:sz w:val="16"/>
                <w:szCs w:val="16"/>
                <w:lang w:val="en-US"/>
              </w:rPr>
              <w:t>To r</w:t>
            </w:r>
            <w:r w:rsidRPr="00097C18">
              <w:rPr>
                <w:rFonts w:ascii="Verdana" w:hAnsi="Verdana" w:cs="Times New Roman"/>
                <w:sz w:val="16"/>
                <w:szCs w:val="16"/>
                <w:lang w:val="en-US"/>
              </w:rPr>
              <w:t xml:space="preserve">equire information directly from third parties that have any business relationship with regulated subjects, within the scope of their </w:t>
            </w:r>
            <w:r>
              <w:rPr>
                <w:rFonts w:ascii="Verdana" w:hAnsi="Verdana" w:cs="Times New Roman"/>
                <w:sz w:val="16"/>
                <w:szCs w:val="16"/>
                <w:lang w:val="en-US"/>
              </w:rPr>
              <w:t>authority</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11DFC9FF" w14:textId="77777777" w:rsidTr="00097C18">
        <w:tc>
          <w:tcPr>
            <w:tcW w:w="4810" w:type="dxa"/>
            <w:shd w:val="clear" w:color="auto" w:fill="auto"/>
          </w:tcPr>
          <w:p w14:paraId="01C1BA3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010718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8C72325" w14:textId="77777777" w:rsidTr="00097C18">
        <w:tc>
          <w:tcPr>
            <w:tcW w:w="4810" w:type="dxa"/>
            <w:shd w:val="clear" w:color="auto" w:fill="auto"/>
          </w:tcPr>
          <w:p w14:paraId="5154FB7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XIII.</w:t>
            </w:r>
            <w:r w:rsidRPr="00097C18">
              <w:rPr>
                <w:rFonts w:ascii="Verdana" w:hAnsi="Verdana"/>
                <w:b/>
                <w:sz w:val="16"/>
                <w:szCs w:val="16"/>
              </w:rPr>
              <w:tab/>
            </w:r>
            <w:r w:rsidRPr="00097C18">
              <w:rPr>
                <w:rFonts w:ascii="Verdana" w:hAnsi="Verdana"/>
                <w:sz w:val="16"/>
                <w:szCs w:val="16"/>
              </w:rPr>
              <w:t>Ordenar y realizar visitas de verificación, inspección o supervisión, requerir la presentación de información y documentación y citar a comparecer a servidores públicos y representantes de empresas productivas del Estado y particulares que realicen actividades reguladas, a fin de supervisar y vigilar, en el ámbito de su competencia, el cumplimiento de las disposiciones jurídicas aplicables, así como de la regulación, autorizaciones y permisos que hubieran emitido, y de los contratos y convenios relativos a las actividades reguladas;</w:t>
            </w:r>
          </w:p>
        </w:tc>
        <w:tc>
          <w:tcPr>
            <w:tcW w:w="4810" w:type="dxa"/>
            <w:shd w:val="clear" w:color="auto" w:fill="auto"/>
          </w:tcPr>
          <w:p w14:paraId="44401089" w14:textId="1D0118BA"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XIII. </w:t>
            </w:r>
            <w:r>
              <w:rPr>
                <w:rFonts w:ascii="Verdana" w:hAnsi="Verdana" w:cs="Times New Roman"/>
                <w:sz w:val="16"/>
                <w:szCs w:val="16"/>
                <w:lang w:val="en-US"/>
              </w:rPr>
              <w:t>To o</w:t>
            </w:r>
            <w:r w:rsidRPr="00097C18">
              <w:rPr>
                <w:rFonts w:ascii="Verdana" w:hAnsi="Verdana" w:cs="Times New Roman"/>
                <w:sz w:val="16"/>
                <w:szCs w:val="16"/>
                <w:lang w:val="en-US"/>
              </w:rPr>
              <w:t xml:space="preserve">rder and carry out verification, inspection or supervision visits, </w:t>
            </w:r>
            <w:r>
              <w:rPr>
                <w:rFonts w:ascii="Verdana" w:hAnsi="Verdana" w:cs="Times New Roman"/>
                <w:sz w:val="16"/>
                <w:szCs w:val="16"/>
                <w:lang w:val="en-US"/>
              </w:rPr>
              <w:t xml:space="preserve">to </w:t>
            </w:r>
            <w:r w:rsidRPr="00097C18">
              <w:rPr>
                <w:rFonts w:ascii="Verdana" w:hAnsi="Verdana" w:cs="Times New Roman"/>
                <w:sz w:val="16"/>
                <w:szCs w:val="16"/>
                <w:lang w:val="en-US"/>
              </w:rPr>
              <w:t>require the presentation of information and documentation and</w:t>
            </w:r>
            <w:r>
              <w:rPr>
                <w:rFonts w:ascii="Verdana" w:hAnsi="Verdana" w:cs="Times New Roman"/>
                <w:sz w:val="16"/>
                <w:szCs w:val="16"/>
                <w:lang w:val="en-US"/>
              </w:rPr>
              <w:t xml:space="preserve"> to</w:t>
            </w:r>
            <w:r w:rsidRPr="00097C18">
              <w:rPr>
                <w:rFonts w:ascii="Verdana" w:hAnsi="Verdana" w:cs="Times New Roman"/>
                <w:sz w:val="16"/>
                <w:szCs w:val="16"/>
                <w:lang w:val="en-US"/>
              </w:rPr>
              <w:t xml:space="preserve"> summon public servants and representatives of State production companies and individuals who carry out regulated activities, in order to supervise and monitor, </w:t>
            </w:r>
            <w:r>
              <w:rPr>
                <w:rFonts w:ascii="Verdana" w:hAnsi="Verdana" w:cs="Times New Roman"/>
                <w:sz w:val="16"/>
                <w:szCs w:val="16"/>
                <w:lang w:val="en-US"/>
              </w:rPr>
              <w:t>within the scope of their authority</w:t>
            </w:r>
            <w:r w:rsidRPr="00097C18">
              <w:rPr>
                <w:rFonts w:ascii="Verdana" w:hAnsi="Verdana" w:cs="Times New Roman"/>
                <w:sz w:val="16"/>
                <w:szCs w:val="16"/>
                <w:lang w:val="en-US"/>
              </w:rPr>
              <w:t>, compliance with the applicable legal provisions, as well as the regulation, authorizations and permits that have been issued, and the contracts and agreements related to regulated activities;</w:t>
            </w:r>
            <w:r w:rsidRPr="00097C18">
              <w:rPr>
                <w:rFonts w:ascii="Verdana" w:hAnsi="Verdana" w:cs="Times New Roman"/>
                <w:b/>
                <w:bCs/>
                <w:sz w:val="16"/>
                <w:szCs w:val="16"/>
                <w:lang w:val="en-US"/>
              </w:rPr>
              <w:t xml:space="preserve">              </w:t>
            </w:r>
          </w:p>
        </w:tc>
      </w:tr>
      <w:tr w:rsidR="002864AB" w:rsidRPr="00097C18" w14:paraId="37DE9C84" w14:textId="77777777" w:rsidTr="00097C18">
        <w:tc>
          <w:tcPr>
            <w:tcW w:w="4810" w:type="dxa"/>
            <w:shd w:val="clear" w:color="auto" w:fill="auto"/>
          </w:tcPr>
          <w:p w14:paraId="3A9C384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628D77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AFCC2C0" w14:textId="77777777" w:rsidTr="00097C18">
        <w:tc>
          <w:tcPr>
            <w:tcW w:w="4810" w:type="dxa"/>
            <w:shd w:val="clear" w:color="auto" w:fill="auto"/>
          </w:tcPr>
          <w:p w14:paraId="722734D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XIV.</w:t>
            </w:r>
            <w:r w:rsidRPr="00097C18">
              <w:rPr>
                <w:rFonts w:ascii="Verdana" w:hAnsi="Verdana"/>
                <w:b/>
                <w:sz w:val="16"/>
                <w:szCs w:val="16"/>
              </w:rPr>
              <w:tab/>
            </w:r>
            <w:r w:rsidRPr="00097C18">
              <w:rPr>
                <w:rFonts w:ascii="Verdana" w:hAnsi="Verdana"/>
                <w:sz w:val="16"/>
                <w:szCs w:val="16"/>
              </w:rPr>
              <w:t>Realizar las visitas de inspección que le soliciten las Secretarías de Energía y de Hacienda y Crédito Público, entregándoles los informes correspondientes;</w:t>
            </w:r>
          </w:p>
        </w:tc>
        <w:tc>
          <w:tcPr>
            <w:tcW w:w="4810" w:type="dxa"/>
            <w:shd w:val="clear" w:color="auto" w:fill="auto"/>
          </w:tcPr>
          <w:p w14:paraId="6523017B" w14:textId="04ED6ACD"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XIV. </w:t>
            </w:r>
            <w:r>
              <w:rPr>
                <w:rFonts w:ascii="Verdana" w:hAnsi="Verdana" w:cs="Times New Roman"/>
                <w:sz w:val="16"/>
                <w:szCs w:val="16"/>
                <w:lang w:val="en-US"/>
              </w:rPr>
              <w:t>To c</w:t>
            </w:r>
            <w:r w:rsidRPr="00097C18">
              <w:rPr>
                <w:rFonts w:ascii="Verdana" w:hAnsi="Verdana" w:cs="Times New Roman"/>
                <w:sz w:val="16"/>
                <w:szCs w:val="16"/>
                <w:lang w:val="en-US"/>
              </w:rPr>
              <w:t xml:space="preserve">arry out the inspection visits requested by the Secretaries of Energy and Finance and Public Credit, delivering </w:t>
            </w:r>
            <w:r>
              <w:rPr>
                <w:rFonts w:ascii="Verdana" w:hAnsi="Verdana" w:cs="Times New Roman"/>
                <w:sz w:val="16"/>
                <w:szCs w:val="16"/>
                <w:lang w:val="en-US"/>
              </w:rPr>
              <w:t>to them the</w:t>
            </w:r>
            <w:r w:rsidRPr="00097C18">
              <w:rPr>
                <w:rFonts w:ascii="Verdana" w:hAnsi="Verdana" w:cs="Times New Roman"/>
                <w:sz w:val="16"/>
                <w:szCs w:val="16"/>
                <w:lang w:val="en-US"/>
              </w:rPr>
              <w:t xml:space="preserve"> corresponding reports;</w:t>
            </w:r>
            <w:r w:rsidRPr="00097C18">
              <w:rPr>
                <w:rFonts w:ascii="Verdana" w:hAnsi="Verdana" w:cs="Times New Roman"/>
                <w:b/>
                <w:bCs/>
                <w:sz w:val="16"/>
                <w:szCs w:val="16"/>
                <w:lang w:val="en-US"/>
              </w:rPr>
              <w:t xml:space="preserve">              </w:t>
            </w:r>
          </w:p>
        </w:tc>
      </w:tr>
      <w:tr w:rsidR="002864AB" w:rsidRPr="00097C18" w14:paraId="2A21564C" w14:textId="77777777" w:rsidTr="00097C18">
        <w:tc>
          <w:tcPr>
            <w:tcW w:w="4810" w:type="dxa"/>
            <w:shd w:val="clear" w:color="auto" w:fill="auto"/>
          </w:tcPr>
          <w:p w14:paraId="1DC7E4E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8A5C27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D36CE92" w14:textId="77777777" w:rsidTr="00097C18">
        <w:tc>
          <w:tcPr>
            <w:tcW w:w="4810" w:type="dxa"/>
            <w:shd w:val="clear" w:color="auto" w:fill="auto"/>
          </w:tcPr>
          <w:p w14:paraId="5BF8750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XV.</w:t>
            </w:r>
            <w:r w:rsidRPr="00097C18">
              <w:rPr>
                <w:rFonts w:ascii="Verdana" w:hAnsi="Verdana"/>
                <w:b/>
                <w:sz w:val="16"/>
                <w:szCs w:val="16"/>
              </w:rPr>
              <w:tab/>
            </w:r>
            <w:r w:rsidRPr="00097C18">
              <w:rPr>
                <w:rFonts w:ascii="Verdana" w:hAnsi="Verdana"/>
                <w:sz w:val="16"/>
                <w:szCs w:val="16"/>
              </w:rPr>
              <w:t xml:space="preserve">Participar en foros, organismos y asociaciones </w:t>
            </w:r>
            <w:r w:rsidRPr="00097C18">
              <w:rPr>
                <w:rFonts w:ascii="Verdana" w:hAnsi="Verdana"/>
                <w:sz w:val="16"/>
                <w:szCs w:val="16"/>
              </w:rPr>
              <w:lastRenderedPageBreak/>
              <w:t>internacionales respecto de las materias de su competencia, con la participación que corresponda a la Secretaría de Relaciones Exteriores, pudiendo celebrar convenios y asociaciones con órganos reguladores de otros países;</w:t>
            </w:r>
          </w:p>
        </w:tc>
        <w:tc>
          <w:tcPr>
            <w:tcW w:w="4810" w:type="dxa"/>
            <w:shd w:val="clear" w:color="auto" w:fill="auto"/>
          </w:tcPr>
          <w:p w14:paraId="65AD8792" w14:textId="733408FD"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lastRenderedPageBreak/>
              <w:t xml:space="preserve">XV. </w:t>
            </w:r>
            <w:r>
              <w:rPr>
                <w:rFonts w:ascii="Verdana" w:hAnsi="Verdana" w:cs="Times New Roman"/>
                <w:sz w:val="16"/>
                <w:szCs w:val="16"/>
                <w:lang w:val="en-US"/>
              </w:rPr>
              <w:t>To p</w:t>
            </w:r>
            <w:r w:rsidRPr="00097C18">
              <w:rPr>
                <w:rFonts w:ascii="Verdana" w:hAnsi="Verdana" w:cs="Times New Roman"/>
                <w:sz w:val="16"/>
                <w:szCs w:val="16"/>
                <w:lang w:val="en-US"/>
              </w:rPr>
              <w:t xml:space="preserve">articipate in international forums, organizations </w:t>
            </w:r>
            <w:r w:rsidRPr="00097C18">
              <w:rPr>
                <w:rFonts w:ascii="Verdana" w:hAnsi="Verdana" w:cs="Times New Roman"/>
                <w:sz w:val="16"/>
                <w:szCs w:val="16"/>
                <w:lang w:val="en-US"/>
              </w:rPr>
              <w:lastRenderedPageBreak/>
              <w:t xml:space="preserve">and associations regarding matters within </w:t>
            </w:r>
            <w:r>
              <w:rPr>
                <w:rFonts w:ascii="Verdana" w:hAnsi="Verdana" w:cs="Times New Roman"/>
                <w:sz w:val="16"/>
                <w:szCs w:val="16"/>
                <w:lang w:val="en-US"/>
              </w:rPr>
              <w:t>their authority</w:t>
            </w:r>
            <w:r w:rsidRPr="00097C18">
              <w:rPr>
                <w:rFonts w:ascii="Verdana" w:hAnsi="Verdana" w:cs="Times New Roman"/>
                <w:sz w:val="16"/>
                <w:szCs w:val="16"/>
                <w:lang w:val="en-US"/>
              </w:rPr>
              <w:t xml:space="preserve">, with the participation that corresponds to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Foreign Relations, being able to enter into agreements and associations with regulatory bodies of other countries;</w:t>
            </w:r>
            <w:r w:rsidRPr="00097C18">
              <w:rPr>
                <w:rFonts w:ascii="Verdana" w:hAnsi="Verdana" w:cs="Times New Roman"/>
                <w:b/>
                <w:bCs/>
                <w:sz w:val="16"/>
                <w:szCs w:val="16"/>
                <w:lang w:val="en-US"/>
              </w:rPr>
              <w:t xml:space="preserve">              </w:t>
            </w:r>
          </w:p>
        </w:tc>
      </w:tr>
      <w:tr w:rsidR="002864AB" w:rsidRPr="00097C18" w14:paraId="45DE3884" w14:textId="77777777" w:rsidTr="00097C18">
        <w:tc>
          <w:tcPr>
            <w:tcW w:w="4810" w:type="dxa"/>
            <w:shd w:val="clear" w:color="auto" w:fill="auto"/>
          </w:tcPr>
          <w:p w14:paraId="4A9F8B6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5B402D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63F3D4A" w14:textId="77777777" w:rsidTr="00097C18">
        <w:tc>
          <w:tcPr>
            <w:tcW w:w="4810" w:type="dxa"/>
            <w:shd w:val="clear" w:color="auto" w:fill="auto"/>
          </w:tcPr>
          <w:p w14:paraId="792AF93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XVI.</w:t>
            </w:r>
            <w:r w:rsidRPr="00097C18">
              <w:rPr>
                <w:rFonts w:ascii="Verdana" w:hAnsi="Verdana"/>
                <w:b/>
                <w:sz w:val="16"/>
                <w:szCs w:val="16"/>
              </w:rPr>
              <w:tab/>
            </w:r>
            <w:r w:rsidRPr="00097C18">
              <w:rPr>
                <w:rFonts w:ascii="Verdana" w:hAnsi="Verdana"/>
                <w:sz w:val="16"/>
                <w:szCs w:val="16"/>
              </w:rPr>
              <w:t>Proponer a la Consejería Jurídica del Ejecutivo Federal las actualizaciones al marco jurídico, en el ámbito de su competencia, así como participar con las dependencias competentes en la formulación de los proyectos de iniciativas de leyes, decretos, disposiciones reglamentarias y normas oficiales mexicanas relativas o relacionadas con las actividades reguladas;</w:t>
            </w:r>
          </w:p>
        </w:tc>
        <w:tc>
          <w:tcPr>
            <w:tcW w:w="4810" w:type="dxa"/>
            <w:shd w:val="clear" w:color="auto" w:fill="auto"/>
          </w:tcPr>
          <w:p w14:paraId="00A6B375" w14:textId="75F2968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XVI. </w:t>
            </w:r>
            <w:r>
              <w:rPr>
                <w:rFonts w:ascii="Verdana" w:hAnsi="Verdana" w:cs="Times New Roman"/>
                <w:sz w:val="16"/>
                <w:szCs w:val="16"/>
                <w:lang w:val="en-US"/>
              </w:rPr>
              <w:t>To p</w:t>
            </w:r>
            <w:r w:rsidRPr="00097C18">
              <w:rPr>
                <w:rFonts w:ascii="Verdana" w:hAnsi="Verdana" w:cs="Times New Roman"/>
                <w:sz w:val="16"/>
                <w:szCs w:val="16"/>
                <w:lang w:val="en-US"/>
              </w:rPr>
              <w:t xml:space="preserve">ropose to the Legal Counsel of the Federal Executive the updates to the legal framework, within the scope of </w:t>
            </w:r>
            <w:r>
              <w:rPr>
                <w:rFonts w:ascii="Verdana" w:hAnsi="Verdana" w:cs="Times New Roman"/>
                <w:sz w:val="16"/>
                <w:szCs w:val="16"/>
                <w:lang w:val="en-US"/>
              </w:rPr>
              <w:t>its authority</w:t>
            </w:r>
            <w:r w:rsidRPr="00097C18">
              <w:rPr>
                <w:rFonts w:ascii="Verdana" w:hAnsi="Verdana" w:cs="Times New Roman"/>
                <w:sz w:val="16"/>
                <w:szCs w:val="16"/>
                <w:lang w:val="en-US"/>
              </w:rPr>
              <w:t xml:space="preserve">, as well as participate with the </w:t>
            </w:r>
            <w:r>
              <w:rPr>
                <w:rFonts w:ascii="Verdana" w:hAnsi="Verdana" w:cs="Times New Roman"/>
                <w:sz w:val="16"/>
                <w:szCs w:val="16"/>
                <w:lang w:val="en-US"/>
              </w:rPr>
              <w:t>appropriate departments</w:t>
            </w:r>
            <w:r w:rsidRPr="00097C18">
              <w:rPr>
                <w:rFonts w:ascii="Verdana" w:hAnsi="Verdana" w:cs="Times New Roman"/>
                <w:sz w:val="16"/>
                <w:szCs w:val="16"/>
                <w:lang w:val="en-US"/>
              </w:rPr>
              <w:t xml:space="preserve"> in the formulation of </w:t>
            </w:r>
            <w:r>
              <w:rPr>
                <w:rFonts w:ascii="Verdana" w:hAnsi="Verdana" w:cs="Times New Roman"/>
                <w:sz w:val="16"/>
                <w:szCs w:val="16"/>
                <w:lang w:val="en-US"/>
              </w:rPr>
              <w:t>Projects of Initiatives</w:t>
            </w:r>
            <w:r w:rsidRPr="00097C18">
              <w:rPr>
                <w:rFonts w:ascii="Verdana" w:hAnsi="Verdana" w:cs="Times New Roman"/>
                <w:sz w:val="16"/>
                <w:szCs w:val="16"/>
                <w:lang w:val="en-US"/>
              </w:rPr>
              <w:t xml:space="preserve"> of laws, decrees, regulatory provisions and </w:t>
            </w:r>
            <w:r>
              <w:rPr>
                <w:rFonts w:ascii="Verdana" w:hAnsi="Verdana" w:cs="Times New Roman"/>
                <w:sz w:val="16"/>
                <w:szCs w:val="16"/>
                <w:lang w:val="en-US"/>
              </w:rPr>
              <w:t>Official Mexican Standards</w:t>
            </w:r>
            <w:r w:rsidRPr="00097C18">
              <w:rPr>
                <w:rFonts w:ascii="Verdana" w:hAnsi="Verdana" w:cs="Times New Roman"/>
                <w:sz w:val="16"/>
                <w:szCs w:val="16"/>
                <w:lang w:val="en-US"/>
              </w:rPr>
              <w:t xml:space="preserve"> relative or related to regulated activities;</w:t>
            </w:r>
            <w:r w:rsidRPr="00097C18">
              <w:rPr>
                <w:rFonts w:ascii="Verdana" w:hAnsi="Verdana" w:cs="Times New Roman"/>
                <w:b/>
                <w:bCs/>
                <w:sz w:val="16"/>
                <w:szCs w:val="16"/>
                <w:lang w:val="en-US"/>
              </w:rPr>
              <w:t xml:space="preserve">              </w:t>
            </w:r>
          </w:p>
        </w:tc>
      </w:tr>
      <w:tr w:rsidR="002864AB" w:rsidRPr="00097C18" w14:paraId="31B00F3E" w14:textId="77777777" w:rsidTr="00097C18">
        <w:tc>
          <w:tcPr>
            <w:tcW w:w="4810" w:type="dxa"/>
            <w:shd w:val="clear" w:color="auto" w:fill="auto"/>
          </w:tcPr>
          <w:p w14:paraId="131EF2B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5510EC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E1B9A1E" w14:textId="77777777" w:rsidTr="00097C18">
        <w:tc>
          <w:tcPr>
            <w:tcW w:w="4810" w:type="dxa"/>
            <w:shd w:val="clear" w:color="auto" w:fill="auto"/>
          </w:tcPr>
          <w:p w14:paraId="4A4588C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XVII.</w:t>
            </w:r>
            <w:r w:rsidRPr="00097C18">
              <w:rPr>
                <w:rFonts w:ascii="Verdana" w:hAnsi="Verdana"/>
                <w:b/>
                <w:sz w:val="16"/>
                <w:szCs w:val="16"/>
              </w:rPr>
              <w:tab/>
            </w:r>
            <w:r w:rsidRPr="00097C18">
              <w:rPr>
                <w:rFonts w:ascii="Verdana" w:hAnsi="Verdana"/>
                <w:sz w:val="16"/>
                <w:szCs w:val="16"/>
              </w:rPr>
              <w:t>Actuar, si lo considera conveniente, como mediador o árbitro en la solución de controversias respecto de las actividades reguladas;</w:t>
            </w:r>
          </w:p>
        </w:tc>
        <w:tc>
          <w:tcPr>
            <w:tcW w:w="4810" w:type="dxa"/>
            <w:shd w:val="clear" w:color="auto" w:fill="auto"/>
          </w:tcPr>
          <w:p w14:paraId="689D859C" w14:textId="3C2127B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XVII. </w:t>
            </w:r>
            <w:r>
              <w:rPr>
                <w:rFonts w:ascii="Verdana" w:hAnsi="Verdana" w:cs="Times New Roman"/>
                <w:sz w:val="16"/>
                <w:szCs w:val="16"/>
                <w:lang w:val="en-US"/>
              </w:rPr>
              <w:t>To a</w:t>
            </w:r>
            <w:r w:rsidRPr="00097C18">
              <w:rPr>
                <w:rFonts w:ascii="Verdana" w:hAnsi="Verdana" w:cs="Times New Roman"/>
                <w:sz w:val="16"/>
                <w:szCs w:val="16"/>
                <w:lang w:val="en-US"/>
              </w:rPr>
              <w:t>ct, if deemed appropriate, as a mediator or arbitrator in the resolution of disputes regarding regulated activities;</w:t>
            </w:r>
            <w:r w:rsidRPr="00097C18">
              <w:rPr>
                <w:rFonts w:ascii="Verdana" w:hAnsi="Verdana" w:cs="Times New Roman"/>
                <w:b/>
                <w:bCs/>
                <w:sz w:val="16"/>
                <w:szCs w:val="16"/>
                <w:lang w:val="en-US"/>
              </w:rPr>
              <w:t xml:space="preserve">              </w:t>
            </w:r>
          </w:p>
        </w:tc>
      </w:tr>
      <w:tr w:rsidR="002864AB" w:rsidRPr="00097C18" w14:paraId="75D24491" w14:textId="77777777" w:rsidTr="00097C18">
        <w:tc>
          <w:tcPr>
            <w:tcW w:w="4810" w:type="dxa"/>
            <w:shd w:val="clear" w:color="auto" w:fill="auto"/>
          </w:tcPr>
          <w:p w14:paraId="03F4790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4D4767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45F2D67" w14:textId="77777777" w:rsidTr="00097C18">
        <w:tc>
          <w:tcPr>
            <w:tcW w:w="4810" w:type="dxa"/>
            <w:shd w:val="clear" w:color="auto" w:fill="auto"/>
          </w:tcPr>
          <w:p w14:paraId="1E9D607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XVIII.</w:t>
            </w:r>
            <w:r w:rsidRPr="00097C18">
              <w:rPr>
                <w:rFonts w:ascii="Verdana" w:hAnsi="Verdana"/>
                <w:b/>
                <w:sz w:val="16"/>
                <w:szCs w:val="16"/>
              </w:rPr>
              <w:tab/>
            </w:r>
            <w:r w:rsidRPr="00097C18">
              <w:rPr>
                <w:rFonts w:ascii="Verdana" w:hAnsi="Verdana"/>
                <w:sz w:val="16"/>
                <w:szCs w:val="16"/>
              </w:rPr>
              <w:t>Expedir las disposiciones aplicables al servicio profesional que regirán las condiciones de ingreso y permanencia de los servidores públicos adscritos al Órgano Regulador Coordinado en Materia Energética de que se trate;</w:t>
            </w:r>
          </w:p>
        </w:tc>
        <w:tc>
          <w:tcPr>
            <w:tcW w:w="4810" w:type="dxa"/>
            <w:shd w:val="clear" w:color="auto" w:fill="auto"/>
          </w:tcPr>
          <w:p w14:paraId="168B9852" w14:textId="6676B7E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XVIII. </w:t>
            </w:r>
            <w:r>
              <w:rPr>
                <w:rFonts w:ascii="Verdana" w:hAnsi="Verdana" w:cs="Times New Roman"/>
                <w:sz w:val="16"/>
                <w:szCs w:val="16"/>
                <w:lang w:val="en-US"/>
              </w:rPr>
              <w:t>To i</w:t>
            </w:r>
            <w:r w:rsidRPr="00097C18">
              <w:rPr>
                <w:rFonts w:ascii="Verdana" w:hAnsi="Verdana" w:cs="Times New Roman"/>
                <w:sz w:val="16"/>
                <w:szCs w:val="16"/>
                <w:lang w:val="en-US"/>
              </w:rPr>
              <w:t xml:space="preserve">ssue the provisions applicable to the professional service that will govern the conditions of admission and permanence of the public servants attached to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in question;</w:t>
            </w:r>
            <w:r w:rsidRPr="00097C18">
              <w:rPr>
                <w:rFonts w:ascii="Verdana" w:hAnsi="Verdana" w:cs="Times New Roman"/>
                <w:b/>
                <w:bCs/>
                <w:sz w:val="16"/>
                <w:szCs w:val="16"/>
                <w:lang w:val="en-US"/>
              </w:rPr>
              <w:t xml:space="preserve">              </w:t>
            </w:r>
          </w:p>
        </w:tc>
      </w:tr>
      <w:tr w:rsidR="002864AB" w:rsidRPr="00097C18" w14:paraId="0A6580A4" w14:textId="77777777" w:rsidTr="00097C18">
        <w:tc>
          <w:tcPr>
            <w:tcW w:w="4810" w:type="dxa"/>
            <w:shd w:val="clear" w:color="auto" w:fill="auto"/>
          </w:tcPr>
          <w:p w14:paraId="525D70F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5C324B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537ABBE" w14:textId="77777777" w:rsidTr="00097C18">
        <w:tc>
          <w:tcPr>
            <w:tcW w:w="4810" w:type="dxa"/>
            <w:shd w:val="clear" w:color="auto" w:fill="auto"/>
          </w:tcPr>
          <w:p w14:paraId="7304D17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XIX.</w:t>
            </w:r>
            <w:r w:rsidRPr="00097C18">
              <w:rPr>
                <w:rFonts w:ascii="Verdana" w:hAnsi="Verdana"/>
                <w:b/>
                <w:sz w:val="16"/>
                <w:szCs w:val="16"/>
              </w:rPr>
              <w:tab/>
            </w:r>
            <w:r w:rsidRPr="00097C18">
              <w:rPr>
                <w:rFonts w:ascii="Verdana" w:hAnsi="Verdana"/>
                <w:sz w:val="16"/>
                <w:szCs w:val="16"/>
              </w:rPr>
              <w:t>Expedir el código de conducta al que deberán sujetarse los servidores públicos adscritos al Órgano Regulador Coordinado en Materia Energética;</w:t>
            </w:r>
          </w:p>
        </w:tc>
        <w:tc>
          <w:tcPr>
            <w:tcW w:w="4810" w:type="dxa"/>
            <w:shd w:val="clear" w:color="auto" w:fill="auto"/>
          </w:tcPr>
          <w:p w14:paraId="1AE4C3C9" w14:textId="47218D1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XIX. </w:t>
            </w:r>
            <w:r>
              <w:rPr>
                <w:rFonts w:ascii="Verdana" w:hAnsi="Verdana" w:cs="Times New Roman"/>
                <w:sz w:val="16"/>
                <w:szCs w:val="16"/>
                <w:lang w:val="en-US"/>
              </w:rPr>
              <w:t>To i</w:t>
            </w:r>
            <w:r w:rsidRPr="00097C18">
              <w:rPr>
                <w:rFonts w:ascii="Verdana" w:hAnsi="Verdana" w:cs="Times New Roman"/>
                <w:sz w:val="16"/>
                <w:szCs w:val="16"/>
                <w:lang w:val="en-US"/>
              </w:rPr>
              <w:t xml:space="preserve">ssue the code of conduct to which public servants attached to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must abide;</w:t>
            </w:r>
            <w:r w:rsidRPr="00097C18">
              <w:rPr>
                <w:rFonts w:ascii="Verdana" w:hAnsi="Verdana" w:cs="Times New Roman"/>
                <w:b/>
                <w:bCs/>
                <w:sz w:val="16"/>
                <w:szCs w:val="16"/>
                <w:lang w:val="en-US"/>
              </w:rPr>
              <w:t xml:space="preserve">              </w:t>
            </w:r>
          </w:p>
        </w:tc>
      </w:tr>
      <w:tr w:rsidR="002864AB" w:rsidRPr="00097C18" w14:paraId="074D292B" w14:textId="77777777" w:rsidTr="00097C18">
        <w:tc>
          <w:tcPr>
            <w:tcW w:w="4810" w:type="dxa"/>
            <w:shd w:val="clear" w:color="auto" w:fill="auto"/>
          </w:tcPr>
          <w:p w14:paraId="53C47AE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3ACCD4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7634A48" w14:textId="77777777" w:rsidTr="00097C18">
        <w:tc>
          <w:tcPr>
            <w:tcW w:w="4810" w:type="dxa"/>
            <w:shd w:val="clear" w:color="auto" w:fill="auto"/>
          </w:tcPr>
          <w:p w14:paraId="3631057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XX.</w:t>
            </w:r>
            <w:r w:rsidRPr="00097C18">
              <w:rPr>
                <w:rFonts w:ascii="Verdana" w:hAnsi="Verdana"/>
                <w:b/>
                <w:sz w:val="16"/>
                <w:szCs w:val="16"/>
              </w:rPr>
              <w:tab/>
            </w:r>
            <w:r w:rsidRPr="00097C18">
              <w:rPr>
                <w:rFonts w:ascii="Verdana" w:hAnsi="Verdana"/>
                <w:sz w:val="16"/>
                <w:szCs w:val="16"/>
              </w:rPr>
              <w:t>Aportar elementos técnicos al Ejecutivo Federal sobre la formulación y seguimiento del Plan Nacional de Desarrollo, el programa sectorial en materia de energía y demás instrumentos de política pública en la materia;</w:t>
            </w:r>
          </w:p>
        </w:tc>
        <w:tc>
          <w:tcPr>
            <w:tcW w:w="4810" w:type="dxa"/>
            <w:shd w:val="clear" w:color="auto" w:fill="auto"/>
          </w:tcPr>
          <w:p w14:paraId="11AAFAC6" w14:textId="06239B3D"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 </w:t>
            </w:r>
            <w:r>
              <w:rPr>
                <w:rFonts w:ascii="Verdana" w:hAnsi="Verdana" w:cs="Times New Roman"/>
                <w:sz w:val="16"/>
                <w:szCs w:val="16"/>
                <w:lang w:val="en-US"/>
              </w:rPr>
              <w:t>To p</w:t>
            </w:r>
            <w:r w:rsidRPr="00097C18">
              <w:rPr>
                <w:rFonts w:ascii="Verdana" w:hAnsi="Verdana" w:cs="Times New Roman"/>
                <w:sz w:val="16"/>
                <w:szCs w:val="16"/>
                <w:lang w:val="en-US"/>
              </w:rPr>
              <w:t>rovide technical elements to the Federal Executive on the formulation and monitoring of the National Development Plan, the sectoral program on energy and other public policy instruments on the matter;</w:t>
            </w:r>
            <w:r w:rsidRPr="00097C18">
              <w:rPr>
                <w:rFonts w:ascii="Verdana" w:hAnsi="Verdana" w:cs="Times New Roman"/>
                <w:b/>
                <w:bCs/>
                <w:sz w:val="16"/>
                <w:szCs w:val="16"/>
                <w:lang w:val="en-US"/>
              </w:rPr>
              <w:t xml:space="preserve">              </w:t>
            </w:r>
          </w:p>
        </w:tc>
      </w:tr>
      <w:tr w:rsidR="002864AB" w:rsidRPr="00097C18" w14:paraId="396675F3" w14:textId="77777777" w:rsidTr="00097C18">
        <w:tc>
          <w:tcPr>
            <w:tcW w:w="4810" w:type="dxa"/>
            <w:shd w:val="clear" w:color="auto" w:fill="auto"/>
          </w:tcPr>
          <w:p w14:paraId="6725898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619733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6988EAF" w14:textId="77777777" w:rsidTr="00097C18">
        <w:tc>
          <w:tcPr>
            <w:tcW w:w="4810" w:type="dxa"/>
            <w:shd w:val="clear" w:color="auto" w:fill="auto"/>
          </w:tcPr>
          <w:p w14:paraId="2AC7CB1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XXI.</w:t>
            </w:r>
            <w:r w:rsidRPr="00097C18">
              <w:rPr>
                <w:rFonts w:ascii="Verdana" w:hAnsi="Verdana"/>
                <w:b/>
                <w:sz w:val="16"/>
                <w:szCs w:val="16"/>
              </w:rPr>
              <w:tab/>
            </w:r>
            <w:r w:rsidRPr="00097C18">
              <w:rPr>
                <w:rFonts w:ascii="Verdana" w:hAnsi="Verdana"/>
                <w:sz w:val="16"/>
                <w:szCs w:val="16"/>
              </w:rPr>
              <w:t>Realizar estudios técnicos dentro del ámbito de su competencia;</w:t>
            </w:r>
          </w:p>
        </w:tc>
        <w:tc>
          <w:tcPr>
            <w:tcW w:w="4810" w:type="dxa"/>
            <w:shd w:val="clear" w:color="auto" w:fill="auto"/>
          </w:tcPr>
          <w:p w14:paraId="4DC7D739" w14:textId="6BCB902C"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XXI. </w:t>
            </w:r>
            <w:r>
              <w:rPr>
                <w:rFonts w:ascii="Verdana" w:hAnsi="Verdana" w:cs="Times New Roman"/>
                <w:sz w:val="16"/>
                <w:szCs w:val="16"/>
                <w:lang w:val="en-US"/>
              </w:rPr>
              <w:t>To c</w:t>
            </w:r>
            <w:r w:rsidRPr="00097C18">
              <w:rPr>
                <w:rFonts w:ascii="Verdana" w:hAnsi="Verdana" w:cs="Times New Roman"/>
                <w:sz w:val="16"/>
                <w:szCs w:val="16"/>
                <w:lang w:val="en-US"/>
              </w:rPr>
              <w:t xml:space="preserve">arry out technical studies within the scope of </w:t>
            </w:r>
            <w:r>
              <w:rPr>
                <w:rFonts w:ascii="Verdana" w:hAnsi="Verdana" w:cs="Times New Roman"/>
                <w:sz w:val="16"/>
                <w:szCs w:val="16"/>
                <w:lang w:val="en-US"/>
              </w:rPr>
              <w:t>its authority</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6568624B" w14:textId="77777777" w:rsidTr="00097C18">
        <w:tc>
          <w:tcPr>
            <w:tcW w:w="4810" w:type="dxa"/>
            <w:shd w:val="clear" w:color="auto" w:fill="auto"/>
          </w:tcPr>
          <w:p w14:paraId="25A6956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2BE9BB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DE7547E" w14:textId="77777777" w:rsidTr="00097C18">
        <w:tc>
          <w:tcPr>
            <w:tcW w:w="4810" w:type="dxa"/>
            <w:shd w:val="clear" w:color="auto" w:fill="auto"/>
          </w:tcPr>
          <w:p w14:paraId="708FB48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XXII.</w:t>
            </w:r>
            <w:r w:rsidRPr="00097C18">
              <w:rPr>
                <w:rFonts w:ascii="Verdana" w:hAnsi="Verdana"/>
                <w:b/>
                <w:sz w:val="16"/>
                <w:szCs w:val="16"/>
              </w:rPr>
              <w:tab/>
            </w:r>
            <w:r w:rsidRPr="00097C18">
              <w:rPr>
                <w:rFonts w:ascii="Verdana" w:hAnsi="Verdana"/>
                <w:sz w:val="16"/>
                <w:szCs w:val="16"/>
              </w:rPr>
              <w:t>Contratar servicios de consultoría, asesoría, estudios e investigaciones que sean requeridos para sus actividades, incluyendo aquéllos que tengan por objeto apoyar el ejercicio de sus facultades de supervisión y de administración técnica de permisos, contratos y asignaciones;</w:t>
            </w:r>
          </w:p>
        </w:tc>
        <w:tc>
          <w:tcPr>
            <w:tcW w:w="4810" w:type="dxa"/>
            <w:shd w:val="clear" w:color="auto" w:fill="auto"/>
          </w:tcPr>
          <w:p w14:paraId="540DBBB8" w14:textId="43A37CC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XXII. </w:t>
            </w:r>
            <w:r>
              <w:rPr>
                <w:rFonts w:ascii="Verdana" w:hAnsi="Verdana" w:cs="Times New Roman"/>
                <w:sz w:val="16"/>
                <w:szCs w:val="16"/>
                <w:lang w:val="en-US"/>
              </w:rPr>
              <w:t>To c</w:t>
            </w:r>
            <w:r w:rsidRPr="00097C18">
              <w:rPr>
                <w:rFonts w:ascii="Verdana" w:hAnsi="Verdana" w:cs="Times New Roman"/>
                <w:sz w:val="16"/>
                <w:szCs w:val="16"/>
                <w:lang w:val="en-US"/>
              </w:rPr>
              <w:t>ontract</w:t>
            </w:r>
            <w:r>
              <w:rPr>
                <w:rFonts w:ascii="Verdana" w:hAnsi="Verdana" w:cs="Times New Roman"/>
                <w:sz w:val="16"/>
                <w:szCs w:val="16"/>
                <w:lang w:val="en-US"/>
              </w:rPr>
              <w:t xml:space="preserve"> services of</w:t>
            </w:r>
            <w:r w:rsidRPr="00097C18">
              <w:rPr>
                <w:rFonts w:ascii="Verdana" w:hAnsi="Verdana" w:cs="Times New Roman"/>
                <w:sz w:val="16"/>
                <w:szCs w:val="16"/>
                <w:lang w:val="en-US"/>
              </w:rPr>
              <w:t xml:space="preserve"> consulting, </w:t>
            </w:r>
            <w:r>
              <w:rPr>
                <w:rFonts w:ascii="Verdana" w:hAnsi="Verdana" w:cs="Times New Roman"/>
                <w:sz w:val="16"/>
                <w:szCs w:val="16"/>
                <w:lang w:val="en-US"/>
              </w:rPr>
              <w:t>assessment</w:t>
            </w:r>
            <w:r w:rsidRPr="00097C18">
              <w:rPr>
                <w:rFonts w:ascii="Verdana" w:hAnsi="Verdana" w:cs="Times New Roman"/>
                <w:sz w:val="16"/>
                <w:szCs w:val="16"/>
                <w:lang w:val="en-US"/>
              </w:rPr>
              <w:t>, study and research that are required for its activities, including those whose purpose is to support the exercise of its powers of supervision and technical administration of permits, contracts and assignments;</w:t>
            </w:r>
            <w:r w:rsidRPr="00097C18">
              <w:rPr>
                <w:rFonts w:ascii="Verdana" w:hAnsi="Verdana" w:cs="Times New Roman"/>
                <w:b/>
                <w:bCs/>
                <w:sz w:val="16"/>
                <w:szCs w:val="16"/>
                <w:lang w:val="en-US"/>
              </w:rPr>
              <w:t xml:space="preserve">              </w:t>
            </w:r>
          </w:p>
        </w:tc>
      </w:tr>
      <w:tr w:rsidR="002864AB" w:rsidRPr="00097C18" w14:paraId="03F1AA8E" w14:textId="77777777" w:rsidTr="00097C18">
        <w:tc>
          <w:tcPr>
            <w:tcW w:w="4810" w:type="dxa"/>
            <w:shd w:val="clear" w:color="auto" w:fill="auto"/>
          </w:tcPr>
          <w:p w14:paraId="1EA126A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75506C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00C1D83" w14:textId="77777777" w:rsidTr="00097C18">
        <w:tc>
          <w:tcPr>
            <w:tcW w:w="4810" w:type="dxa"/>
            <w:shd w:val="clear" w:color="auto" w:fill="auto"/>
          </w:tcPr>
          <w:p w14:paraId="6928CE2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XXIII.</w:t>
            </w:r>
            <w:r w:rsidRPr="00097C18">
              <w:rPr>
                <w:rFonts w:ascii="Verdana" w:hAnsi="Verdana"/>
                <w:b/>
                <w:sz w:val="16"/>
                <w:szCs w:val="16"/>
              </w:rPr>
              <w:tab/>
            </w:r>
            <w:r w:rsidRPr="00097C18">
              <w:rPr>
                <w:rFonts w:ascii="Verdana" w:hAnsi="Verdana"/>
                <w:sz w:val="16"/>
                <w:szCs w:val="16"/>
              </w:rPr>
              <w:t>Autorizar a servidores públicos de los propios Órganos Reguladores Coordinados en Materia Energética y acreditar a terceros para que lleven a cabo las actividades de supervisión, inspección y verificación, así como de certificación y auditorías referidas en la presente Ley y demás disposiciones jurídicas aplicables;</w:t>
            </w:r>
          </w:p>
        </w:tc>
        <w:tc>
          <w:tcPr>
            <w:tcW w:w="4810" w:type="dxa"/>
            <w:shd w:val="clear" w:color="auto" w:fill="auto"/>
          </w:tcPr>
          <w:p w14:paraId="5D7942FF" w14:textId="75ECBE6A"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XXIII. </w:t>
            </w:r>
            <w:r>
              <w:rPr>
                <w:rFonts w:ascii="Verdana" w:hAnsi="Verdana" w:cs="Times New Roman"/>
                <w:sz w:val="16"/>
                <w:szCs w:val="16"/>
                <w:lang w:val="en-US"/>
              </w:rPr>
              <w:t>To a</w:t>
            </w:r>
            <w:r w:rsidRPr="00097C18">
              <w:rPr>
                <w:rFonts w:ascii="Verdana" w:hAnsi="Verdana" w:cs="Times New Roman"/>
                <w:sz w:val="16"/>
                <w:szCs w:val="16"/>
                <w:lang w:val="en-US"/>
              </w:rPr>
              <w:t xml:space="preserve">uthorize public servants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themselves and accredit third parties to carry out the activities of supervision, inspection and verification, as well as certification and audits referred to in </w:t>
            </w:r>
            <w:r>
              <w:rPr>
                <w:rFonts w:ascii="Verdana" w:hAnsi="Verdana" w:cs="Times New Roman"/>
                <w:sz w:val="16"/>
                <w:szCs w:val="16"/>
                <w:lang w:val="en-US"/>
              </w:rPr>
              <w:t>this</w:t>
            </w:r>
            <w:r w:rsidRPr="00097C18">
              <w:rPr>
                <w:rFonts w:ascii="Verdana" w:hAnsi="Verdana" w:cs="Times New Roman"/>
                <w:sz w:val="16"/>
                <w:szCs w:val="16"/>
                <w:lang w:val="en-US"/>
              </w:rPr>
              <w:t xml:space="preserve"> Law and other applicable legal provisions;</w:t>
            </w:r>
            <w:r w:rsidRPr="00097C18">
              <w:rPr>
                <w:rFonts w:ascii="Verdana" w:hAnsi="Verdana" w:cs="Times New Roman"/>
                <w:b/>
                <w:bCs/>
                <w:sz w:val="16"/>
                <w:szCs w:val="16"/>
                <w:lang w:val="en-US"/>
              </w:rPr>
              <w:t xml:space="preserve">              </w:t>
            </w:r>
          </w:p>
        </w:tc>
      </w:tr>
      <w:tr w:rsidR="002864AB" w:rsidRPr="00097C18" w14:paraId="2EDE537D" w14:textId="77777777" w:rsidTr="00097C18">
        <w:tc>
          <w:tcPr>
            <w:tcW w:w="4810" w:type="dxa"/>
            <w:shd w:val="clear" w:color="auto" w:fill="auto"/>
          </w:tcPr>
          <w:p w14:paraId="3BD4DB2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FE7E8E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A08A92D" w14:textId="77777777" w:rsidTr="00097C18">
        <w:tc>
          <w:tcPr>
            <w:tcW w:w="4810" w:type="dxa"/>
            <w:shd w:val="clear" w:color="auto" w:fill="auto"/>
          </w:tcPr>
          <w:p w14:paraId="2235A22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XXIV.</w:t>
            </w:r>
            <w:r w:rsidRPr="00097C18">
              <w:rPr>
                <w:rFonts w:ascii="Verdana" w:hAnsi="Verdana"/>
                <w:b/>
                <w:sz w:val="16"/>
                <w:szCs w:val="16"/>
              </w:rPr>
              <w:tab/>
            </w:r>
            <w:r w:rsidRPr="00097C18">
              <w:rPr>
                <w:rFonts w:ascii="Verdana" w:hAnsi="Verdana"/>
                <w:sz w:val="16"/>
                <w:szCs w:val="16"/>
              </w:rPr>
              <w:t>Iniciar, tramitar y resolver los procedimientos administrativos de toda índole, que con motivo de sus atribuciones se promuevan;</w:t>
            </w:r>
          </w:p>
        </w:tc>
        <w:tc>
          <w:tcPr>
            <w:tcW w:w="4810" w:type="dxa"/>
            <w:shd w:val="clear" w:color="auto" w:fill="auto"/>
          </w:tcPr>
          <w:p w14:paraId="7E9B61EC" w14:textId="5C027C3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XXIV. </w:t>
            </w:r>
            <w:r>
              <w:rPr>
                <w:rFonts w:ascii="Verdana" w:hAnsi="Verdana" w:cs="Times New Roman"/>
                <w:sz w:val="16"/>
                <w:szCs w:val="16"/>
                <w:lang w:val="en-US"/>
              </w:rPr>
              <w:t>To i</w:t>
            </w:r>
            <w:r w:rsidRPr="00097C18">
              <w:rPr>
                <w:rFonts w:ascii="Verdana" w:hAnsi="Verdana" w:cs="Times New Roman"/>
                <w:sz w:val="16"/>
                <w:szCs w:val="16"/>
                <w:lang w:val="en-US"/>
              </w:rPr>
              <w:t>nitiate, process and resolve administrative procedures of all kinds, which are promoted due to its powers;</w:t>
            </w:r>
            <w:r w:rsidRPr="00097C18">
              <w:rPr>
                <w:rFonts w:ascii="Verdana" w:hAnsi="Verdana" w:cs="Times New Roman"/>
                <w:b/>
                <w:bCs/>
                <w:sz w:val="16"/>
                <w:szCs w:val="16"/>
                <w:lang w:val="en-US"/>
              </w:rPr>
              <w:t xml:space="preserve">              </w:t>
            </w:r>
          </w:p>
        </w:tc>
      </w:tr>
      <w:tr w:rsidR="002864AB" w:rsidRPr="00097C18" w14:paraId="361DB2B4" w14:textId="77777777" w:rsidTr="00097C18">
        <w:tc>
          <w:tcPr>
            <w:tcW w:w="4810" w:type="dxa"/>
            <w:shd w:val="clear" w:color="auto" w:fill="auto"/>
          </w:tcPr>
          <w:p w14:paraId="294EE25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24EDA6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50A09F0" w14:textId="77777777" w:rsidTr="00097C18">
        <w:tc>
          <w:tcPr>
            <w:tcW w:w="4810" w:type="dxa"/>
            <w:shd w:val="clear" w:color="auto" w:fill="auto"/>
          </w:tcPr>
          <w:p w14:paraId="2C5D84F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XXV.</w:t>
            </w:r>
            <w:r w:rsidRPr="00097C18">
              <w:rPr>
                <w:rFonts w:ascii="Verdana" w:hAnsi="Verdana"/>
                <w:b/>
                <w:sz w:val="16"/>
                <w:szCs w:val="16"/>
              </w:rPr>
              <w:tab/>
            </w:r>
            <w:r w:rsidRPr="00097C18">
              <w:rPr>
                <w:rFonts w:ascii="Verdana" w:hAnsi="Verdana"/>
                <w:sz w:val="16"/>
                <w:szCs w:val="16"/>
              </w:rPr>
              <w:t>Resolver, a través de su Órgano de Gobierno, los recursos de reconsideración que se interpongan en contra de sus actos y resoluciones;</w:t>
            </w:r>
          </w:p>
        </w:tc>
        <w:tc>
          <w:tcPr>
            <w:tcW w:w="4810" w:type="dxa"/>
            <w:shd w:val="clear" w:color="auto" w:fill="auto"/>
          </w:tcPr>
          <w:p w14:paraId="1AC224CA" w14:textId="774FDE5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XXV. </w:t>
            </w:r>
            <w:r>
              <w:rPr>
                <w:rFonts w:ascii="Verdana" w:hAnsi="Verdana" w:cs="Times New Roman"/>
                <w:sz w:val="16"/>
                <w:szCs w:val="16"/>
                <w:lang w:val="en-US"/>
              </w:rPr>
              <w:t>To r</w:t>
            </w:r>
            <w:r w:rsidRPr="00097C18">
              <w:rPr>
                <w:rFonts w:ascii="Verdana" w:hAnsi="Verdana" w:cs="Times New Roman"/>
                <w:sz w:val="16"/>
                <w:szCs w:val="16"/>
                <w:lang w:val="en-US"/>
              </w:rPr>
              <w:t>esolve, through its Governing Body, the appeals for reconsideration that are filed against its acts and resolutions;</w:t>
            </w:r>
            <w:r w:rsidRPr="00097C18">
              <w:rPr>
                <w:rFonts w:ascii="Verdana" w:hAnsi="Verdana" w:cs="Times New Roman"/>
                <w:b/>
                <w:bCs/>
                <w:sz w:val="16"/>
                <w:szCs w:val="16"/>
                <w:lang w:val="en-US"/>
              </w:rPr>
              <w:t xml:space="preserve">              </w:t>
            </w:r>
          </w:p>
        </w:tc>
      </w:tr>
      <w:tr w:rsidR="002864AB" w:rsidRPr="00097C18" w14:paraId="521F23FD" w14:textId="77777777" w:rsidTr="00097C18">
        <w:tc>
          <w:tcPr>
            <w:tcW w:w="4810" w:type="dxa"/>
            <w:shd w:val="clear" w:color="auto" w:fill="auto"/>
          </w:tcPr>
          <w:p w14:paraId="0D2C0AA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DA0EFD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0AA2D99" w14:textId="77777777" w:rsidTr="00097C18">
        <w:tc>
          <w:tcPr>
            <w:tcW w:w="4810" w:type="dxa"/>
            <w:shd w:val="clear" w:color="auto" w:fill="auto"/>
          </w:tcPr>
          <w:p w14:paraId="0FB482F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XXVI.</w:t>
            </w:r>
            <w:r w:rsidRPr="00097C18">
              <w:rPr>
                <w:rFonts w:ascii="Verdana" w:hAnsi="Verdana"/>
                <w:b/>
                <w:sz w:val="16"/>
                <w:szCs w:val="16"/>
              </w:rPr>
              <w:tab/>
            </w:r>
            <w:r w:rsidRPr="00097C18">
              <w:rPr>
                <w:rFonts w:ascii="Verdana" w:hAnsi="Verdana"/>
                <w:sz w:val="16"/>
                <w:szCs w:val="16"/>
              </w:rPr>
              <w:t>Establecer y mantener actualizado, para efectos declarativos, un Registro Público en el que deberán inscribirse, por lo menos:</w:t>
            </w:r>
          </w:p>
        </w:tc>
        <w:tc>
          <w:tcPr>
            <w:tcW w:w="4810" w:type="dxa"/>
            <w:shd w:val="clear" w:color="auto" w:fill="auto"/>
          </w:tcPr>
          <w:p w14:paraId="1B121B33" w14:textId="4B6ED7C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XXVI. </w:t>
            </w:r>
            <w:r>
              <w:rPr>
                <w:rFonts w:ascii="Verdana" w:hAnsi="Verdana" w:cs="Times New Roman"/>
                <w:sz w:val="16"/>
                <w:szCs w:val="16"/>
                <w:lang w:val="en-US"/>
              </w:rPr>
              <w:t>To e</w:t>
            </w:r>
            <w:r w:rsidRPr="00097C18">
              <w:rPr>
                <w:rFonts w:ascii="Verdana" w:hAnsi="Verdana" w:cs="Times New Roman"/>
                <w:sz w:val="16"/>
                <w:szCs w:val="16"/>
                <w:lang w:val="en-US"/>
              </w:rPr>
              <w:t xml:space="preserve">stablish and keep updated, for declarative purposes, a Public Registry in which they must </w:t>
            </w:r>
            <w:r>
              <w:rPr>
                <w:rFonts w:ascii="Verdana" w:hAnsi="Verdana" w:cs="Times New Roman"/>
                <w:sz w:val="16"/>
                <w:szCs w:val="16"/>
                <w:lang w:val="en-US"/>
              </w:rPr>
              <w:t>record</w:t>
            </w:r>
            <w:r w:rsidRPr="00097C18">
              <w:rPr>
                <w:rFonts w:ascii="Verdana" w:hAnsi="Verdana" w:cs="Times New Roman"/>
                <w:sz w:val="16"/>
                <w:szCs w:val="16"/>
                <w:lang w:val="en-US"/>
              </w:rPr>
              <w:t>, at least</w:t>
            </w:r>
            <w:r>
              <w:rPr>
                <w:rFonts w:ascii="Verdana" w:hAnsi="Verdana" w:cs="Times New Roman"/>
                <w:sz w:val="16"/>
                <w:szCs w:val="16"/>
                <w:lang w:val="en-US"/>
              </w:rPr>
              <w:t xml:space="preserve"> the following</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3C075877" w14:textId="77777777" w:rsidTr="00097C18">
        <w:tc>
          <w:tcPr>
            <w:tcW w:w="4810" w:type="dxa"/>
            <w:shd w:val="clear" w:color="auto" w:fill="auto"/>
          </w:tcPr>
          <w:p w14:paraId="3BA417A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12C500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AC8B4EF" w14:textId="77777777" w:rsidTr="00097C18">
        <w:tc>
          <w:tcPr>
            <w:tcW w:w="4810" w:type="dxa"/>
            <w:shd w:val="clear" w:color="auto" w:fill="auto"/>
          </w:tcPr>
          <w:p w14:paraId="00D995FD" w14:textId="77777777" w:rsidR="002864AB" w:rsidRPr="00097C18" w:rsidRDefault="002864AB" w:rsidP="002864AB">
            <w:pPr>
              <w:pStyle w:val="Texto"/>
              <w:snapToGrid w:val="0"/>
              <w:spacing w:after="0" w:line="240" w:lineRule="auto"/>
              <w:ind w:firstLine="0"/>
              <w:rPr>
                <w:rFonts w:ascii="Verdana" w:hAnsi="Verdana"/>
                <w:sz w:val="16"/>
                <w:szCs w:val="16"/>
              </w:rPr>
            </w:pPr>
            <w:r w:rsidRPr="00097C18">
              <w:rPr>
                <w:rFonts w:ascii="Verdana" w:hAnsi="Verdana"/>
                <w:b/>
                <w:sz w:val="16"/>
                <w:szCs w:val="16"/>
              </w:rPr>
              <w:t>a)</w:t>
            </w:r>
            <w:r w:rsidRPr="00097C18">
              <w:rPr>
                <w:rFonts w:ascii="Verdana" w:hAnsi="Verdana"/>
                <w:b/>
                <w:sz w:val="16"/>
                <w:szCs w:val="16"/>
              </w:rPr>
              <w:tab/>
            </w:r>
            <w:r w:rsidRPr="00097C18">
              <w:rPr>
                <w:rFonts w:ascii="Verdana" w:hAnsi="Verdana"/>
                <w:sz w:val="16"/>
                <w:szCs w:val="16"/>
              </w:rPr>
              <w:t>Las resoluciones y acuerdos tomados por su Órgano de Gobierno;</w:t>
            </w:r>
          </w:p>
        </w:tc>
        <w:tc>
          <w:tcPr>
            <w:tcW w:w="4810" w:type="dxa"/>
            <w:shd w:val="clear" w:color="auto" w:fill="auto"/>
          </w:tcPr>
          <w:p w14:paraId="365BCCB3" w14:textId="77777777" w:rsidR="002864AB" w:rsidRPr="00097C18" w:rsidRDefault="002864AB" w:rsidP="002864AB">
            <w:pPr>
              <w:pStyle w:val="Texto"/>
              <w:snapToGrid w:val="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 </w:t>
            </w:r>
            <w:r w:rsidRPr="00097C18">
              <w:rPr>
                <w:rFonts w:ascii="Verdana" w:hAnsi="Verdana" w:cs="Times New Roman"/>
                <w:sz w:val="16"/>
                <w:szCs w:val="16"/>
                <w:lang w:val="en-US"/>
              </w:rPr>
              <w:t>The resolutions and agreements taken by its Governing Body;</w:t>
            </w:r>
            <w:r w:rsidRPr="00097C18">
              <w:rPr>
                <w:rFonts w:ascii="Verdana" w:hAnsi="Verdana" w:cs="Times New Roman"/>
                <w:b/>
                <w:bCs/>
                <w:sz w:val="16"/>
                <w:szCs w:val="16"/>
                <w:lang w:val="en-US"/>
              </w:rPr>
              <w:t xml:space="preserve">              </w:t>
            </w:r>
          </w:p>
        </w:tc>
      </w:tr>
      <w:tr w:rsidR="002864AB" w:rsidRPr="00097C18" w14:paraId="0ACD6B26" w14:textId="77777777" w:rsidTr="00097C18">
        <w:tc>
          <w:tcPr>
            <w:tcW w:w="4810" w:type="dxa"/>
            <w:shd w:val="clear" w:color="auto" w:fill="auto"/>
          </w:tcPr>
          <w:p w14:paraId="00D22C30" w14:textId="77777777" w:rsidR="002864AB" w:rsidRPr="00097C18" w:rsidRDefault="002864AB" w:rsidP="002864AB">
            <w:pPr>
              <w:pStyle w:val="Texto"/>
              <w:snapToGrid w:val="0"/>
              <w:spacing w:after="0" w:line="240" w:lineRule="auto"/>
              <w:ind w:firstLine="0"/>
              <w:rPr>
                <w:rFonts w:ascii="Verdana" w:hAnsi="Verdana"/>
                <w:b/>
                <w:sz w:val="16"/>
                <w:szCs w:val="16"/>
                <w:lang w:val="en-US"/>
              </w:rPr>
            </w:pPr>
          </w:p>
        </w:tc>
        <w:tc>
          <w:tcPr>
            <w:tcW w:w="4810" w:type="dxa"/>
            <w:shd w:val="clear" w:color="auto" w:fill="auto"/>
          </w:tcPr>
          <w:p w14:paraId="19F5EE8E" w14:textId="77777777" w:rsidR="002864AB" w:rsidRPr="00097C18" w:rsidRDefault="002864AB" w:rsidP="002864AB">
            <w:pPr>
              <w:pStyle w:val="Texto"/>
              <w:snapToGrid w:val="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1760AF1D" w14:textId="77777777" w:rsidTr="00097C18">
        <w:tc>
          <w:tcPr>
            <w:tcW w:w="4810" w:type="dxa"/>
            <w:shd w:val="clear" w:color="auto" w:fill="auto"/>
          </w:tcPr>
          <w:p w14:paraId="05943A35" w14:textId="77777777" w:rsidR="002864AB" w:rsidRPr="00097C18" w:rsidRDefault="002864AB" w:rsidP="002864AB">
            <w:pPr>
              <w:pStyle w:val="Texto"/>
              <w:snapToGrid w:val="0"/>
              <w:spacing w:after="0" w:line="240" w:lineRule="auto"/>
              <w:ind w:firstLine="0"/>
              <w:rPr>
                <w:rFonts w:ascii="Verdana" w:hAnsi="Verdana"/>
                <w:sz w:val="16"/>
                <w:szCs w:val="16"/>
              </w:rPr>
            </w:pPr>
            <w:r w:rsidRPr="00097C18">
              <w:rPr>
                <w:rFonts w:ascii="Verdana" w:hAnsi="Verdana"/>
                <w:b/>
                <w:sz w:val="16"/>
                <w:szCs w:val="16"/>
              </w:rPr>
              <w:lastRenderedPageBreak/>
              <w:t>b)</w:t>
            </w:r>
            <w:r w:rsidRPr="00097C18">
              <w:rPr>
                <w:rFonts w:ascii="Verdana" w:hAnsi="Verdana"/>
                <w:b/>
                <w:sz w:val="16"/>
                <w:szCs w:val="16"/>
              </w:rPr>
              <w:tab/>
            </w:r>
            <w:r w:rsidRPr="00097C18">
              <w:rPr>
                <w:rFonts w:ascii="Verdana" w:hAnsi="Verdana"/>
                <w:sz w:val="16"/>
                <w:szCs w:val="16"/>
              </w:rPr>
              <w:t>Los votos particulares que emitan los Comisionados;</w:t>
            </w:r>
          </w:p>
        </w:tc>
        <w:tc>
          <w:tcPr>
            <w:tcW w:w="4810" w:type="dxa"/>
            <w:shd w:val="clear" w:color="auto" w:fill="auto"/>
          </w:tcPr>
          <w:p w14:paraId="2289B139" w14:textId="77777777" w:rsidR="002864AB" w:rsidRPr="00097C18" w:rsidRDefault="002864AB" w:rsidP="002864AB">
            <w:pPr>
              <w:pStyle w:val="Texto"/>
              <w:snapToGrid w:val="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b) </w:t>
            </w:r>
            <w:r w:rsidRPr="00097C18">
              <w:rPr>
                <w:rFonts w:ascii="Verdana" w:hAnsi="Verdana" w:cs="Times New Roman"/>
                <w:sz w:val="16"/>
                <w:szCs w:val="16"/>
                <w:lang w:val="en-US"/>
              </w:rPr>
              <w:t>The particular votes cast by the Commissioners;</w:t>
            </w:r>
            <w:r w:rsidRPr="00097C18">
              <w:rPr>
                <w:rFonts w:ascii="Verdana" w:hAnsi="Verdana" w:cs="Times New Roman"/>
                <w:b/>
                <w:bCs/>
                <w:sz w:val="16"/>
                <w:szCs w:val="16"/>
                <w:lang w:val="en-US"/>
              </w:rPr>
              <w:t xml:space="preserve">              </w:t>
            </w:r>
          </w:p>
        </w:tc>
      </w:tr>
      <w:tr w:rsidR="002864AB" w:rsidRPr="00097C18" w14:paraId="10F9E4DC" w14:textId="77777777" w:rsidTr="00097C18">
        <w:tc>
          <w:tcPr>
            <w:tcW w:w="4810" w:type="dxa"/>
            <w:shd w:val="clear" w:color="auto" w:fill="auto"/>
          </w:tcPr>
          <w:p w14:paraId="732AADBB" w14:textId="77777777" w:rsidR="002864AB" w:rsidRPr="00097C18" w:rsidRDefault="002864AB" w:rsidP="002864AB">
            <w:pPr>
              <w:pStyle w:val="Texto"/>
              <w:snapToGrid w:val="0"/>
              <w:spacing w:after="0" w:line="240" w:lineRule="auto"/>
              <w:ind w:firstLine="0"/>
              <w:rPr>
                <w:rFonts w:ascii="Verdana" w:hAnsi="Verdana"/>
                <w:sz w:val="16"/>
                <w:szCs w:val="16"/>
                <w:lang w:val="en-US"/>
              </w:rPr>
            </w:pPr>
          </w:p>
        </w:tc>
        <w:tc>
          <w:tcPr>
            <w:tcW w:w="4810" w:type="dxa"/>
            <w:shd w:val="clear" w:color="auto" w:fill="auto"/>
          </w:tcPr>
          <w:p w14:paraId="4757DE59" w14:textId="77777777" w:rsidR="002864AB" w:rsidRPr="00097C18" w:rsidRDefault="002864AB" w:rsidP="002864AB">
            <w:pPr>
              <w:pStyle w:val="Texto"/>
              <w:snapToGrid w:val="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7123233" w14:textId="77777777" w:rsidTr="00097C18">
        <w:tc>
          <w:tcPr>
            <w:tcW w:w="4810" w:type="dxa"/>
            <w:shd w:val="clear" w:color="auto" w:fill="auto"/>
          </w:tcPr>
          <w:p w14:paraId="5DCD8E4F" w14:textId="77777777" w:rsidR="002864AB" w:rsidRPr="00097C18" w:rsidRDefault="002864AB" w:rsidP="002864AB">
            <w:pPr>
              <w:pStyle w:val="Texto"/>
              <w:snapToGrid w:val="0"/>
              <w:spacing w:after="0" w:line="240" w:lineRule="auto"/>
              <w:ind w:firstLine="0"/>
              <w:rPr>
                <w:rFonts w:ascii="Verdana" w:hAnsi="Verdana"/>
                <w:sz w:val="16"/>
                <w:szCs w:val="16"/>
              </w:rPr>
            </w:pPr>
            <w:r w:rsidRPr="00097C18">
              <w:rPr>
                <w:rFonts w:ascii="Verdana" w:hAnsi="Verdana"/>
                <w:b/>
                <w:sz w:val="16"/>
                <w:szCs w:val="16"/>
              </w:rPr>
              <w:t>c)</w:t>
            </w:r>
            <w:r w:rsidRPr="00097C18">
              <w:rPr>
                <w:rFonts w:ascii="Verdana" w:hAnsi="Verdana"/>
                <w:b/>
                <w:sz w:val="16"/>
                <w:szCs w:val="16"/>
              </w:rPr>
              <w:tab/>
            </w:r>
            <w:r w:rsidRPr="00097C18">
              <w:rPr>
                <w:rFonts w:ascii="Verdana" w:hAnsi="Verdana"/>
                <w:sz w:val="16"/>
                <w:szCs w:val="16"/>
              </w:rPr>
              <w:t>Las actas de las sesiones del Órgano de Gobierno;</w:t>
            </w:r>
          </w:p>
        </w:tc>
        <w:tc>
          <w:tcPr>
            <w:tcW w:w="4810" w:type="dxa"/>
            <w:shd w:val="clear" w:color="auto" w:fill="auto"/>
          </w:tcPr>
          <w:p w14:paraId="31D943FE" w14:textId="77777777" w:rsidR="002864AB" w:rsidRPr="00097C18" w:rsidRDefault="002864AB" w:rsidP="002864AB">
            <w:pPr>
              <w:pStyle w:val="Texto"/>
              <w:snapToGrid w:val="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c) </w:t>
            </w:r>
            <w:r w:rsidRPr="00097C18">
              <w:rPr>
                <w:rFonts w:ascii="Verdana" w:hAnsi="Verdana" w:cs="Times New Roman"/>
                <w:sz w:val="16"/>
                <w:szCs w:val="16"/>
                <w:lang w:val="en-US"/>
              </w:rPr>
              <w:t>The minutes of the sessions of the Governing Body;</w:t>
            </w:r>
            <w:r w:rsidRPr="00097C18">
              <w:rPr>
                <w:rFonts w:ascii="Verdana" w:hAnsi="Verdana" w:cs="Times New Roman"/>
                <w:b/>
                <w:bCs/>
                <w:sz w:val="16"/>
                <w:szCs w:val="16"/>
                <w:lang w:val="en-US"/>
              </w:rPr>
              <w:t xml:space="preserve">              </w:t>
            </w:r>
          </w:p>
        </w:tc>
      </w:tr>
      <w:tr w:rsidR="002864AB" w:rsidRPr="00097C18" w14:paraId="62FEB0AF" w14:textId="77777777" w:rsidTr="00097C18">
        <w:tc>
          <w:tcPr>
            <w:tcW w:w="4810" w:type="dxa"/>
            <w:shd w:val="clear" w:color="auto" w:fill="auto"/>
          </w:tcPr>
          <w:p w14:paraId="101CC0F2" w14:textId="77777777" w:rsidR="002864AB" w:rsidRPr="00097C18" w:rsidRDefault="002864AB" w:rsidP="002864AB">
            <w:pPr>
              <w:pStyle w:val="Texto"/>
              <w:snapToGrid w:val="0"/>
              <w:spacing w:after="0" w:line="240" w:lineRule="auto"/>
              <w:ind w:firstLine="0"/>
              <w:rPr>
                <w:rFonts w:ascii="Verdana" w:hAnsi="Verdana"/>
                <w:sz w:val="16"/>
                <w:szCs w:val="16"/>
                <w:lang w:val="en-US"/>
              </w:rPr>
            </w:pPr>
          </w:p>
        </w:tc>
        <w:tc>
          <w:tcPr>
            <w:tcW w:w="4810" w:type="dxa"/>
            <w:shd w:val="clear" w:color="auto" w:fill="auto"/>
          </w:tcPr>
          <w:p w14:paraId="3A22C57A" w14:textId="77777777" w:rsidR="002864AB" w:rsidRPr="00097C18" w:rsidRDefault="002864AB" w:rsidP="002864AB">
            <w:pPr>
              <w:pStyle w:val="Texto"/>
              <w:snapToGrid w:val="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B136CB5" w14:textId="77777777" w:rsidTr="00097C18">
        <w:tc>
          <w:tcPr>
            <w:tcW w:w="4810" w:type="dxa"/>
            <w:shd w:val="clear" w:color="auto" w:fill="auto"/>
          </w:tcPr>
          <w:p w14:paraId="5FCD21D5" w14:textId="77777777" w:rsidR="002864AB" w:rsidRPr="00097C18" w:rsidRDefault="002864AB" w:rsidP="002864AB">
            <w:pPr>
              <w:pStyle w:val="Texto"/>
              <w:snapToGrid w:val="0"/>
              <w:spacing w:after="0" w:line="240" w:lineRule="auto"/>
              <w:ind w:firstLine="0"/>
              <w:rPr>
                <w:rFonts w:ascii="Verdana" w:hAnsi="Verdana"/>
                <w:sz w:val="16"/>
                <w:szCs w:val="16"/>
              </w:rPr>
            </w:pPr>
            <w:r w:rsidRPr="00097C18">
              <w:rPr>
                <w:rFonts w:ascii="Verdana" w:hAnsi="Verdana"/>
                <w:b/>
                <w:sz w:val="16"/>
                <w:szCs w:val="16"/>
              </w:rPr>
              <w:t>d)</w:t>
            </w:r>
            <w:r w:rsidRPr="00097C18">
              <w:rPr>
                <w:rFonts w:ascii="Verdana" w:hAnsi="Verdana"/>
                <w:b/>
                <w:sz w:val="16"/>
                <w:szCs w:val="16"/>
              </w:rPr>
              <w:tab/>
            </w:r>
            <w:r w:rsidRPr="00097C18">
              <w:rPr>
                <w:rFonts w:ascii="Verdana" w:hAnsi="Verdana"/>
                <w:sz w:val="16"/>
                <w:szCs w:val="16"/>
              </w:rPr>
              <w:t>Los dictámenes, opiniones, instrucciones, aprobaciones y estudios emitidos en cumplimiento de sus atribuciones;</w:t>
            </w:r>
          </w:p>
        </w:tc>
        <w:tc>
          <w:tcPr>
            <w:tcW w:w="4810" w:type="dxa"/>
            <w:shd w:val="clear" w:color="auto" w:fill="auto"/>
          </w:tcPr>
          <w:p w14:paraId="5B97D6AC" w14:textId="77777777" w:rsidR="002864AB" w:rsidRPr="00097C18" w:rsidRDefault="002864AB" w:rsidP="002864AB">
            <w:pPr>
              <w:pStyle w:val="Texto"/>
              <w:snapToGrid w:val="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d) </w:t>
            </w:r>
            <w:r w:rsidRPr="00097C18">
              <w:rPr>
                <w:rFonts w:ascii="Verdana" w:hAnsi="Verdana" w:cs="Times New Roman"/>
                <w:sz w:val="16"/>
                <w:szCs w:val="16"/>
                <w:lang w:val="en-US"/>
              </w:rPr>
              <w:t>The reports, opinions, instructions, approvals and studies issued in compliance with its powers;</w:t>
            </w:r>
            <w:r w:rsidRPr="00097C18">
              <w:rPr>
                <w:rFonts w:ascii="Verdana" w:hAnsi="Verdana" w:cs="Times New Roman"/>
                <w:b/>
                <w:bCs/>
                <w:sz w:val="16"/>
                <w:szCs w:val="16"/>
                <w:lang w:val="en-US"/>
              </w:rPr>
              <w:t xml:space="preserve">              </w:t>
            </w:r>
          </w:p>
        </w:tc>
      </w:tr>
      <w:tr w:rsidR="002864AB" w:rsidRPr="00097C18" w14:paraId="2AE9D1E5" w14:textId="77777777" w:rsidTr="00097C18">
        <w:tc>
          <w:tcPr>
            <w:tcW w:w="4810" w:type="dxa"/>
            <w:shd w:val="clear" w:color="auto" w:fill="auto"/>
          </w:tcPr>
          <w:p w14:paraId="633E4EFE" w14:textId="77777777" w:rsidR="002864AB" w:rsidRPr="00097C18" w:rsidRDefault="002864AB" w:rsidP="002864AB">
            <w:pPr>
              <w:pStyle w:val="Texto"/>
              <w:snapToGrid w:val="0"/>
              <w:spacing w:after="0" w:line="240" w:lineRule="auto"/>
              <w:ind w:firstLine="0"/>
              <w:rPr>
                <w:rFonts w:ascii="Verdana" w:hAnsi="Verdana"/>
                <w:sz w:val="16"/>
                <w:szCs w:val="16"/>
                <w:lang w:val="en-US"/>
              </w:rPr>
            </w:pPr>
          </w:p>
        </w:tc>
        <w:tc>
          <w:tcPr>
            <w:tcW w:w="4810" w:type="dxa"/>
            <w:shd w:val="clear" w:color="auto" w:fill="auto"/>
          </w:tcPr>
          <w:p w14:paraId="68694E32" w14:textId="77777777" w:rsidR="002864AB" w:rsidRPr="00097C18" w:rsidRDefault="002864AB" w:rsidP="002864AB">
            <w:pPr>
              <w:pStyle w:val="Texto"/>
              <w:snapToGrid w:val="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F4B7ABE" w14:textId="77777777" w:rsidTr="00097C18">
        <w:tc>
          <w:tcPr>
            <w:tcW w:w="4810" w:type="dxa"/>
            <w:shd w:val="clear" w:color="auto" w:fill="auto"/>
          </w:tcPr>
          <w:p w14:paraId="67261016" w14:textId="77777777" w:rsidR="002864AB" w:rsidRPr="00097C18" w:rsidRDefault="002864AB" w:rsidP="002864AB">
            <w:pPr>
              <w:pStyle w:val="Texto"/>
              <w:snapToGrid w:val="0"/>
              <w:spacing w:after="0" w:line="240" w:lineRule="auto"/>
              <w:ind w:firstLine="0"/>
              <w:rPr>
                <w:rFonts w:ascii="Verdana" w:hAnsi="Verdana"/>
                <w:sz w:val="16"/>
                <w:szCs w:val="16"/>
              </w:rPr>
            </w:pPr>
            <w:r w:rsidRPr="00097C18">
              <w:rPr>
                <w:rFonts w:ascii="Verdana" w:hAnsi="Verdana"/>
                <w:b/>
                <w:sz w:val="16"/>
                <w:szCs w:val="16"/>
              </w:rPr>
              <w:t>e)</w:t>
            </w:r>
            <w:r w:rsidRPr="00097C18">
              <w:rPr>
                <w:rFonts w:ascii="Verdana" w:hAnsi="Verdana"/>
                <w:b/>
                <w:sz w:val="16"/>
                <w:szCs w:val="16"/>
              </w:rPr>
              <w:tab/>
            </w:r>
            <w:r w:rsidRPr="00097C18">
              <w:rPr>
                <w:rFonts w:ascii="Verdana" w:hAnsi="Verdana"/>
                <w:sz w:val="16"/>
                <w:szCs w:val="16"/>
              </w:rPr>
              <w:t>Los permisos, autorizaciones y demás actos administrativos que emita, y</w:t>
            </w:r>
          </w:p>
        </w:tc>
        <w:tc>
          <w:tcPr>
            <w:tcW w:w="4810" w:type="dxa"/>
            <w:shd w:val="clear" w:color="auto" w:fill="auto"/>
          </w:tcPr>
          <w:p w14:paraId="3A440A4A" w14:textId="112C1110" w:rsidR="002864AB" w:rsidRPr="00097C18" w:rsidRDefault="002864AB" w:rsidP="002864AB">
            <w:pPr>
              <w:pStyle w:val="Texto"/>
              <w:snapToGrid w:val="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e) </w:t>
            </w:r>
            <w:r>
              <w:rPr>
                <w:rFonts w:ascii="Verdana" w:hAnsi="Verdana" w:cs="Times New Roman"/>
                <w:sz w:val="16"/>
                <w:szCs w:val="16"/>
                <w:lang w:val="en-US"/>
              </w:rPr>
              <w:t>The p</w:t>
            </w:r>
            <w:r w:rsidRPr="00097C18">
              <w:rPr>
                <w:rFonts w:ascii="Verdana" w:hAnsi="Verdana" w:cs="Times New Roman"/>
                <w:sz w:val="16"/>
                <w:szCs w:val="16"/>
                <w:lang w:val="en-US"/>
              </w:rPr>
              <w:t>ermits, authorizations and other administrative acts issued, and</w:t>
            </w:r>
            <w:r w:rsidRPr="00097C18">
              <w:rPr>
                <w:rFonts w:ascii="Verdana" w:hAnsi="Verdana" w:cs="Times New Roman"/>
                <w:b/>
                <w:bCs/>
                <w:sz w:val="16"/>
                <w:szCs w:val="16"/>
                <w:lang w:val="en-US"/>
              </w:rPr>
              <w:t xml:space="preserve">              </w:t>
            </w:r>
          </w:p>
        </w:tc>
      </w:tr>
      <w:tr w:rsidR="002864AB" w:rsidRPr="00097C18" w14:paraId="385E6067" w14:textId="77777777" w:rsidTr="00097C18">
        <w:tc>
          <w:tcPr>
            <w:tcW w:w="4810" w:type="dxa"/>
            <w:shd w:val="clear" w:color="auto" w:fill="auto"/>
          </w:tcPr>
          <w:p w14:paraId="6DB0BE43" w14:textId="77777777" w:rsidR="002864AB" w:rsidRPr="00097C18" w:rsidRDefault="002864AB" w:rsidP="002864AB">
            <w:pPr>
              <w:pStyle w:val="Texto"/>
              <w:snapToGrid w:val="0"/>
              <w:spacing w:after="0" w:line="240" w:lineRule="auto"/>
              <w:ind w:firstLine="0"/>
              <w:rPr>
                <w:rFonts w:ascii="Verdana" w:hAnsi="Verdana"/>
                <w:sz w:val="16"/>
                <w:szCs w:val="16"/>
                <w:lang w:val="en-US"/>
              </w:rPr>
            </w:pPr>
          </w:p>
        </w:tc>
        <w:tc>
          <w:tcPr>
            <w:tcW w:w="4810" w:type="dxa"/>
            <w:shd w:val="clear" w:color="auto" w:fill="auto"/>
          </w:tcPr>
          <w:p w14:paraId="307FF81E" w14:textId="77777777" w:rsidR="002864AB" w:rsidRPr="00097C18" w:rsidRDefault="002864AB" w:rsidP="002864AB">
            <w:pPr>
              <w:pStyle w:val="Texto"/>
              <w:snapToGrid w:val="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0E3CB17" w14:textId="77777777" w:rsidTr="00097C18">
        <w:tc>
          <w:tcPr>
            <w:tcW w:w="4810" w:type="dxa"/>
            <w:shd w:val="clear" w:color="auto" w:fill="auto"/>
          </w:tcPr>
          <w:p w14:paraId="17A53087" w14:textId="77777777" w:rsidR="002864AB" w:rsidRPr="00097C18" w:rsidRDefault="002864AB" w:rsidP="002864AB">
            <w:pPr>
              <w:pStyle w:val="Texto"/>
              <w:snapToGrid w:val="0"/>
              <w:spacing w:after="0" w:line="240" w:lineRule="auto"/>
              <w:ind w:firstLine="0"/>
              <w:rPr>
                <w:rFonts w:ascii="Verdana" w:hAnsi="Verdana"/>
                <w:sz w:val="16"/>
                <w:szCs w:val="16"/>
              </w:rPr>
            </w:pPr>
            <w:r w:rsidRPr="00097C18">
              <w:rPr>
                <w:rFonts w:ascii="Verdana" w:hAnsi="Verdana"/>
                <w:b/>
                <w:sz w:val="16"/>
                <w:szCs w:val="16"/>
              </w:rPr>
              <w:t>f)</w:t>
            </w:r>
            <w:r w:rsidRPr="00097C18">
              <w:rPr>
                <w:rFonts w:ascii="Verdana" w:hAnsi="Verdana"/>
                <w:b/>
                <w:sz w:val="16"/>
                <w:szCs w:val="16"/>
              </w:rPr>
              <w:tab/>
            </w:r>
            <w:r w:rsidRPr="00097C18">
              <w:rPr>
                <w:rFonts w:ascii="Verdana" w:hAnsi="Verdana"/>
                <w:sz w:val="16"/>
                <w:szCs w:val="16"/>
              </w:rPr>
              <w:t>Los demás documentos que señalen otros ordenamientos y disposiciones legales.</w:t>
            </w:r>
          </w:p>
        </w:tc>
        <w:tc>
          <w:tcPr>
            <w:tcW w:w="4810" w:type="dxa"/>
            <w:shd w:val="clear" w:color="auto" w:fill="auto"/>
          </w:tcPr>
          <w:p w14:paraId="37436E1B" w14:textId="5FF6B031" w:rsidR="002864AB" w:rsidRPr="00097C18" w:rsidRDefault="002864AB" w:rsidP="002864AB">
            <w:pPr>
              <w:pStyle w:val="Texto"/>
              <w:snapToGrid w:val="0"/>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f) </w:t>
            </w:r>
            <w:r>
              <w:rPr>
                <w:rFonts w:ascii="Verdana" w:hAnsi="Verdana" w:cs="Times New Roman"/>
                <w:sz w:val="16"/>
                <w:szCs w:val="16"/>
                <w:lang w:val="en-US"/>
              </w:rPr>
              <w:t>All o</w:t>
            </w:r>
            <w:r w:rsidRPr="00097C18">
              <w:rPr>
                <w:rFonts w:ascii="Verdana" w:hAnsi="Verdana" w:cs="Times New Roman"/>
                <w:sz w:val="16"/>
                <w:szCs w:val="16"/>
                <w:lang w:val="en-US"/>
              </w:rPr>
              <w:t>ther documents that indicate other legal regulations and provisions.</w:t>
            </w:r>
            <w:r w:rsidRPr="00097C18">
              <w:rPr>
                <w:rFonts w:ascii="Verdana" w:hAnsi="Verdana" w:cs="Times New Roman"/>
                <w:b/>
                <w:bCs/>
                <w:sz w:val="16"/>
                <w:szCs w:val="16"/>
                <w:lang w:val="en-US"/>
              </w:rPr>
              <w:t xml:space="preserve">              </w:t>
            </w:r>
          </w:p>
        </w:tc>
      </w:tr>
      <w:tr w:rsidR="002864AB" w:rsidRPr="00097C18" w14:paraId="472AF908" w14:textId="77777777" w:rsidTr="00097C18">
        <w:tc>
          <w:tcPr>
            <w:tcW w:w="4810" w:type="dxa"/>
            <w:shd w:val="clear" w:color="auto" w:fill="auto"/>
          </w:tcPr>
          <w:p w14:paraId="2DF2FD8F" w14:textId="77777777" w:rsidR="002864AB" w:rsidRPr="00097C18" w:rsidRDefault="002864AB" w:rsidP="002864AB">
            <w:pPr>
              <w:pStyle w:val="Texto"/>
              <w:snapToGrid w:val="0"/>
              <w:spacing w:after="0" w:line="240" w:lineRule="auto"/>
              <w:ind w:firstLine="0"/>
              <w:rPr>
                <w:rFonts w:ascii="Verdana" w:hAnsi="Verdana"/>
                <w:sz w:val="16"/>
                <w:szCs w:val="16"/>
                <w:lang w:val="en-US"/>
              </w:rPr>
            </w:pPr>
          </w:p>
        </w:tc>
        <w:tc>
          <w:tcPr>
            <w:tcW w:w="4810" w:type="dxa"/>
            <w:shd w:val="clear" w:color="auto" w:fill="auto"/>
          </w:tcPr>
          <w:p w14:paraId="5DF6265F" w14:textId="77777777" w:rsidR="002864AB" w:rsidRPr="00097C18" w:rsidRDefault="002864AB" w:rsidP="002864AB">
            <w:pPr>
              <w:pStyle w:val="Texto"/>
              <w:snapToGrid w:val="0"/>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8DE7952" w14:textId="77777777" w:rsidTr="00097C18">
        <w:tc>
          <w:tcPr>
            <w:tcW w:w="4810" w:type="dxa"/>
            <w:shd w:val="clear" w:color="auto" w:fill="auto"/>
          </w:tcPr>
          <w:p w14:paraId="56A07EAC" w14:textId="73490E22"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la gestión del Registro Público se deberá favorecer el principio de máxima publicidad y disponibilidad de la información, tomando en consideración lo establecido en la Ley Federal de Transparencia y Acceso a la Información Pública Gubernamental, y</w:t>
            </w:r>
          </w:p>
        </w:tc>
        <w:tc>
          <w:tcPr>
            <w:tcW w:w="4810" w:type="dxa"/>
            <w:shd w:val="clear" w:color="auto" w:fill="auto"/>
          </w:tcPr>
          <w:p w14:paraId="6628735C" w14:textId="27473F03"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In the management of the Public Registry, the principle of maximum publicity and availability of information should be favored, taking into consideration what is established in the Federal Law of Transparency and Access to Public Government Information, and</w:t>
            </w:r>
          </w:p>
        </w:tc>
      </w:tr>
      <w:tr w:rsidR="002864AB" w:rsidRPr="00097C18" w14:paraId="05AD9FAB" w14:textId="77777777" w:rsidTr="00097C18">
        <w:tc>
          <w:tcPr>
            <w:tcW w:w="4810" w:type="dxa"/>
            <w:shd w:val="clear" w:color="auto" w:fill="auto"/>
          </w:tcPr>
          <w:p w14:paraId="49E1240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D2F968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BFBB7E9" w14:textId="77777777" w:rsidTr="00097C18">
        <w:tc>
          <w:tcPr>
            <w:tcW w:w="4810" w:type="dxa"/>
            <w:shd w:val="clear" w:color="auto" w:fill="auto"/>
          </w:tcPr>
          <w:p w14:paraId="70D31D9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 xml:space="preserve">XXVII. </w:t>
            </w:r>
            <w:r w:rsidRPr="00097C18">
              <w:rPr>
                <w:rFonts w:ascii="Verdana" w:hAnsi="Verdana"/>
                <w:sz w:val="16"/>
                <w:szCs w:val="16"/>
              </w:rPr>
              <w:t>Las demás que le confieran esta Ley y otros ordenamientos jurídicos aplicables.</w:t>
            </w:r>
          </w:p>
        </w:tc>
        <w:tc>
          <w:tcPr>
            <w:tcW w:w="4810" w:type="dxa"/>
            <w:shd w:val="clear" w:color="auto" w:fill="auto"/>
          </w:tcPr>
          <w:p w14:paraId="6E221139" w14:textId="3708307A"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XXVII. </w:t>
            </w:r>
            <w:r>
              <w:rPr>
                <w:rFonts w:ascii="Verdana" w:hAnsi="Verdana" w:cs="Times New Roman"/>
                <w:sz w:val="16"/>
                <w:szCs w:val="16"/>
                <w:lang w:val="en-US"/>
              </w:rPr>
              <w:t>All</w:t>
            </w:r>
            <w:r w:rsidRPr="00097C18">
              <w:rPr>
                <w:rFonts w:ascii="Verdana" w:hAnsi="Verdana" w:cs="Times New Roman"/>
                <w:sz w:val="16"/>
                <w:szCs w:val="16"/>
                <w:lang w:val="en-US"/>
              </w:rPr>
              <w:t xml:space="preserve"> others conferred by </w:t>
            </w:r>
            <w:r>
              <w:rPr>
                <w:rFonts w:ascii="Verdana" w:hAnsi="Verdana" w:cs="Times New Roman"/>
                <w:sz w:val="16"/>
                <w:szCs w:val="16"/>
                <w:lang w:val="en-US"/>
              </w:rPr>
              <w:t>this</w:t>
            </w:r>
            <w:r w:rsidRPr="00097C18">
              <w:rPr>
                <w:rFonts w:ascii="Verdana" w:hAnsi="Verdana" w:cs="Times New Roman"/>
                <w:sz w:val="16"/>
                <w:szCs w:val="16"/>
                <w:lang w:val="en-US"/>
              </w:rPr>
              <w:t xml:space="preserve"> Law and other applicable legal systems.</w:t>
            </w:r>
            <w:r w:rsidRPr="00097C18">
              <w:rPr>
                <w:rFonts w:ascii="Verdana" w:hAnsi="Verdana" w:cs="Times New Roman"/>
                <w:b/>
                <w:bCs/>
                <w:sz w:val="16"/>
                <w:szCs w:val="16"/>
                <w:lang w:val="en-US"/>
              </w:rPr>
              <w:t xml:space="preserve"> </w:t>
            </w:r>
          </w:p>
        </w:tc>
      </w:tr>
      <w:tr w:rsidR="002864AB" w:rsidRPr="00097C18" w14:paraId="49174531" w14:textId="77777777" w:rsidTr="00097C18">
        <w:tc>
          <w:tcPr>
            <w:tcW w:w="4810" w:type="dxa"/>
            <w:shd w:val="clear" w:color="auto" w:fill="auto"/>
          </w:tcPr>
          <w:p w14:paraId="72CB376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918D7A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2279B33" w14:textId="77777777" w:rsidTr="00097C18">
        <w:tc>
          <w:tcPr>
            <w:tcW w:w="4810" w:type="dxa"/>
            <w:shd w:val="clear" w:color="auto" w:fill="auto"/>
          </w:tcPr>
          <w:p w14:paraId="1CC642F1" w14:textId="77777777" w:rsidR="002864AB" w:rsidRPr="00097C18" w:rsidRDefault="002864AB" w:rsidP="002864AB">
            <w:pPr>
              <w:pStyle w:val="Texto"/>
              <w:spacing w:after="0" w:line="240" w:lineRule="auto"/>
              <w:ind w:firstLine="0"/>
              <w:rPr>
                <w:rFonts w:ascii="Verdana" w:hAnsi="Verdana"/>
                <w:sz w:val="16"/>
                <w:szCs w:val="16"/>
              </w:rPr>
            </w:pPr>
            <w:bookmarkStart w:id="22" w:name="Artículo_23"/>
            <w:r w:rsidRPr="00097C18">
              <w:rPr>
                <w:rFonts w:ascii="Verdana" w:hAnsi="Verdana"/>
                <w:b/>
                <w:sz w:val="16"/>
                <w:szCs w:val="16"/>
              </w:rPr>
              <w:t>Artículo 23</w:t>
            </w:r>
            <w:bookmarkEnd w:id="22"/>
            <w:r w:rsidRPr="00097C18">
              <w:rPr>
                <w:rFonts w:ascii="Verdana" w:hAnsi="Verdana"/>
                <w:b/>
                <w:sz w:val="16"/>
                <w:szCs w:val="16"/>
              </w:rPr>
              <w:t>.-</w:t>
            </w:r>
            <w:r w:rsidRPr="00097C18">
              <w:rPr>
                <w:rFonts w:ascii="Verdana" w:hAnsi="Verdana"/>
                <w:sz w:val="16"/>
                <w:szCs w:val="16"/>
              </w:rPr>
              <w:t xml:space="preserve"> El Comisionado Presidente del Órgano Regulador Coordinado en Materia Energética tendrá las siguientes facultades:</w:t>
            </w:r>
          </w:p>
        </w:tc>
        <w:tc>
          <w:tcPr>
            <w:tcW w:w="4810" w:type="dxa"/>
            <w:shd w:val="clear" w:color="auto" w:fill="auto"/>
          </w:tcPr>
          <w:p w14:paraId="7D02DEBB" w14:textId="11ACBE45"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23.- </w:t>
            </w:r>
            <w:r w:rsidRPr="00097C18">
              <w:rPr>
                <w:rFonts w:ascii="Verdana" w:hAnsi="Verdana" w:cs="Times New Roman"/>
                <w:sz w:val="16"/>
                <w:szCs w:val="16"/>
                <w:lang w:val="en-US"/>
              </w:rPr>
              <w:t xml:space="preserve">The President Commissioner of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will have the following powers:</w:t>
            </w:r>
          </w:p>
        </w:tc>
      </w:tr>
      <w:tr w:rsidR="002864AB" w:rsidRPr="00097C18" w14:paraId="19326C4C" w14:textId="77777777" w:rsidTr="00097C18">
        <w:tc>
          <w:tcPr>
            <w:tcW w:w="4810" w:type="dxa"/>
            <w:shd w:val="clear" w:color="auto" w:fill="auto"/>
          </w:tcPr>
          <w:p w14:paraId="7479E9B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406F00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9C00F3D" w14:textId="77777777" w:rsidTr="00097C18">
        <w:tc>
          <w:tcPr>
            <w:tcW w:w="4810" w:type="dxa"/>
            <w:shd w:val="clear" w:color="auto" w:fill="auto"/>
          </w:tcPr>
          <w:p w14:paraId="3E7164D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Coordinar los trabajos del Órgano Regulador Coordinado en Materia Energética;</w:t>
            </w:r>
          </w:p>
        </w:tc>
        <w:tc>
          <w:tcPr>
            <w:tcW w:w="4810" w:type="dxa"/>
            <w:shd w:val="clear" w:color="auto" w:fill="auto"/>
          </w:tcPr>
          <w:p w14:paraId="1F368604" w14:textId="0516A54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Pr>
                <w:rFonts w:ascii="Verdana" w:hAnsi="Verdana" w:cs="Times New Roman"/>
                <w:sz w:val="16"/>
                <w:szCs w:val="16"/>
                <w:lang w:val="en-US"/>
              </w:rPr>
              <w:t>To c</w:t>
            </w:r>
            <w:r w:rsidRPr="00097C18">
              <w:rPr>
                <w:rFonts w:ascii="Verdana" w:hAnsi="Verdana" w:cs="Times New Roman"/>
                <w:sz w:val="16"/>
                <w:szCs w:val="16"/>
                <w:lang w:val="en-US"/>
              </w:rPr>
              <w:t xml:space="preserve">oordinate the work of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7AE9F932" w14:textId="77777777" w:rsidTr="00097C18">
        <w:tc>
          <w:tcPr>
            <w:tcW w:w="4810" w:type="dxa"/>
            <w:shd w:val="clear" w:color="auto" w:fill="auto"/>
          </w:tcPr>
          <w:p w14:paraId="28154B16"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53EE601C"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6C171329" w14:textId="77777777" w:rsidTr="00097C18">
        <w:tc>
          <w:tcPr>
            <w:tcW w:w="4810" w:type="dxa"/>
            <w:shd w:val="clear" w:color="auto" w:fill="auto"/>
          </w:tcPr>
          <w:p w14:paraId="7D09E9F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Convocar, a través de la Secretaría Ejecutiva, a las sesiones del Órgano de Gobierno;</w:t>
            </w:r>
          </w:p>
        </w:tc>
        <w:tc>
          <w:tcPr>
            <w:tcW w:w="4810" w:type="dxa"/>
            <w:shd w:val="clear" w:color="auto" w:fill="auto"/>
          </w:tcPr>
          <w:p w14:paraId="0062DF24" w14:textId="49E398C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Pr>
                <w:rFonts w:ascii="Verdana" w:hAnsi="Verdana" w:cs="Times New Roman"/>
                <w:sz w:val="16"/>
                <w:szCs w:val="16"/>
                <w:lang w:val="en-US"/>
              </w:rPr>
              <w:t>To s</w:t>
            </w:r>
            <w:r w:rsidRPr="00097C18">
              <w:rPr>
                <w:rFonts w:ascii="Verdana" w:hAnsi="Verdana" w:cs="Times New Roman"/>
                <w:sz w:val="16"/>
                <w:szCs w:val="16"/>
                <w:lang w:val="en-US"/>
              </w:rPr>
              <w:t xml:space="preserve">ummon, through the Executive </w:t>
            </w:r>
            <w:r>
              <w:rPr>
                <w:rFonts w:ascii="Verdana" w:hAnsi="Verdana" w:cs="Times New Roman"/>
                <w:sz w:val="16"/>
                <w:szCs w:val="16"/>
                <w:lang w:val="en-US"/>
              </w:rPr>
              <w:t>Secretary</w:t>
            </w:r>
            <w:r w:rsidRPr="00097C18">
              <w:rPr>
                <w:rFonts w:ascii="Verdana" w:hAnsi="Verdana" w:cs="Times New Roman"/>
                <w:sz w:val="16"/>
                <w:szCs w:val="16"/>
                <w:lang w:val="en-US"/>
              </w:rPr>
              <w:t>, the sessions of the Governing Body;</w:t>
            </w:r>
            <w:r w:rsidRPr="00097C18">
              <w:rPr>
                <w:rFonts w:ascii="Verdana" w:hAnsi="Verdana" w:cs="Times New Roman"/>
                <w:b/>
                <w:bCs/>
                <w:sz w:val="16"/>
                <w:szCs w:val="16"/>
                <w:lang w:val="en-US"/>
              </w:rPr>
              <w:t xml:space="preserve">              </w:t>
            </w:r>
          </w:p>
        </w:tc>
      </w:tr>
      <w:tr w:rsidR="002864AB" w:rsidRPr="00097C18" w14:paraId="6EF685D5" w14:textId="77777777" w:rsidTr="00097C18">
        <w:tc>
          <w:tcPr>
            <w:tcW w:w="4810" w:type="dxa"/>
            <w:shd w:val="clear" w:color="auto" w:fill="auto"/>
          </w:tcPr>
          <w:p w14:paraId="4C46F6B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974BFF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8CE6E89" w14:textId="77777777" w:rsidTr="00097C18">
        <w:tc>
          <w:tcPr>
            <w:tcW w:w="4810" w:type="dxa"/>
            <w:shd w:val="clear" w:color="auto" w:fill="auto"/>
          </w:tcPr>
          <w:p w14:paraId="0279215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Representar al Órgano Regulador Coordinado en Materia Energética ante las instancias gubernamentales, instituciones, personas físicas y morales, nacionales y extranjeras, así como actuar como su apoderado legal;</w:t>
            </w:r>
          </w:p>
        </w:tc>
        <w:tc>
          <w:tcPr>
            <w:tcW w:w="4810" w:type="dxa"/>
            <w:shd w:val="clear" w:color="auto" w:fill="auto"/>
          </w:tcPr>
          <w:p w14:paraId="7BFFA0F2" w14:textId="487B4A3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Pr>
                <w:rFonts w:ascii="Verdana" w:hAnsi="Verdana" w:cs="Times New Roman"/>
                <w:sz w:val="16"/>
                <w:szCs w:val="16"/>
                <w:lang w:val="en-US"/>
              </w:rPr>
              <w:t>To r</w:t>
            </w:r>
            <w:r w:rsidRPr="00097C18">
              <w:rPr>
                <w:rFonts w:ascii="Verdana" w:hAnsi="Verdana" w:cs="Times New Roman"/>
                <w:sz w:val="16"/>
                <w:szCs w:val="16"/>
                <w:lang w:val="en-US"/>
              </w:rPr>
              <w:t>epresent the Coordinated Regulatory Body on Energy Matters before government entities, institutions, individuals and companies, national and foreign, as well as acting as its legal representative;</w:t>
            </w:r>
            <w:r w:rsidRPr="00097C18">
              <w:rPr>
                <w:rFonts w:ascii="Verdana" w:hAnsi="Verdana" w:cs="Times New Roman"/>
                <w:b/>
                <w:bCs/>
                <w:sz w:val="16"/>
                <w:szCs w:val="16"/>
                <w:lang w:val="en-US"/>
              </w:rPr>
              <w:t xml:space="preserve">              </w:t>
            </w:r>
          </w:p>
        </w:tc>
      </w:tr>
      <w:tr w:rsidR="002864AB" w:rsidRPr="00097C18" w14:paraId="744D92B1" w14:textId="77777777" w:rsidTr="00097C18">
        <w:tc>
          <w:tcPr>
            <w:tcW w:w="4810" w:type="dxa"/>
            <w:shd w:val="clear" w:color="auto" w:fill="auto"/>
          </w:tcPr>
          <w:p w14:paraId="427349A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BDE256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43BC392" w14:textId="77777777" w:rsidTr="00097C18">
        <w:tc>
          <w:tcPr>
            <w:tcW w:w="4810" w:type="dxa"/>
            <w:shd w:val="clear" w:color="auto" w:fill="auto"/>
          </w:tcPr>
          <w:p w14:paraId="5F018BE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Proveer la ejecución de las resoluciones y los acuerdos del Órgano de Gobierno;</w:t>
            </w:r>
          </w:p>
        </w:tc>
        <w:tc>
          <w:tcPr>
            <w:tcW w:w="4810" w:type="dxa"/>
            <w:shd w:val="clear" w:color="auto" w:fill="auto"/>
          </w:tcPr>
          <w:p w14:paraId="59621E93" w14:textId="2309FCBC"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Pr>
                <w:rFonts w:ascii="Verdana" w:hAnsi="Verdana" w:cs="Times New Roman"/>
                <w:sz w:val="16"/>
                <w:szCs w:val="16"/>
                <w:lang w:val="en-US"/>
              </w:rPr>
              <w:t>To p</w:t>
            </w:r>
            <w:r w:rsidRPr="00097C18">
              <w:rPr>
                <w:rFonts w:ascii="Verdana" w:hAnsi="Verdana" w:cs="Times New Roman"/>
                <w:sz w:val="16"/>
                <w:szCs w:val="16"/>
                <w:lang w:val="en-US"/>
              </w:rPr>
              <w:t>rovide the execution of the resolutions and agreements of the Governing Body;</w:t>
            </w:r>
            <w:r w:rsidRPr="00097C18">
              <w:rPr>
                <w:rFonts w:ascii="Verdana" w:hAnsi="Verdana" w:cs="Times New Roman"/>
                <w:b/>
                <w:bCs/>
                <w:sz w:val="16"/>
                <w:szCs w:val="16"/>
                <w:lang w:val="en-US"/>
              </w:rPr>
              <w:t xml:space="preserve">              </w:t>
            </w:r>
          </w:p>
        </w:tc>
      </w:tr>
      <w:tr w:rsidR="002864AB" w:rsidRPr="00097C18" w14:paraId="3D7F35E0" w14:textId="77777777" w:rsidTr="00097C18">
        <w:tc>
          <w:tcPr>
            <w:tcW w:w="4810" w:type="dxa"/>
            <w:shd w:val="clear" w:color="auto" w:fill="auto"/>
          </w:tcPr>
          <w:p w14:paraId="23CA8D8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CA47DE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3C915BC" w14:textId="77777777" w:rsidTr="00097C18">
        <w:tc>
          <w:tcPr>
            <w:tcW w:w="4810" w:type="dxa"/>
            <w:shd w:val="clear" w:color="auto" w:fill="auto"/>
          </w:tcPr>
          <w:p w14:paraId="5442B13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w:t>
            </w:r>
            <w:r w:rsidRPr="00097C18">
              <w:rPr>
                <w:rFonts w:ascii="Verdana" w:hAnsi="Verdana"/>
                <w:b/>
                <w:sz w:val="16"/>
                <w:szCs w:val="16"/>
              </w:rPr>
              <w:tab/>
            </w:r>
            <w:r w:rsidRPr="00097C18">
              <w:rPr>
                <w:rFonts w:ascii="Verdana" w:hAnsi="Verdana"/>
                <w:sz w:val="16"/>
                <w:szCs w:val="16"/>
              </w:rPr>
              <w:t>Instrumentar, ejecutar y vigilar la aplicación de las políticas internas;</w:t>
            </w:r>
          </w:p>
        </w:tc>
        <w:tc>
          <w:tcPr>
            <w:tcW w:w="4810" w:type="dxa"/>
            <w:shd w:val="clear" w:color="auto" w:fill="auto"/>
          </w:tcPr>
          <w:p w14:paraId="1D9622FD" w14:textId="1A7BD20C"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 </w:t>
            </w:r>
            <w:r>
              <w:rPr>
                <w:rFonts w:ascii="Verdana" w:hAnsi="Verdana" w:cs="Times New Roman"/>
                <w:sz w:val="16"/>
                <w:szCs w:val="16"/>
                <w:lang w:val="en-US"/>
              </w:rPr>
              <w:t>To i</w:t>
            </w:r>
            <w:r w:rsidRPr="00097C18">
              <w:rPr>
                <w:rFonts w:ascii="Verdana" w:hAnsi="Verdana" w:cs="Times New Roman"/>
                <w:sz w:val="16"/>
                <w:szCs w:val="16"/>
                <w:lang w:val="en-US"/>
              </w:rPr>
              <w:t>mplement, execute and monitor the application of internal policies;</w:t>
            </w:r>
            <w:r w:rsidRPr="00097C18">
              <w:rPr>
                <w:rFonts w:ascii="Verdana" w:hAnsi="Verdana" w:cs="Times New Roman"/>
                <w:b/>
                <w:bCs/>
                <w:sz w:val="16"/>
                <w:szCs w:val="16"/>
                <w:lang w:val="en-US"/>
              </w:rPr>
              <w:t xml:space="preserve">              </w:t>
            </w:r>
          </w:p>
        </w:tc>
      </w:tr>
      <w:tr w:rsidR="002864AB" w:rsidRPr="00097C18" w14:paraId="4CB34ACE" w14:textId="77777777" w:rsidTr="00097C18">
        <w:tc>
          <w:tcPr>
            <w:tcW w:w="4810" w:type="dxa"/>
            <w:shd w:val="clear" w:color="auto" w:fill="auto"/>
          </w:tcPr>
          <w:p w14:paraId="74538E4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485665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C4F3FE0" w14:textId="77777777" w:rsidTr="00097C18">
        <w:tc>
          <w:tcPr>
            <w:tcW w:w="4810" w:type="dxa"/>
            <w:shd w:val="clear" w:color="auto" w:fill="auto"/>
          </w:tcPr>
          <w:p w14:paraId="154993B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w:t>
            </w:r>
            <w:r w:rsidRPr="00097C18">
              <w:rPr>
                <w:rFonts w:ascii="Verdana" w:hAnsi="Verdana"/>
                <w:b/>
                <w:sz w:val="16"/>
                <w:szCs w:val="16"/>
              </w:rPr>
              <w:tab/>
            </w:r>
            <w:r w:rsidRPr="00097C18">
              <w:rPr>
                <w:rFonts w:ascii="Verdana" w:hAnsi="Verdana"/>
                <w:sz w:val="16"/>
                <w:szCs w:val="16"/>
              </w:rPr>
              <w:t>Presentar a consideración del Órgano de Gobierno el proyecto de Reglamento Interno;</w:t>
            </w:r>
          </w:p>
        </w:tc>
        <w:tc>
          <w:tcPr>
            <w:tcW w:w="4810" w:type="dxa"/>
            <w:shd w:val="clear" w:color="auto" w:fill="auto"/>
          </w:tcPr>
          <w:p w14:paraId="42B45C8C" w14:textId="781C60D6" w:rsidR="002864AB" w:rsidRPr="00097C18" w:rsidRDefault="002864AB" w:rsidP="002864AB">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t>VI.</w:t>
            </w:r>
            <w:r w:rsidRPr="00097C18">
              <w:rPr>
                <w:rFonts w:ascii="Verdana" w:hAnsi="Verdana" w:cs="Times New Roman"/>
                <w:b/>
                <w:bCs/>
                <w:sz w:val="16"/>
                <w:szCs w:val="16"/>
                <w:lang w:val="en-US"/>
              </w:rPr>
              <w:t xml:space="preserve"> </w:t>
            </w:r>
            <w:r>
              <w:rPr>
                <w:rFonts w:ascii="Verdana" w:hAnsi="Verdana" w:cs="Times New Roman"/>
                <w:sz w:val="16"/>
                <w:szCs w:val="16"/>
                <w:lang w:val="en-US"/>
              </w:rPr>
              <w:t>To s</w:t>
            </w:r>
            <w:r w:rsidRPr="00097C18">
              <w:rPr>
                <w:rFonts w:ascii="Verdana" w:hAnsi="Verdana" w:cs="Times New Roman"/>
                <w:sz w:val="16"/>
                <w:szCs w:val="16"/>
                <w:lang w:val="en-US"/>
              </w:rPr>
              <w:t xml:space="preserve">ubmit the </w:t>
            </w:r>
            <w:r>
              <w:rPr>
                <w:rFonts w:ascii="Verdana" w:hAnsi="Verdana" w:cs="Times New Roman"/>
                <w:sz w:val="16"/>
                <w:szCs w:val="16"/>
                <w:lang w:val="en-US"/>
              </w:rPr>
              <w:t>Project of</w:t>
            </w:r>
            <w:r w:rsidRPr="00097C18">
              <w:rPr>
                <w:rFonts w:ascii="Verdana" w:hAnsi="Verdana" w:cs="Times New Roman"/>
                <w:sz w:val="16"/>
                <w:szCs w:val="16"/>
                <w:lang w:val="en-US"/>
              </w:rPr>
              <w:t xml:space="preserve"> </w:t>
            </w:r>
            <w:r>
              <w:rPr>
                <w:rFonts w:ascii="Verdana" w:hAnsi="Verdana" w:cs="Times New Roman"/>
                <w:sz w:val="16"/>
                <w:szCs w:val="16"/>
                <w:lang w:val="en-US"/>
              </w:rPr>
              <w:t>Internal Regulation</w:t>
            </w:r>
            <w:r w:rsidRPr="00097C18">
              <w:rPr>
                <w:rFonts w:ascii="Verdana" w:hAnsi="Verdana" w:cs="Times New Roman"/>
                <w:sz w:val="16"/>
                <w:szCs w:val="16"/>
                <w:lang w:val="en-US"/>
              </w:rPr>
              <w:t xml:space="preserve"> for consideration by the Governing Body;</w:t>
            </w:r>
            <w:r w:rsidRPr="00097C18">
              <w:rPr>
                <w:rFonts w:ascii="Verdana" w:hAnsi="Verdana" w:cs="Times New Roman"/>
                <w:b/>
                <w:bCs/>
                <w:sz w:val="16"/>
                <w:szCs w:val="16"/>
                <w:lang w:val="en-US"/>
              </w:rPr>
              <w:t xml:space="preserve">              </w:t>
            </w:r>
          </w:p>
        </w:tc>
      </w:tr>
      <w:tr w:rsidR="002864AB" w:rsidRPr="00097C18" w14:paraId="6186E4DD" w14:textId="77777777" w:rsidTr="00097C18">
        <w:tc>
          <w:tcPr>
            <w:tcW w:w="4810" w:type="dxa"/>
            <w:shd w:val="clear" w:color="auto" w:fill="auto"/>
          </w:tcPr>
          <w:p w14:paraId="2752462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A58F39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B3C8807" w14:textId="77777777" w:rsidTr="00097C18">
        <w:tc>
          <w:tcPr>
            <w:tcW w:w="4810" w:type="dxa"/>
            <w:shd w:val="clear" w:color="auto" w:fill="auto"/>
          </w:tcPr>
          <w:p w14:paraId="0F06E4C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w:t>
            </w:r>
            <w:r w:rsidRPr="00097C18">
              <w:rPr>
                <w:rFonts w:ascii="Verdana" w:hAnsi="Verdana"/>
                <w:b/>
                <w:sz w:val="16"/>
                <w:szCs w:val="16"/>
              </w:rPr>
              <w:tab/>
            </w:r>
            <w:r w:rsidRPr="00097C18">
              <w:rPr>
                <w:rFonts w:ascii="Verdana" w:hAnsi="Verdana"/>
                <w:sz w:val="16"/>
                <w:szCs w:val="16"/>
              </w:rPr>
              <w:t>Proponer al Órgano de Gobierno el nombramiento del Secretario Ejecutivo o del servidor público que lo suplirá en caso que deba ausentarse;</w:t>
            </w:r>
          </w:p>
        </w:tc>
        <w:tc>
          <w:tcPr>
            <w:tcW w:w="4810" w:type="dxa"/>
            <w:shd w:val="clear" w:color="auto" w:fill="auto"/>
          </w:tcPr>
          <w:p w14:paraId="16836EC0" w14:textId="74546AC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 </w:t>
            </w:r>
            <w:r>
              <w:rPr>
                <w:rFonts w:ascii="Verdana" w:hAnsi="Verdana" w:cs="Times New Roman"/>
                <w:sz w:val="16"/>
                <w:szCs w:val="16"/>
                <w:lang w:val="en-US"/>
              </w:rPr>
              <w:t>To p</w:t>
            </w:r>
            <w:r w:rsidRPr="00097C18">
              <w:rPr>
                <w:rFonts w:ascii="Verdana" w:hAnsi="Verdana" w:cs="Times New Roman"/>
                <w:sz w:val="16"/>
                <w:szCs w:val="16"/>
                <w:lang w:val="en-US"/>
              </w:rPr>
              <w:t xml:space="preserve">ropose to the Governing Body the appointment of the Executive Secretary or the public servant who will </w:t>
            </w:r>
            <w:r>
              <w:rPr>
                <w:rFonts w:ascii="Verdana" w:hAnsi="Verdana" w:cs="Times New Roman"/>
                <w:sz w:val="16"/>
                <w:szCs w:val="16"/>
                <w:lang w:val="en-US"/>
              </w:rPr>
              <w:t>substitute for him/her</w:t>
            </w:r>
            <w:r w:rsidRPr="00097C18">
              <w:rPr>
                <w:rFonts w:ascii="Verdana" w:hAnsi="Verdana" w:cs="Times New Roman"/>
                <w:sz w:val="16"/>
                <w:szCs w:val="16"/>
                <w:lang w:val="en-US"/>
              </w:rPr>
              <w:t xml:space="preserve"> in the event that he</w:t>
            </w:r>
            <w:r>
              <w:rPr>
                <w:rFonts w:ascii="Verdana" w:hAnsi="Verdana" w:cs="Times New Roman"/>
                <w:sz w:val="16"/>
                <w:szCs w:val="16"/>
                <w:lang w:val="en-US"/>
              </w:rPr>
              <w:t>/she</w:t>
            </w:r>
            <w:r w:rsidRPr="00097C18">
              <w:rPr>
                <w:rFonts w:ascii="Verdana" w:hAnsi="Verdana" w:cs="Times New Roman"/>
                <w:sz w:val="16"/>
                <w:szCs w:val="16"/>
                <w:lang w:val="en-US"/>
              </w:rPr>
              <w:t xml:space="preserve"> must be absent;</w:t>
            </w:r>
            <w:r w:rsidRPr="00097C18">
              <w:rPr>
                <w:rFonts w:ascii="Verdana" w:hAnsi="Verdana" w:cs="Times New Roman"/>
                <w:b/>
                <w:bCs/>
                <w:sz w:val="16"/>
                <w:szCs w:val="16"/>
                <w:lang w:val="en-US"/>
              </w:rPr>
              <w:t xml:space="preserve">              </w:t>
            </w:r>
          </w:p>
        </w:tc>
      </w:tr>
      <w:tr w:rsidR="002864AB" w:rsidRPr="00097C18" w14:paraId="2DBA6ADA" w14:textId="77777777" w:rsidTr="00097C18">
        <w:tc>
          <w:tcPr>
            <w:tcW w:w="4810" w:type="dxa"/>
            <w:shd w:val="clear" w:color="auto" w:fill="auto"/>
          </w:tcPr>
          <w:p w14:paraId="6C3B4AE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9B69D3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40F7809" w14:textId="77777777" w:rsidTr="00097C18">
        <w:tc>
          <w:tcPr>
            <w:tcW w:w="4810" w:type="dxa"/>
            <w:shd w:val="clear" w:color="auto" w:fill="auto"/>
          </w:tcPr>
          <w:p w14:paraId="63A1EA2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VIII.</w:t>
            </w:r>
            <w:r w:rsidRPr="00097C18">
              <w:rPr>
                <w:rFonts w:ascii="Verdana" w:hAnsi="Verdana"/>
                <w:b/>
                <w:sz w:val="16"/>
                <w:szCs w:val="16"/>
              </w:rPr>
              <w:tab/>
            </w:r>
            <w:r w:rsidRPr="00097C18">
              <w:rPr>
                <w:rFonts w:ascii="Verdana" w:hAnsi="Verdana"/>
                <w:sz w:val="16"/>
                <w:szCs w:val="16"/>
              </w:rPr>
              <w:t>Nombrar y remover al resto del personal del Órgano Regulador Coordinado en Materia Energética, salvo al personal de apoyo directo a los otros Comisionados, el cual será nombrado y removido por éstos;</w:t>
            </w:r>
          </w:p>
        </w:tc>
        <w:tc>
          <w:tcPr>
            <w:tcW w:w="4810" w:type="dxa"/>
            <w:shd w:val="clear" w:color="auto" w:fill="auto"/>
          </w:tcPr>
          <w:p w14:paraId="55A207BB" w14:textId="523D40E4"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VIII. </w:t>
            </w:r>
            <w:r>
              <w:rPr>
                <w:rFonts w:ascii="Verdana" w:hAnsi="Verdana" w:cs="Times New Roman"/>
                <w:sz w:val="16"/>
                <w:szCs w:val="16"/>
                <w:lang w:val="en-US"/>
              </w:rPr>
              <w:t>To a</w:t>
            </w:r>
            <w:r w:rsidRPr="00097C18">
              <w:rPr>
                <w:rFonts w:ascii="Verdana" w:hAnsi="Verdana" w:cs="Times New Roman"/>
                <w:sz w:val="16"/>
                <w:szCs w:val="16"/>
                <w:lang w:val="en-US"/>
              </w:rPr>
              <w:t xml:space="preserve">ppoint and remove the rest of the </w:t>
            </w:r>
            <w:r>
              <w:rPr>
                <w:rFonts w:ascii="Verdana" w:hAnsi="Verdana" w:cs="Times New Roman"/>
                <w:sz w:val="16"/>
                <w:szCs w:val="16"/>
                <w:lang w:val="en-US"/>
              </w:rPr>
              <w:t>personnel</w:t>
            </w:r>
            <w:r w:rsidRPr="00097C18">
              <w:rPr>
                <w:rFonts w:ascii="Verdana" w:hAnsi="Verdana" w:cs="Times New Roman"/>
                <w:sz w:val="16"/>
                <w:szCs w:val="16"/>
                <w:lang w:val="en-US"/>
              </w:rPr>
              <w:t xml:space="preserve"> of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except for the direct support </w:t>
            </w:r>
            <w:r>
              <w:rPr>
                <w:rFonts w:ascii="Verdana" w:hAnsi="Verdana" w:cs="Times New Roman"/>
                <w:sz w:val="16"/>
                <w:szCs w:val="16"/>
                <w:lang w:val="en-US"/>
              </w:rPr>
              <w:t>personnel</w:t>
            </w:r>
            <w:r w:rsidRPr="00097C18">
              <w:rPr>
                <w:rFonts w:ascii="Verdana" w:hAnsi="Verdana" w:cs="Times New Roman"/>
                <w:sz w:val="16"/>
                <w:szCs w:val="16"/>
                <w:lang w:val="en-US"/>
              </w:rPr>
              <w:t xml:space="preserve"> for the other Commissioners, who will be appointed and removed by them;</w:t>
            </w:r>
            <w:r w:rsidRPr="00097C18">
              <w:rPr>
                <w:rFonts w:ascii="Verdana" w:hAnsi="Verdana" w:cs="Times New Roman"/>
                <w:b/>
                <w:bCs/>
                <w:sz w:val="16"/>
                <w:szCs w:val="16"/>
                <w:lang w:val="en-US"/>
              </w:rPr>
              <w:t xml:space="preserve">              </w:t>
            </w:r>
          </w:p>
        </w:tc>
      </w:tr>
      <w:tr w:rsidR="002864AB" w:rsidRPr="00097C18" w14:paraId="46DA755B" w14:textId="77777777" w:rsidTr="00097C18">
        <w:tc>
          <w:tcPr>
            <w:tcW w:w="4810" w:type="dxa"/>
            <w:shd w:val="clear" w:color="auto" w:fill="auto"/>
          </w:tcPr>
          <w:p w14:paraId="207CC8B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E2CC6F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0929AD0" w14:textId="77777777" w:rsidTr="00097C18">
        <w:tc>
          <w:tcPr>
            <w:tcW w:w="4810" w:type="dxa"/>
            <w:shd w:val="clear" w:color="auto" w:fill="auto"/>
          </w:tcPr>
          <w:p w14:paraId="45D50CB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IX.</w:t>
            </w:r>
            <w:r w:rsidRPr="00097C18">
              <w:rPr>
                <w:rFonts w:ascii="Verdana" w:hAnsi="Verdana"/>
                <w:b/>
                <w:sz w:val="16"/>
                <w:szCs w:val="16"/>
              </w:rPr>
              <w:tab/>
            </w:r>
            <w:r w:rsidRPr="00097C18">
              <w:rPr>
                <w:rFonts w:ascii="Verdana" w:hAnsi="Verdana"/>
                <w:sz w:val="16"/>
                <w:szCs w:val="16"/>
              </w:rPr>
              <w:t>Formular el anteproyecto de presupuesto anual y presentarlo para su aprobación al Órgano de Gobierno;</w:t>
            </w:r>
          </w:p>
        </w:tc>
        <w:tc>
          <w:tcPr>
            <w:tcW w:w="4810" w:type="dxa"/>
            <w:shd w:val="clear" w:color="auto" w:fill="auto"/>
          </w:tcPr>
          <w:p w14:paraId="1956589F" w14:textId="2DAA0EE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IX. </w:t>
            </w:r>
            <w:r>
              <w:rPr>
                <w:rFonts w:ascii="Verdana" w:hAnsi="Verdana" w:cs="Times New Roman"/>
                <w:sz w:val="16"/>
                <w:szCs w:val="16"/>
                <w:lang w:val="en-US"/>
              </w:rPr>
              <w:t>To f</w:t>
            </w:r>
            <w:r w:rsidRPr="00097C18">
              <w:rPr>
                <w:rFonts w:ascii="Verdana" w:hAnsi="Verdana" w:cs="Times New Roman"/>
                <w:sz w:val="16"/>
                <w:szCs w:val="16"/>
                <w:lang w:val="en-US"/>
              </w:rPr>
              <w:t>ormulate the preliminary draft of the annual budget and present it for approval to the Governing Body;</w:t>
            </w:r>
            <w:r w:rsidRPr="00097C18">
              <w:rPr>
                <w:rFonts w:ascii="Verdana" w:hAnsi="Verdana" w:cs="Times New Roman"/>
                <w:b/>
                <w:bCs/>
                <w:sz w:val="16"/>
                <w:szCs w:val="16"/>
                <w:lang w:val="en-US"/>
              </w:rPr>
              <w:t xml:space="preserve">              </w:t>
            </w:r>
          </w:p>
        </w:tc>
      </w:tr>
      <w:tr w:rsidR="002864AB" w:rsidRPr="00097C18" w14:paraId="656BAA68" w14:textId="77777777" w:rsidTr="00097C18">
        <w:tc>
          <w:tcPr>
            <w:tcW w:w="4810" w:type="dxa"/>
            <w:shd w:val="clear" w:color="auto" w:fill="auto"/>
          </w:tcPr>
          <w:p w14:paraId="3349E93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585B48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6083E32" w14:textId="77777777" w:rsidTr="00097C18">
        <w:tc>
          <w:tcPr>
            <w:tcW w:w="4810" w:type="dxa"/>
            <w:shd w:val="clear" w:color="auto" w:fill="auto"/>
          </w:tcPr>
          <w:p w14:paraId="6E75524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w:t>
            </w:r>
            <w:r w:rsidRPr="00097C18">
              <w:rPr>
                <w:rFonts w:ascii="Verdana" w:hAnsi="Verdana"/>
                <w:b/>
                <w:sz w:val="16"/>
                <w:szCs w:val="16"/>
              </w:rPr>
              <w:tab/>
            </w:r>
            <w:r w:rsidRPr="00097C18">
              <w:rPr>
                <w:rFonts w:ascii="Verdana" w:hAnsi="Verdana"/>
                <w:sz w:val="16"/>
                <w:szCs w:val="16"/>
              </w:rPr>
              <w:t xml:space="preserve">Publicar un informe anual sobre el desempeño </w:t>
            </w:r>
            <w:r w:rsidRPr="00097C18">
              <w:rPr>
                <w:rFonts w:ascii="Verdana" w:hAnsi="Verdana"/>
                <w:sz w:val="16"/>
                <w:szCs w:val="16"/>
              </w:rPr>
              <w:lastRenderedPageBreak/>
              <w:t>de las funciones del Órgano Regulador Coordinado en Materia Energética;</w:t>
            </w:r>
          </w:p>
        </w:tc>
        <w:tc>
          <w:tcPr>
            <w:tcW w:w="4810" w:type="dxa"/>
            <w:shd w:val="clear" w:color="auto" w:fill="auto"/>
          </w:tcPr>
          <w:p w14:paraId="25E2BA0D" w14:textId="0301854B"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lastRenderedPageBreak/>
              <w:t xml:space="preserve">X. </w:t>
            </w:r>
            <w:r>
              <w:rPr>
                <w:rFonts w:ascii="Verdana" w:hAnsi="Verdana" w:cs="Times New Roman"/>
                <w:sz w:val="16"/>
                <w:szCs w:val="16"/>
                <w:lang w:val="en-US"/>
              </w:rPr>
              <w:t>To p</w:t>
            </w:r>
            <w:r w:rsidRPr="00097C18">
              <w:rPr>
                <w:rFonts w:ascii="Verdana" w:hAnsi="Verdana" w:cs="Times New Roman"/>
                <w:sz w:val="16"/>
                <w:szCs w:val="16"/>
                <w:lang w:val="en-US"/>
              </w:rPr>
              <w:t xml:space="preserve">ublish an annual report on the performance of </w:t>
            </w:r>
            <w:r w:rsidRPr="00097C18">
              <w:rPr>
                <w:rFonts w:ascii="Verdana" w:hAnsi="Verdana" w:cs="Times New Roman"/>
                <w:sz w:val="16"/>
                <w:szCs w:val="16"/>
                <w:lang w:val="en-US"/>
              </w:rPr>
              <w:lastRenderedPageBreak/>
              <w:t xml:space="preserve">the functions of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w:t>
            </w:r>
            <w:r w:rsidRPr="00097C18">
              <w:rPr>
                <w:rFonts w:ascii="Verdana" w:hAnsi="Verdana" w:cs="Times New Roman"/>
                <w:b/>
                <w:bCs/>
                <w:sz w:val="16"/>
                <w:szCs w:val="16"/>
                <w:lang w:val="en-US"/>
              </w:rPr>
              <w:t xml:space="preserve">              </w:t>
            </w:r>
          </w:p>
        </w:tc>
      </w:tr>
      <w:tr w:rsidR="002864AB" w:rsidRPr="00097C18" w14:paraId="1E203CD2" w14:textId="77777777" w:rsidTr="00097C18">
        <w:tc>
          <w:tcPr>
            <w:tcW w:w="4810" w:type="dxa"/>
            <w:shd w:val="clear" w:color="auto" w:fill="auto"/>
          </w:tcPr>
          <w:p w14:paraId="0546C3D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6D46B2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D450195" w14:textId="77777777" w:rsidTr="00097C18">
        <w:tc>
          <w:tcPr>
            <w:tcW w:w="4810" w:type="dxa"/>
            <w:shd w:val="clear" w:color="auto" w:fill="auto"/>
          </w:tcPr>
          <w:p w14:paraId="55CA02D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w:t>
            </w:r>
            <w:r w:rsidRPr="00097C18">
              <w:rPr>
                <w:rFonts w:ascii="Verdana" w:hAnsi="Verdana"/>
                <w:b/>
                <w:sz w:val="16"/>
                <w:szCs w:val="16"/>
              </w:rPr>
              <w:tab/>
            </w:r>
            <w:r w:rsidRPr="00097C18">
              <w:rPr>
                <w:rFonts w:ascii="Verdana" w:hAnsi="Verdana"/>
                <w:sz w:val="16"/>
                <w:szCs w:val="16"/>
              </w:rPr>
              <w:t>Adoptar en casos excepcionales, bajo su responsabilidad, las medidas de emergencia que estime necesarias respecto de las actividades reguladas y, en su caso, solicitar la intervención de las autoridades competentes, informando detalladamente al Órgano de Gobierno en la siguiente sesión;</w:t>
            </w:r>
          </w:p>
        </w:tc>
        <w:tc>
          <w:tcPr>
            <w:tcW w:w="4810" w:type="dxa"/>
            <w:shd w:val="clear" w:color="auto" w:fill="auto"/>
          </w:tcPr>
          <w:p w14:paraId="41DC58BC" w14:textId="4810A6B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 </w:t>
            </w:r>
            <w:r>
              <w:rPr>
                <w:rFonts w:ascii="Verdana" w:hAnsi="Verdana" w:cs="Times New Roman"/>
                <w:sz w:val="16"/>
                <w:szCs w:val="16"/>
                <w:lang w:val="en-US"/>
              </w:rPr>
              <w:t>To a</w:t>
            </w:r>
            <w:r w:rsidRPr="00097C18">
              <w:rPr>
                <w:rFonts w:ascii="Verdana" w:hAnsi="Verdana" w:cs="Times New Roman"/>
                <w:sz w:val="16"/>
                <w:szCs w:val="16"/>
                <w:lang w:val="en-US"/>
              </w:rPr>
              <w:t>dopt in exceptional cases, under its responsibility, the emergency measures it deems necessary regarding regulated activities and, where appropriate, request</w:t>
            </w:r>
            <w:r>
              <w:rPr>
                <w:rFonts w:ascii="Verdana" w:hAnsi="Verdana" w:cs="Times New Roman"/>
                <w:sz w:val="16"/>
                <w:szCs w:val="16"/>
                <w:lang w:val="en-US"/>
              </w:rPr>
              <w:t>ing</w:t>
            </w:r>
            <w:r w:rsidRPr="00097C18">
              <w:rPr>
                <w:rFonts w:ascii="Verdana" w:hAnsi="Verdana" w:cs="Times New Roman"/>
                <w:sz w:val="16"/>
                <w:szCs w:val="16"/>
                <w:lang w:val="en-US"/>
              </w:rPr>
              <w:t xml:space="preserve"> the intervention of the </w:t>
            </w:r>
            <w:r>
              <w:rPr>
                <w:rFonts w:ascii="Verdana" w:hAnsi="Verdana" w:cs="Times New Roman"/>
                <w:sz w:val="16"/>
                <w:szCs w:val="16"/>
                <w:lang w:val="en-US"/>
              </w:rPr>
              <w:t>appropriate authorities</w:t>
            </w:r>
            <w:r w:rsidRPr="00097C18">
              <w:rPr>
                <w:rFonts w:ascii="Verdana" w:hAnsi="Verdana" w:cs="Times New Roman"/>
                <w:sz w:val="16"/>
                <w:szCs w:val="16"/>
                <w:lang w:val="en-US"/>
              </w:rPr>
              <w:t>, informing the Governing Body in detail at the next session;</w:t>
            </w:r>
            <w:r w:rsidRPr="00097C18">
              <w:rPr>
                <w:rFonts w:ascii="Verdana" w:hAnsi="Verdana" w:cs="Times New Roman"/>
                <w:b/>
                <w:bCs/>
                <w:sz w:val="16"/>
                <w:szCs w:val="16"/>
                <w:lang w:val="en-US"/>
              </w:rPr>
              <w:t xml:space="preserve">              </w:t>
            </w:r>
          </w:p>
        </w:tc>
      </w:tr>
      <w:tr w:rsidR="002864AB" w:rsidRPr="00097C18" w14:paraId="21A0F39D" w14:textId="77777777" w:rsidTr="00097C18">
        <w:tc>
          <w:tcPr>
            <w:tcW w:w="4810" w:type="dxa"/>
            <w:shd w:val="clear" w:color="auto" w:fill="auto"/>
          </w:tcPr>
          <w:p w14:paraId="1B5A907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C63F45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C82A48D" w14:textId="77777777" w:rsidTr="00097C18">
        <w:tc>
          <w:tcPr>
            <w:tcW w:w="4810" w:type="dxa"/>
            <w:shd w:val="clear" w:color="auto" w:fill="auto"/>
          </w:tcPr>
          <w:p w14:paraId="36AE916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XII.</w:t>
            </w:r>
            <w:r w:rsidRPr="00097C18">
              <w:rPr>
                <w:rFonts w:ascii="Verdana" w:hAnsi="Verdana"/>
                <w:b/>
                <w:sz w:val="16"/>
                <w:szCs w:val="16"/>
              </w:rPr>
              <w:tab/>
            </w:r>
            <w:r w:rsidRPr="00097C18">
              <w:rPr>
                <w:rFonts w:ascii="Verdana" w:hAnsi="Verdana"/>
                <w:sz w:val="16"/>
                <w:szCs w:val="16"/>
              </w:rPr>
              <w:t>Emitir acuerdos delegatorios de sus facultades, y</w:t>
            </w:r>
          </w:p>
        </w:tc>
        <w:tc>
          <w:tcPr>
            <w:tcW w:w="4810" w:type="dxa"/>
            <w:shd w:val="clear" w:color="auto" w:fill="auto"/>
          </w:tcPr>
          <w:p w14:paraId="620CB4D8"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XII. </w:t>
            </w:r>
            <w:r w:rsidRPr="00097C18">
              <w:rPr>
                <w:rFonts w:ascii="Verdana" w:hAnsi="Verdana" w:cs="Times New Roman"/>
                <w:sz w:val="16"/>
                <w:szCs w:val="16"/>
                <w:lang w:val="en-US"/>
              </w:rPr>
              <w:t>Issue delegative agreements of its powers, and</w:t>
            </w:r>
            <w:r w:rsidRPr="00097C18">
              <w:rPr>
                <w:rFonts w:ascii="Verdana" w:hAnsi="Verdana" w:cs="Times New Roman"/>
                <w:b/>
                <w:bCs/>
                <w:sz w:val="16"/>
                <w:szCs w:val="16"/>
                <w:lang w:val="en-US"/>
              </w:rPr>
              <w:t xml:space="preserve">              </w:t>
            </w:r>
          </w:p>
        </w:tc>
      </w:tr>
      <w:tr w:rsidR="002864AB" w:rsidRPr="00097C18" w14:paraId="62BF7772" w14:textId="77777777" w:rsidTr="00097C18">
        <w:tc>
          <w:tcPr>
            <w:tcW w:w="4810" w:type="dxa"/>
            <w:shd w:val="clear" w:color="auto" w:fill="auto"/>
          </w:tcPr>
          <w:p w14:paraId="5AEF862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1FA19E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F8A0CF4" w14:textId="77777777" w:rsidTr="00097C18">
        <w:tc>
          <w:tcPr>
            <w:tcW w:w="4810" w:type="dxa"/>
            <w:shd w:val="clear" w:color="auto" w:fill="auto"/>
          </w:tcPr>
          <w:p w14:paraId="66563EC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XIII.</w:t>
            </w:r>
            <w:r w:rsidRPr="00097C18">
              <w:rPr>
                <w:rFonts w:ascii="Verdana" w:hAnsi="Verdana"/>
                <w:b/>
                <w:sz w:val="16"/>
                <w:szCs w:val="16"/>
              </w:rPr>
              <w:tab/>
            </w:r>
            <w:r w:rsidRPr="00097C18">
              <w:rPr>
                <w:rFonts w:ascii="Verdana" w:hAnsi="Verdana"/>
                <w:sz w:val="16"/>
                <w:szCs w:val="16"/>
              </w:rPr>
              <w:t>Las demás que le confieran las leyes y reglamentos.</w:t>
            </w:r>
          </w:p>
        </w:tc>
        <w:tc>
          <w:tcPr>
            <w:tcW w:w="4810" w:type="dxa"/>
            <w:shd w:val="clear" w:color="auto" w:fill="auto"/>
          </w:tcPr>
          <w:p w14:paraId="15B36DDA" w14:textId="1D4A0A6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XIII. </w:t>
            </w:r>
            <w:r>
              <w:rPr>
                <w:rFonts w:ascii="Verdana" w:hAnsi="Verdana" w:cs="Times New Roman"/>
                <w:sz w:val="16"/>
                <w:szCs w:val="16"/>
                <w:lang w:val="en-US"/>
              </w:rPr>
              <w:t>All</w:t>
            </w:r>
            <w:r w:rsidRPr="00097C18">
              <w:rPr>
                <w:rFonts w:ascii="Verdana" w:hAnsi="Verdana" w:cs="Times New Roman"/>
                <w:sz w:val="16"/>
                <w:szCs w:val="16"/>
                <w:lang w:val="en-US"/>
              </w:rPr>
              <w:t xml:space="preserve"> others </w:t>
            </w:r>
            <w:r>
              <w:rPr>
                <w:rFonts w:ascii="Verdana" w:hAnsi="Verdana" w:cs="Times New Roman"/>
                <w:sz w:val="16"/>
                <w:szCs w:val="16"/>
                <w:lang w:val="en-US"/>
              </w:rPr>
              <w:t>conferred by</w:t>
            </w:r>
            <w:r w:rsidRPr="00097C18">
              <w:rPr>
                <w:rFonts w:ascii="Verdana" w:hAnsi="Verdana" w:cs="Times New Roman"/>
                <w:sz w:val="16"/>
                <w:szCs w:val="16"/>
                <w:lang w:val="en-US"/>
              </w:rPr>
              <w:t xml:space="preserve"> the laws and regulations.</w:t>
            </w:r>
            <w:r w:rsidRPr="00097C18">
              <w:rPr>
                <w:rFonts w:ascii="Verdana" w:hAnsi="Verdana" w:cs="Times New Roman"/>
                <w:b/>
                <w:bCs/>
                <w:sz w:val="16"/>
                <w:szCs w:val="16"/>
                <w:lang w:val="en-US"/>
              </w:rPr>
              <w:t xml:space="preserve">              </w:t>
            </w:r>
          </w:p>
        </w:tc>
      </w:tr>
      <w:tr w:rsidR="002864AB" w:rsidRPr="00097C18" w14:paraId="18CA6B8C" w14:textId="77777777" w:rsidTr="00097C18">
        <w:tc>
          <w:tcPr>
            <w:tcW w:w="4810" w:type="dxa"/>
            <w:shd w:val="clear" w:color="auto" w:fill="auto"/>
          </w:tcPr>
          <w:p w14:paraId="0E1FAE6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07377D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0E923E9" w14:textId="77777777" w:rsidTr="00097C18">
        <w:tc>
          <w:tcPr>
            <w:tcW w:w="4810" w:type="dxa"/>
            <w:shd w:val="clear" w:color="auto" w:fill="auto"/>
          </w:tcPr>
          <w:p w14:paraId="288CA2EB" w14:textId="77777777" w:rsidR="002864AB" w:rsidRPr="00097C18" w:rsidRDefault="002864AB" w:rsidP="002864AB">
            <w:pPr>
              <w:pStyle w:val="Texto"/>
              <w:spacing w:after="0" w:line="240" w:lineRule="auto"/>
              <w:ind w:firstLine="0"/>
              <w:rPr>
                <w:rFonts w:ascii="Verdana" w:hAnsi="Verdana"/>
                <w:sz w:val="16"/>
                <w:szCs w:val="16"/>
              </w:rPr>
            </w:pPr>
            <w:bookmarkStart w:id="23" w:name="Artículo_24"/>
            <w:r w:rsidRPr="00097C18">
              <w:rPr>
                <w:rFonts w:ascii="Verdana" w:hAnsi="Verdana"/>
                <w:b/>
                <w:sz w:val="16"/>
                <w:szCs w:val="16"/>
              </w:rPr>
              <w:t>Artículo 24</w:t>
            </w:r>
            <w:bookmarkEnd w:id="23"/>
            <w:r w:rsidRPr="00097C18">
              <w:rPr>
                <w:rFonts w:ascii="Verdana" w:hAnsi="Verdana"/>
                <w:b/>
                <w:sz w:val="16"/>
                <w:szCs w:val="16"/>
              </w:rPr>
              <w:t>.-</w:t>
            </w:r>
            <w:r w:rsidRPr="00097C18">
              <w:rPr>
                <w:rFonts w:ascii="Verdana" w:hAnsi="Verdana"/>
                <w:sz w:val="16"/>
                <w:szCs w:val="16"/>
              </w:rPr>
              <w:t xml:space="preserve"> Los Comisionados tendrán las atribuciones siguientes:</w:t>
            </w:r>
          </w:p>
        </w:tc>
        <w:tc>
          <w:tcPr>
            <w:tcW w:w="4810" w:type="dxa"/>
            <w:shd w:val="clear" w:color="auto" w:fill="auto"/>
          </w:tcPr>
          <w:p w14:paraId="3652C8AB"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24.- </w:t>
            </w:r>
            <w:r w:rsidRPr="00097C18">
              <w:rPr>
                <w:rFonts w:ascii="Verdana" w:hAnsi="Verdana" w:cs="Times New Roman"/>
                <w:sz w:val="16"/>
                <w:szCs w:val="16"/>
                <w:lang w:val="en-US"/>
              </w:rPr>
              <w:t>The Commissioners will have the following powers:</w:t>
            </w:r>
          </w:p>
        </w:tc>
      </w:tr>
      <w:tr w:rsidR="002864AB" w:rsidRPr="00097C18" w14:paraId="78C53AAC" w14:textId="77777777" w:rsidTr="00097C18">
        <w:tc>
          <w:tcPr>
            <w:tcW w:w="4810" w:type="dxa"/>
            <w:shd w:val="clear" w:color="auto" w:fill="auto"/>
          </w:tcPr>
          <w:p w14:paraId="2B1368A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2A3962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B1B9D27" w14:textId="77777777" w:rsidTr="00097C18">
        <w:tc>
          <w:tcPr>
            <w:tcW w:w="4810" w:type="dxa"/>
            <w:shd w:val="clear" w:color="auto" w:fill="auto"/>
          </w:tcPr>
          <w:p w14:paraId="4168E22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Asistir a las sesiones del Órgano de Gobierno del Órgano Regulador Coordinado en Materia Energética de que se trate y participar, con voz y voto, en sus deliberaciones y resoluciones;</w:t>
            </w:r>
          </w:p>
        </w:tc>
        <w:tc>
          <w:tcPr>
            <w:tcW w:w="4810" w:type="dxa"/>
            <w:shd w:val="clear" w:color="auto" w:fill="auto"/>
          </w:tcPr>
          <w:p w14:paraId="6FB7D963"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Attend the sessions of the Governing Body of the Coordinated Regulatory Body on Energy Matters in question and participate, with voice and vote, in its deliberations and resolutions;</w:t>
            </w:r>
            <w:r w:rsidRPr="00097C18">
              <w:rPr>
                <w:rFonts w:ascii="Verdana" w:hAnsi="Verdana" w:cs="Times New Roman"/>
                <w:b/>
                <w:bCs/>
                <w:sz w:val="16"/>
                <w:szCs w:val="16"/>
                <w:lang w:val="en-US"/>
              </w:rPr>
              <w:t xml:space="preserve">              </w:t>
            </w:r>
          </w:p>
        </w:tc>
      </w:tr>
      <w:tr w:rsidR="002864AB" w:rsidRPr="00097C18" w14:paraId="0B267579" w14:textId="77777777" w:rsidTr="00097C18">
        <w:tc>
          <w:tcPr>
            <w:tcW w:w="4810" w:type="dxa"/>
            <w:shd w:val="clear" w:color="auto" w:fill="auto"/>
          </w:tcPr>
          <w:p w14:paraId="6D68DA79"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6A925727"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7FB57A21" w14:textId="77777777" w:rsidTr="00097C18">
        <w:tc>
          <w:tcPr>
            <w:tcW w:w="4810" w:type="dxa"/>
            <w:shd w:val="clear" w:color="auto" w:fill="auto"/>
          </w:tcPr>
          <w:p w14:paraId="5D75519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Presentar las ponencias de los asuntos que le sean encomendados por turno, y coordinar los grupos de trabajo que se conformen para tal efecto;</w:t>
            </w:r>
          </w:p>
        </w:tc>
        <w:tc>
          <w:tcPr>
            <w:tcW w:w="4810" w:type="dxa"/>
            <w:shd w:val="clear" w:color="auto" w:fill="auto"/>
          </w:tcPr>
          <w:p w14:paraId="78C6DA66" w14:textId="5FB4CCC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 xml:space="preserve">Present papers on the matters entrusted to </w:t>
            </w:r>
            <w:r>
              <w:rPr>
                <w:rFonts w:ascii="Verdana" w:hAnsi="Verdana" w:cs="Times New Roman"/>
                <w:sz w:val="16"/>
                <w:szCs w:val="16"/>
                <w:lang w:val="en-US"/>
              </w:rPr>
              <w:t>them</w:t>
            </w:r>
            <w:r w:rsidRPr="00097C18">
              <w:rPr>
                <w:rFonts w:ascii="Verdana" w:hAnsi="Verdana" w:cs="Times New Roman"/>
                <w:sz w:val="16"/>
                <w:szCs w:val="16"/>
                <w:lang w:val="en-US"/>
              </w:rPr>
              <w:t xml:space="preserve"> in turn, and coordinate the work groups that are formed for that purpose;</w:t>
            </w:r>
            <w:r w:rsidRPr="00097C18">
              <w:rPr>
                <w:rFonts w:ascii="Verdana" w:hAnsi="Verdana" w:cs="Times New Roman"/>
                <w:b/>
                <w:bCs/>
                <w:sz w:val="16"/>
                <w:szCs w:val="16"/>
                <w:lang w:val="en-US"/>
              </w:rPr>
              <w:t xml:space="preserve">              </w:t>
            </w:r>
          </w:p>
        </w:tc>
      </w:tr>
      <w:tr w:rsidR="002864AB" w:rsidRPr="00097C18" w14:paraId="1AF460CC" w14:textId="77777777" w:rsidTr="00097C18">
        <w:tc>
          <w:tcPr>
            <w:tcW w:w="4810" w:type="dxa"/>
            <w:shd w:val="clear" w:color="auto" w:fill="auto"/>
          </w:tcPr>
          <w:p w14:paraId="701B469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16FD96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DB196F3" w14:textId="77777777" w:rsidTr="00097C18">
        <w:tc>
          <w:tcPr>
            <w:tcW w:w="4810" w:type="dxa"/>
            <w:shd w:val="clear" w:color="auto" w:fill="auto"/>
          </w:tcPr>
          <w:p w14:paraId="2C3228C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Proponer al Secretario Ejecutivo o, en su caso, al Presidente del Órgano de Gobierno que incluya en el orden del día de la sesión algún asunto o que convoque a sesión para tratarlo o resolverlo;</w:t>
            </w:r>
          </w:p>
        </w:tc>
        <w:tc>
          <w:tcPr>
            <w:tcW w:w="4810" w:type="dxa"/>
            <w:shd w:val="clear" w:color="auto" w:fill="auto"/>
          </w:tcPr>
          <w:p w14:paraId="1B54579B"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Propose to the Executive Secretary or, where appropriate, to the President of the Governing Body to include any matter on the agenda of the session or to call a session to deal with or resolve it;</w:t>
            </w:r>
            <w:r w:rsidRPr="00097C18">
              <w:rPr>
                <w:rFonts w:ascii="Verdana" w:hAnsi="Verdana" w:cs="Times New Roman"/>
                <w:b/>
                <w:bCs/>
                <w:sz w:val="16"/>
                <w:szCs w:val="16"/>
                <w:lang w:val="en-US"/>
              </w:rPr>
              <w:t xml:space="preserve">              </w:t>
            </w:r>
          </w:p>
        </w:tc>
      </w:tr>
      <w:tr w:rsidR="002864AB" w:rsidRPr="00097C18" w14:paraId="668425FF" w14:textId="77777777" w:rsidTr="00097C18">
        <w:tc>
          <w:tcPr>
            <w:tcW w:w="4810" w:type="dxa"/>
            <w:shd w:val="clear" w:color="auto" w:fill="auto"/>
          </w:tcPr>
          <w:p w14:paraId="70F8A03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D28850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2A4318C" w14:textId="77777777" w:rsidTr="00097C18">
        <w:tc>
          <w:tcPr>
            <w:tcW w:w="4810" w:type="dxa"/>
            <w:shd w:val="clear" w:color="auto" w:fill="auto"/>
          </w:tcPr>
          <w:p w14:paraId="76B29A4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Proponer al Órgano de Gobierno criterios de interpretación administrativa, y</w:t>
            </w:r>
          </w:p>
        </w:tc>
        <w:tc>
          <w:tcPr>
            <w:tcW w:w="4810" w:type="dxa"/>
            <w:shd w:val="clear" w:color="auto" w:fill="auto"/>
          </w:tcPr>
          <w:p w14:paraId="3CD56C30"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Propose administrative interpretation criteria to the Governing Body, and</w:t>
            </w:r>
            <w:r w:rsidRPr="00097C18">
              <w:rPr>
                <w:rFonts w:ascii="Verdana" w:hAnsi="Verdana" w:cs="Times New Roman"/>
                <w:b/>
                <w:bCs/>
                <w:sz w:val="16"/>
                <w:szCs w:val="16"/>
                <w:lang w:val="en-US"/>
              </w:rPr>
              <w:t xml:space="preserve">              </w:t>
            </w:r>
          </w:p>
        </w:tc>
      </w:tr>
      <w:tr w:rsidR="002864AB" w:rsidRPr="00097C18" w14:paraId="72243D2F" w14:textId="77777777" w:rsidTr="00097C18">
        <w:tc>
          <w:tcPr>
            <w:tcW w:w="4810" w:type="dxa"/>
            <w:shd w:val="clear" w:color="auto" w:fill="auto"/>
          </w:tcPr>
          <w:p w14:paraId="500DA5F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6A4FA5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62BE154" w14:textId="77777777" w:rsidTr="00097C18">
        <w:tc>
          <w:tcPr>
            <w:tcW w:w="4810" w:type="dxa"/>
            <w:shd w:val="clear" w:color="auto" w:fill="auto"/>
          </w:tcPr>
          <w:p w14:paraId="734C17A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w:t>
            </w:r>
            <w:r w:rsidRPr="00097C18">
              <w:rPr>
                <w:rFonts w:ascii="Verdana" w:hAnsi="Verdana"/>
                <w:b/>
                <w:sz w:val="16"/>
                <w:szCs w:val="16"/>
              </w:rPr>
              <w:tab/>
            </w:r>
            <w:r w:rsidRPr="00097C18">
              <w:rPr>
                <w:rFonts w:ascii="Verdana" w:hAnsi="Verdana"/>
                <w:sz w:val="16"/>
                <w:szCs w:val="16"/>
              </w:rPr>
              <w:t>Las demás que le confieran las leyes y reglamentos.</w:t>
            </w:r>
          </w:p>
        </w:tc>
        <w:tc>
          <w:tcPr>
            <w:tcW w:w="4810" w:type="dxa"/>
            <w:shd w:val="clear" w:color="auto" w:fill="auto"/>
          </w:tcPr>
          <w:p w14:paraId="49344AF1" w14:textId="0B3ABA1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 </w:t>
            </w:r>
            <w:r>
              <w:rPr>
                <w:rFonts w:ascii="Verdana" w:hAnsi="Verdana" w:cs="Times New Roman"/>
                <w:sz w:val="16"/>
                <w:szCs w:val="16"/>
                <w:lang w:val="en-US"/>
              </w:rPr>
              <w:t>All</w:t>
            </w:r>
            <w:r w:rsidRPr="00097C18">
              <w:rPr>
                <w:rFonts w:ascii="Verdana" w:hAnsi="Verdana" w:cs="Times New Roman"/>
                <w:sz w:val="16"/>
                <w:szCs w:val="16"/>
                <w:lang w:val="en-US"/>
              </w:rPr>
              <w:t xml:space="preserve"> others conferred by the laws and regulations.</w:t>
            </w:r>
            <w:r w:rsidRPr="00097C18">
              <w:rPr>
                <w:rFonts w:ascii="Verdana" w:hAnsi="Verdana" w:cs="Times New Roman"/>
                <w:b/>
                <w:bCs/>
                <w:sz w:val="16"/>
                <w:szCs w:val="16"/>
                <w:lang w:val="en-US"/>
              </w:rPr>
              <w:t xml:space="preserve">              </w:t>
            </w:r>
          </w:p>
        </w:tc>
      </w:tr>
      <w:tr w:rsidR="002864AB" w:rsidRPr="00097C18" w14:paraId="21E3D00C" w14:textId="77777777" w:rsidTr="00097C18">
        <w:tc>
          <w:tcPr>
            <w:tcW w:w="4810" w:type="dxa"/>
            <w:shd w:val="clear" w:color="auto" w:fill="auto"/>
          </w:tcPr>
          <w:p w14:paraId="0C70554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C84E8C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E481362" w14:textId="77777777" w:rsidTr="00097C18">
        <w:tc>
          <w:tcPr>
            <w:tcW w:w="4810" w:type="dxa"/>
            <w:shd w:val="clear" w:color="auto" w:fill="auto"/>
          </w:tcPr>
          <w:p w14:paraId="3BB13274" w14:textId="77777777" w:rsidR="002864AB" w:rsidRPr="00097C18" w:rsidRDefault="002864AB" w:rsidP="002864AB">
            <w:pPr>
              <w:pStyle w:val="Texto"/>
              <w:spacing w:after="0" w:line="240" w:lineRule="auto"/>
              <w:ind w:firstLine="0"/>
              <w:rPr>
                <w:rFonts w:ascii="Verdana" w:hAnsi="Verdana"/>
                <w:sz w:val="16"/>
                <w:szCs w:val="16"/>
              </w:rPr>
            </w:pPr>
            <w:bookmarkStart w:id="24" w:name="Artículo_25"/>
            <w:r w:rsidRPr="00097C18">
              <w:rPr>
                <w:rFonts w:ascii="Verdana" w:hAnsi="Verdana"/>
                <w:b/>
                <w:sz w:val="16"/>
                <w:szCs w:val="16"/>
              </w:rPr>
              <w:t>Artículo 25</w:t>
            </w:r>
            <w:bookmarkEnd w:id="24"/>
            <w:r w:rsidRPr="00097C18">
              <w:rPr>
                <w:rFonts w:ascii="Verdana" w:hAnsi="Verdana"/>
                <w:b/>
                <w:sz w:val="16"/>
                <w:szCs w:val="16"/>
              </w:rPr>
              <w:t>.-</w:t>
            </w:r>
            <w:r w:rsidRPr="00097C18">
              <w:rPr>
                <w:rFonts w:ascii="Verdana" w:hAnsi="Verdana"/>
                <w:sz w:val="16"/>
                <w:szCs w:val="16"/>
              </w:rPr>
              <w:t xml:space="preserve"> La Secretaría Ejecutiva tendrá las siguientes facultades y obligaciones:</w:t>
            </w:r>
          </w:p>
        </w:tc>
        <w:tc>
          <w:tcPr>
            <w:tcW w:w="4810" w:type="dxa"/>
            <w:shd w:val="clear" w:color="auto" w:fill="auto"/>
          </w:tcPr>
          <w:p w14:paraId="17E95AAB" w14:textId="0593B3B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25.- </w:t>
            </w:r>
            <w:r w:rsidRPr="00097C18">
              <w:rPr>
                <w:rFonts w:ascii="Verdana" w:hAnsi="Verdana" w:cs="Times New Roman"/>
                <w:sz w:val="16"/>
                <w:szCs w:val="16"/>
                <w:lang w:val="en-US"/>
              </w:rPr>
              <w:t xml:space="preserve">The Executive </w:t>
            </w:r>
            <w:r>
              <w:rPr>
                <w:rFonts w:ascii="Verdana" w:hAnsi="Verdana" w:cs="Times New Roman"/>
                <w:sz w:val="16"/>
                <w:szCs w:val="16"/>
                <w:lang w:val="en-US"/>
              </w:rPr>
              <w:t>Secretary</w:t>
            </w:r>
            <w:r w:rsidRPr="00097C18">
              <w:rPr>
                <w:rFonts w:ascii="Verdana" w:hAnsi="Verdana" w:cs="Times New Roman"/>
                <w:sz w:val="16"/>
                <w:szCs w:val="16"/>
                <w:lang w:val="en-US"/>
              </w:rPr>
              <w:t xml:space="preserve"> will have the following powers and obligations:</w:t>
            </w:r>
          </w:p>
        </w:tc>
      </w:tr>
      <w:tr w:rsidR="002864AB" w:rsidRPr="00097C18" w14:paraId="69EF44A3" w14:textId="77777777" w:rsidTr="00097C18">
        <w:tc>
          <w:tcPr>
            <w:tcW w:w="4810" w:type="dxa"/>
            <w:shd w:val="clear" w:color="auto" w:fill="auto"/>
          </w:tcPr>
          <w:p w14:paraId="5E1C787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546030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E10AF58" w14:textId="77777777" w:rsidTr="00097C18">
        <w:tc>
          <w:tcPr>
            <w:tcW w:w="4810" w:type="dxa"/>
            <w:shd w:val="clear" w:color="auto" w:fill="auto"/>
          </w:tcPr>
          <w:p w14:paraId="1B290F4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Poner a consideración del Comisionado Presidente los asuntos relativos a las sesiones del Órgano de Gobierno;</w:t>
            </w:r>
          </w:p>
        </w:tc>
        <w:tc>
          <w:tcPr>
            <w:tcW w:w="4810" w:type="dxa"/>
            <w:shd w:val="clear" w:color="auto" w:fill="auto"/>
          </w:tcPr>
          <w:p w14:paraId="113C36D8"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Submit to the consideration of the Presiding Commissioner the matters related to the sessions of the Governing Body;</w:t>
            </w:r>
            <w:r w:rsidRPr="00097C18">
              <w:rPr>
                <w:rFonts w:ascii="Verdana" w:hAnsi="Verdana" w:cs="Times New Roman"/>
                <w:b/>
                <w:bCs/>
                <w:sz w:val="16"/>
                <w:szCs w:val="16"/>
                <w:lang w:val="en-US"/>
              </w:rPr>
              <w:t xml:space="preserve">              </w:t>
            </w:r>
          </w:p>
        </w:tc>
      </w:tr>
      <w:tr w:rsidR="002864AB" w:rsidRPr="00097C18" w14:paraId="280939C8" w14:textId="77777777" w:rsidTr="00097C18">
        <w:tc>
          <w:tcPr>
            <w:tcW w:w="4810" w:type="dxa"/>
            <w:shd w:val="clear" w:color="auto" w:fill="auto"/>
          </w:tcPr>
          <w:p w14:paraId="7123A99E"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002F0CC3"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7F10D04" w14:textId="77777777" w:rsidTr="00097C18">
        <w:tc>
          <w:tcPr>
            <w:tcW w:w="4810" w:type="dxa"/>
            <w:shd w:val="clear" w:color="auto" w:fill="auto"/>
          </w:tcPr>
          <w:p w14:paraId="04FA763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Preparar y someter a consideración del Comisionado Presidente el proyecto de orden del día de las sesiones del Órgano de Gobierno y notificar las convocatorias a los Comisionados;</w:t>
            </w:r>
          </w:p>
        </w:tc>
        <w:tc>
          <w:tcPr>
            <w:tcW w:w="4810" w:type="dxa"/>
            <w:shd w:val="clear" w:color="auto" w:fill="auto"/>
          </w:tcPr>
          <w:p w14:paraId="1794F112"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Prepare and submit to the consideration of the President Commissioner the draft agenda for the sessions of the Governing Body and notify the summons to the Commissioners;</w:t>
            </w:r>
            <w:r w:rsidRPr="00097C18">
              <w:rPr>
                <w:rFonts w:ascii="Verdana" w:hAnsi="Verdana" w:cs="Times New Roman"/>
                <w:b/>
                <w:bCs/>
                <w:sz w:val="16"/>
                <w:szCs w:val="16"/>
                <w:lang w:val="en-US"/>
              </w:rPr>
              <w:t xml:space="preserve">              </w:t>
            </w:r>
          </w:p>
        </w:tc>
      </w:tr>
      <w:tr w:rsidR="002864AB" w:rsidRPr="00097C18" w14:paraId="7079D109" w14:textId="77777777" w:rsidTr="00097C18">
        <w:tc>
          <w:tcPr>
            <w:tcW w:w="4810" w:type="dxa"/>
            <w:shd w:val="clear" w:color="auto" w:fill="auto"/>
          </w:tcPr>
          <w:p w14:paraId="058D254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2DAD71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E0838F9" w14:textId="77777777" w:rsidTr="00097C18">
        <w:tc>
          <w:tcPr>
            <w:tcW w:w="4810" w:type="dxa"/>
            <w:shd w:val="clear" w:color="auto" w:fill="auto"/>
          </w:tcPr>
          <w:p w14:paraId="0C553E0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Asistir a las reuniones del Órgano de Gobierno y participar, con voz pero sin voto, en sus deliberaciones;</w:t>
            </w:r>
          </w:p>
        </w:tc>
        <w:tc>
          <w:tcPr>
            <w:tcW w:w="4810" w:type="dxa"/>
            <w:shd w:val="clear" w:color="auto" w:fill="auto"/>
          </w:tcPr>
          <w:p w14:paraId="3D389065"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Attend the meetings of the Governing Body and participate, with voice but without vote, in its deliberations;</w:t>
            </w:r>
            <w:r w:rsidRPr="00097C18">
              <w:rPr>
                <w:rFonts w:ascii="Verdana" w:hAnsi="Verdana" w:cs="Times New Roman"/>
                <w:b/>
                <w:bCs/>
                <w:sz w:val="16"/>
                <w:szCs w:val="16"/>
                <w:lang w:val="en-US"/>
              </w:rPr>
              <w:t xml:space="preserve">              </w:t>
            </w:r>
          </w:p>
        </w:tc>
      </w:tr>
      <w:tr w:rsidR="002864AB" w:rsidRPr="00097C18" w14:paraId="1F6B3556" w14:textId="77777777" w:rsidTr="00097C18">
        <w:tc>
          <w:tcPr>
            <w:tcW w:w="4810" w:type="dxa"/>
            <w:shd w:val="clear" w:color="auto" w:fill="auto"/>
          </w:tcPr>
          <w:p w14:paraId="5C7E90D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E87163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D978342" w14:textId="77777777" w:rsidTr="00097C18">
        <w:tc>
          <w:tcPr>
            <w:tcW w:w="4810" w:type="dxa"/>
            <w:shd w:val="clear" w:color="auto" w:fill="auto"/>
          </w:tcPr>
          <w:p w14:paraId="6EE9EE7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Levantar las actas de las sesiones y dar cuenta de las votaciones de los Comisionados;</w:t>
            </w:r>
          </w:p>
        </w:tc>
        <w:tc>
          <w:tcPr>
            <w:tcW w:w="4810" w:type="dxa"/>
            <w:shd w:val="clear" w:color="auto" w:fill="auto"/>
          </w:tcPr>
          <w:p w14:paraId="1F6F5834"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Raise the minutes of the sessions and give an account of the votes of the Commissioners;</w:t>
            </w:r>
            <w:r w:rsidRPr="00097C18">
              <w:rPr>
                <w:rFonts w:ascii="Verdana" w:hAnsi="Verdana" w:cs="Times New Roman"/>
                <w:b/>
                <w:bCs/>
                <w:sz w:val="16"/>
                <w:szCs w:val="16"/>
                <w:lang w:val="en-US"/>
              </w:rPr>
              <w:t xml:space="preserve">              </w:t>
            </w:r>
          </w:p>
        </w:tc>
      </w:tr>
      <w:tr w:rsidR="002864AB" w:rsidRPr="00097C18" w14:paraId="1D5BDE50" w14:textId="77777777" w:rsidTr="00097C18">
        <w:tc>
          <w:tcPr>
            <w:tcW w:w="4810" w:type="dxa"/>
            <w:shd w:val="clear" w:color="auto" w:fill="auto"/>
          </w:tcPr>
          <w:p w14:paraId="08932F9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19507E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89111FE" w14:textId="77777777" w:rsidTr="00097C18">
        <w:tc>
          <w:tcPr>
            <w:tcW w:w="4810" w:type="dxa"/>
            <w:shd w:val="clear" w:color="auto" w:fill="auto"/>
          </w:tcPr>
          <w:p w14:paraId="686C76E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w:t>
            </w:r>
            <w:r w:rsidRPr="00097C18">
              <w:rPr>
                <w:rFonts w:ascii="Verdana" w:hAnsi="Verdana"/>
                <w:b/>
                <w:sz w:val="16"/>
                <w:szCs w:val="16"/>
              </w:rPr>
              <w:tab/>
            </w:r>
            <w:r w:rsidRPr="00097C18">
              <w:rPr>
                <w:rFonts w:ascii="Verdana" w:hAnsi="Verdana"/>
                <w:sz w:val="16"/>
                <w:szCs w:val="16"/>
              </w:rPr>
              <w:t>Recibir y tramitar los procedimientos administrativos que sean competencia del Órgano Regulador Coordinado en Materia Energética, incluyendo el turno de documentos a las áreas especializadas, las notificaciones y los registros que procedan;</w:t>
            </w:r>
          </w:p>
        </w:tc>
        <w:tc>
          <w:tcPr>
            <w:tcW w:w="4810" w:type="dxa"/>
            <w:shd w:val="clear" w:color="auto" w:fill="auto"/>
          </w:tcPr>
          <w:p w14:paraId="241A85F0" w14:textId="4017C63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 </w:t>
            </w:r>
            <w:r w:rsidRPr="00097C18">
              <w:rPr>
                <w:rFonts w:ascii="Verdana" w:hAnsi="Verdana" w:cs="Times New Roman"/>
                <w:sz w:val="16"/>
                <w:szCs w:val="16"/>
                <w:lang w:val="en-US"/>
              </w:rPr>
              <w:t xml:space="preserve">Receive and process the administrative procedures that fall within the </w:t>
            </w:r>
            <w:r>
              <w:rPr>
                <w:rFonts w:ascii="Verdana" w:hAnsi="Verdana" w:cs="Times New Roman"/>
                <w:sz w:val="16"/>
                <w:szCs w:val="16"/>
                <w:lang w:val="en-US"/>
              </w:rPr>
              <w:t>authority</w:t>
            </w:r>
            <w:r w:rsidRPr="00097C18">
              <w:rPr>
                <w:rFonts w:ascii="Verdana" w:hAnsi="Verdana" w:cs="Times New Roman"/>
                <w:sz w:val="16"/>
                <w:szCs w:val="16"/>
                <w:lang w:val="en-US"/>
              </w:rPr>
              <w:t xml:space="preserve"> of 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including the shift of documents to the specialized areas, the notifications and the appropriate records;</w:t>
            </w:r>
            <w:r w:rsidRPr="00097C18">
              <w:rPr>
                <w:rFonts w:ascii="Verdana" w:hAnsi="Verdana" w:cs="Times New Roman"/>
                <w:b/>
                <w:bCs/>
                <w:sz w:val="16"/>
                <w:szCs w:val="16"/>
                <w:lang w:val="en-US"/>
              </w:rPr>
              <w:t xml:space="preserve">              </w:t>
            </w:r>
          </w:p>
        </w:tc>
      </w:tr>
      <w:tr w:rsidR="002864AB" w:rsidRPr="00097C18" w14:paraId="21925259" w14:textId="77777777" w:rsidTr="00097C18">
        <w:tc>
          <w:tcPr>
            <w:tcW w:w="4810" w:type="dxa"/>
            <w:shd w:val="clear" w:color="auto" w:fill="auto"/>
          </w:tcPr>
          <w:p w14:paraId="606C13E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D43EAC5"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BEF69DF" w14:textId="77777777" w:rsidTr="00097C18">
        <w:tc>
          <w:tcPr>
            <w:tcW w:w="4810" w:type="dxa"/>
            <w:shd w:val="clear" w:color="auto" w:fill="auto"/>
          </w:tcPr>
          <w:p w14:paraId="056DDE7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w:t>
            </w:r>
            <w:r w:rsidRPr="00097C18">
              <w:rPr>
                <w:rFonts w:ascii="Verdana" w:hAnsi="Verdana"/>
                <w:b/>
                <w:sz w:val="16"/>
                <w:szCs w:val="16"/>
              </w:rPr>
              <w:tab/>
            </w:r>
            <w:r w:rsidRPr="00097C18">
              <w:rPr>
                <w:rFonts w:ascii="Verdana" w:hAnsi="Verdana"/>
                <w:sz w:val="16"/>
                <w:szCs w:val="16"/>
              </w:rPr>
              <w:t xml:space="preserve">Turnar de forma aleatoria los asuntos a los Comisionados para la formulación de los proyectos </w:t>
            </w:r>
            <w:r w:rsidRPr="00097C18">
              <w:rPr>
                <w:rFonts w:ascii="Verdana" w:hAnsi="Verdana"/>
                <w:sz w:val="16"/>
                <w:szCs w:val="16"/>
              </w:rPr>
              <w:lastRenderedPageBreak/>
              <w:t>respectivos y su ponencia;</w:t>
            </w:r>
          </w:p>
        </w:tc>
        <w:tc>
          <w:tcPr>
            <w:tcW w:w="4810" w:type="dxa"/>
            <w:shd w:val="clear" w:color="auto" w:fill="auto"/>
          </w:tcPr>
          <w:p w14:paraId="62FBAB81" w14:textId="24DFFF7F" w:rsidR="002864AB" w:rsidRPr="00097C18" w:rsidRDefault="002864AB" w:rsidP="002864AB">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lastRenderedPageBreak/>
              <w:t>VI.</w:t>
            </w:r>
            <w:r w:rsidRPr="00097C18">
              <w:rPr>
                <w:rFonts w:ascii="Verdana" w:hAnsi="Verdana" w:cs="Times New Roman"/>
                <w:b/>
                <w:bCs/>
                <w:sz w:val="16"/>
                <w:szCs w:val="16"/>
                <w:lang w:val="en-US"/>
              </w:rPr>
              <w:t xml:space="preserve"> </w:t>
            </w:r>
            <w:r w:rsidRPr="00097C18">
              <w:rPr>
                <w:rFonts w:ascii="Verdana" w:hAnsi="Verdana" w:cs="Times New Roman"/>
                <w:sz w:val="16"/>
                <w:szCs w:val="16"/>
                <w:lang w:val="en-US"/>
              </w:rPr>
              <w:t xml:space="preserve">To randomly turn the issues to the Commissioners for the formulation of the respective projects and their </w:t>
            </w:r>
            <w:r w:rsidRPr="00097C18">
              <w:rPr>
                <w:rFonts w:ascii="Verdana" w:hAnsi="Verdana" w:cs="Times New Roman"/>
                <w:sz w:val="16"/>
                <w:szCs w:val="16"/>
                <w:lang w:val="en-US"/>
              </w:rPr>
              <w:lastRenderedPageBreak/>
              <w:t>presentation;</w:t>
            </w:r>
            <w:r w:rsidRPr="00097C18">
              <w:rPr>
                <w:rFonts w:ascii="Verdana" w:hAnsi="Verdana" w:cs="Times New Roman"/>
                <w:b/>
                <w:bCs/>
                <w:sz w:val="16"/>
                <w:szCs w:val="16"/>
                <w:lang w:val="en-US"/>
              </w:rPr>
              <w:t xml:space="preserve">              </w:t>
            </w:r>
          </w:p>
        </w:tc>
      </w:tr>
      <w:tr w:rsidR="002864AB" w:rsidRPr="00097C18" w14:paraId="3A05EC19" w14:textId="77777777" w:rsidTr="00097C18">
        <w:tc>
          <w:tcPr>
            <w:tcW w:w="4810" w:type="dxa"/>
            <w:shd w:val="clear" w:color="auto" w:fill="auto"/>
          </w:tcPr>
          <w:p w14:paraId="5ABD936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5CDFA3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793C7A3" w14:textId="77777777" w:rsidTr="00097C18">
        <w:tc>
          <w:tcPr>
            <w:tcW w:w="4810" w:type="dxa"/>
            <w:shd w:val="clear" w:color="auto" w:fill="auto"/>
          </w:tcPr>
          <w:p w14:paraId="103F512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w:t>
            </w:r>
            <w:r w:rsidRPr="00097C18">
              <w:rPr>
                <w:rFonts w:ascii="Verdana" w:hAnsi="Verdana"/>
                <w:b/>
                <w:sz w:val="16"/>
                <w:szCs w:val="16"/>
              </w:rPr>
              <w:tab/>
            </w:r>
            <w:r w:rsidRPr="00097C18">
              <w:rPr>
                <w:rFonts w:ascii="Verdana" w:hAnsi="Verdana"/>
                <w:sz w:val="16"/>
                <w:szCs w:val="16"/>
              </w:rPr>
              <w:t>Llevar a cabo las diligencias y actuaciones administrativas relacionadas con los procedimientos competencia del Órgano Regulador Coordinado en Materia Energética de que se trate, en términos de la Ley Federal de Procedimiento Administrativo;</w:t>
            </w:r>
          </w:p>
        </w:tc>
        <w:tc>
          <w:tcPr>
            <w:tcW w:w="4810" w:type="dxa"/>
            <w:shd w:val="clear" w:color="auto" w:fill="auto"/>
          </w:tcPr>
          <w:p w14:paraId="6819F9DF"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 </w:t>
            </w:r>
            <w:r w:rsidRPr="00097C18">
              <w:rPr>
                <w:rFonts w:ascii="Verdana" w:hAnsi="Verdana" w:cs="Times New Roman"/>
                <w:sz w:val="16"/>
                <w:szCs w:val="16"/>
                <w:lang w:val="en-US"/>
              </w:rPr>
              <w:t>Carry out the administrative procedures and actions related to the procedures that are the competence of the Coordinated Regulatory Body on Energy Matters in question, in terms of the Federal Law of Administrative Procedure;</w:t>
            </w:r>
            <w:r w:rsidRPr="00097C18">
              <w:rPr>
                <w:rFonts w:ascii="Verdana" w:hAnsi="Verdana" w:cs="Times New Roman"/>
                <w:b/>
                <w:bCs/>
                <w:sz w:val="16"/>
                <w:szCs w:val="16"/>
                <w:lang w:val="en-US"/>
              </w:rPr>
              <w:t xml:space="preserve">              </w:t>
            </w:r>
          </w:p>
        </w:tc>
      </w:tr>
      <w:tr w:rsidR="002864AB" w:rsidRPr="00097C18" w14:paraId="6AC9D22A" w14:textId="77777777" w:rsidTr="00097C18">
        <w:tc>
          <w:tcPr>
            <w:tcW w:w="4810" w:type="dxa"/>
            <w:shd w:val="clear" w:color="auto" w:fill="auto"/>
          </w:tcPr>
          <w:p w14:paraId="0B5E9A1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74986E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D704AD3" w14:textId="77777777" w:rsidTr="00097C18">
        <w:tc>
          <w:tcPr>
            <w:tcW w:w="4810" w:type="dxa"/>
            <w:shd w:val="clear" w:color="auto" w:fill="auto"/>
          </w:tcPr>
          <w:p w14:paraId="5B908B9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VIII.</w:t>
            </w:r>
            <w:r w:rsidRPr="00097C18">
              <w:rPr>
                <w:rFonts w:ascii="Verdana" w:hAnsi="Verdana"/>
                <w:b/>
                <w:sz w:val="16"/>
                <w:szCs w:val="16"/>
              </w:rPr>
              <w:tab/>
            </w:r>
            <w:r w:rsidRPr="00097C18">
              <w:rPr>
                <w:rFonts w:ascii="Verdana" w:hAnsi="Verdana"/>
                <w:sz w:val="16"/>
                <w:szCs w:val="16"/>
              </w:rPr>
              <w:t>Expedir las constancias a que se refiere el artículo 17 de la Ley Federal de Procedimiento Administrativo;</w:t>
            </w:r>
          </w:p>
        </w:tc>
        <w:tc>
          <w:tcPr>
            <w:tcW w:w="4810" w:type="dxa"/>
            <w:shd w:val="clear" w:color="auto" w:fill="auto"/>
          </w:tcPr>
          <w:p w14:paraId="534732AF"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VIII. </w:t>
            </w:r>
            <w:r w:rsidRPr="00097C18">
              <w:rPr>
                <w:rFonts w:ascii="Verdana" w:hAnsi="Verdana" w:cs="Times New Roman"/>
                <w:sz w:val="16"/>
                <w:szCs w:val="16"/>
                <w:lang w:val="en-US"/>
              </w:rPr>
              <w:t>Issue the records referred to in article 17 of the Federal Law of Administrative Procedure;</w:t>
            </w:r>
            <w:r w:rsidRPr="00097C18">
              <w:rPr>
                <w:rFonts w:ascii="Verdana" w:hAnsi="Verdana" w:cs="Times New Roman"/>
                <w:b/>
                <w:bCs/>
                <w:sz w:val="16"/>
                <w:szCs w:val="16"/>
                <w:lang w:val="en-US"/>
              </w:rPr>
              <w:t xml:space="preserve">              </w:t>
            </w:r>
          </w:p>
        </w:tc>
      </w:tr>
      <w:tr w:rsidR="002864AB" w:rsidRPr="00097C18" w14:paraId="0E1632D7" w14:textId="77777777" w:rsidTr="00097C18">
        <w:tc>
          <w:tcPr>
            <w:tcW w:w="4810" w:type="dxa"/>
            <w:shd w:val="clear" w:color="auto" w:fill="auto"/>
          </w:tcPr>
          <w:p w14:paraId="07F3660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F9E119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3E45A9E" w14:textId="77777777" w:rsidTr="00097C18">
        <w:tc>
          <w:tcPr>
            <w:tcW w:w="4810" w:type="dxa"/>
            <w:shd w:val="clear" w:color="auto" w:fill="auto"/>
          </w:tcPr>
          <w:p w14:paraId="04A9192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IX.</w:t>
            </w:r>
            <w:r w:rsidRPr="00097C18">
              <w:rPr>
                <w:rFonts w:ascii="Verdana" w:hAnsi="Verdana"/>
                <w:b/>
                <w:sz w:val="16"/>
                <w:szCs w:val="16"/>
              </w:rPr>
              <w:tab/>
            </w:r>
            <w:r w:rsidRPr="00097C18">
              <w:rPr>
                <w:rFonts w:ascii="Verdana" w:hAnsi="Verdana"/>
                <w:sz w:val="16"/>
                <w:szCs w:val="16"/>
              </w:rPr>
              <w:t>Dar fe pública respecto de cualquier acto relacionado con el Órgano Regulador Coordinado en Materia Energética respectivo y, en consecuencia, cotejar documentos y expedir certificaciones o constancias;</w:t>
            </w:r>
          </w:p>
        </w:tc>
        <w:tc>
          <w:tcPr>
            <w:tcW w:w="4810" w:type="dxa"/>
            <w:shd w:val="clear" w:color="auto" w:fill="auto"/>
          </w:tcPr>
          <w:p w14:paraId="6637C097" w14:textId="194DB990"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IX. </w:t>
            </w:r>
            <w:r>
              <w:rPr>
                <w:rFonts w:ascii="Verdana" w:hAnsi="Verdana" w:cs="Times New Roman"/>
                <w:sz w:val="16"/>
                <w:szCs w:val="16"/>
                <w:lang w:val="en-US"/>
              </w:rPr>
              <w:t>Bear witness</w:t>
            </w:r>
            <w:r w:rsidRPr="00097C18">
              <w:rPr>
                <w:rFonts w:ascii="Verdana" w:hAnsi="Verdana" w:cs="Times New Roman"/>
                <w:sz w:val="16"/>
                <w:szCs w:val="16"/>
                <w:lang w:val="en-US"/>
              </w:rPr>
              <w:t xml:space="preserve"> regarding any act related to the respective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and, consequently, check documents and issue certifications or certificates;</w:t>
            </w:r>
            <w:r w:rsidRPr="00097C18">
              <w:rPr>
                <w:rFonts w:ascii="Verdana" w:hAnsi="Verdana" w:cs="Times New Roman"/>
                <w:b/>
                <w:bCs/>
                <w:sz w:val="16"/>
                <w:szCs w:val="16"/>
                <w:lang w:val="en-US"/>
              </w:rPr>
              <w:t xml:space="preserve">              </w:t>
            </w:r>
          </w:p>
        </w:tc>
      </w:tr>
      <w:tr w:rsidR="002864AB" w:rsidRPr="00097C18" w14:paraId="6D30E774" w14:textId="77777777" w:rsidTr="00097C18">
        <w:tc>
          <w:tcPr>
            <w:tcW w:w="4810" w:type="dxa"/>
            <w:shd w:val="clear" w:color="auto" w:fill="auto"/>
          </w:tcPr>
          <w:p w14:paraId="6A75193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956420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3D2054D" w14:textId="77777777" w:rsidTr="00097C18">
        <w:tc>
          <w:tcPr>
            <w:tcW w:w="4810" w:type="dxa"/>
            <w:shd w:val="clear" w:color="auto" w:fill="auto"/>
          </w:tcPr>
          <w:p w14:paraId="082C3B3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w:t>
            </w:r>
            <w:r w:rsidRPr="00097C18">
              <w:rPr>
                <w:rFonts w:ascii="Verdana" w:hAnsi="Verdana"/>
                <w:b/>
                <w:sz w:val="16"/>
                <w:szCs w:val="16"/>
              </w:rPr>
              <w:tab/>
            </w:r>
            <w:r w:rsidRPr="00097C18">
              <w:rPr>
                <w:rFonts w:ascii="Verdana" w:hAnsi="Verdana"/>
                <w:sz w:val="16"/>
                <w:szCs w:val="16"/>
              </w:rPr>
              <w:t>Organizar, dirigir y operar el Registro Público a que se refiere el artículo 22, fracción XXVI de la presente Ley, y</w:t>
            </w:r>
          </w:p>
        </w:tc>
        <w:tc>
          <w:tcPr>
            <w:tcW w:w="4810" w:type="dxa"/>
            <w:shd w:val="clear" w:color="auto" w:fill="auto"/>
          </w:tcPr>
          <w:p w14:paraId="23E85A04" w14:textId="2E98D6B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 </w:t>
            </w:r>
            <w:r w:rsidRPr="00097C18">
              <w:rPr>
                <w:rFonts w:ascii="Verdana" w:hAnsi="Verdana" w:cs="Times New Roman"/>
                <w:sz w:val="16"/>
                <w:szCs w:val="16"/>
                <w:lang w:val="en-US"/>
              </w:rPr>
              <w:t xml:space="preserve">Organize, direct and operate the Public Registry referred to in article 22, section XXVI of </w:t>
            </w:r>
            <w:r>
              <w:rPr>
                <w:rFonts w:ascii="Verdana" w:hAnsi="Verdana" w:cs="Times New Roman"/>
                <w:sz w:val="16"/>
                <w:szCs w:val="16"/>
                <w:lang w:val="en-US"/>
              </w:rPr>
              <w:t>this</w:t>
            </w:r>
            <w:r w:rsidRPr="00097C18">
              <w:rPr>
                <w:rFonts w:ascii="Verdana" w:hAnsi="Verdana" w:cs="Times New Roman"/>
                <w:sz w:val="16"/>
                <w:szCs w:val="16"/>
                <w:lang w:val="en-US"/>
              </w:rPr>
              <w:t xml:space="preserve"> Law, and</w:t>
            </w:r>
            <w:r w:rsidRPr="00097C18">
              <w:rPr>
                <w:rFonts w:ascii="Verdana" w:hAnsi="Verdana" w:cs="Times New Roman"/>
                <w:b/>
                <w:bCs/>
                <w:sz w:val="16"/>
                <w:szCs w:val="16"/>
                <w:lang w:val="en-US"/>
              </w:rPr>
              <w:t xml:space="preserve">              </w:t>
            </w:r>
          </w:p>
        </w:tc>
      </w:tr>
      <w:tr w:rsidR="002864AB" w:rsidRPr="00097C18" w14:paraId="76F1C77B" w14:textId="77777777" w:rsidTr="00097C18">
        <w:tc>
          <w:tcPr>
            <w:tcW w:w="4810" w:type="dxa"/>
            <w:shd w:val="clear" w:color="auto" w:fill="auto"/>
          </w:tcPr>
          <w:p w14:paraId="4B22172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5DE947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0496461" w14:textId="77777777" w:rsidTr="00097C18">
        <w:tc>
          <w:tcPr>
            <w:tcW w:w="4810" w:type="dxa"/>
            <w:shd w:val="clear" w:color="auto" w:fill="auto"/>
          </w:tcPr>
          <w:p w14:paraId="347EB37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XI.</w:t>
            </w:r>
            <w:r w:rsidRPr="00097C18">
              <w:rPr>
                <w:rFonts w:ascii="Verdana" w:hAnsi="Verdana"/>
                <w:b/>
                <w:sz w:val="16"/>
                <w:szCs w:val="16"/>
              </w:rPr>
              <w:tab/>
            </w:r>
            <w:r w:rsidRPr="00097C18">
              <w:rPr>
                <w:rFonts w:ascii="Verdana" w:hAnsi="Verdana"/>
                <w:sz w:val="16"/>
                <w:szCs w:val="16"/>
              </w:rPr>
              <w:t>Las demás que le confieran esta Ley, su Reglamento, otras disposiciones aplicables y el Órgano de Gobierno.</w:t>
            </w:r>
          </w:p>
        </w:tc>
        <w:tc>
          <w:tcPr>
            <w:tcW w:w="4810" w:type="dxa"/>
            <w:shd w:val="clear" w:color="auto" w:fill="auto"/>
          </w:tcPr>
          <w:p w14:paraId="7BB6D655" w14:textId="116CAF6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XI. </w:t>
            </w:r>
            <w:r>
              <w:rPr>
                <w:rFonts w:ascii="Verdana" w:hAnsi="Verdana" w:cs="Times New Roman"/>
                <w:sz w:val="16"/>
                <w:szCs w:val="16"/>
                <w:lang w:val="en-US"/>
              </w:rPr>
              <w:t>All</w:t>
            </w:r>
            <w:r w:rsidRPr="00097C18">
              <w:rPr>
                <w:rFonts w:ascii="Verdana" w:hAnsi="Verdana" w:cs="Times New Roman"/>
                <w:sz w:val="16"/>
                <w:szCs w:val="16"/>
                <w:lang w:val="en-US"/>
              </w:rPr>
              <w:t xml:space="preserve"> others conferred by </w:t>
            </w:r>
            <w:r>
              <w:rPr>
                <w:rFonts w:ascii="Verdana" w:hAnsi="Verdana" w:cs="Times New Roman"/>
                <w:sz w:val="16"/>
                <w:szCs w:val="16"/>
                <w:lang w:val="en-US"/>
              </w:rPr>
              <w:t>this</w:t>
            </w:r>
            <w:r w:rsidRPr="00097C18">
              <w:rPr>
                <w:rFonts w:ascii="Verdana" w:hAnsi="Verdana" w:cs="Times New Roman"/>
                <w:sz w:val="16"/>
                <w:szCs w:val="16"/>
                <w:lang w:val="en-US"/>
              </w:rPr>
              <w:t xml:space="preserve"> Law, its Regulations, other applicable provisions and the Governing Body.</w:t>
            </w:r>
            <w:r w:rsidRPr="00097C18">
              <w:rPr>
                <w:rFonts w:ascii="Verdana" w:hAnsi="Verdana" w:cs="Times New Roman"/>
                <w:b/>
                <w:bCs/>
                <w:sz w:val="16"/>
                <w:szCs w:val="16"/>
                <w:lang w:val="en-US"/>
              </w:rPr>
              <w:t xml:space="preserve">              </w:t>
            </w:r>
          </w:p>
        </w:tc>
      </w:tr>
      <w:tr w:rsidR="002864AB" w:rsidRPr="00097C18" w14:paraId="36C11D93" w14:textId="77777777" w:rsidTr="00097C18">
        <w:tc>
          <w:tcPr>
            <w:tcW w:w="4810" w:type="dxa"/>
            <w:shd w:val="clear" w:color="auto" w:fill="auto"/>
          </w:tcPr>
          <w:p w14:paraId="0A9CAD7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7B85C7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75AAE80" w14:textId="77777777" w:rsidTr="00097C18">
        <w:tc>
          <w:tcPr>
            <w:tcW w:w="4810" w:type="dxa"/>
            <w:shd w:val="clear" w:color="auto" w:fill="auto"/>
          </w:tcPr>
          <w:p w14:paraId="2998550A" w14:textId="77777777" w:rsidR="002864AB" w:rsidRPr="00097C18" w:rsidRDefault="002864AB" w:rsidP="002864AB">
            <w:pPr>
              <w:pStyle w:val="Texto"/>
              <w:spacing w:after="0" w:line="240" w:lineRule="auto"/>
              <w:ind w:firstLine="0"/>
              <w:rPr>
                <w:rFonts w:ascii="Verdana" w:hAnsi="Verdana"/>
                <w:sz w:val="16"/>
                <w:szCs w:val="16"/>
              </w:rPr>
            </w:pPr>
            <w:bookmarkStart w:id="25" w:name="Artículo_26"/>
            <w:r w:rsidRPr="00097C18">
              <w:rPr>
                <w:rFonts w:ascii="Verdana" w:hAnsi="Verdana"/>
                <w:b/>
                <w:sz w:val="16"/>
                <w:szCs w:val="16"/>
              </w:rPr>
              <w:t>Artículo 26</w:t>
            </w:r>
            <w:bookmarkEnd w:id="25"/>
            <w:r w:rsidRPr="00097C18">
              <w:rPr>
                <w:rFonts w:ascii="Verdana" w:hAnsi="Verdana"/>
                <w:b/>
                <w:sz w:val="16"/>
                <w:szCs w:val="16"/>
              </w:rPr>
              <w:t>.-</w:t>
            </w:r>
            <w:r w:rsidRPr="00097C18">
              <w:rPr>
                <w:rFonts w:ascii="Verdana" w:hAnsi="Verdana"/>
                <w:sz w:val="16"/>
                <w:szCs w:val="16"/>
              </w:rPr>
              <w:t xml:space="preserve"> Los Comisionados y la Secretaría Ejecutiva de los Órganos Reguladores Coordinados en Materia Energética contarán con un seguro de responsabilidad civil y asistencia legal, el cual no formará parte de las prestaciones que por norma les corresponden. Lo anterior será aplicable a los servidores públicos de los Órganos Reguladores Coordinados en Materia Energética que participen en la emisión de permisos y autorizaciones, así como en la licitación y suscripción de los contratos para la exploración y extracción de hidrocarburos.</w:t>
            </w:r>
          </w:p>
        </w:tc>
        <w:tc>
          <w:tcPr>
            <w:tcW w:w="4810" w:type="dxa"/>
            <w:shd w:val="clear" w:color="auto" w:fill="auto"/>
          </w:tcPr>
          <w:p w14:paraId="540322CB" w14:textId="1190FB7A"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26.- </w:t>
            </w:r>
            <w:r w:rsidRPr="00097C18">
              <w:rPr>
                <w:rFonts w:ascii="Verdana" w:hAnsi="Verdana" w:cs="Times New Roman"/>
                <w:sz w:val="16"/>
                <w:szCs w:val="16"/>
                <w:lang w:val="en-US"/>
              </w:rPr>
              <w:t xml:space="preserve">The Commissioners and the Executive </w:t>
            </w:r>
            <w:r>
              <w:rPr>
                <w:rFonts w:ascii="Verdana" w:hAnsi="Verdana" w:cs="Times New Roman"/>
                <w:sz w:val="16"/>
                <w:szCs w:val="16"/>
                <w:lang w:val="en-US"/>
              </w:rPr>
              <w:t>Secretary</w:t>
            </w:r>
            <w:r w:rsidRPr="00097C18">
              <w:rPr>
                <w:rFonts w:ascii="Verdana" w:hAnsi="Verdana" w:cs="Times New Roman"/>
                <w:sz w:val="16"/>
                <w:szCs w:val="16"/>
                <w:lang w:val="en-US"/>
              </w:rPr>
              <w:t xml:space="preserve">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have a civil liability insurance and legal assistance, which will not be part of the benefits that by rule correspond to them. The foregoing will be applicable to the public servants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that participate in the issuance of permits and authorizations, as well as in the bidding and subscription of contracts for the exploration and extraction of hydrocarbons.</w:t>
            </w:r>
          </w:p>
        </w:tc>
      </w:tr>
      <w:tr w:rsidR="002864AB" w:rsidRPr="00097C18" w14:paraId="3893E1E2" w14:textId="77777777" w:rsidTr="00097C18">
        <w:tc>
          <w:tcPr>
            <w:tcW w:w="4810" w:type="dxa"/>
            <w:shd w:val="clear" w:color="auto" w:fill="auto"/>
          </w:tcPr>
          <w:p w14:paraId="0CE5156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B73E7E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365DCA2" w14:textId="77777777" w:rsidTr="00097C18">
        <w:tc>
          <w:tcPr>
            <w:tcW w:w="4810" w:type="dxa"/>
            <w:shd w:val="clear" w:color="auto" w:fill="auto"/>
          </w:tcPr>
          <w:p w14:paraId="1C4D5C9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Para tal fin, los Órganos Reguladores Coordinados en Materia Energética crearán anualmente las provisiones presupuestarias correspondientes en su presupuesto de gasto de operación.</w:t>
            </w:r>
          </w:p>
        </w:tc>
        <w:tc>
          <w:tcPr>
            <w:tcW w:w="4810" w:type="dxa"/>
            <w:shd w:val="clear" w:color="auto" w:fill="auto"/>
          </w:tcPr>
          <w:p w14:paraId="5EE5DD41" w14:textId="4FE7B165"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To </w:t>
            </w:r>
            <w:r>
              <w:rPr>
                <w:rFonts w:ascii="Verdana" w:hAnsi="Verdana" w:cs="Times New Roman"/>
                <w:sz w:val="16"/>
                <w:szCs w:val="16"/>
                <w:lang w:val="en-US"/>
              </w:rPr>
              <w:t>this</w:t>
            </w:r>
            <w:r w:rsidRPr="00097C18">
              <w:rPr>
                <w:rFonts w:ascii="Verdana" w:hAnsi="Verdana" w:cs="Times New Roman"/>
                <w:sz w:val="16"/>
                <w:szCs w:val="16"/>
                <w:lang w:val="en-US"/>
              </w:rPr>
              <w:t xml:space="preserve"> end,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create </w:t>
            </w:r>
            <w:r w:rsidRPr="00097C18">
              <w:rPr>
                <w:rFonts w:ascii="Verdana" w:hAnsi="Verdana" w:cs="Times New Roman"/>
                <w:sz w:val="16"/>
                <w:szCs w:val="16"/>
                <w:lang w:val="en-US"/>
              </w:rPr>
              <w:t>annually</w:t>
            </w:r>
            <w:r w:rsidRPr="00097C18">
              <w:rPr>
                <w:rFonts w:ascii="Verdana" w:hAnsi="Verdana" w:cs="Times New Roman"/>
                <w:sz w:val="16"/>
                <w:szCs w:val="16"/>
                <w:lang w:val="en-US"/>
              </w:rPr>
              <w:t xml:space="preserve"> the corresponding budgetary provisions in their operating expense budget.</w:t>
            </w:r>
          </w:p>
        </w:tc>
      </w:tr>
      <w:tr w:rsidR="002864AB" w:rsidRPr="00097C18" w14:paraId="35ED4387" w14:textId="77777777" w:rsidTr="00097C18">
        <w:tc>
          <w:tcPr>
            <w:tcW w:w="4810" w:type="dxa"/>
            <w:shd w:val="clear" w:color="auto" w:fill="auto"/>
          </w:tcPr>
          <w:p w14:paraId="65CDFA6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A0C538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E45EBB1" w14:textId="77777777" w:rsidTr="00097C18">
        <w:tc>
          <w:tcPr>
            <w:tcW w:w="4810" w:type="dxa"/>
            <w:shd w:val="clear" w:color="auto" w:fill="auto"/>
          </w:tcPr>
          <w:p w14:paraId="6A445194"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VIII</w:t>
            </w:r>
          </w:p>
        </w:tc>
        <w:tc>
          <w:tcPr>
            <w:tcW w:w="4810" w:type="dxa"/>
            <w:shd w:val="clear" w:color="auto" w:fill="auto"/>
          </w:tcPr>
          <w:p w14:paraId="59FA9C2A"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VIII</w:t>
            </w:r>
          </w:p>
        </w:tc>
      </w:tr>
      <w:tr w:rsidR="002864AB" w:rsidRPr="00097C18" w14:paraId="6F56F0F0" w14:textId="77777777" w:rsidTr="00097C18">
        <w:tc>
          <w:tcPr>
            <w:tcW w:w="4810" w:type="dxa"/>
            <w:shd w:val="clear" w:color="auto" w:fill="auto"/>
          </w:tcPr>
          <w:p w14:paraId="5B6FEFD8"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Definitividad de las normas generales y actos de los Órganos Reguladores Coordinados en Materia Energética</w:t>
            </w:r>
          </w:p>
        </w:tc>
        <w:tc>
          <w:tcPr>
            <w:tcW w:w="4810" w:type="dxa"/>
            <w:shd w:val="clear" w:color="auto" w:fill="auto"/>
          </w:tcPr>
          <w:p w14:paraId="705105C3" w14:textId="72D265F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xml:space="preserve">Definitiveness of the general </w:t>
            </w:r>
            <w:r>
              <w:rPr>
                <w:rFonts w:ascii="Verdana" w:hAnsi="Verdana" w:cs="Times New Roman"/>
                <w:b/>
                <w:bCs/>
                <w:sz w:val="16"/>
                <w:szCs w:val="16"/>
                <w:lang w:val="en-US"/>
              </w:rPr>
              <w:t>standards</w:t>
            </w:r>
            <w:r w:rsidRPr="00097C18">
              <w:rPr>
                <w:rFonts w:ascii="Verdana" w:hAnsi="Verdana" w:cs="Times New Roman"/>
                <w:b/>
                <w:bCs/>
                <w:sz w:val="16"/>
                <w:szCs w:val="16"/>
                <w:lang w:val="en-US"/>
              </w:rPr>
              <w:t xml:space="preserve"> and acts of the Coordinated Regulatory </w:t>
            </w:r>
            <w:r>
              <w:rPr>
                <w:rFonts w:ascii="Verdana" w:hAnsi="Verdana" w:cs="Times New Roman"/>
                <w:b/>
                <w:bCs/>
                <w:sz w:val="16"/>
                <w:szCs w:val="16"/>
                <w:lang w:val="en-US"/>
              </w:rPr>
              <w:t>Bodies on Energy Matters</w:t>
            </w:r>
            <w:r w:rsidRPr="00097C18">
              <w:rPr>
                <w:rFonts w:ascii="Verdana" w:hAnsi="Verdana" w:cs="Times New Roman"/>
                <w:b/>
                <w:bCs/>
                <w:sz w:val="16"/>
                <w:szCs w:val="16"/>
                <w:lang w:val="en-US"/>
              </w:rPr>
              <w:t xml:space="preserve"> </w:t>
            </w:r>
          </w:p>
        </w:tc>
      </w:tr>
      <w:tr w:rsidR="002864AB" w:rsidRPr="00097C18" w14:paraId="7CEFF1D5" w14:textId="77777777" w:rsidTr="00097C18">
        <w:tc>
          <w:tcPr>
            <w:tcW w:w="4810" w:type="dxa"/>
            <w:shd w:val="clear" w:color="auto" w:fill="auto"/>
          </w:tcPr>
          <w:p w14:paraId="756624FD"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6AA5FD36"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38FE66E4" w14:textId="77777777" w:rsidTr="00097C18">
        <w:tc>
          <w:tcPr>
            <w:tcW w:w="4810" w:type="dxa"/>
            <w:shd w:val="clear" w:color="auto" w:fill="auto"/>
          </w:tcPr>
          <w:p w14:paraId="1C1D63D4" w14:textId="77777777" w:rsidR="002864AB" w:rsidRPr="00097C18" w:rsidRDefault="002864AB" w:rsidP="002864AB">
            <w:pPr>
              <w:pStyle w:val="Texto"/>
              <w:spacing w:after="0" w:line="240" w:lineRule="auto"/>
              <w:ind w:firstLine="0"/>
              <w:rPr>
                <w:rFonts w:ascii="Verdana" w:hAnsi="Verdana"/>
                <w:sz w:val="16"/>
                <w:szCs w:val="16"/>
              </w:rPr>
            </w:pPr>
            <w:bookmarkStart w:id="26" w:name="Artículo_27"/>
            <w:r w:rsidRPr="00097C18">
              <w:rPr>
                <w:rFonts w:ascii="Verdana" w:hAnsi="Verdana"/>
                <w:b/>
                <w:sz w:val="16"/>
                <w:szCs w:val="16"/>
              </w:rPr>
              <w:t>Artículo 27</w:t>
            </w:r>
            <w:bookmarkEnd w:id="26"/>
            <w:r w:rsidRPr="00097C18">
              <w:rPr>
                <w:rFonts w:ascii="Verdana" w:hAnsi="Verdana"/>
                <w:b/>
                <w:sz w:val="16"/>
                <w:szCs w:val="16"/>
              </w:rPr>
              <w:t>.-</w:t>
            </w:r>
            <w:r w:rsidRPr="00097C18">
              <w:rPr>
                <w:rFonts w:ascii="Verdana" w:hAnsi="Verdana"/>
                <w:sz w:val="16"/>
                <w:szCs w:val="16"/>
              </w:rPr>
              <w:t xml:space="preserve"> Las normas generales, actos u omisiones de los Órganos Reguladores Coordinados en Materia Energética podrán ser impugnados únicamente mediante el juicio de amparo indirecto y no serán objeto de suspensión. Solamente en los casos en que impongan multas, éstas se ejecutarán hasta que se resuelva el juicio de amparo que, en su caso, se promueva.</w:t>
            </w:r>
          </w:p>
        </w:tc>
        <w:tc>
          <w:tcPr>
            <w:tcW w:w="4810" w:type="dxa"/>
            <w:shd w:val="clear" w:color="auto" w:fill="auto"/>
          </w:tcPr>
          <w:p w14:paraId="2E8B81C6" w14:textId="088FE1EC"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27.- </w:t>
            </w:r>
            <w:r w:rsidRPr="00097C18">
              <w:rPr>
                <w:rFonts w:ascii="Verdana" w:hAnsi="Verdana" w:cs="Times New Roman"/>
                <w:sz w:val="16"/>
                <w:szCs w:val="16"/>
                <w:lang w:val="en-US"/>
              </w:rPr>
              <w:t xml:space="preserve">The general </w:t>
            </w:r>
            <w:r>
              <w:rPr>
                <w:rFonts w:ascii="Verdana" w:hAnsi="Verdana" w:cs="Times New Roman"/>
                <w:sz w:val="16"/>
                <w:szCs w:val="16"/>
                <w:lang w:val="en-US"/>
              </w:rPr>
              <w:t>standards</w:t>
            </w:r>
            <w:r w:rsidRPr="00097C18">
              <w:rPr>
                <w:rFonts w:ascii="Verdana" w:hAnsi="Verdana" w:cs="Times New Roman"/>
                <w:sz w:val="16"/>
                <w:szCs w:val="16"/>
                <w:lang w:val="en-US"/>
              </w:rPr>
              <w:t xml:space="preserve">, acts or omissions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may be challenged only by means of indirect protection proceedings and will not be subject to suspension. Only in the cases in which fines are imposed, these will be executed until the amparo lawsuit that is promoted is resolved.</w:t>
            </w:r>
          </w:p>
        </w:tc>
      </w:tr>
      <w:tr w:rsidR="002864AB" w:rsidRPr="00097C18" w14:paraId="0A134C9B" w14:textId="77777777" w:rsidTr="00097C18">
        <w:tc>
          <w:tcPr>
            <w:tcW w:w="4810" w:type="dxa"/>
            <w:shd w:val="clear" w:color="auto" w:fill="auto"/>
          </w:tcPr>
          <w:p w14:paraId="12BE0A2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F974A8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AB905FB" w14:textId="77777777" w:rsidTr="00097C18">
        <w:tc>
          <w:tcPr>
            <w:tcW w:w="4810" w:type="dxa"/>
            <w:shd w:val="clear" w:color="auto" w:fill="auto"/>
          </w:tcPr>
          <w:p w14:paraId="216E79D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Cuando se trate de resoluciones de dichos Órganos Reguladores Coordinados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w:t>
            </w:r>
          </w:p>
        </w:tc>
        <w:tc>
          <w:tcPr>
            <w:tcW w:w="4810" w:type="dxa"/>
            <w:shd w:val="clear" w:color="auto" w:fill="auto"/>
          </w:tcPr>
          <w:p w14:paraId="2644713D" w14:textId="235BFE5E"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the case of resolutions of said Coordinated Regulatory Bodies emanating from a procedure followed in the form of a </w:t>
            </w:r>
            <w:r>
              <w:rPr>
                <w:rFonts w:ascii="Verdana" w:hAnsi="Verdana" w:cs="Times New Roman"/>
                <w:sz w:val="16"/>
                <w:szCs w:val="16"/>
                <w:lang w:val="en-US"/>
              </w:rPr>
              <w:t>hearing</w:t>
            </w:r>
            <w:r w:rsidRPr="00097C18">
              <w:rPr>
                <w:rFonts w:ascii="Verdana" w:hAnsi="Verdana" w:cs="Times New Roman"/>
                <w:sz w:val="16"/>
                <w:szCs w:val="16"/>
                <w:lang w:val="en-US"/>
              </w:rPr>
              <w:t xml:space="preserve">, only </w:t>
            </w:r>
            <w:r>
              <w:rPr>
                <w:rFonts w:ascii="Verdana" w:hAnsi="Verdana" w:cs="Times New Roman"/>
                <w:sz w:val="16"/>
                <w:szCs w:val="16"/>
                <w:lang w:val="en-US"/>
              </w:rPr>
              <w:t>that which</w:t>
            </w:r>
            <w:r w:rsidRPr="00097C18">
              <w:rPr>
                <w:rFonts w:ascii="Verdana" w:hAnsi="Verdana" w:cs="Times New Roman"/>
                <w:sz w:val="16"/>
                <w:szCs w:val="16"/>
                <w:lang w:val="en-US"/>
              </w:rPr>
              <w:t xml:space="preserve"> puts an end to it for violations committed in the resolution or during the procedure may be challenged; the general </w:t>
            </w:r>
            <w:r>
              <w:rPr>
                <w:rFonts w:ascii="Verdana" w:hAnsi="Verdana" w:cs="Times New Roman"/>
                <w:sz w:val="16"/>
                <w:szCs w:val="16"/>
                <w:lang w:val="en-US"/>
              </w:rPr>
              <w:t>standards</w:t>
            </w:r>
            <w:r w:rsidRPr="00097C18">
              <w:rPr>
                <w:rFonts w:ascii="Verdana" w:hAnsi="Verdana" w:cs="Times New Roman"/>
                <w:sz w:val="16"/>
                <w:szCs w:val="16"/>
                <w:lang w:val="en-US"/>
              </w:rPr>
              <w:t xml:space="preserve"> applied during the procedure may only be claimed in the </w:t>
            </w:r>
            <w:r>
              <w:rPr>
                <w:rFonts w:ascii="Verdana" w:hAnsi="Verdana" w:cs="Times New Roman"/>
                <w:i/>
                <w:iCs/>
                <w:sz w:val="16"/>
                <w:szCs w:val="16"/>
                <w:lang w:val="en-US"/>
              </w:rPr>
              <w:t>Amparo</w:t>
            </w:r>
            <w:r w:rsidRPr="00097C18">
              <w:rPr>
                <w:rFonts w:ascii="Verdana" w:hAnsi="Verdana" w:cs="Times New Roman"/>
                <w:sz w:val="16"/>
                <w:szCs w:val="16"/>
                <w:lang w:val="en-US"/>
              </w:rPr>
              <w:t xml:space="preserve"> </w:t>
            </w:r>
            <w:r>
              <w:rPr>
                <w:rFonts w:ascii="Verdana" w:hAnsi="Verdana" w:cs="Times New Roman"/>
                <w:sz w:val="16"/>
                <w:szCs w:val="16"/>
                <w:lang w:val="en-US"/>
              </w:rPr>
              <w:t>promoted</w:t>
            </w:r>
            <w:r w:rsidRPr="00097C18">
              <w:rPr>
                <w:rFonts w:ascii="Verdana" w:hAnsi="Verdana" w:cs="Times New Roman"/>
                <w:sz w:val="16"/>
                <w:szCs w:val="16"/>
                <w:lang w:val="en-US"/>
              </w:rPr>
              <w:t xml:space="preserve"> against the aforementioned resolution.</w:t>
            </w:r>
          </w:p>
        </w:tc>
      </w:tr>
      <w:tr w:rsidR="002864AB" w:rsidRPr="00097C18" w14:paraId="70697503" w14:textId="77777777" w:rsidTr="00097C18">
        <w:tc>
          <w:tcPr>
            <w:tcW w:w="4810" w:type="dxa"/>
            <w:shd w:val="clear" w:color="auto" w:fill="auto"/>
          </w:tcPr>
          <w:p w14:paraId="1727395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6CF793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166D0E6" w14:textId="77777777" w:rsidTr="00097C18">
        <w:tc>
          <w:tcPr>
            <w:tcW w:w="4810" w:type="dxa"/>
            <w:shd w:val="clear" w:color="auto" w:fill="auto"/>
          </w:tcPr>
          <w:p w14:paraId="18BAEBF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lastRenderedPageBreak/>
              <w:t>En ningún caso se admitirán recursos ordinarios o constitucionales contra actos intraprocesales.</w:t>
            </w:r>
          </w:p>
        </w:tc>
        <w:tc>
          <w:tcPr>
            <w:tcW w:w="4810" w:type="dxa"/>
            <w:shd w:val="clear" w:color="auto" w:fill="auto"/>
          </w:tcPr>
          <w:p w14:paraId="55FBA14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In no case will ordinary or constitutional appeals be admitted against intra-procedural acts.</w:t>
            </w:r>
          </w:p>
        </w:tc>
      </w:tr>
      <w:tr w:rsidR="002864AB" w:rsidRPr="00097C18" w14:paraId="3F7A2FD3" w14:textId="77777777" w:rsidTr="00097C18">
        <w:tc>
          <w:tcPr>
            <w:tcW w:w="4810" w:type="dxa"/>
            <w:shd w:val="clear" w:color="auto" w:fill="auto"/>
          </w:tcPr>
          <w:p w14:paraId="5068D28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0628AF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C890C09" w14:textId="77777777" w:rsidTr="00097C18">
        <w:tc>
          <w:tcPr>
            <w:tcW w:w="4810" w:type="dxa"/>
            <w:shd w:val="clear" w:color="auto" w:fill="auto"/>
          </w:tcPr>
          <w:p w14:paraId="4D89826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las decisiones fundadas y motivadas que sean aprobadas por los Órganos Reguladores Coordinados en Materia Energética, no podrá alegarse un daño o perjuicio en la esfera económica por aquéllos que realicen las actividades reguladas.</w:t>
            </w:r>
          </w:p>
        </w:tc>
        <w:tc>
          <w:tcPr>
            <w:tcW w:w="4810" w:type="dxa"/>
            <w:shd w:val="clear" w:color="auto" w:fill="auto"/>
          </w:tcPr>
          <w:p w14:paraId="2F5D6218" w14:textId="0EF69B55"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the </w:t>
            </w:r>
            <w:r>
              <w:rPr>
                <w:rFonts w:ascii="Verdana" w:hAnsi="Verdana" w:cs="Times New Roman"/>
                <w:sz w:val="16"/>
                <w:szCs w:val="16"/>
                <w:lang w:val="en-US"/>
              </w:rPr>
              <w:t>legally based</w:t>
            </w:r>
            <w:r w:rsidRPr="00097C18">
              <w:rPr>
                <w:rFonts w:ascii="Verdana" w:hAnsi="Verdana" w:cs="Times New Roman"/>
                <w:sz w:val="16"/>
                <w:szCs w:val="16"/>
                <w:lang w:val="en-US"/>
              </w:rPr>
              <w:t xml:space="preserve"> and motivated decisions that are approved by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no damage or </w:t>
            </w:r>
            <w:r>
              <w:rPr>
                <w:rFonts w:ascii="Verdana" w:hAnsi="Verdana" w:cs="Times New Roman"/>
                <w:sz w:val="16"/>
                <w:szCs w:val="16"/>
                <w:lang w:val="en-US"/>
              </w:rPr>
              <w:t>loss</w:t>
            </w:r>
            <w:r w:rsidRPr="00097C18">
              <w:rPr>
                <w:rFonts w:ascii="Verdana" w:hAnsi="Verdana" w:cs="Times New Roman"/>
                <w:sz w:val="16"/>
                <w:szCs w:val="16"/>
                <w:lang w:val="en-US"/>
              </w:rPr>
              <w:t xml:space="preserve"> in the economic sphere may be alleged by those who carry out the regulated activities.</w:t>
            </w:r>
          </w:p>
        </w:tc>
      </w:tr>
      <w:tr w:rsidR="002864AB" w:rsidRPr="00097C18" w14:paraId="3D7100F9" w14:textId="77777777" w:rsidTr="00097C18">
        <w:tc>
          <w:tcPr>
            <w:tcW w:w="4810" w:type="dxa"/>
            <w:shd w:val="clear" w:color="auto" w:fill="auto"/>
          </w:tcPr>
          <w:p w14:paraId="209F7C8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17916E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C233120" w14:textId="77777777" w:rsidTr="00097C18">
        <w:tc>
          <w:tcPr>
            <w:tcW w:w="4810" w:type="dxa"/>
            <w:shd w:val="clear" w:color="auto" w:fill="auto"/>
          </w:tcPr>
          <w:p w14:paraId="333F34DD"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IX</w:t>
            </w:r>
          </w:p>
        </w:tc>
        <w:tc>
          <w:tcPr>
            <w:tcW w:w="4810" w:type="dxa"/>
            <w:shd w:val="clear" w:color="auto" w:fill="auto"/>
          </w:tcPr>
          <w:p w14:paraId="1ADBC50D"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IX</w:t>
            </w:r>
          </w:p>
        </w:tc>
      </w:tr>
      <w:tr w:rsidR="002864AB" w:rsidRPr="00097C18" w14:paraId="1DE3A71F" w14:textId="77777777" w:rsidTr="00097C18">
        <w:tc>
          <w:tcPr>
            <w:tcW w:w="4810" w:type="dxa"/>
            <w:shd w:val="clear" w:color="auto" w:fill="auto"/>
          </w:tcPr>
          <w:p w14:paraId="6D209BAC"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Consejo Consultivo</w:t>
            </w:r>
          </w:p>
        </w:tc>
        <w:tc>
          <w:tcPr>
            <w:tcW w:w="4810" w:type="dxa"/>
            <w:shd w:val="clear" w:color="auto" w:fill="auto"/>
          </w:tcPr>
          <w:p w14:paraId="170109DA" w14:textId="50669649"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Consult</w:t>
            </w:r>
            <w:r>
              <w:rPr>
                <w:rFonts w:ascii="Verdana" w:hAnsi="Verdana" w:cs="Times New Roman"/>
                <w:b/>
                <w:bCs/>
                <w:sz w:val="16"/>
                <w:szCs w:val="16"/>
                <w:lang w:val="en-US"/>
              </w:rPr>
              <w:t>at</w:t>
            </w:r>
            <w:r w:rsidRPr="00097C18">
              <w:rPr>
                <w:rFonts w:ascii="Verdana" w:hAnsi="Verdana" w:cs="Times New Roman"/>
                <w:b/>
                <w:bCs/>
                <w:sz w:val="16"/>
                <w:szCs w:val="16"/>
                <w:lang w:val="en-US"/>
              </w:rPr>
              <w:t>ive Council</w:t>
            </w:r>
          </w:p>
        </w:tc>
      </w:tr>
      <w:tr w:rsidR="002864AB" w:rsidRPr="00097C18" w14:paraId="51F83749" w14:textId="77777777" w:rsidTr="00097C18">
        <w:tc>
          <w:tcPr>
            <w:tcW w:w="4810" w:type="dxa"/>
            <w:shd w:val="clear" w:color="auto" w:fill="auto"/>
          </w:tcPr>
          <w:p w14:paraId="418F0935" w14:textId="77777777" w:rsidR="002864AB" w:rsidRPr="00097C18" w:rsidRDefault="002864AB" w:rsidP="002864AB">
            <w:pPr>
              <w:pStyle w:val="Texto"/>
              <w:spacing w:after="0" w:line="240" w:lineRule="auto"/>
              <w:ind w:firstLine="0"/>
              <w:jc w:val="center"/>
              <w:rPr>
                <w:rFonts w:ascii="Verdana" w:hAnsi="Verdana"/>
                <w:b/>
                <w:sz w:val="16"/>
                <w:szCs w:val="16"/>
              </w:rPr>
            </w:pPr>
          </w:p>
        </w:tc>
        <w:tc>
          <w:tcPr>
            <w:tcW w:w="4810" w:type="dxa"/>
            <w:shd w:val="clear" w:color="auto" w:fill="auto"/>
          </w:tcPr>
          <w:p w14:paraId="276111E5"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2204B26" w14:textId="77777777" w:rsidTr="00097C18">
        <w:tc>
          <w:tcPr>
            <w:tcW w:w="4810" w:type="dxa"/>
            <w:shd w:val="clear" w:color="auto" w:fill="auto"/>
          </w:tcPr>
          <w:p w14:paraId="3A6DD518" w14:textId="77777777" w:rsidR="002864AB" w:rsidRPr="00097C18" w:rsidRDefault="002864AB" w:rsidP="002864AB">
            <w:pPr>
              <w:pStyle w:val="Texto"/>
              <w:spacing w:after="0" w:line="240" w:lineRule="auto"/>
              <w:ind w:firstLine="0"/>
              <w:rPr>
                <w:rFonts w:ascii="Verdana" w:hAnsi="Verdana"/>
                <w:sz w:val="16"/>
                <w:szCs w:val="16"/>
              </w:rPr>
            </w:pPr>
            <w:bookmarkStart w:id="27" w:name="Artículo_28"/>
            <w:r w:rsidRPr="00097C18">
              <w:rPr>
                <w:rFonts w:ascii="Verdana" w:hAnsi="Verdana"/>
                <w:b/>
                <w:sz w:val="16"/>
                <w:szCs w:val="16"/>
              </w:rPr>
              <w:t>Artículo 28</w:t>
            </w:r>
            <w:bookmarkEnd w:id="27"/>
            <w:r w:rsidRPr="00097C18">
              <w:rPr>
                <w:rFonts w:ascii="Verdana" w:hAnsi="Verdana"/>
                <w:b/>
                <w:sz w:val="16"/>
                <w:szCs w:val="16"/>
              </w:rPr>
              <w:t>.-</w:t>
            </w:r>
            <w:r w:rsidRPr="00097C18">
              <w:rPr>
                <w:rFonts w:ascii="Verdana" w:hAnsi="Verdana"/>
                <w:sz w:val="16"/>
                <w:szCs w:val="16"/>
              </w:rPr>
              <w:t xml:space="preserve"> Los Órganos Reguladores Coordinados en Materia Energética contarán con un Consejo Consultivo, órgano propositivo y de opinión que tiene por objeto contribuir al procedimiento de consulta pública para analizar los criterios de regulación contenidos en las disposiciones administrativas de carácter general que expidan. Lo anterior, sin perjuicio de lo dispuesto en el Capítulo Tercero del Título Tercero A de la Ley Federal de Procedimiento Administrativo.</w:t>
            </w:r>
          </w:p>
        </w:tc>
        <w:tc>
          <w:tcPr>
            <w:tcW w:w="4810" w:type="dxa"/>
            <w:shd w:val="clear" w:color="auto" w:fill="auto"/>
          </w:tcPr>
          <w:p w14:paraId="2294D0F0" w14:textId="4394511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28.-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have an </w:t>
            </w:r>
            <w:r>
              <w:rPr>
                <w:rFonts w:ascii="Verdana" w:hAnsi="Verdana" w:cs="Times New Roman"/>
                <w:sz w:val="16"/>
                <w:szCs w:val="16"/>
                <w:lang w:val="en-US"/>
              </w:rPr>
              <w:t>Consultative Council</w:t>
            </w:r>
            <w:r w:rsidRPr="00097C18">
              <w:rPr>
                <w:rFonts w:ascii="Verdana" w:hAnsi="Verdana" w:cs="Times New Roman"/>
                <w:sz w:val="16"/>
                <w:szCs w:val="16"/>
                <w:lang w:val="en-US"/>
              </w:rPr>
              <w:t>, a propositional and opinion body that aims to contribute to the public consultation procedure to analyze the regulatory criteria contained in the general administrative provisions that they issue. The foregoing, without prejudice to the provisions of Chapter Three of Title Three A of the Federal Law of Administrative Procedure.</w:t>
            </w:r>
          </w:p>
        </w:tc>
      </w:tr>
      <w:tr w:rsidR="002864AB" w:rsidRPr="00097C18" w14:paraId="76561D9A" w14:textId="77777777" w:rsidTr="00097C18">
        <w:tc>
          <w:tcPr>
            <w:tcW w:w="4810" w:type="dxa"/>
            <w:shd w:val="clear" w:color="auto" w:fill="auto"/>
          </w:tcPr>
          <w:p w14:paraId="6BEFC0F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7CB1E4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C165509" w14:textId="77777777" w:rsidTr="00097C18">
        <w:tc>
          <w:tcPr>
            <w:tcW w:w="4810" w:type="dxa"/>
            <w:shd w:val="clear" w:color="auto" w:fill="auto"/>
          </w:tcPr>
          <w:p w14:paraId="60BA8E8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el Consejo Consultivo podrán participar, a convocatoria del Órgano de Gobierno y a título gratuito, representantes de instituciones destacadas del sector energético y académico, y de asociaciones que agrupen a asignatarios, contratistas, permisionarios, autorizados y usuarios.</w:t>
            </w:r>
          </w:p>
        </w:tc>
        <w:tc>
          <w:tcPr>
            <w:tcW w:w="4810" w:type="dxa"/>
            <w:shd w:val="clear" w:color="auto" w:fill="auto"/>
          </w:tcPr>
          <w:p w14:paraId="6FFB05B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Representatives of leading institutions of the energy and academic sector, and of associations that bring together assignees, contractors, permit holders, authorized and users, may participate in the Consultative Council at the call of the Governing Body and free of charge.</w:t>
            </w:r>
          </w:p>
        </w:tc>
      </w:tr>
      <w:tr w:rsidR="002864AB" w:rsidRPr="00097C18" w14:paraId="22033636" w14:textId="77777777" w:rsidTr="00097C18">
        <w:tc>
          <w:tcPr>
            <w:tcW w:w="4810" w:type="dxa"/>
            <w:shd w:val="clear" w:color="auto" w:fill="auto"/>
          </w:tcPr>
          <w:p w14:paraId="4FC8E5F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92A9782"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63F24A2" w14:textId="77777777" w:rsidTr="00097C18">
        <w:tc>
          <w:tcPr>
            <w:tcW w:w="4810" w:type="dxa"/>
            <w:shd w:val="clear" w:color="auto" w:fill="auto"/>
          </w:tcPr>
          <w:p w14:paraId="7043833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Un Comisionado presidirá las sesiones del Consejo Consultivo y el Secretario Ejecutivo fungirá como su secretario técnico. El Órgano de Gobierno expedirá las reglas generales para la organización y el funcionamiento del Consejo Consultivo.</w:t>
            </w:r>
          </w:p>
        </w:tc>
        <w:tc>
          <w:tcPr>
            <w:tcW w:w="4810" w:type="dxa"/>
            <w:shd w:val="clear" w:color="auto" w:fill="auto"/>
          </w:tcPr>
          <w:p w14:paraId="690EC241" w14:textId="021A1196"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A Commissioner will preside over the sessions of the </w:t>
            </w:r>
            <w:r>
              <w:rPr>
                <w:rFonts w:ascii="Verdana" w:hAnsi="Verdana" w:cs="Times New Roman"/>
                <w:sz w:val="16"/>
                <w:szCs w:val="16"/>
                <w:lang w:val="en-US"/>
              </w:rPr>
              <w:t>Consultative Council</w:t>
            </w:r>
            <w:r w:rsidRPr="00097C18">
              <w:rPr>
                <w:rFonts w:ascii="Verdana" w:hAnsi="Verdana" w:cs="Times New Roman"/>
                <w:sz w:val="16"/>
                <w:szCs w:val="16"/>
                <w:lang w:val="en-US"/>
              </w:rPr>
              <w:t xml:space="preserve"> and the Executive Secretary will serve as its technical secretary. The Governing Body will issue the general rules for the organization and operation of the Consultative Council.</w:t>
            </w:r>
          </w:p>
        </w:tc>
      </w:tr>
      <w:tr w:rsidR="002864AB" w:rsidRPr="00097C18" w14:paraId="09FD2698" w14:textId="77777777" w:rsidTr="00097C18">
        <w:tc>
          <w:tcPr>
            <w:tcW w:w="4810" w:type="dxa"/>
            <w:shd w:val="clear" w:color="auto" w:fill="auto"/>
          </w:tcPr>
          <w:p w14:paraId="6F6D3FB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D31C91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CBC230F" w14:textId="77777777" w:rsidTr="00097C18">
        <w:tc>
          <w:tcPr>
            <w:tcW w:w="4810" w:type="dxa"/>
            <w:shd w:val="clear" w:color="auto" w:fill="auto"/>
          </w:tcPr>
          <w:p w14:paraId="4FBE4C84"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X</w:t>
            </w:r>
          </w:p>
        </w:tc>
        <w:tc>
          <w:tcPr>
            <w:tcW w:w="4810" w:type="dxa"/>
            <w:shd w:val="clear" w:color="auto" w:fill="auto"/>
          </w:tcPr>
          <w:p w14:paraId="528A3FBD"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X</w:t>
            </w:r>
          </w:p>
        </w:tc>
      </w:tr>
      <w:tr w:rsidR="002864AB" w:rsidRPr="00097C18" w14:paraId="75434E2B" w14:textId="77777777" w:rsidTr="00097C18">
        <w:tc>
          <w:tcPr>
            <w:tcW w:w="4810" w:type="dxa"/>
            <w:shd w:val="clear" w:color="auto" w:fill="auto"/>
          </w:tcPr>
          <w:p w14:paraId="7899B16A"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Disposiciones presupuestarias</w:t>
            </w:r>
          </w:p>
        </w:tc>
        <w:tc>
          <w:tcPr>
            <w:tcW w:w="4810" w:type="dxa"/>
            <w:shd w:val="clear" w:color="auto" w:fill="auto"/>
          </w:tcPr>
          <w:p w14:paraId="3B382DD6"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Budgetary provisions</w:t>
            </w:r>
          </w:p>
        </w:tc>
      </w:tr>
      <w:tr w:rsidR="002864AB" w:rsidRPr="00097C18" w14:paraId="570ED434" w14:textId="77777777" w:rsidTr="00097C18">
        <w:tc>
          <w:tcPr>
            <w:tcW w:w="4810" w:type="dxa"/>
            <w:shd w:val="clear" w:color="auto" w:fill="auto"/>
          </w:tcPr>
          <w:p w14:paraId="321AC940" w14:textId="77777777" w:rsidR="002864AB" w:rsidRPr="00097C18" w:rsidRDefault="002864AB" w:rsidP="002864AB">
            <w:pPr>
              <w:pStyle w:val="Texto"/>
              <w:spacing w:after="0" w:line="240" w:lineRule="auto"/>
              <w:ind w:firstLine="0"/>
              <w:jc w:val="center"/>
              <w:rPr>
                <w:rFonts w:ascii="Verdana" w:hAnsi="Verdana"/>
                <w:b/>
                <w:sz w:val="16"/>
                <w:szCs w:val="16"/>
              </w:rPr>
            </w:pPr>
          </w:p>
        </w:tc>
        <w:tc>
          <w:tcPr>
            <w:tcW w:w="4810" w:type="dxa"/>
            <w:shd w:val="clear" w:color="auto" w:fill="auto"/>
          </w:tcPr>
          <w:p w14:paraId="48A75904"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3C288D4E" w14:textId="77777777" w:rsidTr="00097C18">
        <w:tc>
          <w:tcPr>
            <w:tcW w:w="4810" w:type="dxa"/>
            <w:shd w:val="clear" w:color="auto" w:fill="auto"/>
          </w:tcPr>
          <w:p w14:paraId="6EEFC25A" w14:textId="77777777" w:rsidR="002864AB" w:rsidRPr="00097C18" w:rsidRDefault="002864AB" w:rsidP="002864AB">
            <w:pPr>
              <w:pStyle w:val="Texto"/>
              <w:spacing w:after="0" w:line="240" w:lineRule="auto"/>
              <w:ind w:firstLine="0"/>
              <w:rPr>
                <w:rFonts w:ascii="Verdana" w:hAnsi="Verdana"/>
                <w:sz w:val="16"/>
                <w:szCs w:val="16"/>
              </w:rPr>
            </w:pPr>
            <w:bookmarkStart w:id="28" w:name="Artículo_29"/>
            <w:r w:rsidRPr="00097C18">
              <w:rPr>
                <w:rFonts w:ascii="Verdana" w:hAnsi="Verdana"/>
                <w:b/>
                <w:sz w:val="16"/>
                <w:szCs w:val="16"/>
              </w:rPr>
              <w:t>Artículo 29</w:t>
            </w:r>
            <w:bookmarkEnd w:id="28"/>
            <w:r w:rsidRPr="00097C18">
              <w:rPr>
                <w:rFonts w:ascii="Verdana" w:hAnsi="Verdana"/>
                <w:b/>
                <w:sz w:val="16"/>
                <w:szCs w:val="16"/>
              </w:rPr>
              <w:t>.-</w:t>
            </w:r>
            <w:r w:rsidRPr="00097C18">
              <w:rPr>
                <w:rFonts w:ascii="Verdana" w:hAnsi="Verdana"/>
                <w:sz w:val="16"/>
                <w:szCs w:val="16"/>
              </w:rPr>
              <w:t xml:space="preserve"> Los Órganos Reguladores Coordinados en Materia Energética podrán disponer de los ingresos derivados de los derechos y aprovechamientos que se establezcan por sus servicios en la emisión y administración de los permisos, autorizaciones, asignaciones y contratos, así como por las demás actividades y trámites que correspondan conforme a sus atribuciones, para financiar su presupuesto total.</w:t>
            </w:r>
          </w:p>
        </w:tc>
        <w:tc>
          <w:tcPr>
            <w:tcW w:w="4810" w:type="dxa"/>
            <w:shd w:val="clear" w:color="auto" w:fill="auto"/>
          </w:tcPr>
          <w:p w14:paraId="7EFFF35F" w14:textId="1628DF4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29.-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may dispose of the income derived from the rights and uses that are established for their services in the issuance and administration of permits, authorizations, assignments and contracts, as well as for other activities and Procedures that correspond according to </w:t>
            </w:r>
            <w:r>
              <w:rPr>
                <w:rFonts w:ascii="Verdana" w:hAnsi="Verdana" w:cs="Times New Roman"/>
                <w:sz w:val="16"/>
                <w:szCs w:val="16"/>
                <w:lang w:val="en-US"/>
              </w:rPr>
              <w:t>their powers</w:t>
            </w:r>
            <w:r w:rsidRPr="00097C18">
              <w:rPr>
                <w:rFonts w:ascii="Verdana" w:hAnsi="Verdana" w:cs="Times New Roman"/>
                <w:sz w:val="16"/>
                <w:szCs w:val="16"/>
                <w:lang w:val="en-US"/>
              </w:rPr>
              <w:t xml:space="preserve">, to finance </w:t>
            </w:r>
            <w:r>
              <w:rPr>
                <w:rFonts w:ascii="Verdana" w:hAnsi="Verdana" w:cs="Times New Roman"/>
                <w:sz w:val="16"/>
                <w:szCs w:val="16"/>
                <w:lang w:val="en-US"/>
              </w:rPr>
              <w:t>their</w:t>
            </w:r>
            <w:r w:rsidRPr="00097C18">
              <w:rPr>
                <w:rFonts w:ascii="Verdana" w:hAnsi="Verdana" w:cs="Times New Roman"/>
                <w:sz w:val="16"/>
                <w:szCs w:val="16"/>
                <w:lang w:val="en-US"/>
              </w:rPr>
              <w:t xml:space="preserve"> total budget.</w:t>
            </w:r>
          </w:p>
        </w:tc>
      </w:tr>
      <w:tr w:rsidR="002864AB" w:rsidRPr="00097C18" w14:paraId="62224A2B" w14:textId="77777777" w:rsidTr="00097C18">
        <w:tc>
          <w:tcPr>
            <w:tcW w:w="4810" w:type="dxa"/>
            <w:shd w:val="clear" w:color="auto" w:fill="auto"/>
          </w:tcPr>
          <w:p w14:paraId="7AC1C4A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6A2E46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084F618" w14:textId="77777777" w:rsidTr="00097C18">
        <w:tc>
          <w:tcPr>
            <w:tcW w:w="4810" w:type="dxa"/>
            <w:shd w:val="clear" w:color="auto" w:fill="auto"/>
          </w:tcPr>
          <w:p w14:paraId="58843759" w14:textId="77777777" w:rsidR="002864AB" w:rsidRPr="00097C18" w:rsidRDefault="002864AB" w:rsidP="002864AB">
            <w:pPr>
              <w:pStyle w:val="Texto"/>
              <w:spacing w:after="0" w:line="240" w:lineRule="auto"/>
              <w:ind w:firstLine="0"/>
              <w:rPr>
                <w:rFonts w:ascii="Verdana" w:hAnsi="Verdana"/>
                <w:sz w:val="16"/>
                <w:szCs w:val="16"/>
              </w:rPr>
            </w:pPr>
            <w:bookmarkStart w:id="29" w:name="Artículo_30"/>
            <w:r w:rsidRPr="00097C18">
              <w:rPr>
                <w:rFonts w:ascii="Verdana" w:hAnsi="Verdana"/>
                <w:b/>
                <w:sz w:val="16"/>
                <w:szCs w:val="16"/>
              </w:rPr>
              <w:t>Artículo 30</w:t>
            </w:r>
            <w:bookmarkEnd w:id="29"/>
            <w:r w:rsidRPr="00097C18">
              <w:rPr>
                <w:rFonts w:ascii="Verdana" w:hAnsi="Verdana"/>
                <w:b/>
                <w:sz w:val="16"/>
                <w:szCs w:val="16"/>
              </w:rPr>
              <w:t>.-</w:t>
            </w:r>
            <w:r w:rsidRPr="00097C18">
              <w:rPr>
                <w:rFonts w:ascii="Verdana" w:hAnsi="Verdana"/>
                <w:sz w:val="16"/>
                <w:szCs w:val="16"/>
              </w:rPr>
              <w:t xml:space="preserve"> Los Órganos Reguladores Coordinados en Materia Energética deberán sujetarse presupuestalmente a lo previsto en la Ley Federal de Presupuesto y Responsabilidad Hacendaria, sujetándose al margen de autonomía establecido en el presente artículo, que comprende las siguientes atribuciones:</w:t>
            </w:r>
          </w:p>
        </w:tc>
        <w:tc>
          <w:tcPr>
            <w:tcW w:w="4810" w:type="dxa"/>
            <w:shd w:val="clear" w:color="auto" w:fill="auto"/>
          </w:tcPr>
          <w:p w14:paraId="634C4877" w14:textId="67028DAA"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30.- </w:t>
            </w:r>
            <w:r w:rsidRPr="00097C18">
              <w:rPr>
                <w:rFonts w:ascii="Verdana" w:hAnsi="Verdana" w:cs="Times New Roman"/>
                <w:sz w:val="16"/>
                <w:szCs w:val="16"/>
                <w:lang w:val="en-US"/>
              </w:rPr>
              <w:t xml:space="preserve">The </w:t>
            </w:r>
            <w:r>
              <w:rPr>
                <w:rFonts w:ascii="Verdana" w:hAnsi="Verdana" w:cs="Times New Roman"/>
                <w:sz w:val="16"/>
                <w:szCs w:val="16"/>
                <w:lang w:val="en-US"/>
              </w:rPr>
              <w:t>Coordinated</w:t>
            </w:r>
            <w:r w:rsidRPr="00097C18">
              <w:rPr>
                <w:rFonts w:ascii="Verdana" w:hAnsi="Verdana" w:cs="Times New Roman"/>
                <w:sz w:val="16"/>
                <w:szCs w:val="16"/>
                <w:lang w:val="en-US"/>
              </w:rPr>
              <w:t xml:space="preserve"> Regulatory Bodies </w:t>
            </w:r>
            <w:r>
              <w:rPr>
                <w:rFonts w:ascii="Verdana" w:hAnsi="Verdana" w:cs="Times New Roman"/>
                <w:sz w:val="16"/>
                <w:szCs w:val="16"/>
                <w:lang w:val="en-US"/>
              </w:rPr>
              <w:t xml:space="preserve">on Energy Matters must be subject to budgetary </w:t>
            </w:r>
            <w:r w:rsidRPr="00097C18">
              <w:rPr>
                <w:rFonts w:ascii="Verdana" w:hAnsi="Verdana" w:cs="Times New Roman"/>
                <w:sz w:val="16"/>
                <w:szCs w:val="16"/>
                <w:lang w:val="en-US"/>
              </w:rPr>
              <w:t xml:space="preserve"> provisions </w:t>
            </w:r>
            <w:r>
              <w:rPr>
                <w:rFonts w:ascii="Verdana" w:hAnsi="Verdana" w:cs="Times New Roman"/>
                <w:sz w:val="16"/>
                <w:szCs w:val="16"/>
                <w:lang w:val="en-US"/>
              </w:rPr>
              <w:t xml:space="preserve">detailed in the </w:t>
            </w:r>
            <w:r w:rsidRPr="00097C18">
              <w:rPr>
                <w:rFonts w:ascii="Verdana" w:hAnsi="Verdana" w:cs="Times New Roman"/>
                <w:sz w:val="16"/>
                <w:szCs w:val="16"/>
                <w:lang w:val="en-US"/>
              </w:rPr>
              <w:t>Federal</w:t>
            </w:r>
            <w:r>
              <w:rPr>
                <w:rFonts w:ascii="Verdana" w:hAnsi="Verdana" w:cs="Times New Roman"/>
                <w:sz w:val="16"/>
                <w:szCs w:val="16"/>
                <w:lang w:val="en-US"/>
              </w:rPr>
              <w:t xml:space="preserve"> Law on</w:t>
            </w:r>
            <w:r w:rsidRPr="00097C18">
              <w:rPr>
                <w:rFonts w:ascii="Verdana" w:hAnsi="Verdana" w:cs="Times New Roman"/>
                <w:sz w:val="16"/>
                <w:szCs w:val="16"/>
                <w:lang w:val="en-US"/>
              </w:rPr>
              <w:t xml:space="preserve"> Budget and Fiscal Responsibility, subject to the margin of autonomy established in </w:t>
            </w:r>
            <w:r>
              <w:rPr>
                <w:rFonts w:ascii="Verdana" w:hAnsi="Verdana" w:cs="Times New Roman"/>
                <w:sz w:val="16"/>
                <w:szCs w:val="16"/>
                <w:lang w:val="en-US"/>
              </w:rPr>
              <w:t>this</w:t>
            </w:r>
            <w:r w:rsidRPr="00097C18">
              <w:rPr>
                <w:rFonts w:ascii="Verdana" w:hAnsi="Verdana" w:cs="Times New Roman"/>
                <w:sz w:val="16"/>
                <w:szCs w:val="16"/>
                <w:lang w:val="en-US"/>
              </w:rPr>
              <w:t xml:space="preserve"> article, comprising the following powers:</w:t>
            </w:r>
          </w:p>
        </w:tc>
      </w:tr>
      <w:tr w:rsidR="002864AB" w:rsidRPr="00097C18" w14:paraId="120B3E67" w14:textId="77777777" w:rsidTr="00097C18">
        <w:tc>
          <w:tcPr>
            <w:tcW w:w="4810" w:type="dxa"/>
            <w:shd w:val="clear" w:color="auto" w:fill="auto"/>
          </w:tcPr>
          <w:p w14:paraId="07E1A9A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736F2B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8D8B505" w14:textId="77777777" w:rsidTr="00097C18">
        <w:tc>
          <w:tcPr>
            <w:tcW w:w="4810" w:type="dxa"/>
            <w:shd w:val="clear" w:color="auto" w:fill="auto"/>
          </w:tcPr>
          <w:p w14:paraId="5465A95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w:t>
            </w:r>
            <w:r w:rsidRPr="00097C18">
              <w:rPr>
                <w:rFonts w:ascii="Verdana" w:hAnsi="Verdana"/>
                <w:b/>
                <w:color w:val="000000"/>
                <w:sz w:val="16"/>
                <w:szCs w:val="16"/>
              </w:rPr>
              <w:tab/>
            </w:r>
            <w:r w:rsidRPr="00097C18">
              <w:rPr>
                <w:rFonts w:ascii="Verdana" w:hAnsi="Verdana"/>
                <w:sz w:val="16"/>
                <w:szCs w:val="16"/>
              </w:rPr>
              <w:t>Aprobar sus anteproyectos de presupuesto y enviarlos a la Secretaría de Hacienda y Crédito Público para su integración al proyecto de Presupuesto de Egresos, observando los criterios generales de política económica y los techos globales de gasto establecidos por el Ejecutivo Federal;</w:t>
            </w:r>
          </w:p>
        </w:tc>
        <w:tc>
          <w:tcPr>
            <w:tcW w:w="4810" w:type="dxa"/>
            <w:shd w:val="clear" w:color="auto" w:fill="auto"/>
          </w:tcPr>
          <w:p w14:paraId="5B1E6A16" w14:textId="28A86F81"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 </w:t>
            </w:r>
            <w:r>
              <w:rPr>
                <w:rFonts w:ascii="Verdana" w:hAnsi="Verdana" w:cs="Times New Roman"/>
                <w:sz w:val="16"/>
                <w:szCs w:val="16"/>
                <w:lang w:val="en-US"/>
              </w:rPr>
              <w:t>To a</w:t>
            </w:r>
            <w:r w:rsidRPr="00097C18">
              <w:rPr>
                <w:rFonts w:ascii="Verdana" w:hAnsi="Verdana" w:cs="Times New Roman"/>
                <w:sz w:val="16"/>
                <w:szCs w:val="16"/>
                <w:lang w:val="en-US"/>
              </w:rPr>
              <w:t xml:space="preserve">pprove their preliminary draft budgets and send them to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Finance and Public Credit for their integration into the Expense Budget project, observing the general criteria of economic policy and the global spending ceilings established by the Federal Executive;</w:t>
            </w:r>
            <w:r w:rsidRPr="00097C18">
              <w:rPr>
                <w:rFonts w:ascii="Verdana" w:hAnsi="Verdana" w:cs="Times New Roman"/>
                <w:b/>
                <w:bCs/>
                <w:sz w:val="16"/>
                <w:szCs w:val="16"/>
                <w:lang w:val="en-US"/>
              </w:rPr>
              <w:t xml:space="preserve">              </w:t>
            </w:r>
          </w:p>
        </w:tc>
      </w:tr>
      <w:tr w:rsidR="002864AB" w:rsidRPr="00097C18" w14:paraId="4A8D0E86" w14:textId="77777777" w:rsidTr="00097C18">
        <w:tc>
          <w:tcPr>
            <w:tcW w:w="4810" w:type="dxa"/>
            <w:shd w:val="clear" w:color="auto" w:fill="auto"/>
          </w:tcPr>
          <w:p w14:paraId="6CA55149"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D2C60DF"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w:t>
            </w:r>
          </w:p>
        </w:tc>
      </w:tr>
      <w:tr w:rsidR="002864AB" w:rsidRPr="00097C18" w14:paraId="5091E76F" w14:textId="77777777" w:rsidTr="00097C18">
        <w:tc>
          <w:tcPr>
            <w:tcW w:w="4810" w:type="dxa"/>
            <w:shd w:val="clear" w:color="auto" w:fill="auto"/>
          </w:tcPr>
          <w:p w14:paraId="2072F76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w:t>
            </w:r>
            <w:r w:rsidRPr="00097C18">
              <w:rPr>
                <w:rFonts w:ascii="Verdana" w:hAnsi="Verdana"/>
                <w:b/>
                <w:color w:val="000000"/>
                <w:sz w:val="16"/>
                <w:szCs w:val="16"/>
              </w:rPr>
              <w:tab/>
            </w:r>
            <w:r w:rsidRPr="00097C18">
              <w:rPr>
                <w:rFonts w:ascii="Verdana" w:hAnsi="Verdana"/>
                <w:sz w:val="16"/>
                <w:szCs w:val="16"/>
              </w:rPr>
              <w:t>Ejercer las erogaciones que les correspondan conforme a lo aprobado en el Presupuesto de Egresos y a lo dispuesto en la Ley Federal de Presupuesto y Responsabilidad Hacendaria, y</w:t>
            </w:r>
          </w:p>
        </w:tc>
        <w:tc>
          <w:tcPr>
            <w:tcW w:w="4810" w:type="dxa"/>
            <w:shd w:val="clear" w:color="auto" w:fill="auto"/>
          </w:tcPr>
          <w:p w14:paraId="758A2A9E" w14:textId="62E1AEFB"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 </w:t>
            </w:r>
            <w:r>
              <w:rPr>
                <w:rFonts w:ascii="Verdana" w:hAnsi="Verdana" w:cs="Times New Roman"/>
                <w:sz w:val="16"/>
                <w:szCs w:val="16"/>
                <w:lang w:val="en-US"/>
              </w:rPr>
              <w:t>To exercise the payments that correspond to</w:t>
            </w:r>
            <w:r w:rsidRPr="00097C18">
              <w:rPr>
                <w:rFonts w:ascii="Verdana" w:hAnsi="Verdana" w:cs="Times New Roman"/>
                <w:sz w:val="16"/>
                <w:szCs w:val="16"/>
                <w:lang w:val="en-US"/>
              </w:rPr>
              <w:t xml:space="preserve"> them as approved in the Expenditure Budget and the provisions of the Federal Budget and Fiscal Responsibility and</w:t>
            </w:r>
            <w:r w:rsidRPr="00097C18">
              <w:rPr>
                <w:rFonts w:ascii="Verdana" w:hAnsi="Verdana" w:cs="Times New Roman"/>
                <w:b/>
                <w:bCs/>
                <w:sz w:val="16"/>
                <w:szCs w:val="16"/>
                <w:lang w:val="en-US"/>
              </w:rPr>
              <w:t xml:space="preserve">              </w:t>
            </w:r>
          </w:p>
        </w:tc>
      </w:tr>
      <w:tr w:rsidR="002864AB" w:rsidRPr="00097C18" w14:paraId="1533E74A" w14:textId="77777777" w:rsidTr="00097C18">
        <w:tc>
          <w:tcPr>
            <w:tcW w:w="4810" w:type="dxa"/>
            <w:shd w:val="clear" w:color="auto" w:fill="auto"/>
          </w:tcPr>
          <w:p w14:paraId="086866D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83F087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8B94343" w14:textId="77777777" w:rsidTr="00097C18">
        <w:tc>
          <w:tcPr>
            <w:tcW w:w="4810" w:type="dxa"/>
            <w:shd w:val="clear" w:color="auto" w:fill="auto"/>
          </w:tcPr>
          <w:p w14:paraId="033CCE9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lastRenderedPageBreak/>
              <w:t>III.</w:t>
            </w:r>
            <w:r w:rsidRPr="00097C18">
              <w:rPr>
                <w:rFonts w:ascii="Verdana" w:hAnsi="Verdana"/>
                <w:b/>
                <w:color w:val="000000"/>
                <w:sz w:val="16"/>
                <w:szCs w:val="16"/>
              </w:rPr>
              <w:tab/>
            </w:r>
            <w:r w:rsidRPr="00097C18">
              <w:rPr>
                <w:rFonts w:ascii="Verdana" w:hAnsi="Verdana"/>
                <w:sz w:val="16"/>
                <w:szCs w:val="16"/>
              </w:rPr>
              <w:t>Llevar la contabilidad y elaborar sus informes conforme a lo previsto en la Ley Federal de Presupuesto y Responsabilidad Hacendaria, la Ley General de Contabilidad Gubernamental y demás disposiciones aplicables.</w:t>
            </w:r>
          </w:p>
        </w:tc>
        <w:tc>
          <w:tcPr>
            <w:tcW w:w="4810" w:type="dxa"/>
            <w:shd w:val="clear" w:color="auto" w:fill="auto"/>
          </w:tcPr>
          <w:p w14:paraId="4ECF1083" w14:textId="4F46DE2E"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III. </w:t>
            </w:r>
            <w:r>
              <w:rPr>
                <w:rFonts w:ascii="Verdana" w:hAnsi="Verdana" w:cs="Times New Roman"/>
                <w:sz w:val="16"/>
                <w:szCs w:val="16"/>
                <w:lang w:val="en-US"/>
              </w:rPr>
              <w:t>To k</w:t>
            </w:r>
            <w:r w:rsidRPr="00097C18">
              <w:rPr>
                <w:rFonts w:ascii="Verdana" w:hAnsi="Verdana" w:cs="Times New Roman"/>
                <w:sz w:val="16"/>
                <w:szCs w:val="16"/>
                <w:lang w:val="en-US"/>
              </w:rPr>
              <w:t>eep the accounts and prepare their reports in accordance with the provisions of the Federal Budget and Fiscal Responsibility Law, the General Government Accounting Law and other applicable provisions.</w:t>
            </w:r>
            <w:r w:rsidRPr="00097C18">
              <w:rPr>
                <w:rFonts w:ascii="Verdana" w:hAnsi="Verdana" w:cs="Times New Roman"/>
                <w:b/>
                <w:bCs/>
                <w:sz w:val="16"/>
                <w:szCs w:val="16"/>
                <w:lang w:val="en-US"/>
              </w:rPr>
              <w:t xml:space="preserve">              </w:t>
            </w:r>
          </w:p>
        </w:tc>
      </w:tr>
      <w:tr w:rsidR="002864AB" w:rsidRPr="00097C18" w14:paraId="1F567B28" w14:textId="77777777" w:rsidTr="00097C18">
        <w:tc>
          <w:tcPr>
            <w:tcW w:w="4810" w:type="dxa"/>
            <w:shd w:val="clear" w:color="auto" w:fill="auto"/>
          </w:tcPr>
          <w:p w14:paraId="765651B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88A5E7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97381A2" w14:textId="77777777" w:rsidTr="00097C18">
        <w:tc>
          <w:tcPr>
            <w:tcW w:w="4810" w:type="dxa"/>
            <w:shd w:val="clear" w:color="auto" w:fill="auto"/>
          </w:tcPr>
          <w:p w14:paraId="53BF8067" w14:textId="77777777" w:rsidR="002864AB" w:rsidRPr="00097C18" w:rsidRDefault="002864AB" w:rsidP="002864AB">
            <w:pPr>
              <w:pStyle w:val="Texto"/>
              <w:spacing w:after="0" w:line="240" w:lineRule="auto"/>
              <w:ind w:firstLine="0"/>
              <w:rPr>
                <w:rFonts w:ascii="Verdana" w:hAnsi="Verdana"/>
                <w:sz w:val="16"/>
                <w:szCs w:val="16"/>
              </w:rPr>
            </w:pPr>
            <w:bookmarkStart w:id="30" w:name="Artículo_31"/>
            <w:r w:rsidRPr="00097C18">
              <w:rPr>
                <w:rFonts w:ascii="Verdana" w:hAnsi="Verdana"/>
                <w:b/>
                <w:sz w:val="16"/>
                <w:szCs w:val="16"/>
              </w:rPr>
              <w:t>Artículo 31</w:t>
            </w:r>
            <w:bookmarkEnd w:id="30"/>
            <w:r w:rsidRPr="00097C18">
              <w:rPr>
                <w:rFonts w:ascii="Verdana" w:hAnsi="Verdana"/>
                <w:b/>
                <w:sz w:val="16"/>
                <w:szCs w:val="16"/>
              </w:rPr>
              <w:t>.-</w:t>
            </w:r>
            <w:r w:rsidRPr="00097C18">
              <w:rPr>
                <w:rFonts w:ascii="Verdana" w:hAnsi="Verdana"/>
                <w:sz w:val="16"/>
                <w:szCs w:val="16"/>
              </w:rPr>
              <w:t xml:space="preserve"> Los fideicomisos públicos a los cuales se deberán aportar los remanentes de ingresos propios excedentes que obtengan los Órganos Reguladores Coordinados en Materia Energética, se sujetarán a lo siguiente:</w:t>
            </w:r>
          </w:p>
        </w:tc>
        <w:tc>
          <w:tcPr>
            <w:tcW w:w="4810" w:type="dxa"/>
            <w:shd w:val="clear" w:color="auto" w:fill="auto"/>
          </w:tcPr>
          <w:p w14:paraId="74ADC535" w14:textId="115A0EEA"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31.- </w:t>
            </w:r>
            <w:r w:rsidRPr="00097C18">
              <w:rPr>
                <w:rFonts w:ascii="Verdana" w:hAnsi="Verdana" w:cs="Times New Roman"/>
                <w:sz w:val="16"/>
                <w:szCs w:val="16"/>
                <w:lang w:val="en-US"/>
              </w:rPr>
              <w:t xml:space="preserve">The public trusts to which the remaining surplus income obtained by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must be contributed will be subject to the following:</w:t>
            </w:r>
          </w:p>
        </w:tc>
      </w:tr>
      <w:tr w:rsidR="002864AB" w:rsidRPr="00097C18" w14:paraId="6181BDCE" w14:textId="77777777" w:rsidTr="00097C18">
        <w:tc>
          <w:tcPr>
            <w:tcW w:w="4810" w:type="dxa"/>
            <w:shd w:val="clear" w:color="auto" w:fill="auto"/>
          </w:tcPr>
          <w:p w14:paraId="6F40F59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A1ACEF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1973460" w14:textId="77777777" w:rsidTr="00097C18">
        <w:tc>
          <w:tcPr>
            <w:tcW w:w="4810" w:type="dxa"/>
            <w:shd w:val="clear" w:color="auto" w:fill="auto"/>
          </w:tcPr>
          <w:p w14:paraId="495B61E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w:t>
            </w:r>
            <w:r w:rsidRPr="00097C18">
              <w:rPr>
                <w:rFonts w:ascii="Verdana" w:hAnsi="Verdana"/>
                <w:b/>
                <w:color w:val="000000"/>
                <w:sz w:val="16"/>
                <w:szCs w:val="16"/>
              </w:rPr>
              <w:tab/>
            </w:r>
            <w:r w:rsidRPr="00097C18">
              <w:rPr>
                <w:rFonts w:ascii="Verdana" w:hAnsi="Verdana"/>
                <w:sz w:val="16"/>
                <w:szCs w:val="16"/>
              </w:rPr>
              <w:t>Si al finalizar el ejercicio fiscal existiera saldo remanente de ingresos propios excedentes, el Órgano de Gobierno instruirá su aportación al fideicomiso público constituido por la Secretaría de Energía para cada Órgano Regulador Coordinado en Materia Energética, en una institución de banca de desarrollo;</w:t>
            </w:r>
          </w:p>
        </w:tc>
        <w:tc>
          <w:tcPr>
            <w:tcW w:w="4810" w:type="dxa"/>
            <w:shd w:val="clear" w:color="auto" w:fill="auto"/>
          </w:tcPr>
          <w:p w14:paraId="51C79B21" w14:textId="696C8F19"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 xml:space="preserve">If at the end of the fiscal year there is a remaining balance of surplus </w:t>
            </w:r>
            <w:r>
              <w:rPr>
                <w:rFonts w:ascii="Verdana" w:hAnsi="Verdana" w:cs="Times New Roman"/>
                <w:sz w:val="16"/>
                <w:szCs w:val="16"/>
                <w:lang w:val="en-US"/>
              </w:rPr>
              <w:t xml:space="preserve">of their </w:t>
            </w:r>
            <w:r w:rsidRPr="00097C18">
              <w:rPr>
                <w:rFonts w:ascii="Verdana" w:hAnsi="Verdana" w:cs="Times New Roman"/>
                <w:sz w:val="16"/>
                <w:szCs w:val="16"/>
                <w:lang w:val="en-US"/>
              </w:rPr>
              <w:t xml:space="preserve">income, the Governing Body will instruct its contribution to the public trust established by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 for each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in a development banking institution;</w:t>
            </w:r>
            <w:r w:rsidRPr="00097C18">
              <w:rPr>
                <w:rFonts w:ascii="Verdana" w:hAnsi="Verdana" w:cs="Times New Roman"/>
                <w:b/>
                <w:bCs/>
                <w:sz w:val="16"/>
                <w:szCs w:val="16"/>
                <w:lang w:val="en-US"/>
              </w:rPr>
              <w:t xml:space="preserve">              </w:t>
            </w:r>
          </w:p>
        </w:tc>
      </w:tr>
      <w:tr w:rsidR="002864AB" w:rsidRPr="00097C18" w14:paraId="0C7C16C2" w14:textId="77777777" w:rsidTr="00097C18">
        <w:tc>
          <w:tcPr>
            <w:tcW w:w="4810" w:type="dxa"/>
            <w:shd w:val="clear" w:color="auto" w:fill="auto"/>
          </w:tcPr>
          <w:p w14:paraId="50C13C96"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03E2E1F"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w:t>
            </w:r>
          </w:p>
        </w:tc>
      </w:tr>
      <w:tr w:rsidR="002864AB" w:rsidRPr="00097C18" w14:paraId="62C9B2FC" w14:textId="77777777" w:rsidTr="00097C18">
        <w:tc>
          <w:tcPr>
            <w:tcW w:w="4810" w:type="dxa"/>
            <w:shd w:val="clear" w:color="auto" w:fill="auto"/>
          </w:tcPr>
          <w:p w14:paraId="0F81CC7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w:t>
            </w:r>
            <w:r w:rsidRPr="00097C18">
              <w:rPr>
                <w:rFonts w:ascii="Verdana" w:hAnsi="Verdana"/>
                <w:b/>
                <w:color w:val="000000"/>
                <w:sz w:val="16"/>
                <w:szCs w:val="16"/>
              </w:rPr>
              <w:tab/>
            </w:r>
            <w:r w:rsidRPr="00097C18">
              <w:rPr>
                <w:rFonts w:ascii="Verdana" w:hAnsi="Verdana"/>
                <w:sz w:val="16"/>
                <w:szCs w:val="16"/>
              </w:rPr>
              <w:t>El Órgano Regulador Coordinado en Materia Energética instruirá al fiduciario, sin requerir la autorización de la Secretaría de Hacienda y Crédito Público, la aplicación de los recursos de estos fideicomisos a la cobertura de gastos necesarios para cumplir con sus funciones en posteriores ejercicios fiscales, respetando los principios a los que hace referencia el artículo 134 de la Constitución Política de los Estados Unidos Mexicanos y estando sujetos a la evaluación y el control de los entes fiscalizadores del Estado;</w:t>
            </w:r>
          </w:p>
        </w:tc>
        <w:tc>
          <w:tcPr>
            <w:tcW w:w="4810" w:type="dxa"/>
            <w:shd w:val="clear" w:color="auto" w:fill="auto"/>
          </w:tcPr>
          <w:p w14:paraId="018EEA93" w14:textId="7FA3E409"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 xml:space="preserve">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will instruct the trustee, without requiring authorization from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Finance and Public Credit, the application of the resources of these trusts to cover the expenses necessary to fulfill their functions in subsequent fiscal years, respecting the principles referred to in article 134 of the Political Constitution of the United Mexican States and subject to the evaluation and control of the State's supervisory entities;</w:t>
            </w:r>
            <w:r w:rsidRPr="00097C18">
              <w:rPr>
                <w:rFonts w:ascii="Verdana" w:hAnsi="Verdana" w:cs="Times New Roman"/>
                <w:b/>
                <w:bCs/>
                <w:sz w:val="16"/>
                <w:szCs w:val="16"/>
                <w:lang w:val="en-US"/>
              </w:rPr>
              <w:t xml:space="preserve">              </w:t>
            </w:r>
          </w:p>
        </w:tc>
      </w:tr>
      <w:tr w:rsidR="002864AB" w:rsidRPr="00097C18" w14:paraId="677F2597" w14:textId="77777777" w:rsidTr="00097C18">
        <w:tc>
          <w:tcPr>
            <w:tcW w:w="4810" w:type="dxa"/>
            <w:shd w:val="clear" w:color="auto" w:fill="auto"/>
          </w:tcPr>
          <w:p w14:paraId="6EE4667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B3C686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DE88DB1" w14:textId="77777777" w:rsidTr="00097C18">
        <w:tc>
          <w:tcPr>
            <w:tcW w:w="4810" w:type="dxa"/>
            <w:shd w:val="clear" w:color="auto" w:fill="auto"/>
          </w:tcPr>
          <w:p w14:paraId="13D205B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III.</w:t>
            </w:r>
            <w:r w:rsidRPr="00097C18">
              <w:rPr>
                <w:rFonts w:ascii="Verdana" w:hAnsi="Verdana"/>
                <w:b/>
                <w:color w:val="000000"/>
                <w:sz w:val="16"/>
                <w:szCs w:val="16"/>
              </w:rPr>
              <w:tab/>
            </w:r>
            <w:r w:rsidRPr="00097C18">
              <w:rPr>
                <w:rFonts w:ascii="Verdana" w:hAnsi="Verdana"/>
                <w:sz w:val="16"/>
                <w:szCs w:val="16"/>
              </w:rPr>
              <w:t>Podrán acumular recursos hasta por el equivalente a tres veces el presupuesto anual del Órgano Regulador Coordinado en Materia Energética de que se trate, tomando como referencia el presupuesto aprobado para el último ejercicio fiscal. En caso de que existan recursos adicionales, éstos serán transferidos a la Tesorería de la Federación;</w:t>
            </w:r>
          </w:p>
        </w:tc>
        <w:tc>
          <w:tcPr>
            <w:tcW w:w="4810" w:type="dxa"/>
            <w:shd w:val="clear" w:color="auto" w:fill="auto"/>
          </w:tcPr>
          <w:p w14:paraId="7B315075" w14:textId="04BA9CC9"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They may accumulate resources up to the equivalent of three times the annual budget of the Coordinated Regulatory Body on Energy Matters in question, taking as a reference the approved budget for the last fiscal year. In case there are additional resources, these will be transferred to the Treasury of the Faith;</w:t>
            </w:r>
            <w:r w:rsidRPr="00097C18">
              <w:rPr>
                <w:rFonts w:ascii="Verdana" w:hAnsi="Verdana" w:cs="Times New Roman"/>
                <w:b/>
                <w:bCs/>
                <w:sz w:val="16"/>
                <w:szCs w:val="16"/>
                <w:lang w:val="en-US"/>
              </w:rPr>
              <w:t xml:space="preserve">              </w:t>
            </w:r>
          </w:p>
        </w:tc>
      </w:tr>
      <w:tr w:rsidR="002864AB" w:rsidRPr="00097C18" w14:paraId="67629154" w14:textId="77777777" w:rsidTr="00097C18">
        <w:tc>
          <w:tcPr>
            <w:tcW w:w="4810" w:type="dxa"/>
            <w:shd w:val="clear" w:color="auto" w:fill="auto"/>
          </w:tcPr>
          <w:p w14:paraId="4D909C7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FCE460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8BBAB38" w14:textId="77777777" w:rsidTr="00097C18">
        <w:tc>
          <w:tcPr>
            <w:tcW w:w="4810" w:type="dxa"/>
            <w:shd w:val="clear" w:color="auto" w:fill="auto"/>
          </w:tcPr>
          <w:p w14:paraId="4B6E223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IV.</w:t>
            </w:r>
            <w:r w:rsidRPr="00097C18">
              <w:rPr>
                <w:rFonts w:ascii="Verdana" w:hAnsi="Verdana"/>
                <w:b/>
                <w:color w:val="000000"/>
                <w:sz w:val="16"/>
                <w:szCs w:val="16"/>
              </w:rPr>
              <w:tab/>
            </w:r>
            <w:r w:rsidRPr="00097C18">
              <w:rPr>
                <w:rFonts w:ascii="Verdana" w:hAnsi="Verdana"/>
                <w:sz w:val="16"/>
                <w:szCs w:val="16"/>
              </w:rPr>
              <w:t>Deberán registrarse y renovar anualmente su registro ante la Secretaría de Hacienda y Crédito Público para efectos del seguimiento de los recursos públicos, en términos de la Ley Federal de Presupuesto y Responsabilidad Hacendaria y su Reglamento;</w:t>
            </w:r>
          </w:p>
        </w:tc>
        <w:tc>
          <w:tcPr>
            <w:tcW w:w="4810" w:type="dxa"/>
            <w:shd w:val="clear" w:color="auto" w:fill="auto"/>
          </w:tcPr>
          <w:p w14:paraId="5B23D553" w14:textId="35F6CF94"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 xml:space="preserve">They must </w:t>
            </w:r>
            <w:r>
              <w:rPr>
                <w:rFonts w:ascii="Verdana" w:hAnsi="Verdana" w:cs="Times New Roman"/>
                <w:sz w:val="16"/>
                <w:szCs w:val="16"/>
                <w:lang w:val="en-US"/>
              </w:rPr>
              <w:t>record</w:t>
            </w:r>
            <w:r w:rsidRPr="00097C18">
              <w:rPr>
                <w:rFonts w:ascii="Verdana" w:hAnsi="Verdana" w:cs="Times New Roman"/>
                <w:sz w:val="16"/>
                <w:szCs w:val="16"/>
                <w:lang w:val="en-US"/>
              </w:rPr>
              <w:t xml:space="preserve"> and renew </w:t>
            </w:r>
            <w:r w:rsidRPr="00097C18">
              <w:rPr>
                <w:rFonts w:ascii="Verdana" w:hAnsi="Verdana" w:cs="Times New Roman"/>
                <w:sz w:val="16"/>
                <w:szCs w:val="16"/>
                <w:lang w:val="en-US"/>
              </w:rPr>
              <w:t>annually</w:t>
            </w:r>
            <w:r w:rsidRPr="00097C18">
              <w:rPr>
                <w:rFonts w:ascii="Verdana" w:hAnsi="Verdana" w:cs="Times New Roman"/>
                <w:sz w:val="16"/>
                <w:szCs w:val="16"/>
                <w:lang w:val="en-US"/>
              </w:rPr>
              <w:t xml:space="preserve"> their registration with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Finance and Public Credit for the purposes of monitoring public resources, in terms of the Federal Budget and Fiscal Responsibility Law and its Regulation;</w:t>
            </w:r>
            <w:r w:rsidRPr="00097C18">
              <w:rPr>
                <w:rFonts w:ascii="Verdana" w:hAnsi="Verdana" w:cs="Times New Roman"/>
                <w:b/>
                <w:bCs/>
                <w:sz w:val="16"/>
                <w:szCs w:val="16"/>
                <w:lang w:val="en-US"/>
              </w:rPr>
              <w:t xml:space="preserve">              </w:t>
            </w:r>
          </w:p>
        </w:tc>
      </w:tr>
      <w:tr w:rsidR="002864AB" w:rsidRPr="00097C18" w14:paraId="00ACF32C" w14:textId="77777777" w:rsidTr="00097C18">
        <w:tc>
          <w:tcPr>
            <w:tcW w:w="4810" w:type="dxa"/>
            <w:shd w:val="clear" w:color="auto" w:fill="auto"/>
          </w:tcPr>
          <w:p w14:paraId="22A4438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2C091F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0496703" w14:textId="77777777" w:rsidTr="00097C18">
        <w:tc>
          <w:tcPr>
            <w:tcW w:w="4810" w:type="dxa"/>
            <w:shd w:val="clear" w:color="auto" w:fill="auto"/>
          </w:tcPr>
          <w:p w14:paraId="05F9A02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V.</w:t>
            </w:r>
            <w:r w:rsidRPr="00097C18">
              <w:rPr>
                <w:rFonts w:ascii="Verdana" w:hAnsi="Verdana"/>
                <w:b/>
                <w:color w:val="000000"/>
                <w:sz w:val="16"/>
                <w:szCs w:val="16"/>
              </w:rPr>
              <w:tab/>
            </w:r>
            <w:r w:rsidRPr="00097C18">
              <w:rPr>
                <w:rFonts w:ascii="Verdana" w:hAnsi="Verdana"/>
                <w:sz w:val="16"/>
                <w:szCs w:val="16"/>
              </w:rPr>
              <w:t>El Órgano Regulador Coordinado en Materia Energética deberá incluir en los informes trimestrales y la Cuenta Pública, un reporte sobre el uso y destino de los recursos del fideicomiso, así como de los recursos ejercidos para tal efecto; así como poner esta información a disposición del público en general, a través de su respectiva página de internet;</w:t>
            </w:r>
          </w:p>
        </w:tc>
        <w:tc>
          <w:tcPr>
            <w:tcW w:w="4810" w:type="dxa"/>
            <w:shd w:val="clear" w:color="auto" w:fill="auto"/>
          </w:tcPr>
          <w:p w14:paraId="548292DF" w14:textId="48B1FE13"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V. </w:t>
            </w:r>
            <w:r w:rsidRPr="00097C18">
              <w:rPr>
                <w:rFonts w:ascii="Verdana" w:hAnsi="Verdana" w:cs="Times New Roman"/>
                <w:sz w:val="16"/>
                <w:szCs w:val="16"/>
                <w:lang w:val="en-US"/>
              </w:rPr>
              <w:t xml:space="preserve">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shall include in the quarterly reports and the Public Account, a report on the use and destination of the trust resources, as well as the resources exercised for that purpose; as well as making </w:t>
            </w:r>
            <w:r>
              <w:rPr>
                <w:rFonts w:ascii="Verdana" w:hAnsi="Verdana" w:cs="Times New Roman"/>
                <w:sz w:val="16"/>
                <w:szCs w:val="16"/>
                <w:lang w:val="en-US"/>
              </w:rPr>
              <w:t>this</w:t>
            </w:r>
            <w:r w:rsidRPr="00097C18">
              <w:rPr>
                <w:rFonts w:ascii="Verdana" w:hAnsi="Verdana" w:cs="Times New Roman"/>
                <w:sz w:val="16"/>
                <w:szCs w:val="16"/>
                <w:lang w:val="en-US"/>
              </w:rPr>
              <w:t xml:space="preserve"> information available to the general public, through its respective website;</w:t>
            </w:r>
            <w:r w:rsidRPr="00097C18">
              <w:rPr>
                <w:rFonts w:ascii="Verdana" w:hAnsi="Verdana" w:cs="Times New Roman"/>
                <w:b/>
                <w:bCs/>
                <w:sz w:val="16"/>
                <w:szCs w:val="16"/>
                <w:lang w:val="en-US"/>
              </w:rPr>
              <w:t xml:space="preserve">              </w:t>
            </w:r>
          </w:p>
        </w:tc>
      </w:tr>
      <w:tr w:rsidR="002864AB" w:rsidRPr="00097C18" w14:paraId="64C85B54" w14:textId="77777777" w:rsidTr="00097C18">
        <w:tc>
          <w:tcPr>
            <w:tcW w:w="4810" w:type="dxa"/>
            <w:shd w:val="clear" w:color="auto" w:fill="auto"/>
          </w:tcPr>
          <w:p w14:paraId="0B01AB3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A114D1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EE19652" w14:textId="77777777" w:rsidTr="00097C18">
        <w:tc>
          <w:tcPr>
            <w:tcW w:w="4810" w:type="dxa"/>
            <w:shd w:val="clear" w:color="auto" w:fill="auto"/>
          </w:tcPr>
          <w:p w14:paraId="756480C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VI.</w:t>
            </w:r>
            <w:r w:rsidRPr="00097C18">
              <w:rPr>
                <w:rFonts w:ascii="Verdana" w:hAnsi="Verdana"/>
                <w:b/>
                <w:color w:val="000000"/>
                <w:sz w:val="16"/>
                <w:szCs w:val="16"/>
              </w:rPr>
              <w:tab/>
            </w:r>
            <w:r w:rsidRPr="00097C18">
              <w:rPr>
                <w:rFonts w:ascii="Verdana" w:hAnsi="Verdana"/>
                <w:sz w:val="16"/>
                <w:szCs w:val="16"/>
              </w:rPr>
              <w:t>El Órgano Regulador Coordinado en Materia Energética deberá llevar la contabilidad de los ingresos y egresos del fideicomiso, de conformidad con lo establecido en la Ley General de Contabilidad Gubernamental y demás disposiciones aplicables, y</w:t>
            </w:r>
          </w:p>
        </w:tc>
        <w:tc>
          <w:tcPr>
            <w:tcW w:w="4810" w:type="dxa"/>
            <w:shd w:val="clear" w:color="auto" w:fill="auto"/>
          </w:tcPr>
          <w:p w14:paraId="2BAD3546" w14:textId="03A4039D" w:rsidR="002864AB" w:rsidRPr="00097C18" w:rsidRDefault="002864AB" w:rsidP="002864AB">
            <w:pPr>
              <w:pStyle w:val="Texto"/>
              <w:spacing w:after="0" w:line="240" w:lineRule="auto"/>
              <w:ind w:firstLine="0"/>
              <w:rPr>
                <w:rFonts w:ascii="Verdana" w:hAnsi="Verdana"/>
                <w:b/>
                <w:color w:val="000000"/>
                <w:sz w:val="16"/>
                <w:szCs w:val="16"/>
                <w:lang w:val="en-US"/>
              </w:rPr>
            </w:pPr>
            <w:r>
              <w:rPr>
                <w:rFonts w:ascii="Verdana" w:hAnsi="Verdana" w:cs="Times New Roman"/>
                <w:b/>
                <w:bCs/>
                <w:sz w:val="16"/>
                <w:szCs w:val="16"/>
                <w:lang w:val="en-US"/>
              </w:rPr>
              <w:t>VI.</w:t>
            </w:r>
            <w:r w:rsidRPr="00097C18">
              <w:rPr>
                <w:rFonts w:ascii="Verdana" w:hAnsi="Verdana" w:cs="Times New Roman"/>
                <w:b/>
                <w:bCs/>
                <w:sz w:val="16"/>
                <w:szCs w:val="16"/>
                <w:lang w:val="en-US"/>
              </w:rPr>
              <w:t xml:space="preserve"> </w:t>
            </w:r>
            <w:r w:rsidRPr="00097C18">
              <w:rPr>
                <w:rFonts w:ascii="Verdana" w:hAnsi="Verdana" w:cs="Times New Roman"/>
                <w:sz w:val="16"/>
                <w:szCs w:val="16"/>
                <w:lang w:val="en-US"/>
              </w:rPr>
              <w:t xml:space="preserve">The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shall keep the accounting of the income and expenses of the trust, in accordance with the provisions of the General Law of Government Accounting and other applicable provisions, and</w:t>
            </w:r>
            <w:r w:rsidRPr="00097C18">
              <w:rPr>
                <w:rFonts w:ascii="Verdana" w:hAnsi="Verdana" w:cs="Times New Roman"/>
                <w:b/>
                <w:bCs/>
                <w:sz w:val="16"/>
                <w:szCs w:val="16"/>
                <w:lang w:val="en-US"/>
              </w:rPr>
              <w:t xml:space="preserve">              </w:t>
            </w:r>
          </w:p>
        </w:tc>
      </w:tr>
      <w:tr w:rsidR="002864AB" w:rsidRPr="00097C18" w14:paraId="66A9F7AD" w14:textId="77777777" w:rsidTr="00097C18">
        <w:tc>
          <w:tcPr>
            <w:tcW w:w="4810" w:type="dxa"/>
            <w:shd w:val="clear" w:color="auto" w:fill="auto"/>
          </w:tcPr>
          <w:p w14:paraId="1F50A41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3B44AE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FDD46BF" w14:textId="77777777" w:rsidTr="00097C18">
        <w:tc>
          <w:tcPr>
            <w:tcW w:w="4810" w:type="dxa"/>
            <w:shd w:val="clear" w:color="auto" w:fill="auto"/>
          </w:tcPr>
          <w:p w14:paraId="218F8297"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VII.</w:t>
            </w:r>
            <w:r w:rsidRPr="00097C18">
              <w:rPr>
                <w:rFonts w:ascii="Verdana" w:hAnsi="Verdana"/>
                <w:b/>
                <w:color w:val="000000"/>
                <w:sz w:val="16"/>
                <w:szCs w:val="16"/>
              </w:rPr>
              <w:tab/>
            </w:r>
            <w:r w:rsidRPr="00097C18">
              <w:rPr>
                <w:rFonts w:ascii="Verdana" w:hAnsi="Verdana"/>
                <w:sz w:val="16"/>
                <w:szCs w:val="16"/>
              </w:rPr>
              <w:t>Estarán sujetos a las obligaciones en materia de transparencia conforme a la ley de la materia.</w:t>
            </w:r>
          </w:p>
        </w:tc>
        <w:tc>
          <w:tcPr>
            <w:tcW w:w="4810" w:type="dxa"/>
            <w:shd w:val="clear" w:color="auto" w:fill="auto"/>
          </w:tcPr>
          <w:p w14:paraId="19918D0F"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VII. </w:t>
            </w:r>
            <w:r w:rsidRPr="00097C18">
              <w:rPr>
                <w:rFonts w:ascii="Verdana" w:hAnsi="Verdana" w:cs="Times New Roman"/>
                <w:sz w:val="16"/>
                <w:szCs w:val="16"/>
                <w:lang w:val="en-US"/>
              </w:rPr>
              <w:t>They will be subject to the obligations regarding transparency in accordance with the law on the matter.</w:t>
            </w:r>
            <w:r w:rsidRPr="00097C18">
              <w:rPr>
                <w:rFonts w:ascii="Verdana" w:hAnsi="Verdana" w:cs="Times New Roman"/>
                <w:b/>
                <w:bCs/>
                <w:sz w:val="16"/>
                <w:szCs w:val="16"/>
                <w:lang w:val="en-US"/>
              </w:rPr>
              <w:t xml:space="preserve">              </w:t>
            </w:r>
          </w:p>
        </w:tc>
      </w:tr>
      <w:tr w:rsidR="002864AB" w:rsidRPr="00097C18" w14:paraId="0CDF67D3" w14:textId="77777777" w:rsidTr="00097C18">
        <w:tc>
          <w:tcPr>
            <w:tcW w:w="4810" w:type="dxa"/>
            <w:shd w:val="clear" w:color="auto" w:fill="auto"/>
          </w:tcPr>
          <w:p w14:paraId="66F0067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13517D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94299B0" w14:textId="77777777" w:rsidTr="00097C18">
        <w:tc>
          <w:tcPr>
            <w:tcW w:w="4810" w:type="dxa"/>
            <w:shd w:val="clear" w:color="auto" w:fill="auto"/>
          </w:tcPr>
          <w:p w14:paraId="719EB449" w14:textId="77777777" w:rsidR="002864AB" w:rsidRPr="00097C18" w:rsidRDefault="002864AB" w:rsidP="002864AB">
            <w:pPr>
              <w:pStyle w:val="Texto"/>
              <w:spacing w:after="0" w:line="240" w:lineRule="auto"/>
              <w:ind w:firstLine="0"/>
              <w:rPr>
                <w:rFonts w:ascii="Verdana" w:hAnsi="Verdana"/>
                <w:sz w:val="16"/>
                <w:szCs w:val="16"/>
              </w:rPr>
            </w:pPr>
            <w:bookmarkStart w:id="31" w:name="Artículo_32"/>
            <w:r w:rsidRPr="00097C18">
              <w:rPr>
                <w:rFonts w:ascii="Verdana" w:hAnsi="Verdana"/>
                <w:b/>
                <w:sz w:val="16"/>
                <w:szCs w:val="16"/>
              </w:rPr>
              <w:t>Artículo 32</w:t>
            </w:r>
            <w:bookmarkEnd w:id="31"/>
            <w:r w:rsidRPr="00097C18">
              <w:rPr>
                <w:rFonts w:ascii="Verdana" w:hAnsi="Verdana"/>
                <w:b/>
                <w:sz w:val="16"/>
                <w:szCs w:val="16"/>
              </w:rPr>
              <w:t>.-</w:t>
            </w:r>
            <w:r w:rsidRPr="00097C18">
              <w:rPr>
                <w:rFonts w:ascii="Verdana" w:hAnsi="Verdana"/>
                <w:sz w:val="16"/>
                <w:szCs w:val="16"/>
              </w:rPr>
              <w:t xml:space="preserve"> La Cámara de Diputados realizará las acciones necesarias para proveer de recursos presupuestarios a los Órganos Reguladores Coordinados </w:t>
            </w:r>
            <w:r w:rsidRPr="00097C18">
              <w:rPr>
                <w:rFonts w:ascii="Verdana" w:hAnsi="Verdana"/>
                <w:sz w:val="16"/>
                <w:szCs w:val="16"/>
              </w:rPr>
              <w:lastRenderedPageBreak/>
              <w:t>en Materia Energética, con el fin de que puedan llevar a cabo sus funciones. El presupuesto total aprobado deberá cubrir los capítulos de servicios personales, materiales y suministros, así como de servicios generales, necesarios para cumplir con sus funciones.</w:t>
            </w:r>
          </w:p>
        </w:tc>
        <w:tc>
          <w:tcPr>
            <w:tcW w:w="4810" w:type="dxa"/>
            <w:shd w:val="clear" w:color="auto" w:fill="auto"/>
          </w:tcPr>
          <w:p w14:paraId="70773BEB" w14:textId="58862254"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lastRenderedPageBreak/>
              <w:t xml:space="preserve">Article 32.- </w:t>
            </w:r>
            <w:r w:rsidRPr="00097C18">
              <w:rPr>
                <w:rFonts w:ascii="Verdana" w:hAnsi="Verdana" w:cs="Times New Roman"/>
                <w:sz w:val="16"/>
                <w:szCs w:val="16"/>
                <w:lang w:val="en-US"/>
              </w:rPr>
              <w:t xml:space="preserve">The Chamber of Deputies will carry out the necessary actions to provide budgetary resources to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so </w:t>
            </w:r>
            <w:r w:rsidRPr="00097C18">
              <w:rPr>
                <w:rFonts w:ascii="Verdana" w:hAnsi="Verdana" w:cs="Times New Roman"/>
                <w:sz w:val="16"/>
                <w:szCs w:val="16"/>
                <w:lang w:val="en-US"/>
              </w:rPr>
              <w:lastRenderedPageBreak/>
              <w:t>that they can carry out their functions. The total approved budget must cover the chapters of personal services, materials and supplies, as well as general services, necessary to fulfill its functions.</w:t>
            </w:r>
          </w:p>
        </w:tc>
      </w:tr>
      <w:tr w:rsidR="002864AB" w:rsidRPr="00097C18" w14:paraId="1CC6DBA3" w14:textId="77777777" w:rsidTr="00097C18">
        <w:tc>
          <w:tcPr>
            <w:tcW w:w="4810" w:type="dxa"/>
            <w:shd w:val="clear" w:color="auto" w:fill="auto"/>
          </w:tcPr>
          <w:p w14:paraId="7B0EBD64"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F8497F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45FEF3D" w14:textId="77777777" w:rsidTr="00097C18">
        <w:tc>
          <w:tcPr>
            <w:tcW w:w="4810" w:type="dxa"/>
            <w:shd w:val="clear" w:color="auto" w:fill="auto"/>
          </w:tcPr>
          <w:p w14:paraId="13E4CE44"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XI</w:t>
            </w:r>
          </w:p>
        </w:tc>
        <w:tc>
          <w:tcPr>
            <w:tcW w:w="4810" w:type="dxa"/>
            <w:shd w:val="clear" w:color="auto" w:fill="auto"/>
          </w:tcPr>
          <w:p w14:paraId="4BC9B635"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XI</w:t>
            </w:r>
          </w:p>
        </w:tc>
      </w:tr>
      <w:tr w:rsidR="002864AB" w:rsidRPr="00097C18" w14:paraId="776139B1" w14:textId="77777777" w:rsidTr="00097C18">
        <w:tc>
          <w:tcPr>
            <w:tcW w:w="4810" w:type="dxa"/>
            <w:shd w:val="clear" w:color="auto" w:fill="auto"/>
          </w:tcPr>
          <w:p w14:paraId="3F69C4C9"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Utilidad Pública y Pago de Derechos</w:t>
            </w:r>
          </w:p>
        </w:tc>
        <w:tc>
          <w:tcPr>
            <w:tcW w:w="4810" w:type="dxa"/>
            <w:shd w:val="clear" w:color="auto" w:fill="auto"/>
          </w:tcPr>
          <w:p w14:paraId="57AF33C0" w14:textId="73975CD0"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xml:space="preserve">Public Utility and Payment of </w:t>
            </w:r>
            <w:r>
              <w:rPr>
                <w:rFonts w:ascii="Verdana" w:hAnsi="Verdana" w:cs="Times New Roman"/>
                <w:b/>
                <w:bCs/>
                <w:sz w:val="16"/>
                <w:szCs w:val="16"/>
                <w:lang w:val="en-US"/>
              </w:rPr>
              <w:t>Fees</w:t>
            </w:r>
          </w:p>
        </w:tc>
      </w:tr>
      <w:tr w:rsidR="002864AB" w:rsidRPr="00097C18" w14:paraId="3CB4B820" w14:textId="77777777" w:rsidTr="00097C18">
        <w:tc>
          <w:tcPr>
            <w:tcW w:w="4810" w:type="dxa"/>
            <w:shd w:val="clear" w:color="auto" w:fill="auto"/>
          </w:tcPr>
          <w:p w14:paraId="67EF3F8C"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6065CEA0"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469BBE6" w14:textId="77777777" w:rsidTr="00097C18">
        <w:tc>
          <w:tcPr>
            <w:tcW w:w="4810" w:type="dxa"/>
            <w:shd w:val="clear" w:color="auto" w:fill="auto"/>
          </w:tcPr>
          <w:p w14:paraId="7C0881F5" w14:textId="77777777" w:rsidR="002864AB" w:rsidRPr="00097C18" w:rsidRDefault="002864AB" w:rsidP="002864AB">
            <w:pPr>
              <w:pStyle w:val="Texto"/>
              <w:spacing w:after="0" w:line="240" w:lineRule="auto"/>
              <w:ind w:firstLine="0"/>
              <w:rPr>
                <w:rFonts w:ascii="Verdana" w:hAnsi="Verdana"/>
                <w:sz w:val="16"/>
                <w:szCs w:val="16"/>
              </w:rPr>
            </w:pPr>
            <w:bookmarkStart w:id="32" w:name="Artículo_33"/>
            <w:r w:rsidRPr="00097C18">
              <w:rPr>
                <w:rFonts w:ascii="Verdana" w:hAnsi="Verdana"/>
                <w:b/>
                <w:sz w:val="16"/>
                <w:szCs w:val="16"/>
              </w:rPr>
              <w:t>Artículo 33</w:t>
            </w:r>
            <w:bookmarkEnd w:id="32"/>
            <w:r w:rsidRPr="00097C18">
              <w:rPr>
                <w:rFonts w:ascii="Verdana" w:hAnsi="Verdana"/>
                <w:b/>
                <w:sz w:val="16"/>
                <w:szCs w:val="16"/>
              </w:rPr>
              <w:t>.-</w:t>
            </w:r>
            <w:r w:rsidRPr="00097C18">
              <w:rPr>
                <w:rFonts w:ascii="Verdana" w:hAnsi="Verdana"/>
                <w:sz w:val="16"/>
                <w:szCs w:val="16"/>
              </w:rPr>
              <w:t xml:space="preserve"> El otorgamiento de contratos, permisos y autorizaciones de los Órganos Reguladores Coordinados en Materia Energética, implicarán la declaratoria de utilidad pública en predios de propiedad pública, social y privada en las actividades de:</w:t>
            </w:r>
          </w:p>
        </w:tc>
        <w:tc>
          <w:tcPr>
            <w:tcW w:w="4810" w:type="dxa"/>
            <w:shd w:val="clear" w:color="auto" w:fill="auto"/>
          </w:tcPr>
          <w:p w14:paraId="6D6E8824" w14:textId="3A8E3BC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33.- </w:t>
            </w:r>
            <w:r w:rsidRPr="00097C18">
              <w:rPr>
                <w:rFonts w:ascii="Verdana" w:hAnsi="Verdana" w:cs="Times New Roman"/>
                <w:sz w:val="16"/>
                <w:szCs w:val="16"/>
                <w:lang w:val="en-US"/>
              </w:rPr>
              <w:t xml:space="preserve">The granting of contracts, permits and authorizations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imply the declaration of public utility </w:t>
            </w:r>
            <w:r>
              <w:rPr>
                <w:rFonts w:ascii="Verdana" w:hAnsi="Verdana" w:cs="Times New Roman"/>
                <w:sz w:val="16"/>
                <w:szCs w:val="16"/>
                <w:lang w:val="en-US"/>
              </w:rPr>
              <w:t>in lots that are public</w:t>
            </w:r>
            <w:r w:rsidRPr="00097C18">
              <w:rPr>
                <w:rFonts w:ascii="Verdana" w:hAnsi="Verdana" w:cs="Times New Roman"/>
                <w:sz w:val="16"/>
                <w:szCs w:val="16"/>
                <w:lang w:val="en-US"/>
              </w:rPr>
              <w:t>, social and private property in the activities of:</w:t>
            </w:r>
          </w:p>
        </w:tc>
      </w:tr>
      <w:tr w:rsidR="002864AB" w:rsidRPr="00097C18" w14:paraId="581438DB" w14:textId="77777777" w:rsidTr="00097C18">
        <w:tc>
          <w:tcPr>
            <w:tcW w:w="4810" w:type="dxa"/>
            <w:shd w:val="clear" w:color="auto" w:fill="auto"/>
          </w:tcPr>
          <w:p w14:paraId="275A32E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A5FCBA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4F2B35A" w14:textId="77777777" w:rsidTr="00097C18">
        <w:tc>
          <w:tcPr>
            <w:tcW w:w="4810" w:type="dxa"/>
            <w:shd w:val="clear" w:color="auto" w:fill="auto"/>
          </w:tcPr>
          <w:p w14:paraId="1AD6011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Exploración y extracción de hidrocarburos;</w:t>
            </w:r>
          </w:p>
        </w:tc>
        <w:tc>
          <w:tcPr>
            <w:tcW w:w="4810" w:type="dxa"/>
            <w:shd w:val="clear" w:color="auto" w:fill="auto"/>
          </w:tcPr>
          <w:p w14:paraId="1EF415BD"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Exploration and extraction of hydrocarbons;</w:t>
            </w:r>
            <w:r w:rsidRPr="00097C18">
              <w:rPr>
                <w:rFonts w:ascii="Verdana" w:hAnsi="Verdana" w:cs="Times New Roman"/>
                <w:b/>
                <w:bCs/>
                <w:sz w:val="16"/>
                <w:szCs w:val="16"/>
                <w:lang w:val="en-US"/>
              </w:rPr>
              <w:t xml:space="preserve">              </w:t>
            </w:r>
          </w:p>
        </w:tc>
      </w:tr>
      <w:tr w:rsidR="002864AB" w:rsidRPr="00097C18" w14:paraId="50EDE855" w14:textId="77777777" w:rsidTr="00097C18">
        <w:tc>
          <w:tcPr>
            <w:tcW w:w="4810" w:type="dxa"/>
            <w:shd w:val="clear" w:color="auto" w:fill="auto"/>
          </w:tcPr>
          <w:p w14:paraId="3DD7464F"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06B10A89"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76B723D6" w14:textId="77777777" w:rsidTr="00097C18">
        <w:tc>
          <w:tcPr>
            <w:tcW w:w="4810" w:type="dxa"/>
            <w:shd w:val="clear" w:color="auto" w:fill="auto"/>
          </w:tcPr>
          <w:p w14:paraId="51F6F86B"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Tendido de ductos;</w:t>
            </w:r>
          </w:p>
        </w:tc>
        <w:tc>
          <w:tcPr>
            <w:tcW w:w="4810" w:type="dxa"/>
            <w:shd w:val="clear" w:color="auto" w:fill="auto"/>
          </w:tcPr>
          <w:p w14:paraId="0AA4FE29"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Laying of pipelines;</w:t>
            </w:r>
            <w:r w:rsidRPr="00097C18">
              <w:rPr>
                <w:rFonts w:ascii="Verdana" w:hAnsi="Verdana" w:cs="Times New Roman"/>
                <w:b/>
                <w:bCs/>
                <w:sz w:val="16"/>
                <w:szCs w:val="16"/>
                <w:lang w:val="en-US"/>
              </w:rPr>
              <w:t xml:space="preserve">              </w:t>
            </w:r>
          </w:p>
        </w:tc>
      </w:tr>
      <w:tr w:rsidR="002864AB" w:rsidRPr="00097C18" w14:paraId="248DCA35" w14:textId="77777777" w:rsidTr="00097C18">
        <w:tc>
          <w:tcPr>
            <w:tcW w:w="4810" w:type="dxa"/>
            <w:shd w:val="clear" w:color="auto" w:fill="auto"/>
          </w:tcPr>
          <w:p w14:paraId="6AE6CABE" w14:textId="77777777" w:rsidR="002864AB" w:rsidRPr="00097C18" w:rsidRDefault="002864AB" w:rsidP="002864AB">
            <w:pPr>
              <w:pStyle w:val="Texto"/>
              <w:spacing w:after="0" w:line="240" w:lineRule="auto"/>
              <w:ind w:firstLine="0"/>
              <w:rPr>
                <w:rFonts w:ascii="Verdana" w:hAnsi="Verdana"/>
                <w:sz w:val="16"/>
                <w:szCs w:val="16"/>
              </w:rPr>
            </w:pPr>
          </w:p>
        </w:tc>
        <w:tc>
          <w:tcPr>
            <w:tcW w:w="4810" w:type="dxa"/>
            <w:shd w:val="clear" w:color="auto" w:fill="auto"/>
          </w:tcPr>
          <w:p w14:paraId="32FCBA8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A952272" w14:textId="77777777" w:rsidTr="00097C18">
        <w:tc>
          <w:tcPr>
            <w:tcW w:w="4810" w:type="dxa"/>
            <w:shd w:val="clear" w:color="auto" w:fill="auto"/>
          </w:tcPr>
          <w:p w14:paraId="6E9306F4"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Tendido de infraestructura eléctrica, y</w:t>
            </w:r>
          </w:p>
        </w:tc>
        <w:tc>
          <w:tcPr>
            <w:tcW w:w="4810" w:type="dxa"/>
            <w:shd w:val="clear" w:color="auto" w:fill="auto"/>
          </w:tcPr>
          <w:p w14:paraId="197EA538"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Laying of electrical infrastructure , and</w:t>
            </w:r>
            <w:r w:rsidRPr="00097C18">
              <w:rPr>
                <w:rFonts w:ascii="Verdana" w:hAnsi="Verdana" w:cs="Times New Roman"/>
                <w:b/>
                <w:bCs/>
                <w:sz w:val="16"/>
                <w:szCs w:val="16"/>
                <w:lang w:val="en-US"/>
              </w:rPr>
              <w:t xml:space="preserve">              </w:t>
            </w:r>
          </w:p>
        </w:tc>
      </w:tr>
      <w:tr w:rsidR="002864AB" w:rsidRPr="00097C18" w14:paraId="1F039D0D" w14:textId="77777777" w:rsidTr="00097C18">
        <w:tc>
          <w:tcPr>
            <w:tcW w:w="4810" w:type="dxa"/>
            <w:shd w:val="clear" w:color="auto" w:fill="auto"/>
          </w:tcPr>
          <w:p w14:paraId="365745B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D1AFA5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65E3994" w14:textId="77777777" w:rsidTr="00097C18">
        <w:tc>
          <w:tcPr>
            <w:tcW w:w="4810" w:type="dxa"/>
            <w:shd w:val="clear" w:color="auto" w:fill="auto"/>
          </w:tcPr>
          <w:p w14:paraId="68ACB85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Otras construcciones relacionadas con las actividades señaladas en las fracciones anteriores.</w:t>
            </w:r>
          </w:p>
        </w:tc>
        <w:tc>
          <w:tcPr>
            <w:tcW w:w="4810" w:type="dxa"/>
            <w:shd w:val="clear" w:color="auto" w:fill="auto"/>
          </w:tcPr>
          <w:p w14:paraId="4528B96C" w14:textId="41460AF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 xml:space="preserve">Other constructions related to the activities indicated in the </w:t>
            </w:r>
            <w:r>
              <w:rPr>
                <w:rFonts w:ascii="Verdana" w:hAnsi="Verdana" w:cs="Times New Roman"/>
                <w:sz w:val="16"/>
                <w:szCs w:val="16"/>
                <w:lang w:val="en-US"/>
              </w:rPr>
              <w:t>preceding</w:t>
            </w:r>
            <w:r w:rsidRPr="00097C18">
              <w:rPr>
                <w:rFonts w:ascii="Verdana" w:hAnsi="Verdana" w:cs="Times New Roman"/>
                <w:sz w:val="16"/>
                <w:szCs w:val="16"/>
                <w:lang w:val="en-US"/>
              </w:rPr>
              <w:t xml:space="preserve"> sections.</w:t>
            </w:r>
            <w:r w:rsidRPr="00097C18">
              <w:rPr>
                <w:rFonts w:ascii="Verdana" w:hAnsi="Verdana" w:cs="Times New Roman"/>
                <w:b/>
                <w:bCs/>
                <w:sz w:val="16"/>
                <w:szCs w:val="16"/>
                <w:lang w:val="en-US"/>
              </w:rPr>
              <w:t xml:space="preserve">              </w:t>
            </w:r>
          </w:p>
        </w:tc>
      </w:tr>
      <w:tr w:rsidR="002864AB" w:rsidRPr="00097C18" w14:paraId="1E497DCF" w14:textId="77777777" w:rsidTr="00097C18">
        <w:tc>
          <w:tcPr>
            <w:tcW w:w="4810" w:type="dxa"/>
            <w:shd w:val="clear" w:color="auto" w:fill="auto"/>
          </w:tcPr>
          <w:p w14:paraId="27D3B85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0537F5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AA06601" w14:textId="77777777" w:rsidTr="00097C18">
        <w:tc>
          <w:tcPr>
            <w:tcW w:w="4810" w:type="dxa"/>
            <w:shd w:val="clear" w:color="auto" w:fill="auto"/>
          </w:tcPr>
          <w:p w14:paraId="046C271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Los Órganos Reguladores Coordinados en Materia Energética promoverán los actos jurídicos que se requieran para hacer efectiva la declaratoria de utilidad pública a la que se refiere el párrafo anterior, siendo siempre estas actividades de interés social y orden público, por lo que tendrán preferencia sobre cualquier otra que implique el aprovechamiento de la superficie y del subsuelo de los terrenos afectos a aquéllas.</w:t>
            </w:r>
          </w:p>
        </w:tc>
        <w:tc>
          <w:tcPr>
            <w:tcW w:w="4810" w:type="dxa"/>
            <w:shd w:val="clear" w:color="auto" w:fill="auto"/>
          </w:tcPr>
          <w:p w14:paraId="4423C098" w14:textId="2AFDEDDD"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promote the legal acts that are required to make the declaration of public utility referred to in the </w:t>
            </w:r>
            <w:r>
              <w:rPr>
                <w:rFonts w:ascii="Verdana" w:hAnsi="Verdana" w:cs="Times New Roman"/>
                <w:sz w:val="16"/>
                <w:szCs w:val="16"/>
                <w:lang w:val="en-US"/>
              </w:rPr>
              <w:t>preceding</w:t>
            </w:r>
            <w:r w:rsidRPr="00097C18">
              <w:rPr>
                <w:rFonts w:ascii="Verdana" w:hAnsi="Verdana" w:cs="Times New Roman"/>
                <w:sz w:val="16"/>
                <w:szCs w:val="16"/>
                <w:lang w:val="en-US"/>
              </w:rPr>
              <w:t xml:space="preserve"> paragraph effective, these activities always being of social interest and public order, so they will have preference over any other that implies the use of the surface and subsoil of the lands affected to them.</w:t>
            </w:r>
          </w:p>
        </w:tc>
      </w:tr>
      <w:tr w:rsidR="002864AB" w:rsidRPr="00097C18" w14:paraId="042C8648" w14:textId="77777777" w:rsidTr="00097C18">
        <w:tc>
          <w:tcPr>
            <w:tcW w:w="4810" w:type="dxa"/>
            <w:shd w:val="clear" w:color="auto" w:fill="auto"/>
          </w:tcPr>
          <w:p w14:paraId="6676059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8C1216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07D3CE8" w14:textId="77777777" w:rsidTr="00097C18">
        <w:tc>
          <w:tcPr>
            <w:tcW w:w="4810" w:type="dxa"/>
            <w:shd w:val="clear" w:color="auto" w:fill="auto"/>
          </w:tcPr>
          <w:p w14:paraId="3B281B4C" w14:textId="77777777" w:rsidR="002864AB" w:rsidRPr="00097C18" w:rsidRDefault="002864AB" w:rsidP="002864AB">
            <w:pPr>
              <w:pStyle w:val="Texto"/>
              <w:spacing w:after="0" w:line="240" w:lineRule="auto"/>
              <w:ind w:firstLine="0"/>
              <w:rPr>
                <w:rFonts w:ascii="Verdana" w:hAnsi="Verdana"/>
                <w:sz w:val="16"/>
                <w:szCs w:val="16"/>
              </w:rPr>
            </w:pPr>
            <w:bookmarkStart w:id="33" w:name="Artículo_34"/>
            <w:r w:rsidRPr="00097C18">
              <w:rPr>
                <w:rFonts w:ascii="Verdana" w:hAnsi="Verdana"/>
                <w:b/>
                <w:sz w:val="16"/>
                <w:szCs w:val="16"/>
              </w:rPr>
              <w:t>Artículo 34</w:t>
            </w:r>
            <w:bookmarkEnd w:id="33"/>
            <w:r w:rsidRPr="00097C18">
              <w:rPr>
                <w:rFonts w:ascii="Verdana" w:hAnsi="Verdana"/>
                <w:b/>
                <w:sz w:val="16"/>
                <w:szCs w:val="16"/>
              </w:rPr>
              <w:t>.-</w:t>
            </w:r>
            <w:r w:rsidRPr="00097C18">
              <w:rPr>
                <w:rFonts w:ascii="Verdana" w:hAnsi="Verdana"/>
                <w:sz w:val="16"/>
                <w:szCs w:val="16"/>
              </w:rPr>
              <w:t xml:space="preserve"> Las personas físicas y morales sujetas, conforme a ésta y otras leyes, a la supervisión o regulación de los Órganos Reguladores Coordinados en Materia Energética y aquéllas que reciban servicios por parte de éstos, deberán cubrir los derechos y aprovechamientos correspondientes, en los términos de las disposiciones aplicables.</w:t>
            </w:r>
          </w:p>
        </w:tc>
        <w:tc>
          <w:tcPr>
            <w:tcW w:w="4810" w:type="dxa"/>
            <w:shd w:val="clear" w:color="auto" w:fill="auto"/>
          </w:tcPr>
          <w:p w14:paraId="0CAC13B8" w14:textId="37F8FEE9"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34.- </w:t>
            </w:r>
            <w:r>
              <w:rPr>
                <w:rFonts w:ascii="Verdana" w:hAnsi="Verdana" w:cs="Times New Roman"/>
                <w:sz w:val="16"/>
                <w:szCs w:val="16"/>
                <w:lang w:val="en-US"/>
              </w:rPr>
              <w:t>The individuals and companies that are</w:t>
            </w:r>
            <w:r w:rsidRPr="00097C18">
              <w:rPr>
                <w:rFonts w:ascii="Verdana" w:hAnsi="Verdana" w:cs="Times New Roman"/>
                <w:sz w:val="16"/>
                <w:szCs w:val="16"/>
                <w:lang w:val="en-US"/>
              </w:rPr>
              <w:t xml:space="preserve"> subject in accordance with </w:t>
            </w:r>
            <w:r>
              <w:rPr>
                <w:rFonts w:ascii="Verdana" w:hAnsi="Verdana" w:cs="Times New Roman"/>
                <w:sz w:val="16"/>
                <w:szCs w:val="16"/>
                <w:lang w:val="en-US"/>
              </w:rPr>
              <w:t>this</w:t>
            </w:r>
            <w:r w:rsidRPr="00097C18">
              <w:rPr>
                <w:rFonts w:ascii="Verdana" w:hAnsi="Verdana" w:cs="Times New Roman"/>
                <w:sz w:val="16"/>
                <w:szCs w:val="16"/>
                <w:lang w:val="en-US"/>
              </w:rPr>
              <w:t xml:space="preserve"> and other laws, to the supervision or regulation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and those who receive services from them, must </w:t>
            </w:r>
            <w:r>
              <w:rPr>
                <w:rFonts w:ascii="Verdana" w:hAnsi="Verdana" w:cs="Times New Roman"/>
                <w:sz w:val="16"/>
                <w:szCs w:val="16"/>
                <w:lang w:val="en-US"/>
              </w:rPr>
              <w:t>pay</w:t>
            </w:r>
            <w:r w:rsidRPr="00097C18">
              <w:rPr>
                <w:rFonts w:ascii="Verdana" w:hAnsi="Verdana" w:cs="Times New Roman"/>
                <w:sz w:val="16"/>
                <w:szCs w:val="16"/>
                <w:lang w:val="en-US"/>
              </w:rPr>
              <w:t xml:space="preserve"> the corresponding </w:t>
            </w:r>
            <w:r>
              <w:rPr>
                <w:rFonts w:ascii="Verdana" w:hAnsi="Verdana" w:cs="Times New Roman"/>
                <w:sz w:val="16"/>
                <w:szCs w:val="16"/>
                <w:lang w:val="en-US"/>
              </w:rPr>
              <w:t>fee</w:t>
            </w:r>
            <w:r w:rsidRPr="00097C18">
              <w:rPr>
                <w:rFonts w:ascii="Verdana" w:hAnsi="Verdana" w:cs="Times New Roman"/>
                <w:sz w:val="16"/>
                <w:szCs w:val="16"/>
                <w:lang w:val="en-US"/>
              </w:rPr>
              <w:t xml:space="preserve">s and uses, </w:t>
            </w:r>
            <w:r>
              <w:rPr>
                <w:rFonts w:ascii="Verdana" w:hAnsi="Verdana" w:cs="Times New Roman"/>
                <w:sz w:val="16"/>
                <w:szCs w:val="16"/>
                <w:lang w:val="en-US"/>
              </w:rPr>
              <w:t>under the terms</w:t>
            </w:r>
            <w:r w:rsidRPr="00097C18">
              <w:rPr>
                <w:rFonts w:ascii="Verdana" w:hAnsi="Verdana" w:cs="Times New Roman"/>
                <w:sz w:val="16"/>
                <w:szCs w:val="16"/>
                <w:lang w:val="en-US"/>
              </w:rPr>
              <w:t xml:space="preserve"> of the applicable provisions.</w:t>
            </w:r>
          </w:p>
        </w:tc>
      </w:tr>
      <w:tr w:rsidR="002864AB" w:rsidRPr="00097C18" w14:paraId="449E5861" w14:textId="77777777" w:rsidTr="00097C18">
        <w:tc>
          <w:tcPr>
            <w:tcW w:w="4810" w:type="dxa"/>
            <w:shd w:val="clear" w:color="auto" w:fill="auto"/>
          </w:tcPr>
          <w:p w14:paraId="1F96599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5F6B58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1553562" w14:textId="77777777" w:rsidTr="00097C18">
        <w:tc>
          <w:tcPr>
            <w:tcW w:w="4810" w:type="dxa"/>
            <w:shd w:val="clear" w:color="auto" w:fill="auto"/>
          </w:tcPr>
          <w:p w14:paraId="09B14966"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XII</w:t>
            </w:r>
          </w:p>
        </w:tc>
        <w:tc>
          <w:tcPr>
            <w:tcW w:w="4810" w:type="dxa"/>
            <w:shd w:val="clear" w:color="auto" w:fill="auto"/>
          </w:tcPr>
          <w:p w14:paraId="71597E75"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XII</w:t>
            </w:r>
          </w:p>
        </w:tc>
      </w:tr>
      <w:tr w:rsidR="002864AB" w:rsidRPr="00097C18" w14:paraId="4108B27E" w14:textId="77777777" w:rsidTr="00097C18">
        <w:tc>
          <w:tcPr>
            <w:tcW w:w="4810" w:type="dxa"/>
            <w:shd w:val="clear" w:color="auto" w:fill="auto"/>
          </w:tcPr>
          <w:p w14:paraId="0CEDB337"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Del combate a la Corrupción</w:t>
            </w:r>
          </w:p>
        </w:tc>
        <w:tc>
          <w:tcPr>
            <w:tcW w:w="4810" w:type="dxa"/>
            <w:shd w:val="clear" w:color="auto" w:fill="auto"/>
          </w:tcPr>
          <w:p w14:paraId="16010AD1" w14:textId="12A8BADA" w:rsidR="002864AB" w:rsidRPr="00097C18" w:rsidRDefault="002864AB" w:rsidP="002864AB">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Fighting</w:t>
            </w:r>
            <w:r w:rsidRPr="00097C18">
              <w:rPr>
                <w:rFonts w:ascii="Verdana" w:hAnsi="Verdana" w:cs="Times New Roman"/>
                <w:b/>
                <w:bCs/>
                <w:sz w:val="16"/>
                <w:szCs w:val="16"/>
                <w:lang w:val="en-US"/>
              </w:rPr>
              <w:t xml:space="preserve"> Corruption</w:t>
            </w:r>
          </w:p>
        </w:tc>
      </w:tr>
      <w:tr w:rsidR="002864AB" w:rsidRPr="00097C18" w14:paraId="142456A0" w14:textId="77777777" w:rsidTr="00097C18">
        <w:tc>
          <w:tcPr>
            <w:tcW w:w="4810" w:type="dxa"/>
            <w:shd w:val="clear" w:color="auto" w:fill="auto"/>
          </w:tcPr>
          <w:p w14:paraId="05B458F4"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72C53F8F"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231282A" w14:textId="77777777" w:rsidTr="00097C18">
        <w:tc>
          <w:tcPr>
            <w:tcW w:w="4810" w:type="dxa"/>
            <w:shd w:val="clear" w:color="auto" w:fill="auto"/>
          </w:tcPr>
          <w:p w14:paraId="511BED66" w14:textId="77777777" w:rsidR="002864AB" w:rsidRPr="00097C18" w:rsidRDefault="002864AB" w:rsidP="002864AB">
            <w:pPr>
              <w:pStyle w:val="Texto"/>
              <w:spacing w:after="0" w:line="240" w:lineRule="auto"/>
              <w:ind w:firstLine="0"/>
              <w:rPr>
                <w:rFonts w:ascii="Verdana" w:hAnsi="Verdana"/>
                <w:sz w:val="16"/>
                <w:szCs w:val="16"/>
              </w:rPr>
            </w:pPr>
            <w:bookmarkStart w:id="34" w:name="Artículo_35"/>
            <w:r w:rsidRPr="00097C18">
              <w:rPr>
                <w:rFonts w:ascii="Verdana" w:hAnsi="Verdana"/>
                <w:b/>
                <w:sz w:val="16"/>
                <w:szCs w:val="16"/>
              </w:rPr>
              <w:t>Artículo 35</w:t>
            </w:r>
            <w:bookmarkEnd w:id="34"/>
            <w:r w:rsidRPr="00097C18">
              <w:rPr>
                <w:rFonts w:ascii="Verdana" w:hAnsi="Verdana"/>
                <w:b/>
                <w:sz w:val="16"/>
                <w:szCs w:val="16"/>
              </w:rPr>
              <w:t>.-</w:t>
            </w:r>
            <w:r w:rsidRPr="00097C18">
              <w:rPr>
                <w:rFonts w:ascii="Verdana" w:hAnsi="Verdana"/>
                <w:sz w:val="16"/>
                <w:szCs w:val="16"/>
              </w:rPr>
              <w:t xml:space="preserve"> Los contratos, autorizaciones, permisos, adquisiciones, arrendamientos, servicios y obras que otorguen o celebren los Órganos Reguladores Coordinados en Materia Energética, estarán sujetos a la Ley Federal Anticorrupción en Contrataciones Públicas, así como a las demás leyes aplicables en materia de trasparencia y acceso a la información, de fiscalización y rendición de cuentas y combate a la corrupción.</w:t>
            </w:r>
          </w:p>
        </w:tc>
        <w:tc>
          <w:tcPr>
            <w:tcW w:w="4810" w:type="dxa"/>
            <w:shd w:val="clear" w:color="auto" w:fill="auto"/>
          </w:tcPr>
          <w:p w14:paraId="376F4184" w14:textId="7DD16A7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35.- </w:t>
            </w:r>
            <w:r w:rsidRPr="00097C18">
              <w:rPr>
                <w:rFonts w:ascii="Verdana" w:hAnsi="Verdana" w:cs="Times New Roman"/>
                <w:sz w:val="16"/>
                <w:szCs w:val="16"/>
                <w:lang w:val="en-US"/>
              </w:rPr>
              <w:t xml:space="preserve">The contracts, authorizations, permits, acquisitions, leases, services and works granted or executed by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will be subject to the Federal Anti-Corruption Law in Public Procurement, as well as to the other applicable laws on the matter</w:t>
            </w:r>
            <w:r>
              <w:rPr>
                <w:rFonts w:ascii="Verdana" w:hAnsi="Verdana" w:cs="Times New Roman"/>
                <w:sz w:val="16"/>
                <w:szCs w:val="16"/>
                <w:lang w:val="en-US"/>
              </w:rPr>
              <w:t xml:space="preserve"> of</w:t>
            </w:r>
            <w:r w:rsidRPr="00097C18">
              <w:rPr>
                <w:rFonts w:ascii="Verdana" w:hAnsi="Verdana" w:cs="Times New Roman"/>
                <w:sz w:val="16"/>
                <w:szCs w:val="16"/>
                <w:lang w:val="en-US"/>
              </w:rPr>
              <w:t xml:space="preserve"> transparency and access to information, inspection and accountability, and the fight against corruption.</w:t>
            </w:r>
          </w:p>
        </w:tc>
      </w:tr>
      <w:tr w:rsidR="002864AB" w:rsidRPr="00097C18" w14:paraId="7B7C7067" w14:textId="77777777" w:rsidTr="00097C18">
        <w:tc>
          <w:tcPr>
            <w:tcW w:w="4810" w:type="dxa"/>
            <w:shd w:val="clear" w:color="auto" w:fill="auto"/>
          </w:tcPr>
          <w:p w14:paraId="72DEAA7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33ECE4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9F57B71" w14:textId="77777777" w:rsidTr="00097C18">
        <w:tc>
          <w:tcPr>
            <w:tcW w:w="4810" w:type="dxa"/>
            <w:shd w:val="clear" w:color="auto" w:fill="auto"/>
          </w:tcPr>
          <w:p w14:paraId="6FF10DD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Cada Órgano Regulador Coordinado en Materia Energética deberá contar con un Órgano Interno de Control, mismo que tendrá en su adscripción las áreas de Responsabilidades, Quejas y Auditoría, respectivamente, en términos de la legislación vigente.</w:t>
            </w:r>
          </w:p>
        </w:tc>
        <w:tc>
          <w:tcPr>
            <w:tcW w:w="4810" w:type="dxa"/>
            <w:shd w:val="clear" w:color="auto" w:fill="auto"/>
          </w:tcPr>
          <w:p w14:paraId="0DADA73D" w14:textId="05056791"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Each </w:t>
            </w:r>
            <w:r>
              <w:rPr>
                <w:rFonts w:ascii="Verdana" w:hAnsi="Verdana" w:cs="Times New Roman"/>
                <w:sz w:val="16"/>
                <w:szCs w:val="16"/>
                <w:lang w:val="en-US"/>
              </w:rPr>
              <w:t>Coordinated Regulatory Body on Energy Matters</w:t>
            </w:r>
            <w:r w:rsidRPr="00097C18">
              <w:rPr>
                <w:rFonts w:ascii="Verdana" w:hAnsi="Verdana" w:cs="Times New Roman"/>
                <w:sz w:val="16"/>
                <w:szCs w:val="16"/>
                <w:lang w:val="en-US"/>
              </w:rPr>
              <w:t xml:space="preserve"> must have an Internal Control Body, which will have in its assignment the areas of Responsibilities, Complaints and Audit, respectively, </w:t>
            </w:r>
            <w:r>
              <w:rPr>
                <w:rFonts w:ascii="Verdana" w:hAnsi="Verdana" w:cs="Times New Roman"/>
                <w:sz w:val="16"/>
                <w:szCs w:val="16"/>
                <w:lang w:val="en-US"/>
              </w:rPr>
              <w:t xml:space="preserve">under the </w:t>
            </w:r>
            <w:r w:rsidRPr="00097C18">
              <w:rPr>
                <w:rFonts w:ascii="Verdana" w:hAnsi="Verdana" w:cs="Times New Roman"/>
                <w:sz w:val="16"/>
                <w:szCs w:val="16"/>
                <w:lang w:val="en-US"/>
              </w:rPr>
              <w:t>terms of current legislation.</w:t>
            </w:r>
          </w:p>
        </w:tc>
      </w:tr>
      <w:tr w:rsidR="002864AB" w:rsidRPr="00097C18" w14:paraId="79C30D51" w14:textId="77777777" w:rsidTr="00097C18">
        <w:tc>
          <w:tcPr>
            <w:tcW w:w="4810" w:type="dxa"/>
            <w:shd w:val="clear" w:color="auto" w:fill="auto"/>
          </w:tcPr>
          <w:p w14:paraId="398D854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53FC05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9DB0B36" w14:textId="77777777" w:rsidTr="00097C18">
        <w:tc>
          <w:tcPr>
            <w:tcW w:w="4810" w:type="dxa"/>
            <w:shd w:val="clear" w:color="auto" w:fill="auto"/>
          </w:tcPr>
          <w:p w14:paraId="4AE2C759" w14:textId="77777777" w:rsidR="002864AB" w:rsidRPr="00097C18" w:rsidRDefault="002864AB" w:rsidP="002864AB">
            <w:pPr>
              <w:pStyle w:val="Texto"/>
              <w:spacing w:after="0" w:line="240" w:lineRule="auto"/>
              <w:ind w:firstLine="0"/>
              <w:rPr>
                <w:rFonts w:ascii="Verdana" w:hAnsi="Verdana"/>
                <w:sz w:val="16"/>
                <w:szCs w:val="16"/>
              </w:rPr>
            </w:pPr>
            <w:bookmarkStart w:id="35" w:name="Artículo_36"/>
            <w:r w:rsidRPr="00097C18">
              <w:rPr>
                <w:rFonts w:ascii="Verdana" w:hAnsi="Verdana"/>
                <w:b/>
                <w:sz w:val="16"/>
                <w:szCs w:val="16"/>
              </w:rPr>
              <w:t>Artículo 36</w:t>
            </w:r>
            <w:bookmarkEnd w:id="35"/>
            <w:r w:rsidRPr="00097C18">
              <w:rPr>
                <w:rFonts w:ascii="Verdana" w:hAnsi="Verdana"/>
                <w:b/>
                <w:sz w:val="16"/>
                <w:szCs w:val="16"/>
              </w:rPr>
              <w:t>.-</w:t>
            </w:r>
            <w:r w:rsidRPr="00097C18">
              <w:rPr>
                <w:rFonts w:ascii="Verdana" w:hAnsi="Verdana"/>
                <w:sz w:val="16"/>
                <w:szCs w:val="16"/>
              </w:rPr>
              <w:t xml:space="preserve"> Para el otorgamiento de permisos o autorizaciones y la celebración de contratos incluidos aquéllos para la exploración y extracción de hidrocarburos, su administración y supervisión, el Órgano de Gobierno, a propuesta de su Presidente, emitirá las disposiciones y políticas necesarias para que el Órgano Regulador Coordinado en Materia Energética </w:t>
            </w:r>
            <w:r w:rsidRPr="00097C18">
              <w:rPr>
                <w:rFonts w:ascii="Verdana" w:hAnsi="Verdana"/>
                <w:sz w:val="16"/>
                <w:szCs w:val="16"/>
              </w:rPr>
              <w:lastRenderedPageBreak/>
              <w:t>de que se trate cuente con mecanismos que le permitan prevenir, identificar, subsanar y sancionar actos u omisiones irregulares, ilícitos, negligentes o cualesquiera otros que en el marco de los procedimientos pudieran afectar o repercutir en las actividades y resoluciones de los Órganos Reguladores Coordinados en Materia Energética.</w:t>
            </w:r>
          </w:p>
        </w:tc>
        <w:tc>
          <w:tcPr>
            <w:tcW w:w="4810" w:type="dxa"/>
            <w:shd w:val="clear" w:color="auto" w:fill="auto"/>
          </w:tcPr>
          <w:p w14:paraId="790682F6" w14:textId="31AC285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lastRenderedPageBreak/>
              <w:t xml:space="preserve">Article 36.- </w:t>
            </w:r>
            <w:r w:rsidRPr="00097C18">
              <w:rPr>
                <w:rFonts w:ascii="Verdana" w:hAnsi="Verdana" w:cs="Times New Roman"/>
                <w:sz w:val="16"/>
                <w:szCs w:val="16"/>
                <w:lang w:val="en-US"/>
              </w:rPr>
              <w:t xml:space="preserve">For the granting of permits or authorizations and the conclusion of contracts including those for the exploration and extraction of hydrocarbons, their administration and supervision, the Governing Body, at the proposal of its President, will issue the provisions and policies necessary </w:t>
            </w:r>
            <w:r>
              <w:rPr>
                <w:rFonts w:ascii="Verdana" w:hAnsi="Verdana" w:cs="Times New Roman"/>
                <w:sz w:val="16"/>
                <w:szCs w:val="16"/>
                <w:lang w:val="en-US"/>
              </w:rPr>
              <w:t>so that</w:t>
            </w:r>
            <w:r w:rsidRPr="00097C18">
              <w:rPr>
                <w:rFonts w:ascii="Verdana" w:hAnsi="Verdana" w:cs="Times New Roman"/>
                <w:sz w:val="16"/>
                <w:szCs w:val="16"/>
                <w:lang w:val="en-US"/>
              </w:rPr>
              <w:t xml:space="preserve"> the Coordinated Regulatory Body on Energy Matters has </w:t>
            </w:r>
            <w:r w:rsidRPr="00097C18">
              <w:rPr>
                <w:rFonts w:ascii="Verdana" w:hAnsi="Verdana" w:cs="Times New Roman"/>
                <w:sz w:val="16"/>
                <w:szCs w:val="16"/>
                <w:lang w:val="en-US"/>
              </w:rPr>
              <w:lastRenderedPageBreak/>
              <w:t xml:space="preserve">mechanisms that allow it to prevent, identify, correct and sanction irregular, illegal, negligent acts or omissions or any other that within the framework of the procedures could affect or have repercussions on the activities and resolutions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w:t>
            </w:r>
          </w:p>
        </w:tc>
      </w:tr>
      <w:tr w:rsidR="002864AB" w:rsidRPr="00097C18" w14:paraId="3391E3C7" w14:textId="77777777" w:rsidTr="00097C18">
        <w:tc>
          <w:tcPr>
            <w:tcW w:w="4810" w:type="dxa"/>
            <w:shd w:val="clear" w:color="auto" w:fill="auto"/>
          </w:tcPr>
          <w:p w14:paraId="3349C33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FD2584A"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8A5A1E7" w14:textId="77777777" w:rsidTr="00097C18">
        <w:tc>
          <w:tcPr>
            <w:tcW w:w="4810" w:type="dxa"/>
            <w:shd w:val="clear" w:color="auto" w:fill="auto"/>
          </w:tcPr>
          <w:p w14:paraId="7EDC1B6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La normatividad y disposiciones a que se refiere este artículo deberán permitir la determinación clara de los niveles de decisión y de responsabilidad de los Comisionados, la Secretaría Ejecutiva y los servidores públicos de los Órganos Reguladores Coordinados en Materia Energética en los actos que realicen.</w:t>
            </w:r>
          </w:p>
        </w:tc>
        <w:tc>
          <w:tcPr>
            <w:tcW w:w="4810" w:type="dxa"/>
            <w:shd w:val="clear" w:color="auto" w:fill="auto"/>
          </w:tcPr>
          <w:p w14:paraId="5D148E58" w14:textId="3D4AB27B"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regulations and provisions referred to in </w:t>
            </w:r>
            <w:r>
              <w:rPr>
                <w:rFonts w:ascii="Verdana" w:hAnsi="Verdana" w:cs="Times New Roman"/>
                <w:sz w:val="16"/>
                <w:szCs w:val="16"/>
                <w:lang w:val="en-US"/>
              </w:rPr>
              <w:t>this</w:t>
            </w:r>
            <w:r w:rsidRPr="00097C18">
              <w:rPr>
                <w:rFonts w:ascii="Verdana" w:hAnsi="Verdana" w:cs="Times New Roman"/>
                <w:sz w:val="16"/>
                <w:szCs w:val="16"/>
                <w:lang w:val="en-US"/>
              </w:rPr>
              <w:t xml:space="preserve"> article shall allow the clear determination of the decision and responsibility levels of the Commissioners, the Executive </w:t>
            </w:r>
            <w:r>
              <w:rPr>
                <w:rFonts w:ascii="Verdana" w:hAnsi="Verdana" w:cs="Times New Roman"/>
                <w:sz w:val="16"/>
                <w:szCs w:val="16"/>
                <w:lang w:val="en-US"/>
              </w:rPr>
              <w:t>Secretary</w:t>
            </w:r>
            <w:r w:rsidRPr="00097C18">
              <w:rPr>
                <w:rFonts w:ascii="Verdana" w:hAnsi="Verdana" w:cs="Times New Roman"/>
                <w:sz w:val="16"/>
                <w:szCs w:val="16"/>
                <w:lang w:val="en-US"/>
              </w:rPr>
              <w:t xml:space="preserve"> and the public servants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in the acts they carry out.</w:t>
            </w:r>
          </w:p>
        </w:tc>
      </w:tr>
      <w:tr w:rsidR="002864AB" w:rsidRPr="00097C18" w14:paraId="5E3E980F" w14:textId="77777777" w:rsidTr="00097C18">
        <w:tc>
          <w:tcPr>
            <w:tcW w:w="4810" w:type="dxa"/>
            <w:shd w:val="clear" w:color="auto" w:fill="auto"/>
          </w:tcPr>
          <w:p w14:paraId="0541164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CFF6E7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3E98687" w14:textId="77777777" w:rsidTr="00097C18">
        <w:tc>
          <w:tcPr>
            <w:tcW w:w="4810" w:type="dxa"/>
            <w:shd w:val="clear" w:color="auto" w:fill="auto"/>
          </w:tcPr>
          <w:p w14:paraId="225C71CF" w14:textId="77777777" w:rsidR="002864AB" w:rsidRPr="00097C18" w:rsidRDefault="002864AB" w:rsidP="002864AB">
            <w:pPr>
              <w:pStyle w:val="Texto"/>
              <w:spacing w:after="0" w:line="240" w:lineRule="auto"/>
              <w:ind w:firstLine="0"/>
              <w:rPr>
                <w:rFonts w:ascii="Verdana" w:hAnsi="Verdana"/>
                <w:sz w:val="16"/>
                <w:szCs w:val="16"/>
              </w:rPr>
            </w:pPr>
            <w:bookmarkStart w:id="36" w:name="Artículo_37"/>
            <w:r w:rsidRPr="00097C18">
              <w:rPr>
                <w:rFonts w:ascii="Verdana" w:hAnsi="Verdana"/>
                <w:b/>
                <w:sz w:val="16"/>
                <w:szCs w:val="16"/>
              </w:rPr>
              <w:t>Artículo 37</w:t>
            </w:r>
            <w:bookmarkEnd w:id="36"/>
            <w:r w:rsidRPr="00097C18">
              <w:rPr>
                <w:rFonts w:ascii="Verdana" w:hAnsi="Verdana"/>
                <w:b/>
                <w:sz w:val="16"/>
                <w:szCs w:val="16"/>
              </w:rPr>
              <w:t>.-</w:t>
            </w:r>
            <w:r w:rsidRPr="00097C18">
              <w:rPr>
                <w:rFonts w:ascii="Verdana" w:hAnsi="Verdana"/>
                <w:sz w:val="16"/>
                <w:szCs w:val="16"/>
              </w:rPr>
              <w:t xml:space="preserve"> Las disposiciones y políticas a que se refiere el artículo anterior deberán prever, cuando menos, los mecanismos y procedimientos para:</w:t>
            </w:r>
          </w:p>
        </w:tc>
        <w:tc>
          <w:tcPr>
            <w:tcW w:w="4810" w:type="dxa"/>
            <w:shd w:val="clear" w:color="auto" w:fill="auto"/>
          </w:tcPr>
          <w:p w14:paraId="4F86DD6D" w14:textId="59FE0985"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37.- </w:t>
            </w:r>
            <w:r w:rsidRPr="00097C18">
              <w:rPr>
                <w:rFonts w:ascii="Verdana" w:hAnsi="Verdana" w:cs="Times New Roman"/>
                <w:sz w:val="16"/>
                <w:szCs w:val="16"/>
                <w:lang w:val="en-US"/>
              </w:rPr>
              <w:t xml:space="preserve">The provisions and policies referred to in the </w:t>
            </w:r>
            <w:r>
              <w:rPr>
                <w:rFonts w:ascii="Verdana" w:hAnsi="Verdana" w:cs="Times New Roman"/>
                <w:sz w:val="16"/>
                <w:szCs w:val="16"/>
                <w:lang w:val="en-US"/>
              </w:rPr>
              <w:t>preceding</w:t>
            </w:r>
            <w:r w:rsidRPr="00097C18">
              <w:rPr>
                <w:rFonts w:ascii="Verdana" w:hAnsi="Verdana" w:cs="Times New Roman"/>
                <w:sz w:val="16"/>
                <w:szCs w:val="16"/>
                <w:lang w:val="en-US"/>
              </w:rPr>
              <w:t xml:space="preserve"> article shall provide, at least, the mechanisms and procedures for:</w:t>
            </w:r>
          </w:p>
        </w:tc>
      </w:tr>
      <w:tr w:rsidR="002864AB" w:rsidRPr="00097C18" w14:paraId="402EFBE8" w14:textId="77777777" w:rsidTr="00097C18">
        <w:tc>
          <w:tcPr>
            <w:tcW w:w="4810" w:type="dxa"/>
            <w:shd w:val="clear" w:color="auto" w:fill="auto"/>
          </w:tcPr>
          <w:p w14:paraId="30DA9A0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D54904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4E7E838" w14:textId="77777777" w:rsidTr="00097C18">
        <w:tc>
          <w:tcPr>
            <w:tcW w:w="4810" w:type="dxa"/>
            <w:shd w:val="clear" w:color="auto" w:fill="auto"/>
          </w:tcPr>
          <w:p w14:paraId="6582DB8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w:t>
            </w:r>
            <w:r w:rsidRPr="00097C18">
              <w:rPr>
                <w:rFonts w:ascii="Verdana" w:hAnsi="Verdana"/>
                <w:b/>
                <w:color w:val="000000"/>
                <w:sz w:val="16"/>
                <w:szCs w:val="16"/>
              </w:rPr>
              <w:tab/>
            </w:r>
            <w:r w:rsidRPr="00097C18">
              <w:rPr>
                <w:rFonts w:ascii="Verdana" w:hAnsi="Verdana"/>
                <w:sz w:val="16"/>
                <w:szCs w:val="16"/>
              </w:rPr>
              <w:t>Identificar, sistematizar y administrar los factores de riesgo que puedan presentarse o actualizarse durante los procesos para la suscripción u otorgamiento de contratos, autorizaciones o permisos, según corresponda, así como en la administración y supervisión de las actividades reguladas;</w:t>
            </w:r>
          </w:p>
        </w:tc>
        <w:tc>
          <w:tcPr>
            <w:tcW w:w="4810" w:type="dxa"/>
            <w:shd w:val="clear" w:color="auto" w:fill="auto"/>
          </w:tcPr>
          <w:p w14:paraId="682BD71A"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Identify, systematize and manage the risk factors that may arise or be updated during the processes for the subscription or granting of contracts, authorizations or permits, as appropriate, as well as in the administration and supervision of regulated activities;</w:t>
            </w:r>
            <w:r w:rsidRPr="00097C18">
              <w:rPr>
                <w:rFonts w:ascii="Verdana" w:hAnsi="Verdana" w:cs="Times New Roman"/>
                <w:b/>
                <w:bCs/>
                <w:sz w:val="16"/>
                <w:szCs w:val="16"/>
                <w:lang w:val="en-US"/>
              </w:rPr>
              <w:t xml:space="preserve">              </w:t>
            </w:r>
          </w:p>
        </w:tc>
      </w:tr>
      <w:tr w:rsidR="002864AB" w:rsidRPr="00097C18" w14:paraId="7CDACCD0" w14:textId="77777777" w:rsidTr="00097C18">
        <w:tc>
          <w:tcPr>
            <w:tcW w:w="4810" w:type="dxa"/>
            <w:shd w:val="clear" w:color="auto" w:fill="auto"/>
          </w:tcPr>
          <w:p w14:paraId="7FC49C22"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34A6C4DB"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w:t>
            </w:r>
          </w:p>
        </w:tc>
      </w:tr>
      <w:tr w:rsidR="002864AB" w:rsidRPr="00097C18" w14:paraId="7C25561F" w14:textId="77777777" w:rsidTr="00097C18">
        <w:tc>
          <w:tcPr>
            <w:tcW w:w="4810" w:type="dxa"/>
            <w:shd w:val="clear" w:color="auto" w:fill="auto"/>
          </w:tcPr>
          <w:p w14:paraId="70F03DC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w:t>
            </w:r>
            <w:r w:rsidRPr="00097C18">
              <w:rPr>
                <w:rFonts w:ascii="Verdana" w:hAnsi="Verdana"/>
                <w:b/>
                <w:color w:val="000000"/>
                <w:sz w:val="16"/>
                <w:szCs w:val="16"/>
              </w:rPr>
              <w:tab/>
            </w:r>
            <w:r w:rsidRPr="00097C18">
              <w:rPr>
                <w:rFonts w:ascii="Verdana" w:hAnsi="Verdana"/>
                <w:sz w:val="16"/>
                <w:szCs w:val="16"/>
              </w:rPr>
              <w:t>Prevenir, detectar y canalizar con las instancias y autoridades competentes, los actos y omisiones que puedan constituir prácticas de corrupción, y</w:t>
            </w:r>
          </w:p>
        </w:tc>
        <w:tc>
          <w:tcPr>
            <w:tcW w:w="4810" w:type="dxa"/>
            <w:shd w:val="clear" w:color="auto" w:fill="auto"/>
          </w:tcPr>
          <w:p w14:paraId="4B7FAD3A" w14:textId="15AEA919"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 xml:space="preserve">Prevent, detect and analyze with the </w:t>
            </w:r>
            <w:r>
              <w:rPr>
                <w:rFonts w:ascii="Verdana" w:hAnsi="Verdana" w:cs="Times New Roman"/>
                <w:sz w:val="16"/>
                <w:szCs w:val="16"/>
                <w:lang w:val="en-US"/>
              </w:rPr>
              <w:t>appropriate authorities</w:t>
            </w:r>
            <w:r w:rsidRPr="00097C18">
              <w:rPr>
                <w:rFonts w:ascii="Verdana" w:hAnsi="Verdana" w:cs="Times New Roman"/>
                <w:sz w:val="16"/>
                <w:szCs w:val="16"/>
                <w:lang w:val="en-US"/>
              </w:rPr>
              <w:t xml:space="preserve"> and bodies the acts and omissions that may constitute corrupt practices, and</w:t>
            </w:r>
            <w:r w:rsidRPr="00097C18">
              <w:rPr>
                <w:rFonts w:ascii="Verdana" w:hAnsi="Verdana" w:cs="Times New Roman"/>
                <w:b/>
                <w:bCs/>
                <w:sz w:val="16"/>
                <w:szCs w:val="16"/>
                <w:lang w:val="en-US"/>
              </w:rPr>
              <w:t xml:space="preserve">              </w:t>
            </w:r>
          </w:p>
        </w:tc>
      </w:tr>
      <w:tr w:rsidR="002864AB" w:rsidRPr="00097C18" w14:paraId="5F2D5195" w14:textId="77777777" w:rsidTr="00097C18">
        <w:tc>
          <w:tcPr>
            <w:tcW w:w="4810" w:type="dxa"/>
            <w:shd w:val="clear" w:color="auto" w:fill="auto"/>
          </w:tcPr>
          <w:p w14:paraId="3F65CB1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F2DE815"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70BAC51" w14:textId="77777777" w:rsidTr="00097C18">
        <w:tc>
          <w:tcPr>
            <w:tcW w:w="4810" w:type="dxa"/>
            <w:shd w:val="clear" w:color="auto" w:fill="auto"/>
          </w:tcPr>
          <w:p w14:paraId="689FA6C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III.</w:t>
            </w:r>
            <w:r w:rsidRPr="00097C18">
              <w:rPr>
                <w:rFonts w:ascii="Verdana" w:hAnsi="Verdana"/>
                <w:b/>
                <w:color w:val="000000"/>
                <w:sz w:val="16"/>
                <w:szCs w:val="16"/>
              </w:rPr>
              <w:tab/>
            </w:r>
            <w:r w:rsidRPr="00097C18">
              <w:rPr>
                <w:rFonts w:ascii="Verdana" w:hAnsi="Verdana"/>
                <w:sz w:val="16"/>
                <w:szCs w:val="16"/>
              </w:rPr>
              <w:t>Instrumentar un sistema de recepción de denuncias y quejas anónimas, mediante el cual cualquier interesado pueda denunciar actos u omisiones durante las distintas etapas de los procesos para la suscripción u otorgamiento de contratos, autorizaciones o permisos, según corresponda, así como en la administración y supervisión de las actividades reguladas.</w:t>
            </w:r>
          </w:p>
        </w:tc>
        <w:tc>
          <w:tcPr>
            <w:tcW w:w="4810" w:type="dxa"/>
            <w:shd w:val="clear" w:color="auto" w:fill="auto"/>
          </w:tcPr>
          <w:p w14:paraId="4FCF1955"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Implement a system for receiving reports and anonymous complaints, through which any interested party can report acts or omissions during the different stages of the processes for the subscription or granting of contracts, authorizations or permits, as appropriate, as well as in the administration and supervision of regulated activities.</w:t>
            </w:r>
            <w:r w:rsidRPr="00097C18">
              <w:rPr>
                <w:rFonts w:ascii="Verdana" w:hAnsi="Verdana" w:cs="Times New Roman"/>
                <w:b/>
                <w:bCs/>
                <w:sz w:val="16"/>
                <w:szCs w:val="16"/>
                <w:lang w:val="en-US"/>
              </w:rPr>
              <w:t xml:space="preserve">              </w:t>
            </w:r>
          </w:p>
        </w:tc>
      </w:tr>
      <w:tr w:rsidR="002864AB" w:rsidRPr="00097C18" w14:paraId="6A99D7E4" w14:textId="77777777" w:rsidTr="00097C18">
        <w:tc>
          <w:tcPr>
            <w:tcW w:w="4810" w:type="dxa"/>
            <w:shd w:val="clear" w:color="auto" w:fill="auto"/>
          </w:tcPr>
          <w:p w14:paraId="75DE827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440877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84D088B" w14:textId="77777777" w:rsidTr="00097C18">
        <w:tc>
          <w:tcPr>
            <w:tcW w:w="4810" w:type="dxa"/>
            <w:shd w:val="clear" w:color="auto" w:fill="auto"/>
          </w:tcPr>
          <w:p w14:paraId="2AFC22D1"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XIII</w:t>
            </w:r>
          </w:p>
        </w:tc>
        <w:tc>
          <w:tcPr>
            <w:tcW w:w="4810" w:type="dxa"/>
            <w:shd w:val="clear" w:color="auto" w:fill="auto"/>
          </w:tcPr>
          <w:p w14:paraId="25D06F5D"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XIII</w:t>
            </w:r>
          </w:p>
        </w:tc>
      </w:tr>
      <w:tr w:rsidR="002864AB" w:rsidRPr="00097C18" w14:paraId="2207D463" w14:textId="77777777" w:rsidTr="00097C18">
        <w:tc>
          <w:tcPr>
            <w:tcW w:w="4810" w:type="dxa"/>
            <w:shd w:val="clear" w:color="auto" w:fill="auto"/>
          </w:tcPr>
          <w:p w14:paraId="4E4D9A75"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De la Comisión Nacional de Hidrocarburos</w:t>
            </w:r>
          </w:p>
        </w:tc>
        <w:tc>
          <w:tcPr>
            <w:tcW w:w="4810" w:type="dxa"/>
            <w:shd w:val="clear" w:color="auto" w:fill="auto"/>
          </w:tcPr>
          <w:p w14:paraId="122B4BCE" w14:textId="52B40843" w:rsidR="002864AB" w:rsidRPr="00097C18" w:rsidRDefault="002864AB" w:rsidP="002864AB">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The</w:t>
            </w:r>
            <w:r w:rsidRPr="00097C18">
              <w:rPr>
                <w:rFonts w:ascii="Verdana" w:hAnsi="Verdana" w:cs="Times New Roman"/>
                <w:b/>
                <w:bCs/>
                <w:sz w:val="16"/>
                <w:szCs w:val="16"/>
                <w:lang w:val="en-US"/>
              </w:rPr>
              <w:t xml:space="preserve"> National Hydrocarbons Commission</w:t>
            </w:r>
          </w:p>
        </w:tc>
      </w:tr>
      <w:tr w:rsidR="002864AB" w:rsidRPr="00097C18" w14:paraId="6803AA79" w14:textId="77777777" w:rsidTr="00097C18">
        <w:tc>
          <w:tcPr>
            <w:tcW w:w="4810" w:type="dxa"/>
            <w:shd w:val="clear" w:color="auto" w:fill="auto"/>
          </w:tcPr>
          <w:p w14:paraId="216B966F"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3776EA34"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0D8A3F78" w14:textId="77777777" w:rsidTr="00097C18">
        <w:tc>
          <w:tcPr>
            <w:tcW w:w="4810" w:type="dxa"/>
            <w:shd w:val="clear" w:color="auto" w:fill="auto"/>
          </w:tcPr>
          <w:p w14:paraId="6FAFDF23" w14:textId="77777777" w:rsidR="002864AB" w:rsidRPr="00097C18" w:rsidRDefault="002864AB" w:rsidP="002864AB">
            <w:pPr>
              <w:pStyle w:val="Texto"/>
              <w:spacing w:after="0" w:line="240" w:lineRule="auto"/>
              <w:ind w:firstLine="0"/>
              <w:rPr>
                <w:rFonts w:ascii="Verdana" w:hAnsi="Verdana"/>
                <w:sz w:val="16"/>
                <w:szCs w:val="16"/>
              </w:rPr>
            </w:pPr>
            <w:bookmarkStart w:id="37" w:name="Artículo_38"/>
            <w:r w:rsidRPr="00097C18">
              <w:rPr>
                <w:rFonts w:ascii="Verdana" w:hAnsi="Verdana"/>
                <w:b/>
                <w:sz w:val="16"/>
                <w:szCs w:val="16"/>
              </w:rPr>
              <w:t>Artículo 38</w:t>
            </w:r>
            <w:bookmarkEnd w:id="37"/>
            <w:r w:rsidRPr="00097C18">
              <w:rPr>
                <w:rFonts w:ascii="Verdana" w:hAnsi="Verdana"/>
                <w:b/>
                <w:sz w:val="16"/>
                <w:szCs w:val="16"/>
              </w:rPr>
              <w:t>.-</w:t>
            </w:r>
            <w:r w:rsidRPr="00097C18">
              <w:rPr>
                <w:rFonts w:ascii="Verdana" w:hAnsi="Verdana"/>
                <w:sz w:val="16"/>
                <w:szCs w:val="16"/>
              </w:rPr>
              <w:t xml:space="preserve"> Además de las atribuciones establecidas en la Ley de Hidrocarburos y en otras leyes, la Comisión Nacional de Hidrocarburos tendrá a su cargo:</w:t>
            </w:r>
          </w:p>
        </w:tc>
        <w:tc>
          <w:tcPr>
            <w:tcW w:w="4810" w:type="dxa"/>
            <w:shd w:val="clear" w:color="auto" w:fill="auto"/>
          </w:tcPr>
          <w:p w14:paraId="4910333B" w14:textId="74790959"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38.- </w:t>
            </w:r>
            <w:r w:rsidRPr="00097C18">
              <w:rPr>
                <w:rFonts w:ascii="Verdana" w:hAnsi="Verdana" w:cs="Times New Roman"/>
                <w:sz w:val="16"/>
                <w:szCs w:val="16"/>
                <w:lang w:val="en-US"/>
              </w:rPr>
              <w:t xml:space="preserve">In addition to the powers established in the </w:t>
            </w:r>
            <w:r>
              <w:rPr>
                <w:rFonts w:ascii="Verdana" w:hAnsi="Verdana" w:cs="Times New Roman"/>
                <w:sz w:val="16"/>
                <w:szCs w:val="16"/>
                <w:lang w:val="en-US"/>
              </w:rPr>
              <w:t>Law of Hydrocarbons</w:t>
            </w:r>
            <w:r w:rsidRPr="00097C18">
              <w:rPr>
                <w:rFonts w:ascii="Verdana" w:hAnsi="Verdana" w:cs="Times New Roman"/>
                <w:sz w:val="16"/>
                <w:szCs w:val="16"/>
                <w:lang w:val="en-US"/>
              </w:rPr>
              <w:t xml:space="preserve"> and in other laws, the National Hydrocarbons Commission will be in </w:t>
            </w:r>
            <w:r>
              <w:rPr>
                <w:rFonts w:ascii="Verdana" w:hAnsi="Verdana" w:cs="Times New Roman"/>
                <w:sz w:val="16"/>
                <w:szCs w:val="16"/>
                <w:lang w:val="en-US"/>
              </w:rPr>
              <w:t>responsible for:</w:t>
            </w:r>
          </w:p>
        </w:tc>
      </w:tr>
      <w:tr w:rsidR="002864AB" w:rsidRPr="00097C18" w14:paraId="7C27186E" w14:textId="77777777" w:rsidTr="00097C18">
        <w:tc>
          <w:tcPr>
            <w:tcW w:w="4810" w:type="dxa"/>
            <w:shd w:val="clear" w:color="auto" w:fill="auto"/>
          </w:tcPr>
          <w:p w14:paraId="0BB19AB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7881F5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83455C7" w14:textId="77777777" w:rsidTr="00097C18">
        <w:tc>
          <w:tcPr>
            <w:tcW w:w="4810" w:type="dxa"/>
            <w:shd w:val="clear" w:color="auto" w:fill="auto"/>
          </w:tcPr>
          <w:p w14:paraId="02E12D46"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w:t>
            </w:r>
            <w:r w:rsidRPr="00097C18">
              <w:rPr>
                <w:rFonts w:ascii="Verdana" w:hAnsi="Verdana"/>
                <w:b/>
                <w:color w:val="000000"/>
                <w:sz w:val="16"/>
                <w:szCs w:val="16"/>
              </w:rPr>
              <w:tab/>
            </w:r>
            <w:r w:rsidRPr="00097C18">
              <w:rPr>
                <w:rFonts w:ascii="Verdana" w:hAnsi="Verdana"/>
                <w:sz w:val="16"/>
                <w:szCs w:val="16"/>
              </w:rPr>
              <w:t>Regular y supervisar el reconocimiento y la exploración superficial, así como la exploración y la extracción de hidrocarburos, incluyendo su recolección desde los puntos de producción y hasta su integración al sistema de transporte y almacenamiento;</w:t>
            </w:r>
          </w:p>
        </w:tc>
        <w:tc>
          <w:tcPr>
            <w:tcW w:w="4810" w:type="dxa"/>
            <w:shd w:val="clear" w:color="auto" w:fill="auto"/>
          </w:tcPr>
          <w:p w14:paraId="13928CE8" w14:textId="10C668C5"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Regulat</w:t>
            </w:r>
            <w:r>
              <w:rPr>
                <w:rFonts w:ascii="Verdana" w:hAnsi="Verdana" w:cs="Times New Roman"/>
                <w:sz w:val="16"/>
                <w:szCs w:val="16"/>
                <w:lang w:val="en-US"/>
              </w:rPr>
              <w:t>ing</w:t>
            </w:r>
            <w:r w:rsidRPr="00097C18">
              <w:rPr>
                <w:rFonts w:ascii="Verdana" w:hAnsi="Verdana" w:cs="Times New Roman"/>
                <w:sz w:val="16"/>
                <w:szCs w:val="16"/>
                <w:lang w:val="en-US"/>
              </w:rPr>
              <w:t xml:space="preserve"> and supervis</w:t>
            </w:r>
            <w:r>
              <w:rPr>
                <w:rFonts w:ascii="Verdana" w:hAnsi="Verdana" w:cs="Times New Roman"/>
                <w:sz w:val="16"/>
                <w:szCs w:val="16"/>
                <w:lang w:val="en-US"/>
              </w:rPr>
              <w:t>ing</w:t>
            </w:r>
            <w:r w:rsidRPr="00097C18">
              <w:rPr>
                <w:rFonts w:ascii="Verdana" w:hAnsi="Verdana" w:cs="Times New Roman"/>
                <w:sz w:val="16"/>
                <w:szCs w:val="16"/>
                <w:lang w:val="en-US"/>
              </w:rPr>
              <w:t xml:space="preserve"> reconnaissance and surface exploration, as well as the exploration and extraction of hydrocarbons, including their collection from the production points and even their integration into the transportation and storage system;</w:t>
            </w:r>
            <w:r w:rsidRPr="00097C18">
              <w:rPr>
                <w:rFonts w:ascii="Verdana" w:hAnsi="Verdana" w:cs="Times New Roman"/>
                <w:b/>
                <w:bCs/>
                <w:sz w:val="16"/>
                <w:szCs w:val="16"/>
                <w:lang w:val="en-US"/>
              </w:rPr>
              <w:t xml:space="preserve">              </w:t>
            </w:r>
          </w:p>
        </w:tc>
      </w:tr>
      <w:tr w:rsidR="002864AB" w:rsidRPr="00097C18" w14:paraId="4905E04C" w14:textId="77777777" w:rsidTr="00097C18">
        <w:tc>
          <w:tcPr>
            <w:tcW w:w="4810" w:type="dxa"/>
            <w:shd w:val="clear" w:color="auto" w:fill="auto"/>
          </w:tcPr>
          <w:p w14:paraId="0ACBBEAA"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455E2D8A" w14:textId="77777777"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w:t>
            </w:r>
          </w:p>
        </w:tc>
      </w:tr>
      <w:tr w:rsidR="002864AB" w:rsidRPr="00097C18" w14:paraId="569956A3" w14:textId="77777777" w:rsidTr="00097C18">
        <w:tc>
          <w:tcPr>
            <w:tcW w:w="4810" w:type="dxa"/>
            <w:shd w:val="clear" w:color="auto" w:fill="auto"/>
          </w:tcPr>
          <w:p w14:paraId="017AA34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w:t>
            </w:r>
            <w:r w:rsidRPr="00097C18">
              <w:rPr>
                <w:rFonts w:ascii="Verdana" w:hAnsi="Verdana"/>
                <w:b/>
                <w:color w:val="000000"/>
                <w:sz w:val="16"/>
                <w:szCs w:val="16"/>
              </w:rPr>
              <w:tab/>
            </w:r>
            <w:r w:rsidRPr="00097C18">
              <w:rPr>
                <w:rFonts w:ascii="Verdana" w:hAnsi="Verdana"/>
                <w:sz w:val="16"/>
                <w:szCs w:val="16"/>
              </w:rPr>
              <w:t>Licitar y suscribir los contratos para la exploración y extracción de hidrocarburos;</w:t>
            </w:r>
          </w:p>
        </w:tc>
        <w:tc>
          <w:tcPr>
            <w:tcW w:w="4810" w:type="dxa"/>
            <w:shd w:val="clear" w:color="auto" w:fill="auto"/>
          </w:tcPr>
          <w:p w14:paraId="58D74C5C" w14:textId="1A903F0E"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Bid</w:t>
            </w:r>
            <w:r>
              <w:rPr>
                <w:rFonts w:ascii="Verdana" w:hAnsi="Verdana" w:cs="Times New Roman"/>
                <w:sz w:val="16"/>
                <w:szCs w:val="16"/>
                <w:lang w:val="en-US"/>
              </w:rPr>
              <w:t>ding</w:t>
            </w:r>
            <w:r w:rsidRPr="00097C18">
              <w:rPr>
                <w:rFonts w:ascii="Verdana" w:hAnsi="Verdana" w:cs="Times New Roman"/>
                <w:sz w:val="16"/>
                <w:szCs w:val="16"/>
                <w:lang w:val="en-US"/>
              </w:rPr>
              <w:t xml:space="preserve"> and sign</w:t>
            </w:r>
            <w:r>
              <w:rPr>
                <w:rFonts w:ascii="Verdana" w:hAnsi="Verdana" w:cs="Times New Roman"/>
                <w:sz w:val="16"/>
                <w:szCs w:val="16"/>
                <w:lang w:val="en-US"/>
              </w:rPr>
              <w:t>ing</w:t>
            </w:r>
            <w:r w:rsidRPr="00097C18">
              <w:rPr>
                <w:rFonts w:ascii="Verdana" w:hAnsi="Verdana" w:cs="Times New Roman"/>
                <w:sz w:val="16"/>
                <w:szCs w:val="16"/>
                <w:lang w:val="en-US"/>
              </w:rPr>
              <w:t xml:space="preserve"> contracts for the exploration and extraction of hydrocarbons;</w:t>
            </w:r>
            <w:r w:rsidRPr="00097C18">
              <w:rPr>
                <w:rFonts w:ascii="Verdana" w:hAnsi="Verdana" w:cs="Times New Roman"/>
                <w:b/>
                <w:bCs/>
                <w:sz w:val="16"/>
                <w:szCs w:val="16"/>
                <w:lang w:val="en-US"/>
              </w:rPr>
              <w:t xml:space="preserve">              </w:t>
            </w:r>
          </w:p>
        </w:tc>
      </w:tr>
      <w:tr w:rsidR="002864AB" w:rsidRPr="00097C18" w14:paraId="75E7D871" w14:textId="77777777" w:rsidTr="00097C18">
        <w:tc>
          <w:tcPr>
            <w:tcW w:w="4810" w:type="dxa"/>
            <w:shd w:val="clear" w:color="auto" w:fill="auto"/>
          </w:tcPr>
          <w:p w14:paraId="539DA22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161899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2C67D2AB" w14:textId="77777777" w:rsidTr="00097C18">
        <w:tc>
          <w:tcPr>
            <w:tcW w:w="4810" w:type="dxa"/>
            <w:shd w:val="clear" w:color="auto" w:fill="auto"/>
          </w:tcPr>
          <w:p w14:paraId="5A67538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III.</w:t>
            </w:r>
            <w:r w:rsidRPr="00097C18">
              <w:rPr>
                <w:rFonts w:ascii="Verdana" w:hAnsi="Verdana"/>
                <w:b/>
                <w:color w:val="000000"/>
                <w:sz w:val="16"/>
                <w:szCs w:val="16"/>
              </w:rPr>
              <w:tab/>
            </w:r>
            <w:r w:rsidRPr="00097C18">
              <w:rPr>
                <w:rFonts w:ascii="Verdana" w:hAnsi="Verdana"/>
                <w:sz w:val="16"/>
                <w:szCs w:val="16"/>
              </w:rPr>
              <w:t>Administrar, en materia técnica, las asignaciones y contratos para la exploración y extracción de hidrocarburos, y</w:t>
            </w:r>
          </w:p>
        </w:tc>
        <w:tc>
          <w:tcPr>
            <w:tcW w:w="4810" w:type="dxa"/>
            <w:shd w:val="clear" w:color="auto" w:fill="auto"/>
          </w:tcPr>
          <w:p w14:paraId="48FCFC4C" w14:textId="07AF90CF"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Administer</w:t>
            </w:r>
            <w:r>
              <w:rPr>
                <w:rFonts w:ascii="Verdana" w:hAnsi="Verdana" w:cs="Times New Roman"/>
                <w:sz w:val="16"/>
                <w:szCs w:val="16"/>
                <w:lang w:val="en-US"/>
              </w:rPr>
              <w:t>ing</w:t>
            </w:r>
            <w:r w:rsidRPr="00097C18">
              <w:rPr>
                <w:rFonts w:ascii="Verdana" w:hAnsi="Verdana" w:cs="Times New Roman"/>
                <w:sz w:val="16"/>
                <w:szCs w:val="16"/>
                <w:lang w:val="en-US"/>
              </w:rPr>
              <w:t>, in technical matters, assignments and contracts for the exploration and extraction of hydrocarbons, and</w:t>
            </w:r>
            <w:r w:rsidRPr="00097C18">
              <w:rPr>
                <w:rFonts w:ascii="Verdana" w:hAnsi="Verdana" w:cs="Times New Roman"/>
                <w:b/>
                <w:bCs/>
                <w:sz w:val="16"/>
                <w:szCs w:val="16"/>
                <w:lang w:val="en-US"/>
              </w:rPr>
              <w:t xml:space="preserve">              </w:t>
            </w:r>
          </w:p>
        </w:tc>
      </w:tr>
      <w:tr w:rsidR="002864AB" w:rsidRPr="00097C18" w14:paraId="4D098BC9" w14:textId="77777777" w:rsidTr="00097C18">
        <w:tc>
          <w:tcPr>
            <w:tcW w:w="4810" w:type="dxa"/>
            <w:shd w:val="clear" w:color="auto" w:fill="auto"/>
          </w:tcPr>
          <w:p w14:paraId="2609A28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AAD7FB8"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55A777A" w14:textId="77777777" w:rsidTr="00097C18">
        <w:tc>
          <w:tcPr>
            <w:tcW w:w="4810" w:type="dxa"/>
            <w:shd w:val="clear" w:color="auto" w:fill="auto"/>
          </w:tcPr>
          <w:p w14:paraId="024484F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color w:val="000000"/>
                <w:sz w:val="16"/>
                <w:szCs w:val="16"/>
              </w:rPr>
              <w:t>IV.</w:t>
            </w:r>
            <w:r w:rsidRPr="00097C18">
              <w:rPr>
                <w:rFonts w:ascii="Verdana" w:hAnsi="Verdana"/>
                <w:b/>
                <w:color w:val="000000"/>
                <w:sz w:val="16"/>
                <w:szCs w:val="16"/>
              </w:rPr>
              <w:tab/>
            </w:r>
            <w:r w:rsidRPr="00097C18">
              <w:rPr>
                <w:rFonts w:ascii="Verdana" w:hAnsi="Verdana"/>
                <w:sz w:val="16"/>
                <w:szCs w:val="16"/>
              </w:rPr>
              <w:t>Prestar asesoría técnica a la Secretaría de Energía.</w:t>
            </w:r>
          </w:p>
        </w:tc>
        <w:tc>
          <w:tcPr>
            <w:tcW w:w="4810" w:type="dxa"/>
            <w:shd w:val="clear" w:color="auto" w:fill="auto"/>
          </w:tcPr>
          <w:p w14:paraId="19AE0DF7" w14:textId="76F551F6" w:rsidR="002864AB" w:rsidRPr="00097C18" w:rsidRDefault="002864AB" w:rsidP="002864AB">
            <w:pPr>
              <w:pStyle w:val="Texto"/>
              <w:spacing w:after="0" w:line="240" w:lineRule="auto"/>
              <w:ind w:firstLine="0"/>
              <w:rPr>
                <w:rFonts w:ascii="Verdana" w:hAnsi="Verdana"/>
                <w:b/>
                <w:color w:val="000000"/>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Provid</w:t>
            </w:r>
            <w:r>
              <w:rPr>
                <w:rFonts w:ascii="Verdana" w:hAnsi="Verdana" w:cs="Times New Roman"/>
                <w:sz w:val="16"/>
                <w:szCs w:val="16"/>
                <w:lang w:val="en-US"/>
              </w:rPr>
              <w:t>ing</w:t>
            </w:r>
            <w:r w:rsidRPr="00097C18">
              <w:rPr>
                <w:rFonts w:ascii="Verdana" w:hAnsi="Verdana" w:cs="Times New Roman"/>
                <w:sz w:val="16"/>
                <w:szCs w:val="16"/>
                <w:lang w:val="en-US"/>
              </w:rPr>
              <w:t xml:space="preserve"> technical advice to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w:t>
            </w:r>
            <w:r w:rsidRPr="00097C18">
              <w:rPr>
                <w:rFonts w:ascii="Verdana" w:hAnsi="Verdana" w:cs="Times New Roman"/>
                <w:b/>
                <w:bCs/>
                <w:sz w:val="16"/>
                <w:szCs w:val="16"/>
                <w:lang w:val="en-US"/>
              </w:rPr>
              <w:t xml:space="preserve">              </w:t>
            </w:r>
          </w:p>
        </w:tc>
      </w:tr>
      <w:tr w:rsidR="002864AB" w:rsidRPr="00097C18" w14:paraId="4EA534BD" w14:textId="77777777" w:rsidTr="00097C18">
        <w:tc>
          <w:tcPr>
            <w:tcW w:w="4810" w:type="dxa"/>
            <w:shd w:val="clear" w:color="auto" w:fill="auto"/>
          </w:tcPr>
          <w:p w14:paraId="3AA65D63"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B595F2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9DB18AE" w14:textId="77777777" w:rsidTr="00097C18">
        <w:tc>
          <w:tcPr>
            <w:tcW w:w="4810" w:type="dxa"/>
            <w:shd w:val="clear" w:color="auto" w:fill="auto"/>
          </w:tcPr>
          <w:p w14:paraId="32E50603" w14:textId="77777777" w:rsidR="002864AB" w:rsidRPr="00097C18" w:rsidRDefault="002864AB" w:rsidP="002864AB">
            <w:pPr>
              <w:pStyle w:val="Texto"/>
              <w:spacing w:after="0" w:line="240" w:lineRule="auto"/>
              <w:ind w:firstLine="0"/>
              <w:rPr>
                <w:rFonts w:ascii="Verdana" w:hAnsi="Verdana"/>
                <w:sz w:val="16"/>
                <w:szCs w:val="16"/>
              </w:rPr>
            </w:pPr>
            <w:bookmarkStart w:id="38" w:name="Artículo_39"/>
            <w:r w:rsidRPr="00097C18">
              <w:rPr>
                <w:rFonts w:ascii="Verdana" w:hAnsi="Verdana"/>
                <w:b/>
                <w:sz w:val="16"/>
                <w:szCs w:val="16"/>
              </w:rPr>
              <w:t>Artículo 39</w:t>
            </w:r>
            <w:bookmarkEnd w:id="38"/>
            <w:r w:rsidRPr="00097C18">
              <w:rPr>
                <w:rFonts w:ascii="Verdana" w:hAnsi="Verdana"/>
                <w:b/>
                <w:sz w:val="16"/>
                <w:szCs w:val="16"/>
              </w:rPr>
              <w:t>.-</w:t>
            </w:r>
            <w:r w:rsidRPr="00097C18">
              <w:rPr>
                <w:rFonts w:ascii="Verdana" w:hAnsi="Verdana"/>
                <w:sz w:val="16"/>
                <w:szCs w:val="16"/>
              </w:rPr>
              <w:t xml:space="preserve"> La Comisión Nacional de Hidrocarburos ejercerá sus funciones, procurando que los proyectos se realicen con arreglo a las siguientes bases:</w:t>
            </w:r>
          </w:p>
        </w:tc>
        <w:tc>
          <w:tcPr>
            <w:tcW w:w="4810" w:type="dxa"/>
            <w:shd w:val="clear" w:color="auto" w:fill="auto"/>
          </w:tcPr>
          <w:p w14:paraId="17246248"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39.- </w:t>
            </w:r>
            <w:r w:rsidRPr="00097C18">
              <w:rPr>
                <w:rFonts w:ascii="Verdana" w:hAnsi="Verdana" w:cs="Times New Roman"/>
                <w:sz w:val="16"/>
                <w:szCs w:val="16"/>
                <w:lang w:val="en-US"/>
              </w:rPr>
              <w:t>The National Hydrocarbons Commission will exercise its functions, ensuring that projects are carried out in accordance with the following bases:</w:t>
            </w:r>
          </w:p>
        </w:tc>
      </w:tr>
      <w:tr w:rsidR="002864AB" w:rsidRPr="00097C18" w14:paraId="529DA49A" w14:textId="77777777" w:rsidTr="00097C18">
        <w:tc>
          <w:tcPr>
            <w:tcW w:w="4810" w:type="dxa"/>
            <w:shd w:val="clear" w:color="auto" w:fill="auto"/>
          </w:tcPr>
          <w:p w14:paraId="154EB1B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7047F8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FB8793B" w14:textId="77777777" w:rsidTr="00097C18">
        <w:tc>
          <w:tcPr>
            <w:tcW w:w="4810" w:type="dxa"/>
            <w:shd w:val="clear" w:color="auto" w:fill="auto"/>
          </w:tcPr>
          <w:p w14:paraId="04C08F20"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lastRenderedPageBreak/>
              <w:t>I.</w:t>
            </w:r>
            <w:r w:rsidRPr="00097C18">
              <w:rPr>
                <w:rFonts w:ascii="Verdana" w:hAnsi="Verdana"/>
                <w:b/>
                <w:sz w:val="16"/>
                <w:szCs w:val="16"/>
              </w:rPr>
              <w:tab/>
            </w:r>
            <w:r w:rsidRPr="00097C18">
              <w:rPr>
                <w:rFonts w:ascii="Verdana" w:hAnsi="Verdana"/>
                <w:sz w:val="16"/>
                <w:szCs w:val="16"/>
              </w:rPr>
              <w:t>Acelerar el desarrollo del conocimiento del potencial petrolero del país;</w:t>
            </w:r>
          </w:p>
        </w:tc>
        <w:tc>
          <w:tcPr>
            <w:tcW w:w="4810" w:type="dxa"/>
            <w:shd w:val="clear" w:color="auto" w:fill="auto"/>
          </w:tcPr>
          <w:p w14:paraId="6A3F76AB"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Accelerate the development of knowledge of the country's oil potential;</w:t>
            </w:r>
            <w:r w:rsidRPr="00097C18">
              <w:rPr>
                <w:rFonts w:ascii="Verdana" w:hAnsi="Verdana" w:cs="Times New Roman"/>
                <w:b/>
                <w:bCs/>
                <w:sz w:val="16"/>
                <w:szCs w:val="16"/>
                <w:lang w:val="en-US"/>
              </w:rPr>
              <w:t xml:space="preserve">              </w:t>
            </w:r>
          </w:p>
        </w:tc>
      </w:tr>
      <w:tr w:rsidR="002864AB" w:rsidRPr="00097C18" w14:paraId="399C3D70" w14:textId="77777777" w:rsidTr="00097C18">
        <w:tc>
          <w:tcPr>
            <w:tcW w:w="4810" w:type="dxa"/>
            <w:shd w:val="clear" w:color="auto" w:fill="auto"/>
          </w:tcPr>
          <w:p w14:paraId="030F909F"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072BE27B"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6FBDDF17" w14:textId="77777777" w:rsidTr="00097C18">
        <w:tc>
          <w:tcPr>
            <w:tcW w:w="4810" w:type="dxa"/>
            <w:shd w:val="clear" w:color="auto" w:fill="auto"/>
          </w:tcPr>
          <w:p w14:paraId="39EDB75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w:t>
            </w:r>
            <w:r w:rsidRPr="00097C18">
              <w:rPr>
                <w:rFonts w:ascii="Verdana" w:hAnsi="Verdana"/>
                <w:b/>
                <w:sz w:val="16"/>
                <w:szCs w:val="16"/>
              </w:rPr>
              <w:tab/>
            </w:r>
            <w:r w:rsidRPr="00097C18">
              <w:rPr>
                <w:rFonts w:ascii="Verdana" w:hAnsi="Verdana"/>
                <w:sz w:val="16"/>
                <w:szCs w:val="16"/>
              </w:rPr>
              <w:t>Elevar el factor de recuperación y la obtención del volumen máximo de petróleo crudo y de gas natural en el largo plazo, en condiciones económicamente viables, de pozos, campos y yacimientos abandonados, en proceso de abandono y en explotación;</w:t>
            </w:r>
          </w:p>
        </w:tc>
        <w:tc>
          <w:tcPr>
            <w:tcW w:w="4810" w:type="dxa"/>
            <w:shd w:val="clear" w:color="auto" w:fill="auto"/>
          </w:tcPr>
          <w:p w14:paraId="6FA0327D"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 </w:t>
            </w:r>
            <w:r w:rsidRPr="00097C18">
              <w:rPr>
                <w:rFonts w:ascii="Verdana" w:hAnsi="Verdana" w:cs="Times New Roman"/>
                <w:sz w:val="16"/>
                <w:szCs w:val="16"/>
                <w:lang w:val="en-US"/>
              </w:rPr>
              <w:t>Raise the recovery factor and obtain the maximum volume of crude oil and natural gas in the long term, in economically viable conditions, of wells, fields and abandoned fields, in the process of abandonment and in operation;</w:t>
            </w:r>
            <w:r w:rsidRPr="00097C18">
              <w:rPr>
                <w:rFonts w:ascii="Verdana" w:hAnsi="Verdana" w:cs="Times New Roman"/>
                <w:b/>
                <w:bCs/>
                <w:sz w:val="16"/>
                <w:szCs w:val="16"/>
                <w:lang w:val="en-US"/>
              </w:rPr>
              <w:t xml:space="preserve">              </w:t>
            </w:r>
          </w:p>
        </w:tc>
      </w:tr>
      <w:tr w:rsidR="002864AB" w:rsidRPr="00097C18" w14:paraId="5DBFFDE5" w14:textId="77777777" w:rsidTr="00097C18">
        <w:tc>
          <w:tcPr>
            <w:tcW w:w="4810" w:type="dxa"/>
            <w:shd w:val="clear" w:color="auto" w:fill="auto"/>
          </w:tcPr>
          <w:p w14:paraId="622474F5"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BA7C1B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9128E81" w14:textId="77777777" w:rsidTr="00097C18">
        <w:tc>
          <w:tcPr>
            <w:tcW w:w="4810" w:type="dxa"/>
            <w:shd w:val="clear" w:color="auto" w:fill="auto"/>
          </w:tcPr>
          <w:p w14:paraId="297C27AA"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La reposición de las reservas de hidrocarburos, como garantes de la seguridad energética de la Nación y, a partir de los recursos prospectivos, con base en la tecnología disponible y conforme a la viabilidad económica de los proyectos;</w:t>
            </w:r>
          </w:p>
        </w:tc>
        <w:tc>
          <w:tcPr>
            <w:tcW w:w="4810" w:type="dxa"/>
            <w:shd w:val="clear" w:color="auto" w:fill="auto"/>
          </w:tcPr>
          <w:p w14:paraId="1B0A66B3"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The replacement of hydrocarbon reserves, as guarantors of the energy security of the Nation and, based on prospective resources, based on available technology and in accordance with the economic viability of the projects;</w:t>
            </w:r>
            <w:r w:rsidRPr="00097C18">
              <w:rPr>
                <w:rFonts w:ascii="Verdana" w:hAnsi="Verdana" w:cs="Times New Roman"/>
                <w:b/>
                <w:bCs/>
                <w:sz w:val="16"/>
                <w:szCs w:val="16"/>
                <w:lang w:val="en-US"/>
              </w:rPr>
              <w:t xml:space="preserve">              </w:t>
            </w:r>
          </w:p>
        </w:tc>
      </w:tr>
      <w:tr w:rsidR="002864AB" w:rsidRPr="00097C18" w14:paraId="220E99A4" w14:textId="77777777" w:rsidTr="00097C18">
        <w:tc>
          <w:tcPr>
            <w:tcW w:w="4810" w:type="dxa"/>
            <w:shd w:val="clear" w:color="auto" w:fill="auto"/>
          </w:tcPr>
          <w:p w14:paraId="57F1F4E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84C4C0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DA3CF01" w14:textId="77777777" w:rsidTr="00097C18">
        <w:tc>
          <w:tcPr>
            <w:tcW w:w="4810" w:type="dxa"/>
            <w:shd w:val="clear" w:color="auto" w:fill="auto"/>
          </w:tcPr>
          <w:p w14:paraId="2528F96D"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IV.</w:t>
            </w:r>
            <w:r w:rsidRPr="00097C18">
              <w:rPr>
                <w:rFonts w:ascii="Verdana" w:hAnsi="Verdana"/>
                <w:b/>
                <w:sz w:val="16"/>
                <w:szCs w:val="16"/>
              </w:rPr>
              <w:tab/>
            </w:r>
            <w:r w:rsidRPr="00097C18">
              <w:rPr>
                <w:rFonts w:ascii="Verdana" w:hAnsi="Verdana"/>
                <w:sz w:val="16"/>
                <w:szCs w:val="16"/>
              </w:rPr>
              <w:t>La utilización de la tecnología más adecuada para la exploración y extracción de hidrocarburos, en función de los resultados productivos y económicos;</w:t>
            </w:r>
          </w:p>
        </w:tc>
        <w:tc>
          <w:tcPr>
            <w:tcW w:w="4810" w:type="dxa"/>
            <w:shd w:val="clear" w:color="auto" w:fill="auto"/>
          </w:tcPr>
          <w:p w14:paraId="2FF5A410"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IV. </w:t>
            </w:r>
            <w:r w:rsidRPr="00097C18">
              <w:rPr>
                <w:rFonts w:ascii="Verdana" w:hAnsi="Verdana" w:cs="Times New Roman"/>
                <w:sz w:val="16"/>
                <w:szCs w:val="16"/>
                <w:lang w:val="en-US"/>
              </w:rPr>
              <w:t>The use of the most appropriate technology for the exploration and extraction of hydrocarbons, depending on the productive and economic results;</w:t>
            </w:r>
            <w:r w:rsidRPr="00097C18">
              <w:rPr>
                <w:rFonts w:ascii="Verdana" w:hAnsi="Verdana" w:cs="Times New Roman"/>
                <w:b/>
                <w:bCs/>
                <w:sz w:val="16"/>
                <w:szCs w:val="16"/>
                <w:lang w:val="en-US"/>
              </w:rPr>
              <w:t xml:space="preserve">              </w:t>
            </w:r>
          </w:p>
        </w:tc>
      </w:tr>
      <w:tr w:rsidR="002864AB" w:rsidRPr="00097C18" w14:paraId="41E4694A" w14:textId="77777777" w:rsidTr="00097C18">
        <w:tc>
          <w:tcPr>
            <w:tcW w:w="4810" w:type="dxa"/>
            <w:shd w:val="clear" w:color="auto" w:fill="auto"/>
          </w:tcPr>
          <w:p w14:paraId="1049475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64360C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786D9FA" w14:textId="77777777" w:rsidTr="00097C18">
        <w:tc>
          <w:tcPr>
            <w:tcW w:w="4810" w:type="dxa"/>
            <w:shd w:val="clear" w:color="auto" w:fill="auto"/>
          </w:tcPr>
          <w:p w14:paraId="72A8222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w:t>
            </w:r>
            <w:r w:rsidRPr="00097C18">
              <w:rPr>
                <w:rFonts w:ascii="Verdana" w:hAnsi="Verdana"/>
                <w:b/>
                <w:sz w:val="16"/>
                <w:szCs w:val="16"/>
              </w:rPr>
              <w:tab/>
            </w:r>
            <w:r w:rsidRPr="00097C18">
              <w:rPr>
                <w:rFonts w:ascii="Verdana" w:hAnsi="Verdana"/>
                <w:sz w:val="16"/>
                <w:szCs w:val="16"/>
              </w:rPr>
              <w:t>Asegurar que los procesos administrativos a su cargo, respecto de las actividades de exploración y extracción de hidrocarburos, se realicen con apego a los principios de transparencia, honradez, certeza, legalidad, objetividad, imparcialidad, eficacia y eficiencia;</w:t>
            </w:r>
          </w:p>
        </w:tc>
        <w:tc>
          <w:tcPr>
            <w:tcW w:w="4810" w:type="dxa"/>
            <w:shd w:val="clear" w:color="auto" w:fill="auto"/>
          </w:tcPr>
          <w:p w14:paraId="37335669"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 </w:t>
            </w:r>
            <w:r w:rsidRPr="00097C18">
              <w:rPr>
                <w:rFonts w:ascii="Verdana" w:hAnsi="Verdana" w:cs="Times New Roman"/>
                <w:sz w:val="16"/>
                <w:szCs w:val="16"/>
                <w:lang w:val="en-US"/>
              </w:rPr>
              <w:t>Ensure that the administrative processes in charge of hydrocarbon exploration and extraction activities are carried out in accordance with the principles of transparency, honesty, certainty, legality, objectivity, impartiality, effectiveness and efficiency;</w:t>
            </w:r>
            <w:r w:rsidRPr="00097C18">
              <w:rPr>
                <w:rFonts w:ascii="Verdana" w:hAnsi="Verdana" w:cs="Times New Roman"/>
                <w:b/>
                <w:bCs/>
                <w:sz w:val="16"/>
                <w:szCs w:val="16"/>
                <w:lang w:val="en-US"/>
              </w:rPr>
              <w:t xml:space="preserve">              </w:t>
            </w:r>
          </w:p>
        </w:tc>
      </w:tr>
      <w:tr w:rsidR="002864AB" w:rsidRPr="00097C18" w14:paraId="21F94FBF" w14:textId="77777777" w:rsidTr="00097C18">
        <w:tc>
          <w:tcPr>
            <w:tcW w:w="4810" w:type="dxa"/>
            <w:shd w:val="clear" w:color="auto" w:fill="auto"/>
          </w:tcPr>
          <w:p w14:paraId="1B6531E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43720F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CA2885D" w14:textId="77777777" w:rsidTr="00097C18">
        <w:tc>
          <w:tcPr>
            <w:tcW w:w="4810" w:type="dxa"/>
            <w:shd w:val="clear" w:color="auto" w:fill="auto"/>
          </w:tcPr>
          <w:p w14:paraId="747510F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w:t>
            </w:r>
            <w:r w:rsidRPr="00097C18">
              <w:rPr>
                <w:rFonts w:ascii="Verdana" w:hAnsi="Verdana"/>
                <w:b/>
                <w:sz w:val="16"/>
                <w:szCs w:val="16"/>
              </w:rPr>
              <w:tab/>
            </w:r>
            <w:r w:rsidRPr="00097C18">
              <w:rPr>
                <w:rFonts w:ascii="Verdana" w:hAnsi="Verdana"/>
                <w:sz w:val="16"/>
                <w:szCs w:val="16"/>
              </w:rPr>
              <w:t>Promover el desarrollo de las actividades de exploración y extracción de hidrocarburos en beneficio del país, y</w:t>
            </w:r>
          </w:p>
        </w:tc>
        <w:tc>
          <w:tcPr>
            <w:tcW w:w="4810" w:type="dxa"/>
            <w:shd w:val="clear" w:color="auto" w:fill="auto"/>
          </w:tcPr>
          <w:p w14:paraId="4A182DD1" w14:textId="2363B22E" w:rsidR="002864AB" w:rsidRPr="00097C18" w:rsidRDefault="002864AB" w:rsidP="002864AB">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t>VI.</w:t>
            </w:r>
            <w:r w:rsidRPr="00097C18">
              <w:rPr>
                <w:rFonts w:ascii="Verdana" w:hAnsi="Verdana" w:cs="Times New Roman"/>
                <w:b/>
                <w:bCs/>
                <w:sz w:val="16"/>
                <w:szCs w:val="16"/>
                <w:lang w:val="en-US"/>
              </w:rPr>
              <w:t xml:space="preserve"> </w:t>
            </w:r>
            <w:r w:rsidRPr="00097C18">
              <w:rPr>
                <w:rFonts w:ascii="Verdana" w:hAnsi="Verdana" w:cs="Times New Roman"/>
                <w:sz w:val="16"/>
                <w:szCs w:val="16"/>
                <w:lang w:val="en-US"/>
              </w:rPr>
              <w:t>Promote the development of hydrocarbon exploration and extraction activities for the benefit of the country, and</w:t>
            </w:r>
            <w:r w:rsidRPr="00097C18">
              <w:rPr>
                <w:rFonts w:ascii="Verdana" w:hAnsi="Verdana" w:cs="Times New Roman"/>
                <w:b/>
                <w:bCs/>
                <w:sz w:val="16"/>
                <w:szCs w:val="16"/>
                <w:lang w:val="en-US"/>
              </w:rPr>
              <w:t xml:space="preserve">              </w:t>
            </w:r>
          </w:p>
        </w:tc>
      </w:tr>
      <w:tr w:rsidR="002864AB" w:rsidRPr="00097C18" w14:paraId="18EDFD2A" w14:textId="77777777" w:rsidTr="00097C18">
        <w:tc>
          <w:tcPr>
            <w:tcW w:w="4810" w:type="dxa"/>
            <w:shd w:val="clear" w:color="auto" w:fill="auto"/>
          </w:tcPr>
          <w:p w14:paraId="22561EA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CE3598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14946F3" w14:textId="77777777" w:rsidTr="00097C18">
        <w:tc>
          <w:tcPr>
            <w:tcW w:w="4810" w:type="dxa"/>
            <w:shd w:val="clear" w:color="auto" w:fill="auto"/>
          </w:tcPr>
          <w:p w14:paraId="7D15F06C"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VII.</w:t>
            </w:r>
            <w:r w:rsidRPr="00097C18">
              <w:rPr>
                <w:rFonts w:ascii="Verdana" w:hAnsi="Verdana"/>
                <w:b/>
                <w:sz w:val="16"/>
                <w:szCs w:val="16"/>
              </w:rPr>
              <w:tab/>
            </w:r>
            <w:r w:rsidRPr="00097C18">
              <w:rPr>
                <w:rFonts w:ascii="Verdana" w:hAnsi="Verdana"/>
                <w:sz w:val="16"/>
                <w:szCs w:val="16"/>
              </w:rPr>
              <w:t>Procurar el aprovechamiento del gas natural asociado en las actividades de exploración y extracción de hidrocarburos.</w:t>
            </w:r>
          </w:p>
        </w:tc>
        <w:tc>
          <w:tcPr>
            <w:tcW w:w="4810" w:type="dxa"/>
            <w:shd w:val="clear" w:color="auto" w:fill="auto"/>
          </w:tcPr>
          <w:p w14:paraId="4DB559F7"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VII. </w:t>
            </w:r>
            <w:r w:rsidRPr="00097C18">
              <w:rPr>
                <w:rFonts w:ascii="Verdana" w:hAnsi="Verdana" w:cs="Times New Roman"/>
                <w:sz w:val="16"/>
                <w:szCs w:val="16"/>
                <w:lang w:val="en-US"/>
              </w:rPr>
              <w:t>Seek the use of associated natural gas in hydrocarbon exploration and extraction activities.</w:t>
            </w:r>
            <w:r w:rsidRPr="00097C18">
              <w:rPr>
                <w:rFonts w:ascii="Verdana" w:hAnsi="Verdana" w:cs="Times New Roman"/>
                <w:b/>
                <w:bCs/>
                <w:sz w:val="16"/>
                <w:szCs w:val="16"/>
                <w:lang w:val="en-US"/>
              </w:rPr>
              <w:t xml:space="preserve">              </w:t>
            </w:r>
          </w:p>
        </w:tc>
      </w:tr>
      <w:tr w:rsidR="002864AB" w:rsidRPr="00097C18" w14:paraId="53887F9A" w14:textId="77777777" w:rsidTr="00097C18">
        <w:tc>
          <w:tcPr>
            <w:tcW w:w="4810" w:type="dxa"/>
            <w:shd w:val="clear" w:color="auto" w:fill="auto"/>
          </w:tcPr>
          <w:p w14:paraId="3333B98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2618DC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8F5C283" w14:textId="77777777" w:rsidTr="00097C18">
        <w:tc>
          <w:tcPr>
            <w:tcW w:w="4810" w:type="dxa"/>
            <w:shd w:val="clear" w:color="auto" w:fill="auto"/>
          </w:tcPr>
          <w:p w14:paraId="36942A43" w14:textId="77777777" w:rsidR="002864AB" w:rsidRPr="00097C18" w:rsidRDefault="002864AB" w:rsidP="002864AB">
            <w:pPr>
              <w:pStyle w:val="Texto"/>
              <w:spacing w:after="0" w:line="240" w:lineRule="auto"/>
              <w:ind w:firstLine="0"/>
              <w:rPr>
                <w:rFonts w:ascii="Verdana" w:hAnsi="Verdana"/>
                <w:sz w:val="16"/>
                <w:szCs w:val="16"/>
              </w:rPr>
            </w:pPr>
            <w:bookmarkStart w:id="39" w:name="Artículo_40"/>
            <w:r w:rsidRPr="00097C18">
              <w:rPr>
                <w:rFonts w:ascii="Verdana" w:hAnsi="Verdana"/>
                <w:b/>
                <w:sz w:val="16"/>
                <w:szCs w:val="16"/>
              </w:rPr>
              <w:t>Artículo 40</w:t>
            </w:r>
            <w:bookmarkEnd w:id="39"/>
            <w:r w:rsidRPr="00097C18">
              <w:rPr>
                <w:rFonts w:ascii="Verdana" w:hAnsi="Verdana"/>
                <w:b/>
                <w:sz w:val="16"/>
                <w:szCs w:val="16"/>
              </w:rPr>
              <w:t>.-</w:t>
            </w:r>
            <w:r w:rsidRPr="00097C18">
              <w:rPr>
                <w:rFonts w:ascii="Verdana" w:hAnsi="Verdana"/>
                <w:sz w:val="16"/>
                <w:szCs w:val="16"/>
              </w:rPr>
              <w:t xml:space="preserve"> Corresponde a la Comisión Nacional de Hidrocarburos establecer y administrar el Centro Nacional de Información de Hidrocarburos en los términos que establezca la Ley de Hidrocarburos.</w:t>
            </w:r>
          </w:p>
        </w:tc>
        <w:tc>
          <w:tcPr>
            <w:tcW w:w="4810" w:type="dxa"/>
            <w:shd w:val="clear" w:color="auto" w:fill="auto"/>
          </w:tcPr>
          <w:p w14:paraId="6D2614B8" w14:textId="0C23F99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40.- </w:t>
            </w:r>
            <w:r w:rsidRPr="00097C18">
              <w:rPr>
                <w:rFonts w:ascii="Verdana" w:hAnsi="Verdana" w:cs="Times New Roman"/>
                <w:sz w:val="16"/>
                <w:szCs w:val="16"/>
                <w:lang w:val="en-US"/>
              </w:rPr>
              <w:t xml:space="preserve">It is the responsibility of the National Hydrocarbons Commission to establish and administer the National Hydrocarbons Information Center </w:t>
            </w:r>
            <w:r>
              <w:rPr>
                <w:rFonts w:ascii="Verdana" w:hAnsi="Verdana" w:cs="Times New Roman"/>
                <w:sz w:val="16"/>
                <w:szCs w:val="16"/>
                <w:lang w:val="en-US"/>
              </w:rPr>
              <w:t>under the terms</w:t>
            </w:r>
            <w:r w:rsidRPr="00097C18">
              <w:rPr>
                <w:rFonts w:ascii="Verdana" w:hAnsi="Verdana" w:cs="Times New Roman"/>
                <w:sz w:val="16"/>
                <w:szCs w:val="16"/>
                <w:lang w:val="en-US"/>
              </w:rPr>
              <w:t xml:space="preserve"> established by the </w:t>
            </w:r>
            <w:r>
              <w:rPr>
                <w:rFonts w:ascii="Verdana" w:hAnsi="Verdana" w:cs="Times New Roman"/>
                <w:sz w:val="16"/>
                <w:szCs w:val="16"/>
                <w:lang w:val="en-US"/>
              </w:rPr>
              <w:t>Law of Hydrocarbons</w:t>
            </w:r>
            <w:r w:rsidRPr="00097C18">
              <w:rPr>
                <w:rFonts w:ascii="Verdana" w:hAnsi="Verdana" w:cs="Times New Roman"/>
                <w:sz w:val="16"/>
                <w:szCs w:val="16"/>
                <w:lang w:val="en-US"/>
              </w:rPr>
              <w:t>.</w:t>
            </w:r>
          </w:p>
        </w:tc>
      </w:tr>
      <w:tr w:rsidR="002864AB" w:rsidRPr="00097C18" w14:paraId="2878612B" w14:textId="77777777" w:rsidTr="00097C18">
        <w:tc>
          <w:tcPr>
            <w:tcW w:w="4810" w:type="dxa"/>
            <w:shd w:val="clear" w:color="auto" w:fill="auto"/>
          </w:tcPr>
          <w:p w14:paraId="37341C8B"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537CB1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FFB6100" w14:textId="77777777" w:rsidTr="00097C18">
        <w:tc>
          <w:tcPr>
            <w:tcW w:w="4810" w:type="dxa"/>
            <w:shd w:val="clear" w:color="auto" w:fill="auto"/>
          </w:tcPr>
          <w:p w14:paraId="2D34809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Centro Nacional de Información de Hidrocarburos contendrá, al menos, la información de los estudios sísmicos, así como de los núcleos de roca, obtenidos de los trabajos de exploración y extracción.</w:t>
            </w:r>
          </w:p>
        </w:tc>
        <w:tc>
          <w:tcPr>
            <w:tcW w:w="4810" w:type="dxa"/>
            <w:shd w:val="clear" w:color="auto" w:fill="auto"/>
          </w:tcPr>
          <w:p w14:paraId="5236161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The National Hydrocarbons Information Center will contain, at least, the information from the seismic studies, as well as from the rock cores, obtained from the exploration and extraction works.</w:t>
            </w:r>
          </w:p>
        </w:tc>
      </w:tr>
      <w:tr w:rsidR="002864AB" w:rsidRPr="00097C18" w14:paraId="4F7A60F1" w14:textId="77777777" w:rsidTr="00097C18">
        <w:tc>
          <w:tcPr>
            <w:tcW w:w="4810" w:type="dxa"/>
            <w:shd w:val="clear" w:color="auto" w:fill="auto"/>
          </w:tcPr>
          <w:p w14:paraId="69C5309D"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CE6DB5D"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2C4BD3B" w14:textId="77777777" w:rsidTr="00097C18">
        <w:tc>
          <w:tcPr>
            <w:tcW w:w="4810" w:type="dxa"/>
            <w:shd w:val="clear" w:color="auto" w:fill="auto"/>
          </w:tcPr>
          <w:p w14:paraId="24E5D572" w14:textId="1648C7C9"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 xml:space="preserve">El Centro Nacional de Información de Hidrocarburos también resguardará, preservará y administrará los núcleos de roca, recortes de perforación y muestras de hidrocarburos que se consideren necesarios para el acervo del conocimiento </w:t>
            </w:r>
            <w:r>
              <w:rPr>
                <w:rFonts w:ascii="Verdana" w:hAnsi="Verdana"/>
                <w:sz w:val="16"/>
                <w:szCs w:val="16"/>
              </w:rPr>
              <w:t>histórico</w:t>
            </w:r>
            <w:r w:rsidRPr="00097C18">
              <w:rPr>
                <w:rFonts w:ascii="Verdana" w:hAnsi="Verdana"/>
                <w:sz w:val="16"/>
                <w:szCs w:val="16"/>
              </w:rPr>
              <w:t xml:space="preserve"> y prospectivo de la producción de hidrocarburos del país.</w:t>
            </w:r>
          </w:p>
        </w:tc>
        <w:tc>
          <w:tcPr>
            <w:tcW w:w="4810" w:type="dxa"/>
            <w:shd w:val="clear" w:color="auto" w:fill="auto"/>
          </w:tcPr>
          <w:p w14:paraId="203A2C5D" w14:textId="4ABB580A"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National Center for Hydrocarbon Information will also safeguard, preserve and manage the rock cores, drilling cuttings and hydrocarbon samples that are considered necessary for the collection of </w:t>
            </w:r>
            <w:r>
              <w:rPr>
                <w:rFonts w:ascii="Verdana" w:hAnsi="Verdana" w:cs="Times New Roman"/>
                <w:sz w:val="16"/>
                <w:szCs w:val="16"/>
                <w:lang w:val="en-US"/>
              </w:rPr>
              <w:t>its</w:t>
            </w:r>
            <w:r w:rsidRPr="00097C18">
              <w:rPr>
                <w:rFonts w:ascii="Verdana" w:hAnsi="Verdana" w:cs="Times New Roman"/>
                <w:sz w:val="16"/>
                <w:szCs w:val="16"/>
                <w:lang w:val="en-US"/>
              </w:rPr>
              <w:t xml:space="preserve"> and prospective</w:t>
            </w:r>
            <w:r>
              <w:rPr>
                <w:rFonts w:ascii="Verdana" w:hAnsi="Verdana" w:cs="Times New Roman"/>
                <w:sz w:val="16"/>
                <w:szCs w:val="16"/>
                <w:lang w:val="en-US"/>
              </w:rPr>
              <w:t xml:space="preserve"> and historical</w:t>
            </w:r>
            <w:r w:rsidRPr="00097C18">
              <w:rPr>
                <w:rFonts w:ascii="Verdana" w:hAnsi="Verdana" w:cs="Times New Roman"/>
                <w:sz w:val="16"/>
                <w:szCs w:val="16"/>
                <w:lang w:val="en-US"/>
              </w:rPr>
              <w:t xml:space="preserve"> knowledge of the country's hydrocarbon production.</w:t>
            </w:r>
          </w:p>
        </w:tc>
      </w:tr>
      <w:tr w:rsidR="002864AB" w:rsidRPr="00097C18" w14:paraId="3FECC0C2" w14:textId="77777777" w:rsidTr="00097C18">
        <w:tc>
          <w:tcPr>
            <w:tcW w:w="4810" w:type="dxa"/>
            <w:shd w:val="clear" w:color="auto" w:fill="auto"/>
          </w:tcPr>
          <w:p w14:paraId="009C6B49"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BCC83E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4123E076" w14:textId="77777777" w:rsidTr="00097C18">
        <w:tc>
          <w:tcPr>
            <w:tcW w:w="4810" w:type="dxa"/>
            <w:shd w:val="clear" w:color="auto" w:fill="auto"/>
          </w:tcPr>
          <w:p w14:paraId="78ABAC46"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Capítulo XIV</w:t>
            </w:r>
          </w:p>
        </w:tc>
        <w:tc>
          <w:tcPr>
            <w:tcW w:w="4810" w:type="dxa"/>
            <w:shd w:val="clear" w:color="auto" w:fill="auto"/>
          </w:tcPr>
          <w:p w14:paraId="6CFD0133"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Chapter XI V</w:t>
            </w:r>
          </w:p>
        </w:tc>
      </w:tr>
      <w:tr w:rsidR="002864AB" w:rsidRPr="00097C18" w14:paraId="2447AC1E" w14:textId="77777777" w:rsidTr="00097C18">
        <w:tc>
          <w:tcPr>
            <w:tcW w:w="4810" w:type="dxa"/>
            <w:shd w:val="clear" w:color="auto" w:fill="auto"/>
          </w:tcPr>
          <w:p w14:paraId="1866EE1B" w14:textId="77777777" w:rsidR="002864AB" w:rsidRPr="00097C18" w:rsidRDefault="002864AB" w:rsidP="002864AB">
            <w:pPr>
              <w:pStyle w:val="Texto"/>
              <w:spacing w:after="0" w:line="240" w:lineRule="auto"/>
              <w:ind w:firstLine="0"/>
              <w:jc w:val="center"/>
              <w:rPr>
                <w:rFonts w:ascii="Verdana" w:hAnsi="Verdana"/>
                <w:b/>
                <w:sz w:val="16"/>
                <w:szCs w:val="16"/>
              </w:rPr>
            </w:pPr>
            <w:r w:rsidRPr="00097C18">
              <w:rPr>
                <w:rFonts w:ascii="Verdana" w:hAnsi="Verdana"/>
                <w:b/>
                <w:sz w:val="16"/>
                <w:szCs w:val="16"/>
              </w:rPr>
              <w:t>De la Comisión Reguladora de Energía</w:t>
            </w:r>
          </w:p>
        </w:tc>
        <w:tc>
          <w:tcPr>
            <w:tcW w:w="4810" w:type="dxa"/>
            <w:shd w:val="clear" w:color="auto" w:fill="auto"/>
          </w:tcPr>
          <w:p w14:paraId="3FC9301D" w14:textId="40D8FB60" w:rsidR="002864AB" w:rsidRPr="00097C18" w:rsidRDefault="002864AB" w:rsidP="002864AB">
            <w:pPr>
              <w:pStyle w:val="Texto"/>
              <w:spacing w:after="0" w:line="240" w:lineRule="auto"/>
              <w:ind w:firstLine="0"/>
              <w:jc w:val="center"/>
              <w:rPr>
                <w:rFonts w:ascii="Verdana" w:hAnsi="Verdana"/>
                <w:b/>
                <w:sz w:val="16"/>
                <w:szCs w:val="16"/>
                <w:lang w:val="en-US"/>
              </w:rPr>
            </w:pPr>
            <w:r>
              <w:rPr>
                <w:rFonts w:ascii="Verdana" w:hAnsi="Verdana" w:cs="Times New Roman"/>
                <w:b/>
                <w:bCs/>
                <w:sz w:val="16"/>
                <w:szCs w:val="16"/>
                <w:lang w:val="en-US"/>
              </w:rPr>
              <w:t>The Regulatory Commission of Energy</w:t>
            </w:r>
          </w:p>
        </w:tc>
      </w:tr>
      <w:tr w:rsidR="002864AB" w:rsidRPr="00097C18" w14:paraId="044F21EA" w14:textId="77777777" w:rsidTr="00097C18">
        <w:tc>
          <w:tcPr>
            <w:tcW w:w="4810" w:type="dxa"/>
            <w:shd w:val="clear" w:color="auto" w:fill="auto"/>
          </w:tcPr>
          <w:p w14:paraId="6CA2BDBB" w14:textId="77777777" w:rsidR="002864AB" w:rsidRPr="00097C18" w:rsidRDefault="002864AB" w:rsidP="002864AB">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3A55B009" w14:textId="77777777" w:rsidR="002864AB" w:rsidRPr="00097C18" w:rsidRDefault="002864AB" w:rsidP="002864AB">
            <w:pPr>
              <w:pStyle w:val="Texto"/>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4A75C7FA" w14:textId="77777777" w:rsidTr="00097C18">
        <w:tc>
          <w:tcPr>
            <w:tcW w:w="4810" w:type="dxa"/>
            <w:shd w:val="clear" w:color="auto" w:fill="auto"/>
          </w:tcPr>
          <w:p w14:paraId="6AD4BCE9" w14:textId="77777777" w:rsidR="002864AB" w:rsidRPr="00097C18" w:rsidRDefault="002864AB" w:rsidP="002864AB">
            <w:pPr>
              <w:pStyle w:val="Texto"/>
              <w:spacing w:after="0" w:line="240" w:lineRule="auto"/>
              <w:ind w:firstLine="0"/>
              <w:rPr>
                <w:rFonts w:ascii="Verdana" w:hAnsi="Verdana"/>
                <w:sz w:val="16"/>
                <w:szCs w:val="16"/>
              </w:rPr>
            </w:pPr>
            <w:bookmarkStart w:id="40" w:name="Artículo_41"/>
            <w:r w:rsidRPr="00097C18">
              <w:rPr>
                <w:rFonts w:ascii="Verdana" w:hAnsi="Verdana"/>
                <w:b/>
                <w:sz w:val="16"/>
                <w:szCs w:val="16"/>
              </w:rPr>
              <w:t>Artículo 41</w:t>
            </w:r>
            <w:bookmarkEnd w:id="40"/>
            <w:r w:rsidRPr="00097C18">
              <w:rPr>
                <w:rFonts w:ascii="Verdana" w:hAnsi="Verdana"/>
                <w:b/>
                <w:sz w:val="16"/>
                <w:szCs w:val="16"/>
              </w:rPr>
              <w:t>.-</w:t>
            </w:r>
            <w:r w:rsidRPr="00097C18">
              <w:rPr>
                <w:rFonts w:ascii="Verdana" w:hAnsi="Verdana"/>
                <w:sz w:val="16"/>
                <w:szCs w:val="16"/>
              </w:rPr>
              <w:t xml:space="preserve"> Además de las atribuciones establecidas en la Ley de Hidrocarburos, la Ley de la Industria Eléctrica y las demás leyes aplicables, la Comisión Reguladora de Energía deberá regular y promover el desarrollo eficiente de las siguientes actividades:</w:t>
            </w:r>
          </w:p>
        </w:tc>
        <w:tc>
          <w:tcPr>
            <w:tcW w:w="4810" w:type="dxa"/>
            <w:shd w:val="clear" w:color="auto" w:fill="auto"/>
          </w:tcPr>
          <w:p w14:paraId="7E602B9B" w14:textId="792302F2"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41.- </w:t>
            </w:r>
            <w:r w:rsidRPr="00097C18">
              <w:rPr>
                <w:rFonts w:ascii="Verdana" w:hAnsi="Verdana" w:cs="Times New Roman"/>
                <w:sz w:val="16"/>
                <w:szCs w:val="16"/>
                <w:lang w:val="en-US"/>
              </w:rPr>
              <w:t xml:space="preserve">In addition to the powers established in the </w:t>
            </w:r>
            <w:r>
              <w:rPr>
                <w:rFonts w:ascii="Verdana" w:hAnsi="Verdana" w:cs="Times New Roman"/>
                <w:sz w:val="16"/>
                <w:szCs w:val="16"/>
                <w:lang w:val="en-US"/>
              </w:rPr>
              <w:t>Law of Hydrocarbons</w:t>
            </w:r>
            <w:r w:rsidRPr="00097C18">
              <w:rPr>
                <w:rFonts w:ascii="Verdana" w:hAnsi="Verdana" w:cs="Times New Roman"/>
                <w:sz w:val="16"/>
                <w:szCs w:val="16"/>
                <w:lang w:val="en-US"/>
              </w:rPr>
              <w:t xml:space="preserve">, the Electricity Industry Law and other applicable laws, the </w:t>
            </w:r>
            <w:r>
              <w:rPr>
                <w:rFonts w:ascii="Verdana" w:hAnsi="Verdana" w:cs="Times New Roman"/>
                <w:sz w:val="16"/>
                <w:szCs w:val="16"/>
                <w:lang w:val="en-US"/>
              </w:rPr>
              <w:t>Regulatory Commission of Energy</w:t>
            </w:r>
            <w:r w:rsidRPr="00097C18">
              <w:rPr>
                <w:rFonts w:ascii="Verdana" w:hAnsi="Verdana" w:cs="Times New Roman"/>
                <w:sz w:val="16"/>
                <w:szCs w:val="16"/>
                <w:lang w:val="en-US"/>
              </w:rPr>
              <w:t xml:space="preserve"> shall regulate and promote the efficient development of the following activities:</w:t>
            </w:r>
          </w:p>
        </w:tc>
      </w:tr>
      <w:tr w:rsidR="002864AB" w:rsidRPr="00097C18" w14:paraId="31E6ED9A" w14:textId="77777777" w:rsidTr="00097C18">
        <w:tc>
          <w:tcPr>
            <w:tcW w:w="4810" w:type="dxa"/>
            <w:shd w:val="clear" w:color="auto" w:fill="auto"/>
          </w:tcPr>
          <w:p w14:paraId="2385A69A"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955212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E8D54CE" w14:textId="77777777" w:rsidTr="00097C18">
        <w:tc>
          <w:tcPr>
            <w:tcW w:w="4810" w:type="dxa"/>
            <w:shd w:val="clear" w:color="auto" w:fill="auto"/>
          </w:tcPr>
          <w:p w14:paraId="03360B82"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w:t>
            </w:r>
            <w:r w:rsidRPr="00097C18">
              <w:rPr>
                <w:rFonts w:ascii="Verdana" w:hAnsi="Verdana"/>
                <w:b/>
                <w:sz w:val="16"/>
                <w:szCs w:val="16"/>
              </w:rPr>
              <w:tab/>
            </w:r>
            <w:r w:rsidRPr="00097C18">
              <w:rPr>
                <w:rFonts w:ascii="Verdana" w:hAnsi="Verdana"/>
                <w:sz w:val="16"/>
                <w:szCs w:val="16"/>
              </w:rPr>
              <w:t>Las de transporte, almacenamiento, distribución, compresión, licuefacción y regasificación, así como el expendio al público de petróleo, gas natural, gas licuado de petróleo, petrolíferos y petroquímicos;</w:t>
            </w:r>
          </w:p>
        </w:tc>
        <w:tc>
          <w:tcPr>
            <w:tcW w:w="4810" w:type="dxa"/>
            <w:shd w:val="clear" w:color="auto" w:fill="auto"/>
          </w:tcPr>
          <w:p w14:paraId="4B64368B"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 </w:t>
            </w:r>
            <w:r w:rsidRPr="00097C18">
              <w:rPr>
                <w:rFonts w:ascii="Verdana" w:hAnsi="Verdana" w:cs="Times New Roman"/>
                <w:sz w:val="16"/>
                <w:szCs w:val="16"/>
                <w:lang w:val="en-US"/>
              </w:rPr>
              <w:t>Those of transportation, storage, distribution, compression, liquefaction and regasification, as well as the sale to the public of petroleum, natural gas, liquefied petroleum gas, petroleum products and petrochemicals;</w:t>
            </w:r>
            <w:r w:rsidRPr="00097C18">
              <w:rPr>
                <w:rFonts w:ascii="Verdana" w:hAnsi="Verdana" w:cs="Times New Roman"/>
                <w:b/>
                <w:bCs/>
                <w:sz w:val="16"/>
                <w:szCs w:val="16"/>
                <w:lang w:val="en-US"/>
              </w:rPr>
              <w:t xml:space="preserve">              </w:t>
            </w:r>
          </w:p>
        </w:tc>
      </w:tr>
      <w:tr w:rsidR="002864AB" w:rsidRPr="00097C18" w14:paraId="38954CB4" w14:textId="77777777" w:rsidTr="00097C18">
        <w:tc>
          <w:tcPr>
            <w:tcW w:w="4810" w:type="dxa"/>
            <w:shd w:val="clear" w:color="auto" w:fill="auto"/>
          </w:tcPr>
          <w:p w14:paraId="6EFB394D" w14:textId="77777777" w:rsidR="002864AB" w:rsidRPr="00097C18" w:rsidRDefault="002864AB" w:rsidP="002864AB">
            <w:pPr>
              <w:pStyle w:val="Texto"/>
              <w:spacing w:after="0" w:line="240" w:lineRule="auto"/>
              <w:ind w:firstLine="0"/>
              <w:rPr>
                <w:rFonts w:ascii="Verdana" w:hAnsi="Verdana"/>
                <w:b/>
                <w:sz w:val="16"/>
                <w:szCs w:val="16"/>
                <w:lang w:val="en-US"/>
              </w:rPr>
            </w:pPr>
          </w:p>
        </w:tc>
        <w:tc>
          <w:tcPr>
            <w:tcW w:w="4810" w:type="dxa"/>
            <w:shd w:val="clear" w:color="auto" w:fill="auto"/>
          </w:tcPr>
          <w:p w14:paraId="36D23057"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106ABA95" w14:textId="77777777" w:rsidTr="00097C18">
        <w:tc>
          <w:tcPr>
            <w:tcW w:w="4810" w:type="dxa"/>
            <w:shd w:val="clear" w:color="auto" w:fill="auto"/>
          </w:tcPr>
          <w:p w14:paraId="52AC59B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lastRenderedPageBreak/>
              <w:t>II.</w:t>
            </w:r>
            <w:r w:rsidRPr="00097C18">
              <w:rPr>
                <w:rFonts w:ascii="Verdana" w:hAnsi="Verdana"/>
                <w:b/>
                <w:sz w:val="16"/>
                <w:szCs w:val="16"/>
              </w:rPr>
              <w:tab/>
            </w:r>
            <w:r w:rsidRPr="00097C18">
              <w:rPr>
                <w:rFonts w:ascii="Verdana" w:hAnsi="Verdana"/>
                <w:sz w:val="16"/>
                <w:szCs w:val="16"/>
              </w:rPr>
              <w:t>El transporte por ductos, almacenamiento, distribución y expendio al público de bioenergéticos, y</w:t>
            </w:r>
          </w:p>
        </w:tc>
        <w:tc>
          <w:tcPr>
            <w:tcW w:w="4810" w:type="dxa"/>
            <w:shd w:val="clear" w:color="auto" w:fill="auto"/>
          </w:tcPr>
          <w:p w14:paraId="38FB0139" w14:textId="661D2C8F"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II</w:t>
            </w:r>
            <w:r>
              <w:rPr>
                <w:rFonts w:ascii="Verdana" w:hAnsi="Verdana" w:cs="Times New Roman"/>
                <w:b/>
                <w:bCs/>
                <w:sz w:val="16"/>
                <w:szCs w:val="16"/>
                <w:lang w:val="en-US"/>
              </w:rPr>
              <w:t>.</w:t>
            </w:r>
            <w:r w:rsidRPr="00097C18">
              <w:rPr>
                <w:rFonts w:ascii="Verdana" w:hAnsi="Verdana" w:cs="Times New Roman"/>
                <w:b/>
                <w:bCs/>
                <w:sz w:val="16"/>
                <w:szCs w:val="16"/>
                <w:lang w:val="en-US"/>
              </w:rPr>
              <w:t xml:space="preserve"> </w:t>
            </w:r>
            <w:r w:rsidRPr="00097C18">
              <w:rPr>
                <w:rFonts w:ascii="Verdana" w:hAnsi="Verdana" w:cs="Times New Roman"/>
                <w:sz w:val="16"/>
                <w:szCs w:val="16"/>
                <w:lang w:val="en-US"/>
              </w:rPr>
              <w:t>The transport by pipelines, storage, distribution and sale to the public of bioenergetics, and</w:t>
            </w:r>
            <w:r w:rsidRPr="00097C18">
              <w:rPr>
                <w:rFonts w:ascii="Verdana" w:hAnsi="Verdana" w:cs="Times New Roman"/>
                <w:b/>
                <w:bCs/>
                <w:sz w:val="16"/>
                <w:szCs w:val="16"/>
                <w:lang w:val="en-US"/>
              </w:rPr>
              <w:t xml:space="preserve">              </w:t>
            </w:r>
          </w:p>
        </w:tc>
      </w:tr>
      <w:tr w:rsidR="002864AB" w:rsidRPr="00097C18" w14:paraId="73234079" w14:textId="77777777" w:rsidTr="00097C18">
        <w:tc>
          <w:tcPr>
            <w:tcW w:w="4810" w:type="dxa"/>
            <w:shd w:val="clear" w:color="auto" w:fill="auto"/>
          </w:tcPr>
          <w:p w14:paraId="6984958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E6A67F7"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6AB9A04B" w14:textId="77777777" w:rsidTr="00097C18">
        <w:tc>
          <w:tcPr>
            <w:tcW w:w="4810" w:type="dxa"/>
            <w:shd w:val="clear" w:color="auto" w:fill="auto"/>
          </w:tcPr>
          <w:p w14:paraId="2A6D68AE"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III.</w:t>
            </w:r>
            <w:r w:rsidRPr="00097C18">
              <w:rPr>
                <w:rFonts w:ascii="Verdana" w:hAnsi="Verdana"/>
                <w:b/>
                <w:sz w:val="16"/>
                <w:szCs w:val="16"/>
              </w:rPr>
              <w:tab/>
            </w:r>
            <w:r w:rsidRPr="00097C18">
              <w:rPr>
                <w:rFonts w:ascii="Verdana" w:hAnsi="Verdana"/>
                <w:sz w:val="16"/>
                <w:szCs w:val="16"/>
              </w:rPr>
              <w:t>La generación de electricidad, los servicios públicos de transmisión y distribución eléctrica, la transmisión y distribución eléctrica que no forma parte del servicio público y la comercialización de electricidad.</w:t>
            </w:r>
          </w:p>
        </w:tc>
        <w:tc>
          <w:tcPr>
            <w:tcW w:w="4810" w:type="dxa"/>
            <w:shd w:val="clear" w:color="auto" w:fill="auto"/>
          </w:tcPr>
          <w:p w14:paraId="4255A577"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III. </w:t>
            </w:r>
            <w:r w:rsidRPr="00097C18">
              <w:rPr>
                <w:rFonts w:ascii="Verdana" w:hAnsi="Verdana" w:cs="Times New Roman"/>
                <w:sz w:val="16"/>
                <w:szCs w:val="16"/>
                <w:lang w:val="en-US"/>
              </w:rPr>
              <w:t>The generation of electricity, public electricity transmission and distribution services, electricity transmission and distribution that is not part of the public service and the commercialization of electricity.</w:t>
            </w:r>
            <w:r w:rsidRPr="00097C18">
              <w:rPr>
                <w:rFonts w:ascii="Verdana" w:hAnsi="Verdana" w:cs="Times New Roman"/>
                <w:b/>
                <w:bCs/>
                <w:sz w:val="16"/>
                <w:szCs w:val="16"/>
                <w:lang w:val="en-US"/>
              </w:rPr>
              <w:t xml:space="preserve">              </w:t>
            </w:r>
          </w:p>
        </w:tc>
      </w:tr>
      <w:tr w:rsidR="002864AB" w:rsidRPr="00097C18" w14:paraId="41965C8F" w14:textId="77777777" w:rsidTr="00097C18">
        <w:tc>
          <w:tcPr>
            <w:tcW w:w="4810" w:type="dxa"/>
            <w:shd w:val="clear" w:color="auto" w:fill="auto"/>
          </w:tcPr>
          <w:p w14:paraId="6E4743D2"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F01C2A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C9A8A77" w14:textId="77777777" w:rsidTr="00097C18">
        <w:tc>
          <w:tcPr>
            <w:tcW w:w="4810" w:type="dxa"/>
            <w:shd w:val="clear" w:color="auto" w:fill="auto"/>
          </w:tcPr>
          <w:p w14:paraId="4069C180" w14:textId="77777777" w:rsidR="002864AB" w:rsidRPr="00097C18" w:rsidRDefault="002864AB" w:rsidP="002864AB">
            <w:pPr>
              <w:pStyle w:val="Texto"/>
              <w:spacing w:after="0" w:line="240" w:lineRule="auto"/>
              <w:ind w:firstLine="0"/>
              <w:rPr>
                <w:rFonts w:ascii="Verdana" w:hAnsi="Verdana"/>
                <w:sz w:val="16"/>
                <w:szCs w:val="16"/>
              </w:rPr>
            </w:pPr>
            <w:bookmarkStart w:id="41" w:name="Artículo_42"/>
            <w:r w:rsidRPr="00097C18">
              <w:rPr>
                <w:rFonts w:ascii="Verdana" w:hAnsi="Verdana"/>
                <w:b/>
                <w:sz w:val="16"/>
                <w:szCs w:val="16"/>
              </w:rPr>
              <w:t>Artículo 42</w:t>
            </w:r>
            <w:bookmarkEnd w:id="41"/>
            <w:r w:rsidRPr="00097C18">
              <w:rPr>
                <w:rFonts w:ascii="Verdana" w:hAnsi="Verdana"/>
                <w:b/>
                <w:sz w:val="16"/>
                <w:szCs w:val="16"/>
              </w:rPr>
              <w:t>.-</w:t>
            </w:r>
            <w:r w:rsidRPr="00097C18">
              <w:rPr>
                <w:rFonts w:ascii="Verdana" w:hAnsi="Verdana"/>
                <w:sz w:val="16"/>
                <w:szCs w:val="16"/>
              </w:rPr>
              <w:t xml:space="preserve"> La Comisión Reguladora de Energía fomentará el desarrollo eficiente de la industria, promoverá la competencia en el sector, protegerá los intereses de los usuarios, propiciará una adecuada cobertura nacional y atenderá a la confiabilidad, estabilidad y seguridad en el suministro y la prestación de los servicios.</w:t>
            </w:r>
          </w:p>
        </w:tc>
        <w:tc>
          <w:tcPr>
            <w:tcW w:w="4810" w:type="dxa"/>
            <w:shd w:val="clear" w:color="auto" w:fill="auto"/>
          </w:tcPr>
          <w:p w14:paraId="34312664" w14:textId="0A4DB9ED"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Article 42.- </w:t>
            </w:r>
            <w:r w:rsidRPr="00097C18">
              <w:rPr>
                <w:rFonts w:ascii="Verdana" w:hAnsi="Verdana" w:cs="Times New Roman"/>
                <w:sz w:val="16"/>
                <w:szCs w:val="16"/>
                <w:lang w:val="en-US"/>
              </w:rPr>
              <w:t xml:space="preserve">The </w:t>
            </w:r>
            <w:r>
              <w:rPr>
                <w:rFonts w:ascii="Verdana" w:hAnsi="Verdana" w:cs="Times New Roman"/>
                <w:sz w:val="16"/>
                <w:szCs w:val="16"/>
                <w:lang w:val="en-US"/>
              </w:rPr>
              <w:t>Regulatory Commission of Energy</w:t>
            </w:r>
            <w:r w:rsidRPr="00097C18">
              <w:rPr>
                <w:rFonts w:ascii="Verdana" w:hAnsi="Verdana" w:cs="Times New Roman"/>
                <w:sz w:val="16"/>
                <w:szCs w:val="16"/>
                <w:lang w:val="en-US"/>
              </w:rPr>
              <w:t xml:space="preserve"> will promote the efficient development of the industry, promote competition in the sector, protect the interests of users, promote adequate national coverage and address the reliability, stability and security of supply and the provision of services.</w:t>
            </w:r>
          </w:p>
        </w:tc>
      </w:tr>
      <w:tr w:rsidR="002864AB" w:rsidRPr="00097C18" w14:paraId="5DA592E4" w14:textId="77777777" w:rsidTr="00097C18">
        <w:tc>
          <w:tcPr>
            <w:tcW w:w="4810" w:type="dxa"/>
            <w:shd w:val="clear" w:color="auto" w:fill="auto"/>
          </w:tcPr>
          <w:p w14:paraId="2FBEE3A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4930512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1D98B78" w14:textId="77777777" w:rsidTr="00097C18">
        <w:tc>
          <w:tcPr>
            <w:tcW w:w="4810" w:type="dxa"/>
            <w:shd w:val="clear" w:color="auto" w:fill="auto"/>
          </w:tcPr>
          <w:p w14:paraId="3401133D" w14:textId="77777777" w:rsidR="002864AB" w:rsidRPr="00097C18" w:rsidRDefault="002864AB" w:rsidP="002864AB">
            <w:pPr>
              <w:pStyle w:val="texto0"/>
              <w:spacing w:after="0" w:line="240" w:lineRule="auto"/>
              <w:ind w:firstLine="0"/>
              <w:jc w:val="center"/>
              <w:rPr>
                <w:rFonts w:ascii="Verdana" w:hAnsi="Verdana"/>
                <w:b/>
                <w:sz w:val="16"/>
                <w:szCs w:val="16"/>
              </w:rPr>
            </w:pPr>
            <w:bookmarkStart w:id="42" w:name="TRANSITORIOS_DE_LA_LEY"/>
            <w:r w:rsidRPr="00097C18">
              <w:rPr>
                <w:rFonts w:ascii="Verdana" w:hAnsi="Verdana"/>
                <w:b/>
                <w:sz w:val="16"/>
                <w:szCs w:val="16"/>
              </w:rPr>
              <w:t>TRANSITORIOS</w:t>
            </w:r>
            <w:bookmarkEnd w:id="42"/>
          </w:p>
        </w:tc>
        <w:tc>
          <w:tcPr>
            <w:tcW w:w="4810" w:type="dxa"/>
            <w:shd w:val="clear" w:color="auto" w:fill="auto"/>
          </w:tcPr>
          <w:p w14:paraId="284BDFE8" w14:textId="382FADD3" w:rsidR="002864AB" w:rsidRPr="00097C18" w:rsidRDefault="002864AB" w:rsidP="002864AB">
            <w:pPr>
              <w:pStyle w:val="texto0"/>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TRANSI</w:t>
            </w:r>
            <w:r>
              <w:rPr>
                <w:rFonts w:ascii="Verdana" w:hAnsi="Verdana" w:cs="Times New Roman"/>
                <w:b/>
                <w:bCs/>
                <w:sz w:val="16"/>
                <w:szCs w:val="16"/>
                <w:lang w:val="en-US"/>
              </w:rPr>
              <w:t>TIONAL ARTICLES</w:t>
            </w:r>
          </w:p>
        </w:tc>
      </w:tr>
      <w:tr w:rsidR="002864AB" w:rsidRPr="00097C18" w14:paraId="6CB4259B" w14:textId="77777777" w:rsidTr="00097C18">
        <w:tc>
          <w:tcPr>
            <w:tcW w:w="4810" w:type="dxa"/>
            <w:shd w:val="clear" w:color="auto" w:fill="auto"/>
          </w:tcPr>
          <w:p w14:paraId="11C83950" w14:textId="77777777" w:rsidR="002864AB" w:rsidRPr="00097C18" w:rsidRDefault="002864AB" w:rsidP="002864AB">
            <w:pPr>
              <w:pStyle w:val="texto0"/>
              <w:spacing w:after="0" w:line="240" w:lineRule="auto"/>
              <w:ind w:firstLine="0"/>
              <w:jc w:val="center"/>
              <w:rPr>
                <w:rFonts w:ascii="Verdana" w:hAnsi="Verdana"/>
                <w:b/>
                <w:sz w:val="16"/>
                <w:szCs w:val="16"/>
              </w:rPr>
            </w:pPr>
          </w:p>
        </w:tc>
        <w:tc>
          <w:tcPr>
            <w:tcW w:w="4810" w:type="dxa"/>
            <w:shd w:val="clear" w:color="auto" w:fill="auto"/>
          </w:tcPr>
          <w:p w14:paraId="494B66D0" w14:textId="77777777" w:rsidR="002864AB" w:rsidRPr="00097C18" w:rsidRDefault="002864AB" w:rsidP="002864AB">
            <w:pPr>
              <w:pStyle w:val="texto0"/>
              <w:spacing w:after="0" w:line="240" w:lineRule="auto"/>
              <w:ind w:firstLine="0"/>
              <w:jc w:val="center"/>
              <w:rPr>
                <w:rFonts w:ascii="Verdana" w:hAnsi="Verdana"/>
                <w:b/>
                <w:sz w:val="16"/>
                <w:szCs w:val="16"/>
                <w:lang w:val="en-US"/>
              </w:rPr>
            </w:pPr>
            <w:r w:rsidRPr="00097C18">
              <w:rPr>
                <w:rFonts w:ascii="Verdana" w:hAnsi="Verdana" w:cs="Times New Roman"/>
                <w:b/>
                <w:bCs/>
                <w:sz w:val="16"/>
                <w:szCs w:val="16"/>
                <w:lang w:val="en-US"/>
              </w:rPr>
              <w:t> </w:t>
            </w:r>
          </w:p>
        </w:tc>
      </w:tr>
      <w:tr w:rsidR="002864AB" w:rsidRPr="00097C18" w14:paraId="183215C2" w14:textId="77777777" w:rsidTr="00097C18">
        <w:tc>
          <w:tcPr>
            <w:tcW w:w="4810" w:type="dxa"/>
            <w:shd w:val="clear" w:color="auto" w:fill="auto"/>
          </w:tcPr>
          <w:p w14:paraId="5613A8AA" w14:textId="77777777" w:rsidR="002864AB" w:rsidRPr="00097C18" w:rsidRDefault="002864AB" w:rsidP="002864AB">
            <w:pPr>
              <w:pStyle w:val="Texto"/>
              <w:spacing w:after="0" w:line="240" w:lineRule="auto"/>
              <w:ind w:firstLine="0"/>
              <w:rPr>
                <w:rFonts w:ascii="Verdana" w:hAnsi="Verdana"/>
                <w:sz w:val="16"/>
                <w:szCs w:val="16"/>
              </w:rPr>
            </w:pPr>
            <w:bookmarkStart w:id="43" w:name="Primero"/>
            <w:r w:rsidRPr="00097C18">
              <w:rPr>
                <w:rFonts w:ascii="Verdana" w:hAnsi="Verdana"/>
                <w:b/>
                <w:sz w:val="16"/>
                <w:szCs w:val="16"/>
              </w:rPr>
              <w:t>Primero</w:t>
            </w:r>
            <w:bookmarkEnd w:id="43"/>
            <w:r w:rsidRPr="00097C18">
              <w:rPr>
                <w:rFonts w:ascii="Verdana" w:hAnsi="Verdana"/>
                <w:b/>
                <w:sz w:val="16"/>
                <w:szCs w:val="16"/>
              </w:rPr>
              <w:t>.-</w:t>
            </w:r>
            <w:r w:rsidRPr="00097C18">
              <w:rPr>
                <w:rFonts w:ascii="Verdana" w:hAnsi="Verdana"/>
                <w:sz w:val="16"/>
                <w:szCs w:val="16"/>
              </w:rPr>
              <w:t xml:space="preserve"> La presente Ley entrará en vigor al día siguiente de su publicación en el Diario Oficial de la Federación.</w:t>
            </w:r>
          </w:p>
        </w:tc>
        <w:tc>
          <w:tcPr>
            <w:tcW w:w="4810" w:type="dxa"/>
            <w:shd w:val="clear" w:color="auto" w:fill="auto"/>
          </w:tcPr>
          <w:p w14:paraId="4B3A5740" w14:textId="6C73E669"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First.- </w:t>
            </w:r>
            <w:r>
              <w:rPr>
                <w:rFonts w:ascii="Verdana" w:hAnsi="Verdana" w:cs="Times New Roman"/>
                <w:sz w:val="16"/>
                <w:szCs w:val="16"/>
                <w:lang w:val="en-US"/>
              </w:rPr>
              <w:t>This</w:t>
            </w:r>
            <w:r w:rsidRPr="00097C18">
              <w:rPr>
                <w:rFonts w:ascii="Verdana" w:hAnsi="Verdana" w:cs="Times New Roman"/>
                <w:sz w:val="16"/>
                <w:szCs w:val="16"/>
                <w:lang w:val="en-US"/>
              </w:rPr>
              <w:t xml:space="preserve"> Law </w:t>
            </w:r>
            <w:r>
              <w:rPr>
                <w:rFonts w:ascii="Verdana" w:hAnsi="Verdana" w:cs="Times New Roman"/>
                <w:sz w:val="16"/>
                <w:szCs w:val="16"/>
                <w:lang w:val="en-US"/>
              </w:rPr>
              <w:t>will take effect</w:t>
            </w:r>
            <w:r w:rsidRPr="00097C18">
              <w:rPr>
                <w:rFonts w:ascii="Verdana" w:hAnsi="Verdana" w:cs="Times New Roman"/>
                <w:sz w:val="16"/>
                <w:szCs w:val="16"/>
                <w:lang w:val="en-US"/>
              </w:rPr>
              <w:t xml:space="preserve"> the day after its publication in the Official Daily of the Federation.</w:t>
            </w:r>
          </w:p>
        </w:tc>
      </w:tr>
      <w:tr w:rsidR="002864AB" w:rsidRPr="00097C18" w14:paraId="1D02DA35" w14:textId="77777777" w:rsidTr="00097C18">
        <w:tc>
          <w:tcPr>
            <w:tcW w:w="4810" w:type="dxa"/>
            <w:shd w:val="clear" w:color="auto" w:fill="auto"/>
          </w:tcPr>
          <w:p w14:paraId="54796F5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1B161D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3F0BA6A" w14:textId="77777777" w:rsidTr="00097C18">
        <w:tc>
          <w:tcPr>
            <w:tcW w:w="4810" w:type="dxa"/>
            <w:shd w:val="clear" w:color="auto" w:fill="auto"/>
          </w:tcPr>
          <w:p w14:paraId="1179F514" w14:textId="77777777" w:rsidR="002864AB" w:rsidRPr="00097C18" w:rsidRDefault="002864AB" w:rsidP="002864AB">
            <w:pPr>
              <w:pStyle w:val="Texto"/>
              <w:spacing w:after="0" w:line="240" w:lineRule="auto"/>
              <w:ind w:firstLine="0"/>
              <w:rPr>
                <w:rFonts w:ascii="Verdana" w:hAnsi="Verdana"/>
                <w:sz w:val="16"/>
                <w:szCs w:val="16"/>
              </w:rPr>
            </w:pPr>
            <w:bookmarkStart w:id="44" w:name="Segundo"/>
            <w:r w:rsidRPr="00097C18">
              <w:rPr>
                <w:rFonts w:ascii="Verdana" w:hAnsi="Verdana"/>
                <w:b/>
                <w:sz w:val="16"/>
                <w:szCs w:val="16"/>
              </w:rPr>
              <w:t>Segundo</w:t>
            </w:r>
            <w:bookmarkEnd w:id="44"/>
            <w:r w:rsidRPr="00097C18">
              <w:rPr>
                <w:rFonts w:ascii="Verdana" w:hAnsi="Verdana"/>
                <w:b/>
                <w:sz w:val="16"/>
                <w:szCs w:val="16"/>
              </w:rPr>
              <w:t>.-</w:t>
            </w:r>
            <w:r w:rsidRPr="00097C18">
              <w:rPr>
                <w:rFonts w:ascii="Verdana" w:hAnsi="Verdana"/>
                <w:sz w:val="16"/>
                <w:szCs w:val="16"/>
              </w:rPr>
              <w:t xml:space="preserve"> Se abrogan la Ley de la Comisión Reguladora de Energía, publicada en el Diario Oficial de la Federación el 31 de octubre de 1995 y la Ley de la Comisión Nacional de Hidrocarburos, publicada en el Diario Oficial de la Federación el 28 de noviembre de 2008.</w:t>
            </w:r>
          </w:p>
        </w:tc>
        <w:tc>
          <w:tcPr>
            <w:tcW w:w="4810" w:type="dxa"/>
            <w:shd w:val="clear" w:color="auto" w:fill="auto"/>
          </w:tcPr>
          <w:p w14:paraId="0EBBC13B" w14:textId="09D6104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Second.- </w:t>
            </w:r>
            <w:r w:rsidRPr="00097C18">
              <w:rPr>
                <w:rFonts w:ascii="Verdana" w:hAnsi="Verdana" w:cs="Times New Roman"/>
                <w:sz w:val="16"/>
                <w:szCs w:val="16"/>
                <w:lang w:val="en-US"/>
              </w:rPr>
              <w:t xml:space="preserve">The Law of the </w:t>
            </w:r>
            <w:r>
              <w:rPr>
                <w:rFonts w:ascii="Verdana" w:hAnsi="Verdana" w:cs="Times New Roman"/>
                <w:sz w:val="16"/>
                <w:szCs w:val="16"/>
                <w:lang w:val="en-US"/>
              </w:rPr>
              <w:t>Regulatory Commission of Energy</w:t>
            </w:r>
            <w:r w:rsidRPr="00097C18">
              <w:rPr>
                <w:rFonts w:ascii="Verdana" w:hAnsi="Verdana" w:cs="Times New Roman"/>
                <w:sz w:val="16"/>
                <w:szCs w:val="16"/>
                <w:lang w:val="en-US"/>
              </w:rPr>
              <w:t xml:space="preserve">, published in the Official Daily of the Federation on October 31, 1995 and the Law of the National Hydrocarbons Commission, published in the Official Daily of the Federation on November </w:t>
            </w:r>
            <w:r>
              <w:rPr>
                <w:rFonts w:ascii="Verdana" w:hAnsi="Verdana" w:cs="Times New Roman"/>
                <w:sz w:val="16"/>
                <w:szCs w:val="16"/>
                <w:lang w:val="en-US"/>
              </w:rPr>
              <w:t xml:space="preserve">28, </w:t>
            </w:r>
            <w:r w:rsidRPr="00097C18">
              <w:rPr>
                <w:rFonts w:ascii="Verdana" w:hAnsi="Verdana" w:cs="Times New Roman"/>
                <w:sz w:val="16"/>
                <w:szCs w:val="16"/>
                <w:lang w:val="en-US"/>
              </w:rPr>
              <w:t>2008.</w:t>
            </w:r>
          </w:p>
        </w:tc>
      </w:tr>
      <w:tr w:rsidR="002864AB" w:rsidRPr="00097C18" w14:paraId="7CBAED3B" w14:textId="77777777" w:rsidTr="00097C18">
        <w:tc>
          <w:tcPr>
            <w:tcW w:w="4810" w:type="dxa"/>
            <w:shd w:val="clear" w:color="auto" w:fill="auto"/>
          </w:tcPr>
          <w:p w14:paraId="552C675F"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38692D0"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FD8E3E5" w14:textId="77777777" w:rsidTr="00097C18">
        <w:tc>
          <w:tcPr>
            <w:tcW w:w="4810" w:type="dxa"/>
            <w:shd w:val="clear" w:color="auto" w:fill="auto"/>
          </w:tcPr>
          <w:p w14:paraId="2A2BEF10" w14:textId="77777777" w:rsidR="002864AB" w:rsidRPr="00097C18" w:rsidRDefault="002864AB" w:rsidP="002864AB">
            <w:pPr>
              <w:pStyle w:val="Texto"/>
              <w:spacing w:after="0" w:line="240" w:lineRule="auto"/>
              <w:ind w:firstLine="0"/>
              <w:rPr>
                <w:rFonts w:ascii="Verdana" w:hAnsi="Verdana"/>
                <w:sz w:val="16"/>
                <w:szCs w:val="16"/>
              </w:rPr>
            </w:pPr>
            <w:bookmarkStart w:id="45" w:name="Tercero"/>
            <w:r w:rsidRPr="00097C18">
              <w:rPr>
                <w:rFonts w:ascii="Verdana" w:hAnsi="Verdana"/>
                <w:b/>
                <w:sz w:val="16"/>
                <w:szCs w:val="16"/>
              </w:rPr>
              <w:t>Tercero</w:t>
            </w:r>
            <w:bookmarkEnd w:id="45"/>
            <w:r w:rsidRPr="00097C18">
              <w:rPr>
                <w:rFonts w:ascii="Verdana" w:hAnsi="Verdana"/>
                <w:b/>
                <w:sz w:val="16"/>
                <w:szCs w:val="16"/>
              </w:rPr>
              <w:t>.-</w:t>
            </w:r>
            <w:r w:rsidRPr="00097C18">
              <w:rPr>
                <w:rFonts w:ascii="Verdana" w:hAnsi="Verdana"/>
                <w:sz w:val="16"/>
                <w:szCs w:val="16"/>
              </w:rPr>
              <w:t xml:space="preserve"> Los Órganos Reguladores Coordinados en Materia Energética deberán expedir su Reglamento Interno dentro de los ciento ochenta días naturales siguientes a la entrada en vigor del presente Decreto.</w:t>
            </w:r>
          </w:p>
        </w:tc>
        <w:tc>
          <w:tcPr>
            <w:tcW w:w="4810" w:type="dxa"/>
            <w:shd w:val="clear" w:color="auto" w:fill="auto"/>
          </w:tcPr>
          <w:p w14:paraId="727F11C0" w14:textId="743C3A41"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Third.-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must issue their </w:t>
            </w:r>
            <w:r>
              <w:rPr>
                <w:rFonts w:ascii="Verdana" w:hAnsi="Verdana" w:cs="Times New Roman"/>
                <w:sz w:val="16"/>
                <w:szCs w:val="16"/>
                <w:lang w:val="en-US"/>
              </w:rPr>
              <w:t>Internal Regulation</w:t>
            </w:r>
            <w:r w:rsidRPr="00097C18">
              <w:rPr>
                <w:rFonts w:ascii="Verdana" w:hAnsi="Verdana" w:cs="Times New Roman"/>
                <w:sz w:val="16"/>
                <w:szCs w:val="16"/>
                <w:lang w:val="en-US"/>
              </w:rPr>
              <w:t xml:space="preserve"> within one hundred and eighty calendar days following the entry into force of </w:t>
            </w:r>
            <w:r>
              <w:rPr>
                <w:rFonts w:ascii="Verdana" w:hAnsi="Verdana" w:cs="Times New Roman"/>
                <w:sz w:val="16"/>
                <w:szCs w:val="16"/>
                <w:lang w:val="en-US"/>
              </w:rPr>
              <w:t>this</w:t>
            </w:r>
            <w:r w:rsidRPr="00097C18">
              <w:rPr>
                <w:rFonts w:ascii="Verdana" w:hAnsi="Verdana" w:cs="Times New Roman"/>
                <w:sz w:val="16"/>
                <w:szCs w:val="16"/>
                <w:lang w:val="en-US"/>
              </w:rPr>
              <w:t xml:space="preserve"> Decree.</w:t>
            </w:r>
          </w:p>
        </w:tc>
      </w:tr>
      <w:tr w:rsidR="002864AB" w:rsidRPr="00097C18" w14:paraId="17F67565" w14:textId="77777777" w:rsidTr="00097C18">
        <w:tc>
          <w:tcPr>
            <w:tcW w:w="4810" w:type="dxa"/>
            <w:shd w:val="clear" w:color="auto" w:fill="auto"/>
          </w:tcPr>
          <w:p w14:paraId="0EAB8676"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5520E2B"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13AEA8D8" w14:textId="77777777" w:rsidTr="00097C18">
        <w:tc>
          <w:tcPr>
            <w:tcW w:w="4810" w:type="dxa"/>
            <w:shd w:val="clear" w:color="auto" w:fill="auto"/>
          </w:tcPr>
          <w:p w14:paraId="65025B23"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La normatividad y regulación emitidas por las Comisiones Reguladora de Energía y Nacional de Hidrocarburos, con anterioridad a la entrada en vigor de la presente Ley, que no se oponga a lo dispuesto en ésta, continuará vigente, sin perjuicio de que pueda ser adecuada, modificada o sustituida, en términos de las disposiciones de esta Ley y las demás aplicables.</w:t>
            </w:r>
          </w:p>
        </w:tc>
        <w:tc>
          <w:tcPr>
            <w:tcW w:w="4810" w:type="dxa"/>
            <w:shd w:val="clear" w:color="auto" w:fill="auto"/>
          </w:tcPr>
          <w:p w14:paraId="266F3771" w14:textId="3E45EBEC"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standards and regulations issued by the Energy and National Hydrocarbons Regulatory Commissions, prior to the entry into force of </w:t>
            </w:r>
            <w:r>
              <w:rPr>
                <w:rFonts w:ascii="Verdana" w:hAnsi="Verdana" w:cs="Times New Roman"/>
                <w:sz w:val="16"/>
                <w:szCs w:val="16"/>
                <w:lang w:val="en-US"/>
              </w:rPr>
              <w:t>this</w:t>
            </w:r>
            <w:r w:rsidRPr="00097C18">
              <w:rPr>
                <w:rFonts w:ascii="Verdana" w:hAnsi="Verdana" w:cs="Times New Roman"/>
                <w:sz w:val="16"/>
                <w:szCs w:val="16"/>
                <w:lang w:val="en-US"/>
              </w:rPr>
              <w:t xml:space="preserve"> Law, that do not oppose the provisions of </w:t>
            </w:r>
            <w:r>
              <w:rPr>
                <w:rFonts w:ascii="Verdana" w:hAnsi="Verdana" w:cs="Times New Roman"/>
                <w:sz w:val="16"/>
                <w:szCs w:val="16"/>
                <w:lang w:val="en-US"/>
              </w:rPr>
              <w:t>this</w:t>
            </w:r>
            <w:r w:rsidRPr="00097C18">
              <w:rPr>
                <w:rFonts w:ascii="Verdana" w:hAnsi="Verdana" w:cs="Times New Roman"/>
                <w:sz w:val="16"/>
                <w:szCs w:val="16"/>
                <w:lang w:val="en-US"/>
              </w:rPr>
              <w:t xml:space="preserve"> Law, will continue in force, without prejudice to the fact that it may be adequate, modified or replaced, in terms of the provisions of </w:t>
            </w:r>
            <w:r>
              <w:rPr>
                <w:rFonts w:ascii="Verdana" w:hAnsi="Verdana" w:cs="Times New Roman"/>
                <w:sz w:val="16"/>
                <w:szCs w:val="16"/>
                <w:lang w:val="en-US"/>
              </w:rPr>
              <w:t>this</w:t>
            </w:r>
            <w:r w:rsidRPr="00097C18">
              <w:rPr>
                <w:rFonts w:ascii="Verdana" w:hAnsi="Verdana" w:cs="Times New Roman"/>
                <w:sz w:val="16"/>
                <w:szCs w:val="16"/>
                <w:lang w:val="en-US"/>
              </w:rPr>
              <w:t xml:space="preserve"> Law and the other applicable ones.</w:t>
            </w:r>
          </w:p>
        </w:tc>
      </w:tr>
      <w:tr w:rsidR="002864AB" w:rsidRPr="00097C18" w14:paraId="3FF015DB" w14:textId="77777777" w:rsidTr="00097C18">
        <w:tc>
          <w:tcPr>
            <w:tcW w:w="4810" w:type="dxa"/>
            <w:shd w:val="clear" w:color="auto" w:fill="auto"/>
          </w:tcPr>
          <w:p w14:paraId="2E90223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A7C5C5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C3E71D3" w14:textId="77777777" w:rsidTr="00097C18">
        <w:tc>
          <w:tcPr>
            <w:tcW w:w="4810" w:type="dxa"/>
            <w:shd w:val="clear" w:color="auto" w:fill="auto"/>
          </w:tcPr>
          <w:p w14:paraId="788343A1" w14:textId="77777777" w:rsidR="002864AB" w:rsidRPr="00097C18" w:rsidRDefault="002864AB" w:rsidP="002864AB">
            <w:pPr>
              <w:pStyle w:val="Texto"/>
              <w:spacing w:after="0" w:line="240" w:lineRule="auto"/>
              <w:ind w:firstLine="0"/>
              <w:rPr>
                <w:rFonts w:ascii="Verdana" w:hAnsi="Verdana"/>
                <w:sz w:val="16"/>
                <w:szCs w:val="16"/>
              </w:rPr>
            </w:pPr>
            <w:bookmarkStart w:id="46" w:name="Cuarto"/>
            <w:r w:rsidRPr="00097C18">
              <w:rPr>
                <w:rFonts w:ascii="Verdana" w:hAnsi="Verdana"/>
                <w:b/>
                <w:sz w:val="16"/>
                <w:szCs w:val="16"/>
              </w:rPr>
              <w:t>Cuarto</w:t>
            </w:r>
            <w:bookmarkEnd w:id="46"/>
            <w:r w:rsidRPr="00097C18">
              <w:rPr>
                <w:rFonts w:ascii="Verdana" w:hAnsi="Verdana"/>
                <w:b/>
                <w:sz w:val="16"/>
                <w:szCs w:val="16"/>
              </w:rPr>
              <w:t>.-</w:t>
            </w:r>
            <w:r w:rsidRPr="00097C18">
              <w:rPr>
                <w:rFonts w:ascii="Verdana" w:hAnsi="Verdana"/>
                <w:sz w:val="16"/>
                <w:szCs w:val="16"/>
              </w:rPr>
              <w:t xml:space="preserve"> Los Comisionados de la Comisión Nacional de Hidrocarburos y de la Comisión Reguladora de Energía en funciones, incluidos sus Presidentes, continuarán en su encargo hasta la conclusión del periodo para el que fueron nombrados, sin perjuicio de que puedan ser nombrados nuevamente, por única ocasión para cubrir un nuevo período.</w:t>
            </w:r>
          </w:p>
        </w:tc>
        <w:tc>
          <w:tcPr>
            <w:tcW w:w="4810" w:type="dxa"/>
            <w:shd w:val="clear" w:color="auto" w:fill="auto"/>
          </w:tcPr>
          <w:p w14:paraId="5EC665DB" w14:textId="4593B91D"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Fourth.- </w:t>
            </w:r>
            <w:r w:rsidRPr="00097C18">
              <w:rPr>
                <w:rFonts w:ascii="Verdana" w:hAnsi="Verdana" w:cs="Times New Roman"/>
                <w:sz w:val="16"/>
                <w:szCs w:val="16"/>
                <w:lang w:val="en-US"/>
              </w:rPr>
              <w:t xml:space="preserve">The Commissioners of the National Commission of Hydrocarbons and </w:t>
            </w:r>
            <w:r>
              <w:rPr>
                <w:rFonts w:ascii="Verdana" w:hAnsi="Verdana" w:cs="Times New Roman"/>
                <w:sz w:val="16"/>
                <w:szCs w:val="16"/>
                <w:lang w:val="en-US"/>
              </w:rPr>
              <w:t>Regulatory Commission of Energy</w:t>
            </w:r>
            <w:r w:rsidRPr="00097C18">
              <w:rPr>
                <w:rFonts w:ascii="Verdana" w:hAnsi="Verdana" w:cs="Times New Roman"/>
                <w:sz w:val="16"/>
                <w:szCs w:val="16"/>
                <w:lang w:val="en-US"/>
              </w:rPr>
              <w:t xml:space="preserve"> in functions, including the Chairmen, will continue to hold office until the conclusion of the period for which they were appointed, notwithstanding that they may be reappointed for only occasion to cover a new period.</w:t>
            </w:r>
          </w:p>
        </w:tc>
      </w:tr>
      <w:tr w:rsidR="002864AB" w:rsidRPr="00097C18" w14:paraId="1AE85397" w14:textId="77777777" w:rsidTr="00097C18">
        <w:tc>
          <w:tcPr>
            <w:tcW w:w="4810" w:type="dxa"/>
            <w:shd w:val="clear" w:color="auto" w:fill="auto"/>
          </w:tcPr>
          <w:p w14:paraId="02A1A1BE"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0DC6B3B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19A96D2" w14:textId="77777777" w:rsidTr="00097C18">
        <w:tc>
          <w:tcPr>
            <w:tcW w:w="4810" w:type="dxa"/>
            <w:shd w:val="clear" w:color="auto" w:fill="auto"/>
          </w:tcPr>
          <w:p w14:paraId="5DDB7A81"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Para nombrar a los dos nuevos Comisionados por cada Comisión, el Presidente de la República deberá someter a consideración del Senado de la República las ternas correspondientes, en un plazo no mayor a ciento ochenta días naturales a partir de la entrada en vigor de la presente Ley.</w:t>
            </w:r>
          </w:p>
        </w:tc>
        <w:tc>
          <w:tcPr>
            <w:tcW w:w="4810" w:type="dxa"/>
            <w:shd w:val="clear" w:color="auto" w:fill="auto"/>
          </w:tcPr>
          <w:p w14:paraId="47F79EF9" w14:textId="7D438AEA"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In order to appoint the two new Commissioners for each Commission, the President of the Republic shall submit the corresponding shortlists for consideration by the Senate of the Republic, within a period not exceeding one hundred and eighty calendar days from the entry into force of </w:t>
            </w:r>
            <w:r>
              <w:rPr>
                <w:rFonts w:ascii="Verdana" w:hAnsi="Verdana" w:cs="Times New Roman"/>
                <w:sz w:val="16"/>
                <w:szCs w:val="16"/>
                <w:lang w:val="en-US"/>
              </w:rPr>
              <w:t>this</w:t>
            </w:r>
            <w:r w:rsidRPr="00097C18">
              <w:rPr>
                <w:rFonts w:ascii="Verdana" w:hAnsi="Verdana" w:cs="Times New Roman"/>
                <w:sz w:val="16"/>
                <w:szCs w:val="16"/>
                <w:lang w:val="en-US"/>
              </w:rPr>
              <w:t xml:space="preserve"> Law. .</w:t>
            </w:r>
          </w:p>
        </w:tc>
      </w:tr>
      <w:tr w:rsidR="002864AB" w:rsidRPr="00097C18" w14:paraId="3C80BA3A" w14:textId="77777777" w:rsidTr="00097C18">
        <w:tc>
          <w:tcPr>
            <w:tcW w:w="4810" w:type="dxa"/>
            <w:shd w:val="clear" w:color="auto" w:fill="auto"/>
          </w:tcPr>
          <w:p w14:paraId="22989A0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359F109"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3617792D" w14:textId="77777777" w:rsidTr="00097C18">
        <w:tc>
          <w:tcPr>
            <w:tcW w:w="4810" w:type="dxa"/>
            <w:shd w:val="clear" w:color="auto" w:fill="auto"/>
          </w:tcPr>
          <w:p w14:paraId="31751E0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 xml:space="preserve">A fin de alcanzar el escalonamiento al que se refiere el artículo 6 del presente ordenamiento, por lo que hace a la Comisión Reguladora de Energía, el Presidente de la República someterá al Senado una terna para la designación de un Comisionado cuyo periodo fenecerá el 31 de diciembre de 2018, otra para la designación de un Comisionado cuyo periodo fenecerá el 31 de diciembre de 2019 y una última para la designación de un </w:t>
            </w:r>
            <w:r w:rsidRPr="00097C18">
              <w:rPr>
                <w:rFonts w:ascii="Verdana" w:hAnsi="Verdana"/>
                <w:sz w:val="16"/>
                <w:szCs w:val="16"/>
              </w:rPr>
              <w:lastRenderedPageBreak/>
              <w:t>Comisionado cuyo periodo fenecerá el 31 de diciembre de 2020. Respecto de la Comisión Nacional de Hidrocarburos, el Presidente de la República someterá al Senado una terna para la designación de un Comisionado cuyo periodo fenecerá el 31 de diciembre de 2019 y otra para la designación de un Comisionado cuyo periodo fenecerá el 31 de diciembre de 2020.</w:t>
            </w:r>
          </w:p>
        </w:tc>
        <w:tc>
          <w:tcPr>
            <w:tcW w:w="4810" w:type="dxa"/>
            <w:shd w:val="clear" w:color="auto" w:fill="auto"/>
          </w:tcPr>
          <w:p w14:paraId="750E0660" w14:textId="6621B4DA"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lastRenderedPageBreak/>
              <w:t xml:space="preserve">In order to achieve the staggering referred to in article 6 of </w:t>
            </w:r>
            <w:r>
              <w:rPr>
                <w:rFonts w:ascii="Verdana" w:hAnsi="Verdana" w:cs="Times New Roman"/>
                <w:sz w:val="16"/>
                <w:szCs w:val="16"/>
                <w:lang w:val="en-US"/>
              </w:rPr>
              <w:t>this</w:t>
            </w:r>
            <w:r w:rsidRPr="00097C18">
              <w:rPr>
                <w:rFonts w:ascii="Verdana" w:hAnsi="Verdana" w:cs="Times New Roman"/>
                <w:sz w:val="16"/>
                <w:szCs w:val="16"/>
                <w:lang w:val="en-US"/>
              </w:rPr>
              <w:t xml:space="preserve"> ordinance, with regard to the </w:t>
            </w:r>
            <w:r>
              <w:rPr>
                <w:rFonts w:ascii="Verdana" w:hAnsi="Verdana" w:cs="Times New Roman"/>
                <w:sz w:val="16"/>
                <w:szCs w:val="16"/>
                <w:lang w:val="en-US"/>
              </w:rPr>
              <w:t>Regulatory Commission of Energy</w:t>
            </w:r>
            <w:r w:rsidRPr="00097C18">
              <w:rPr>
                <w:rFonts w:ascii="Verdana" w:hAnsi="Verdana" w:cs="Times New Roman"/>
                <w:sz w:val="16"/>
                <w:szCs w:val="16"/>
                <w:lang w:val="en-US"/>
              </w:rPr>
              <w:t xml:space="preserve">, the President of the Republic shall submit to the Senate a shortlist for the appointment of a Commissioner whose term shall expire on December </w:t>
            </w:r>
            <w:r>
              <w:rPr>
                <w:rFonts w:ascii="Verdana" w:hAnsi="Verdana" w:cs="Times New Roman"/>
                <w:sz w:val="16"/>
                <w:szCs w:val="16"/>
                <w:lang w:val="en-US"/>
              </w:rPr>
              <w:t xml:space="preserve">31, </w:t>
            </w:r>
            <w:r w:rsidRPr="00097C18">
              <w:rPr>
                <w:rFonts w:ascii="Verdana" w:hAnsi="Verdana" w:cs="Times New Roman"/>
                <w:sz w:val="16"/>
                <w:szCs w:val="16"/>
                <w:lang w:val="en-US"/>
              </w:rPr>
              <w:t xml:space="preserve">2018, another for the appointment of a Commissioner whose term will expire on December 31, 2019 and a last one for the appointment of a </w:t>
            </w:r>
            <w:r w:rsidRPr="00097C18">
              <w:rPr>
                <w:rFonts w:ascii="Verdana" w:hAnsi="Verdana" w:cs="Times New Roman"/>
                <w:sz w:val="16"/>
                <w:szCs w:val="16"/>
                <w:lang w:val="en-US"/>
              </w:rPr>
              <w:lastRenderedPageBreak/>
              <w:t>Commissioner whose term will expire on December 31, 2020. Regarding the National Hydrocarbons Commission, the President of the Republic will submit to the Senate a list of three for the appointment of a Commissioner whose term will expire on December 31, 2019 and another for the appointment of a Commissioner whose term will expire on December 31, 2020.</w:t>
            </w:r>
          </w:p>
        </w:tc>
      </w:tr>
      <w:tr w:rsidR="002864AB" w:rsidRPr="00097C18" w14:paraId="355EC04F" w14:textId="77777777" w:rsidTr="00097C18">
        <w:tc>
          <w:tcPr>
            <w:tcW w:w="4810" w:type="dxa"/>
            <w:shd w:val="clear" w:color="auto" w:fill="auto"/>
          </w:tcPr>
          <w:p w14:paraId="3D908731"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6C9F467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78CF6BD0" w14:textId="77777777" w:rsidTr="00097C18">
        <w:tc>
          <w:tcPr>
            <w:tcW w:w="4810" w:type="dxa"/>
            <w:shd w:val="clear" w:color="auto" w:fill="auto"/>
          </w:tcPr>
          <w:p w14:paraId="0F046D65"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El mecanismo para la designación del Comisionado Presidente de los Órganos Reguladores Coordinados en Materia Energética, previsto en el artículo 7 de la presente Ley, será aplicable una vez que concluyan su encargo los Comisionados Presidentes en funciones a la entrada en vigor de la presente Ley.</w:t>
            </w:r>
          </w:p>
        </w:tc>
        <w:tc>
          <w:tcPr>
            <w:tcW w:w="4810" w:type="dxa"/>
            <w:shd w:val="clear" w:color="auto" w:fill="auto"/>
          </w:tcPr>
          <w:p w14:paraId="37E5753D" w14:textId="3C2E3A9B"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The mechanism for the appointment of the President Commissioner of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provided for in article 7 of </w:t>
            </w:r>
            <w:r>
              <w:rPr>
                <w:rFonts w:ascii="Verdana" w:hAnsi="Verdana" w:cs="Times New Roman"/>
                <w:sz w:val="16"/>
                <w:szCs w:val="16"/>
                <w:lang w:val="en-US"/>
              </w:rPr>
              <w:t>this</w:t>
            </w:r>
            <w:r w:rsidRPr="00097C18">
              <w:rPr>
                <w:rFonts w:ascii="Verdana" w:hAnsi="Verdana" w:cs="Times New Roman"/>
                <w:sz w:val="16"/>
                <w:szCs w:val="16"/>
                <w:lang w:val="en-US"/>
              </w:rPr>
              <w:t xml:space="preserve"> Law, will be applicable once the Presiding Commissioners in office at the time of entry into force of </w:t>
            </w:r>
            <w:r>
              <w:rPr>
                <w:rFonts w:ascii="Verdana" w:hAnsi="Verdana" w:cs="Times New Roman"/>
                <w:sz w:val="16"/>
                <w:szCs w:val="16"/>
                <w:lang w:val="en-US"/>
              </w:rPr>
              <w:t>this</w:t>
            </w:r>
            <w:r w:rsidRPr="00097C18">
              <w:rPr>
                <w:rFonts w:ascii="Verdana" w:hAnsi="Verdana" w:cs="Times New Roman"/>
                <w:sz w:val="16"/>
                <w:szCs w:val="16"/>
                <w:lang w:val="en-US"/>
              </w:rPr>
              <w:t xml:space="preserve"> Law conclude their duties.</w:t>
            </w:r>
          </w:p>
        </w:tc>
      </w:tr>
      <w:tr w:rsidR="002864AB" w:rsidRPr="00097C18" w14:paraId="2E28426F" w14:textId="77777777" w:rsidTr="00097C18">
        <w:tc>
          <w:tcPr>
            <w:tcW w:w="4810" w:type="dxa"/>
            <w:shd w:val="clear" w:color="auto" w:fill="auto"/>
          </w:tcPr>
          <w:p w14:paraId="486815C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C186003"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2C7F672" w14:textId="77777777" w:rsidTr="00097C18">
        <w:tc>
          <w:tcPr>
            <w:tcW w:w="4810" w:type="dxa"/>
            <w:shd w:val="clear" w:color="auto" w:fill="auto"/>
          </w:tcPr>
          <w:p w14:paraId="59897304" w14:textId="77777777" w:rsidR="002864AB" w:rsidRPr="00097C18" w:rsidRDefault="002864AB" w:rsidP="002864AB">
            <w:pPr>
              <w:pStyle w:val="Texto"/>
              <w:spacing w:after="0" w:line="240" w:lineRule="auto"/>
              <w:ind w:firstLine="0"/>
              <w:rPr>
                <w:rFonts w:ascii="Verdana" w:hAnsi="Verdana"/>
                <w:sz w:val="16"/>
                <w:szCs w:val="16"/>
              </w:rPr>
            </w:pPr>
            <w:bookmarkStart w:id="47" w:name="Quinto"/>
            <w:r w:rsidRPr="00097C18">
              <w:rPr>
                <w:rFonts w:ascii="Verdana" w:hAnsi="Verdana"/>
                <w:b/>
                <w:sz w:val="16"/>
                <w:szCs w:val="16"/>
              </w:rPr>
              <w:t>Quinto</w:t>
            </w:r>
            <w:bookmarkEnd w:id="47"/>
            <w:r w:rsidRPr="00097C18">
              <w:rPr>
                <w:rFonts w:ascii="Verdana" w:hAnsi="Verdana"/>
                <w:b/>
                <w:sz w:val="16"/>
                <w:szCs w:val="16"/>
              </w:rPr>
              <w:t>.-</w:t>
            </w:r>
            <w:r w:rsidRPr="00097C18">
              <w:rPr>
                <w:rFonts w:ascii="Verdana" w:hAnsi="Verdana"/>
                <w:sz w:val="16"/>
                <w:szCs w:val="16"/>
              </w:rPr>
              <w:t xml:space="preserve"> Las personas que a la entrada en vigor del presente Decreto ocupen o hayan ocupado el cargo de Comisionado en cualquiera de los Órganos Reguladores Coordinados en Materia Energética, podrán ser propuestas por el Presidente de la República dentro de la terna respectiva por única ocasión para cubrir un segundo periodo.</w:t>
            </w:r>
          </w:p>
        </w:tc>
        <w:tc>
          <w:tcPr>
            <w:tcW w:w="4810" w:type="dxa"/>
            <w:shd w:val="clear" w:color="auto" w:fill="auto"/>
          </w:tcPr>
          <w:p w14:paraId="090E405D" w14:textId="2556AE23"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Quin to .- </w:t>
            </w:r>
            <w:r w:rsidRPr="00097C18">
              <w:rPr>
                <w:rFonts w:ascii="Verdana" w:hAnsi="Verdana" w:cs="Times New Roman"/>
                <w:sz w:val="16"/>
                <w:szCs w:val="16"/>
                <w:lang w:val="en-US"/>
              </w:rPr>
              <w:t xml:space="preserve">People entry into force of </w:t>
            </w:r>
            <w:r>
              <w:rPr>
                <w:rFonts w:ascii="Verdana" w:hAnsi="Verdana" w:cs="Times New Roman"/>
                <w:sz w:val="16"/>
                <w:szCs w:val="16"/>
                <w:lang w:val="en-US"/>
              </w:rPr>
              <w:t>this</w:t>
            </w:r>
            <w:r w:rsidRPr="00097C18">
              <w:rPr>
                <w:rFonts w:ascii="Verdana" w:hAnsi="Verdana" w:cs="Times New Roman"/>
                <w:sz w:val="16"/>
                <w:szCs w:val="16"/>
                <w:lang w:val="en-US"/>
              </w:rPr>
              <w:t xml:space="preserve"> Decree are or have served as Commissioner in any of the</w:t>
            </w:r>
            <w:r>
              <w:rPr>
                <w:rFonts w:ascii="Verdana" w:hAnsi="Verdana" w:cs="Times New Roman"/>
                <w:sz w:val="16"/>
                <w:szCs w:val="16"/>
                <w:lang w:val="en-US"/>
              </w:rPr>
              <w:t xml:space="preserve"> </w:t>
            </w:r>
            <w:proofErr w:type="spellStart"/>
            <w:r>
              <w:rPr>
                <w:rFonts w:ascii="Verdana" w:hAnsi="Verdana" w:cs="Times New Roman"/>
                <w:sz w:val="16"/>
                <w:szCs w:val="16"/>
                <w:lang w:val="en-US"/>
              </w:rPr>
              <w:t>Coordianted</w:t>
            </w:r>
            <w:proofErr w:type="spellEnd"/>
            <w:r w:rsidRPr="00097C18">
              <w:rPr>
                <w:rFonts w:ascii="Verdana" w:hAnsi="Verdana" w:cs="Times New Roman"/>
                <w:sz w:val="16"/>
                <w:szCs w:val="16"/>
                <w:lang w:val="en-US"/>
              </w:rPr>
              <w:t xml:space="preserve"> Regulatory Bodies in energy, may be proposed by the President of the Republic within the respective short list for single occasion to cover a second period.</w:t>
            </w:r>
          </w:p>
        </w:tc>
      </w:tr>
      <w:tr w:rsidR="002864AB" w:rsidRPr="00097C18" w14:paraId="4E2A4ED2" w14:textId="77777777" w:rsidTr="00097C18">
        <w:tc>
          <w:tcPr>
            <w:tcW w:w="4810" w:type="dxa"/>
            <w:shd w:val="clear" w:color="auto" w:fill="auto"/>
          </w:tcPr>
          <w:p w14:paraId="4C4631E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3BF5577E"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911FF94" w14:textId="77777777" w:rsidTr="00097C18">
        <w:tc>
          <w:tcPr>
            <w:tcW w:w="4810" w:type="dxa"/>
            <w:shd w:val="clear" w:color="auto" w:fill="auto"/>
          </w:tcPr>
          <w:p w14:paraId="481EA428" w14:textId="77777777" w:rsidR="002864AB" w:rsidRPr="00097C18" w:rsidRDefault="002864AB" w:rsidP="002864AB">
            <w:pPr>
              <w:pStyle w:val="Texto"/>
              <w:spacing w:after="0" w:line="240" w:lineRule="auto"/>
              <w:ind w:firstLine="0"/>
              <w:rPr>
                <w:rFonts w:ascii="Verdana" w:hAnsi="Verdana"/>
                <w:sz w:val="16"/>
                <w:szCs w:val="16"/>
              </w:rPr>
            </w:pPr>
            <w:bookmarkStart w:id="48" w:name="Sexto"/>
            <w:r w:rsidRPr="00097C18">
              <w:rPr>
                <w:rFonts w:ascii="Verdana" w:hAnsi="Verdana"/>
                <w:b/>
                <w:sz w:val="16"/>
                <w:szCs w:val="16"/>
              </w:rPr>
              <w:t>Sexto</w:t>
            </w:r>
            <w:bookmarkEnd w:id="48"/>
            <w:r w:rsidRPr="00097C18">
              <w:rPr>
                <w:rFonts w:ascii="Verdana" w:hAnsi="Verdana"/>
                <w:b/>
                <w:sz w:val="16"/>
                <w:szCs w:val="16"/>
              </w:rPr>
              <w:t>.-</w:t>
            </w:r>
            <w:r w:rsidRPr="00097C18">
              <w:rPr>
                <w:rFonts w:ascii="Verdana" w:hAnsi="Verdana"/>
                <w:sz w:val="16"/>
                <w:szCs w:val="16"/>
              </w:rPr>
              <w:t xml:space="preserve"> Los Órganos Reguladores Coordinados en Materia Energética harán las gestiones necesarias conforme a las disposiciones jurídicas aplicables para que, a más tardar el 31 de diciembre de 2014, se realice la designación de los titulares del Órgano Interno de Control respectivo o, en su caso, la unidad responsable de las funciones de auditoría interna.</w:t>
            </w:r>
          </w:p>
        </w:tc>
        <w:tc>
          <w:tcPr>
            <w:tcW w:w="4810" w:type="dxa"/>
            <w:shd w:val="clear" w:color="auto" w:fill="auto"/>
          </w:tcPr>
          <w:p w14:paraId="5A8C7283" w14:textId="34D5896C"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Sixth.- </w:t>
            </w:r>
            <w:r w:rsidRPr="00097C18">
              <w:rPr>
                <w:rFonts w:ascii="Verdana" w:hAnsi="Verdana" w:cs="Times New Roman"/>
                <w:sz w:val="16"/>
                <w:szCs w:val="16"/>
                <w:lang w:val="en-US"/>
              </w:rPr>
              <w:t xml:space="preserve">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xml:space="preserve"> will make the necessary steps in accordance with the applicable legal provisions so that, no later than December 31, 2014, the appointment of the holders of the respective Internal Control Body is made or, where applicable, the unit responsible for internal audit functions.</w:t>
            </w:r>
          </w:p>
        </w:tc>
      </w:tr>
      <w:tr w:rsidR="002864AB" w:rsidRPr="00097C18" w14:paraId="4F77FD83" w14:textId="77777777" w:rsidTr="00097C18">
        <w:tc>
          <w:tcPr>
            <w:tcW w:w="4810" w:type="dxa"/>
            <w:shd w:val="clear" w:color="auto" w:fill="auto"/>
          </w:tcPr>
          <w:p w14:paraId="2286B180"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2454421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E6BC5E6" w14:textId="77777777" w:rsidTr="00097C18">
        <w:tc>
          <w:tcPr>
            <w:tcW w:w="4810" w:type="dxa"/>
            <w:shd w:val="clear" w:color="auto" w:fill="auto"/>
          </w:tcPr>
          <w:p w14:paraId="49457B48"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En tanto son nombrados dichos servidores públicos, conforme a la disponibilidad de recursos humanos y presupuestarios, el Órgano Interno de Control en la Secretaría de Energía ejercerá sus facultades en relación con los Órganos Reguladores Coordinados en Materia Energética, como lo realiza respecto de los órganos desconcentrados de dicha Dependencia.</w:t>
            </w:r>
          </w:p>
        </w:tc>
        <w:tc>
          <w:tcPr>
            <w:tcW w:w="4810" w:type="dxa"/>
            <w:shd w:val="clear" w:color="auto" w:fill="auto"/>
          </w:tcPr>
          <w:p w14:paraId="09975A31" w14:textId="37C226FE"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While said public servants are appointed, in accordance with the availability of human and budgetary resources, the Internal Control Body in the </w:t>
            </w:r>
            <w:r>
              <w:rPr>
                <w:rFonts w:ascii="Verdana" w:hAnsi="Verdana" w:cs="Times New Roman"/>
                <w:sz w:val="16"/>
                <w:szCs w:val="16"/>
                <w:lang w:val="en-US"/>
              </w:rPr>
              <w:t>Secretary</w:t>
            </w:r>
            <w:r w:rsidRPr="00097C18">
              <w:rPr>
                <w:rFonts w:ascii="Verdana" w:hAnsi="Verdana" w:cs="Times New Roman"/>
                <w:sz w:val="16"/>
                <w:szCs w:val="16"/>
                <w:lang w:val="en-US"/>
              </w:rPr>
              <w:t xml:space="preserve"> of Energy will exercise its powers in relation to the Coordinated Regulatory </w:t>
            </w:r>
            <w:r>
              <w:rPr>
                <w:rFonts w:ascii="Verdana" w:hAnsi="Verdana" w:cs="Times New Roman"/>
                <w:sz w:val="16"/>
                <w:szCs w:val="16"/>
                <w:lang w:val="en-US"/>
              </w:rPr>
              <w:t>Bodies on Energy Matters</w:t>
            </w:r>
            <w:r w:rsidRPr="00097C18">
              <w:rPr>
                <w:rFonts w:ascii="Verdana" w:hAnsi="Verdana" w:cs="Times New Roman"/>
                <w:sz w:val="16"/>
                <w:szCs w:val="16"/>
                <w:lang w:val="en-US"/>
              </w:rPr>
              <w:t>, as it does with respect to the bodies deconcentrated members of said Unit.</w:t>
            </w:r>
          </w:p>
        </w:tc>
      </w:tr>
      <w:tr w:rsidR="002864AB" w:rsidRPr="00097C18" w14:paraId="1AF46D4F" w14:textId="77777777" w:rsidTr="00097C18">
        <w:tc>
          <w:tcPr>
            <w:tcW w:w="4810" w:type="dxa"/>
            <w:shd w:val="clear" w:color="auto" w:fill="auto"/>
          </w:tcPr>
          <w:p w14:paraId="5793AF97"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57C4260C"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25785F1" w14:textId="77777777" w:rsidTr="00097C18">
        <w:tc>
          <w:tcPr>
            <w:tcW w:w="4810" w:type="dxa"/>
            <w:shd w:val="clear" w:color="auto" w:fill="auto"/>
          </w:tcPr>
          <w:p w14:paraId="2E122619"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b/>
                <w:sz w:val="16"/>
                <w:szCs w:val="16"/>
              </w:rPr>
              <w:t>ARTÍCULO SEGUNDO Y TERCERO.</w:t>
            </w:r>
            <w:r w:rsidRPr="00097C18">
              <w:rPr>
                <w:rFonts w:ascii="Verdana" w:hAnsi="Verdana"/>
                <w:sz w:val="16"/>
                <w:szCs w:val="16"/>
              </w:rPr>
              <w:t xml:space="preserve"> ……….</w:t>
            </w:r>
          </w:p>
        </w:tc>
        <w:tc>
          <w:tcPr>
            <w:tcW w:w="4810" w:type="dxa"/>
            <w:shd w:val="clear" w:color="auto" w:fill="auto"/>
          </w:tcPr>
          <w:p w14:paraId="094C61FB" w14:textId="77777777"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SECOND AND THIRD ARTICLE . </w:t>
            </w:r>
            <w:r w:rsidRPr="00097C18">
              <w:rPr>
                <w:rFonts w:ascii="Verdana" w:hAnsi="Verdana" w:cs="Times New Roman"/>
                <w:sz w:val="16"/>
                <w:szCs w:val="16"/>
                <w:lang w:val="en-US"/>
              </w:rPr>
              <w:t xml:space="preserve">………. </w:t>
            </w:r>
          </w:p>
        </w:tc>
      </w:tr>
      <w:tr w:rsidR="002864AB" w:rsidRPr="00097C18" w14:paraId="3325C305" w14:textId="77777777" w:rsidTr="00097C18">
        <w:tc>
          <w:tcPr>
            <w:tcW w:w="4810" w:type="dxa"/>
            <w:shd w:val="clear" w:color="auto" w:fill="auto"/>
          </w:tcPr>
          <w:p w14:paraId="02BA4B64" w14:textId="77777777" w:rsidR="002864AB" w:rsidRPr="00097C18" w:rsidRDefault="002864AB" w:rsidP="002864AB">
            <w:pPr>
              <w:pStyle w:val="Texto"/>
              <w:spacing w:after="0" w:line="240" w:lineRule="auto"/>
              <w:ind w:firstLine="0"/>
              <w:rPr>
                <w:rFonts w:ascii="Verdana" w:hAnsi="Verdana"/>
                <w:sz w:val="16"/>
                <w:szCs w:val="16"/>
              </w:rPr>
            </w:pPr>
          </w:p>
        </w:tc>
        <w:tc>
          <w:tcPr>
            <w:tcW w:w="4810" w:type="dxa"/>
            <w:shd w:val="clear" w:color="auto" w:fill="auto"/>
          </w:tcPr>
          <w:p w14:paraId="3FEAF0D4"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75DDA46" w14:textId="77777777" w:rsidTr="00097C18">
        <w:tc>
          <w:tcPr>
            <w:tcW w:w="4810" w:type="dxa"/>
            <w:shd w:val="clear" w:color="auto" w:fill="auto"/>
          </w:tcPr>
          <w:p w14:paraId="4AB764AB" w14:textId="77777777" w:rsidR="002864AB" w:rsidRPr="00097C18" w:rsidRDefault="002864AB" w:rsidP="002864AB">
            <w:pPr>
              <w:pStyle w:val="ANOTACION"/>
              <w:spacing w:before="0" w:after="0" w:line="240" w:lineRule="auto"/>
              <w:rPr>
                <w:rFonts w:ascii="Verdana" w:hAnsi="Verdana" w:cs="Arial"/>
                <w:sz w:val="16"/>
                <w:szCs w:val="16"/>
              </w:rPr>
            </w:pPr>
            <w:bookmarkStart w:id="49" w:name="TRANSITORIOS_DEL_DECRETO"/>
            <w:r w:rsidRPr="00097C18">
              <w:rPr>
                <w:rFonts w:ascii="Verdana" w:hAnsi="Verdana" w:cs="Arial"/>
                <w:sz w:val="16"/>
                <w:szCs w:val="16"/>
              </w:rPr>
              <w:t>TRANSITORIOS</w:t>
            </w:r>
            <w:bookmarkEnd w:id="49"/>
          </w:p>
        </w:tc>
        <w:tc>
          <w:tcPr>
            <w:tcW w:w="4810" w:type="dxa"/>
            <w:shd w:val="clear" w:color="auto" w:fill="auto"/>
          </w:tcPr>
          <w:p w14:paraId="789DC364" w14:textId="624FD95D" w:rsidR="002864AB" w:rsidRPr="00097C18" w:rsidRDefault="002864AB" w:rsidP="002864AB">
            <w:pPr>
              <w:pStyle w:val="ANOTACION"/>
              <w:spacing w:before="0" w:after="0" w:line="240" w:lineRule="auto"/>
              <w:rPr>
                <w:rFonts w:ascii="Verdana" w:hAnsi="Verdana" w:cs="Arial"/>
                <w:sz w:val="16"/>
                <w:szCs w:val="16"/>
                <w:lang w:val="en-US"/>
              </w:rPr>
            </w:pPr>
            <w:r w:rsidRPr="00097C18">
              <w:rPr>
                <w:rFonts w:ascii="Verdana" w:hAnsi="Verdana"/>
                <w:bCs/>
                <w:sz w:val="16"/>
                <w:szCs w:val="16"/>
                <w:lang w:val="en-US"/>
              </w:rPr>
              <w:t>TRANSI</w:t>
            </w:r>
            <w:r>
              <w:rPr>
                <w:rFonts w:ascii="Verdana" w:hAnsi="Verdana"/>
                <w:bCs/>
                <w:sz w:val="16"/>
                <w:szCs w:val="16"/>
                <w:lang w:val="en-US"/>
              </w:rPr>
              <w:t>TIONAL ARTICLES</w:t>
            </w:r>
          </w:p>
        </w:tc>
      </w:tr>
      <w:tr w:rsidR="002864AB" w:rsidRPr="00097C18" w14:paraId="28773966" w14:textId="77777777" w:rsidTr="00097C18">
        <w:tc>
          <w:tcPr>
            <w:tcW w:w="4810" w:type="dxa"/>
            <w:shd w:val="clear" w:color="auto" w:fill="auto"/>
          </w:tcPr>
          <w:p w14:paraId="468B8E83" w14:textId="77777777" w:rsidR="002864AB" w:rsidRPr="00097C18" w:rsidRDefault="002864AB" w:rsidP="002864AB">
            <w:pPr>
              <w:pStyle w:val="ANOTACION"/>
              <w:spacing w:before="0" w:after="0" w:line="240" w:lineRule="auto"/>
              <w:rPr>
                <w:rFonts w:ascii="Verdana" w:hAnsi="Verdana" w:cs="Arial"/>
                <w:sz w:val="16"/>
                <w:szCs w:val="16"/>
              </w:rPr>
            </w:pPr>
          </w:p>
        </w:tc>
        <w:tc>
          <w:tcPr>
            <w:tcW w:w="4810" w:type="dxa"/>
            <w:shd w:val="clear" w:color="auto" w:fill="auto"/>
          </w:tcPr>
          <w:p w14:paraId="72E724AF" w14:textId="77777777" w:rsidR="002864AB" w:rsidRPr="00097C18" w:rsidRDefault="002864AB" w:rsidP="002864AB">
            <w:pPr>
              <w:pStyle w:val="ANOTACION"/>
              <w:spacing w:before="0" w:after="0" w:line="240" w:lineRule="auto"/>
              <w:rPr>
                <w:rFonts w:ascii="Verdana" w:hAnsi="Verdana" w:cs="Arial"/>
                <w:sz w:val="16"/>
                <w:szCs w:val="16"/>
                <w:lang w:val="en-US"/>
              </w:rPr>
            </w:pPr>
            <w:r w:rsidRPr="00097C18">
              <w:rPr>
                <w:rFonts w:ascii="Verdana" w:hAnsi="Verdana"/>
                <w:bCs/>
                <w:sz w:val="16"/>
                <w:szCs w:val="16"/>
                <w:lang w:val="en-US"/>
              </w:rPr>
              <w:t> </w:t>
            </w:r>
          </w:p>
        </w:tc>
      </w:tr>
      <w:tr w:rsidR="002864AB" w:rsidRPr="00097C18" w14:paraId="317B6B3A" w14:textId="77777777" w:rsidTr="00097C18">
        <w:tc>
          <w:tcPr>
            <w:tcW w:w="4810" w:type="dxa"/>
            <w:shd w:val="clear" w:color="auto" w:fill="auto"/>
          </w:tcPr>
          <w:p w14:paraId="00E1C038" w14:textId="77777777" w:rsidR="002864AB" w:rsidRPr="00097C18" w:rsidRDefault="002864AB" w:rsidP="002864AB">
            <w:pPr>
              <w:pStyle w:val="Texto"/>
              <w:spacing w:after="0" w:line="240" w:lineRule="auto"/>
              <w:ind w:firstLine="0"/>
              <w:rPr>
                <w:rFonts w:ascii="Verdana" w:hAnsi="Verdana"/>
                <w:sz w:val="16"/>
                <w:szCs w:val="16"/>
              </w:rPr>
            </w:pPr>
            <w:bookmarkStart w:id="50" w:name="Artículo_Primero"/>
            <w:r w:rsidRPr="00097C18">
              <w:rPr>
                <w:rFonts w:ascii="Verdana" w:hAnsi="Verdana"/>
                <w:b/>
                <w:sz w:val="16"/>
                <w:szCs w:val="16"/>
              </w:rPr>
              <w:t>PRIMERO</w:t>
            </w:r>
            <w:bookmarkEnd w:id="50"/>
            <w:r w:rsidRPr="00097C18">
              <w:rPr>
                <w:rFonts w:ascii="Verdana" w:hAnsi="Verdana"/>
                <w:b/>
                <w:sz w:val="16"/>
                <w:szCs w:val="16"/>
              </w:rPr>
              <w:t xml:space="preserve">. </w:t>
            </w:r>
            <w:r w:rsidRPr="00097C18">
              <w:rPr>
                <w:rFonts w:ascii="Verdana" w:hAnsi="Verdana"/>
                <w:sz w:val="16"/>
                <w:szCs w:val="16"/>
              </w:rPr>
              <w:t>El presente Decreto entrará en vigor el día siguiente al de su publicación en el Diario Oficial de la Federación.</w:t>
            </w:r>
          </w:p>
        </w:tc>
        <w:tc>
          <w:tcPr>
            <w:tcW w:w="4810" w:type="dxa"/>
            <w:shd w:val="clear" w:color="auto" w:fill="auto"/>
          </w:tcPr>
          <w:p w14:paraId="6F97E6BA" w14:textId="2C52C2BE"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FIRST. </w:t>
            </w:r>
            <w:r>
              <w:rPr>
                <w:rFonts w:ascii="Verdana" w:hAnsi="Verdana" w:cs="Times New Roman"/>
                <w:sz w:val="16"/>
                <w:szCs w:val="16"/>
                <w:lang w:val="en-US"/>
              </w:rPr>
              <w:t>This</w:t>
            </w:r>
            <w:r w:rsidRPr="00097C18">
              <w:rPr>
                <w:rFonts w:ascii="Verdana" w:hAnsi="Verdana" w:cs="Times New Roman"/>
                <w:sz w:val="16"/>
                <w:szCs w:val="16"/>
                <w:lang w:val="en-US"/>
              </w:rPr>
              <w:t xml:space="preserve"> Decree shall enter into force on the day following its publication in the Official Daily of the Federation.</w:t>
            </w:r>
          </w:p>
        </w:tc>
      </w:tr>
      <w:tr w:rsidR="002864AB" w:rsidRPr="00097C18" w14:paraId="520A86A0" w14:textId="77777777" w:rsidTr="00097C18">
        <w:tc>
          <w:tcPr>
            <w:tcW w:w="4810" w:type="dxa"/>
            <w:shd w:val="clear" w:color="auto" w:fill="auto"/>
          </w:tcPr>
          <w:p w14:paraId="66CD669C"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70E66701"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055F07B9" w14:textId="77777777" w:rsidTr="00097C18">
        <w:tc>
          <w:tcPr>
            <w:tcW w:w="4810" w:type="dxa"/>
            <w:shd w:val="clear" w:color="auto" w:fill="auto"/>
          </w:tcPr>
          <w:p w14:paraId="78DB8C4D" w14:textId="77777777" w:rsidR="002864AB" w:rsidRPr="00097C18" w:rsidRDefault="002864AB" w:rsidP="002864AB">
            <w:pPr>
              <w:pStyle w:val="Texto"/>
              <w:spacing w:after="0" w:line="240" w:lineRule="auto"/>
              <w:ind w:firstLine="0"/>
              <w:rPr>
                <w:rFonts w:ascii="Verdana" w:hAnsi="Verdana"/>
                <w:sz w:val="16"/>
                <w:szCs w:val="16"/>
              </w:rPr>
            </w:pPr>
            <w:bookmarkStart w:id="51" w:name="Artículo_Segundo"/>
            <w:r w:rsidRPr="00097C18">
              <w:rPr>
                <w:rFonts w:ascii="Verdana" w:hAnsi="Verdana"/>
                <w:b/>
                <w:sz w:val="16"/>
                <w:szCs w:val="16"/>
              </w:rPr>
              <w:t>SEGUNDO</w:t>
            </w:r>
            <w:bookmarkEnd w:id="51"/>
            <w:r w:rsidRPr="00097C18">
              <w:rPr>
                <w:rFonts w:ascii="Verdana" w:hAnsi="Verdana"/>
                <w:b/>
                <w:sz w:val="16"/>
                <w:szCs w:val="16"/>
              </w:rPr>
              <w:t xml:space="preserve">. </w:t>
            </w:r>
            <w:r w:rsidRPr="00097C18">
              <w:rPr>
                <w:rFonts w:ascii="Verdana" w:hAnsi="Verdana"/>
                <w:sz w:val="16"/>
                <w:szCs w:val="16"/>
              </w:rPr>
              <w:t>La Cámara de Diputados realizará las previsiones presupuestales necesarias para que las dependencias y entidades puedan cumplir las atribuciones conferidas en este Decreto.</w:t>
            </w:r>
          </w:p>
        </w:tc>
        <w:tc>
          <w:tcPr>
            <w:tcW w:w="4810" w:type="dxa"/>
            <w:shd w:val="clear" w:color="auto" w:fill="auto"/>
          </w:tcPr>
          <w:p w14:paraId="19A2608F" w14:textId="7E05B375" w:rsidR="002864AB" w:rsidRPr="00097C18" w:rsidRDefault="002864AB" w:rsidP="002864AB">
            <w:pPr>
              <w:pStyle w:val="Texto"/>
              <w:spacing w:after="0" w:line="240" w:lineRule="auto"/>
              <w:ind w:firstLine="0"/>
              <w:rPr>
                <w:rFonts w:ascii="Verdana" w:hAnsi="Verdana"/>
                <w:b/>
                <w:sz w:val="16"/>
                <w:szCs w:val="16"/>
                <w:lang w:val="en-US"/>
              </w:rPr>
            </w:pPr>
            <w:r w:rsidRPr="00097C18">
              <w:rPr>
                <w:rFonts w:ascii="Verdana" w:hAnsi="Verdana" w:cs="Times New Roman"/>
                <w:b/>
                <w:bCs/>
                <w:sz w:val="16"/>
                <w:szCs w:val="16"/>
                <w:lang w:val="en-US"/>
              </w:rPr>
              <w:t xml:space="preserve">SECOND. </w:t>
            </w:r>
            <w:r w:rsidRPr="00097C18">
              <w:rPr>
                <w:rFonts w:ascii="Verdana" w:hAnsi="Verdana" w:cs="Times New Roman"/>
                <w:sz w:val="16"/>
                <w:szCs w:val="16"/>
                <w:lang w:val="en-US"/>
              </w:rPr>
              <w:t xml:space="preserve">The Chamber of Deputies will carry out the budgetary provisions necessary for the agencies and entities to be able to comply with the powers conferred in </w:t>
            </w:r>
            <w:r>
              <w:rPr>
                <w:rFonts w:ascii="Verdana" w:hAnsi="Verdana" w:cs="Times New Roman"/>
                <w:sz w:val="16"/>
                <w:szCs w:val="16"/>
                <w:lang w:val="en-US"/>
              </w:rPr>
              <w:t>this</w:t>
            </w:r>
            <w:r w:rsidRPr="00097C18">
              <w:rPr>
                <w:rFonts w:ascii="Verdana" w:hAnsi="Verdana" w:cs="Times New Roman"/>
                <w:sz w:val="16"/>
                <w:szCs w:val="16"/>
                <w:lang w:val="en-US"/>
              </w:rPr>
              <w:t xml:space="preserve"> Decree.</w:t>
            </w:r>
          </w:p>
        </w:tc>
      </w:tr>
      <w:tr w:rsidR="002864AB" w:rsidRPr="00097C18" w14:paraId="0806BBC4" w14:textId="77777777" w:rsidTr="00097C18">
        <w:tc>
          <w:tcPr>
            <w:tcW w:w="4810" w:type="dxa"/>
            <w:shd w:val="clear" w:color="auto" w:fill="auto"/>
          </w:tcPr>
          <w:p w14:paraId="29B7F968" w14:textId="77777777" w:rsidR="002864AB" w:rsidRPr="00097C18" w:rsidRDefault="002864AB" w:rsidP="002864AB">
            <w:pPr>
              <w:pStyle w:val="Texto"/>
              <w:spacing w:after="0" w:line="240" w:lineRule="auto"/>
              <w:ind w:firstLine="0"/>
              <w:rPr>
                <w:rFonts w:ascii="Verdana" w:hAnsi="Verdana"/>
                <w:sz w:val="16"/>
                <w:szCs w:val="16"/>
                <w:lang w:val="en-US"/>
              </w:rPr>
            </w:pPr>
          </w:p>
        </w:tc>
        <w:tc>
          <w:tcPr>
            <w:tcW w:w="4810" w:type="dxa"/>
            <w:shd w:val="clear" w:color="auto" w:fill="auto"/>
          </w:tcPr>
          <w:p w14:paraId="11E7E346"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097C18" w14:paraId="5FB2C8DD" w14:textId="77777777" w:rsidTr="00097C18">
        <w:tc>
          <w:tcPr>
            <w:tcW w:w="4810" w:type="dxa"/>
            <w:shd w:val="clear" w:color="auto" w:fill="auto"/>
          </w:tcPr>
          <w:p w14:paraId="055DFEB0" w14:textId="77777777" w:rsidR="002864AB" w:rsidRPr="00097C18" w:rsidRDefault="002864AB" w:rsidP="002864AB">
            <w:pPr>
              <w:pStyle w:val="Texto"/>
              <w:spacing w:after="0" w:line="240" w:lineRule="auto"/>
              <w:ind w:firstLine="0"/>
              <w:rPr>
                <w:rFonts w:ascii="Verdana" w:hAnsi="Verdana"/>
                <w:b/>
                <w:sz w:val="16"/>
                <w:szCs w:val="16"/>
              </w:rPr>
            </w:pPr>
            <w:r w:rsidRPr="00097C18">
              <w:rPr>
                <w:rFonts w:ascii="Verdana" w:hAnsi="Verdana"/>
                <w:sz w:val="16"/>
                <w:szCs w:val="16"/>
              </w:rPr>
              <w:t xml:space="preserve">México, D.F., a 31 de julio de 2014.- Sen. </w:t>
            </w:r>
            <w:r w:rsidRPr="00097C18">
              <w:rPr>
                <w:rFonts w:ascii="Verdana" w:hAnsi="Verdana"/>
                <w:b/>
                <w:sz w:val="16"/>
                <w:szCs w:val="16"/>
              </w:rPr>
              <w:t>Raúl Cervantes Andrade</w:t>
            </w:r>
            <w:r w:rsidRPr="00097C18">
              <w:rPr>
                <w:rFonts w:ascii="Verdana" w:hAnsi="Verdana"/>
                <w:sz w:val="16"/>
                <w:szCs w:val="16"/>
              </w:rPr>
              <w:t xml:space="preserve">, Presidente.- </w:t>
            </w:r>
            <w:proofErr w:type="spellStart"/>
            <w:r w:rsidRPr="00097C18">
              <w:rPr>
                <w:rFonts w:ascii="Verdana" w:hAnsi="Verdana"/>
                <w:sz w:val="16"/>
                <w:szCs w:val="16"/>
              </w:rPr>
              <w:t>Dip</w:t>
            </w:r>
            <w:proofErr w:type="spellEnd"/>
            <w:r w:rsidRPr="00097C18">
              <w:rPr>
                <w:rFonts w:ascii="Verdana" w:hAnsi="Verdana"/>
                <w:sz w:val="16"/>
                <w:szCs w:val="16"/>
              </w:rPr>
              <w:t xml:space="preserve">. </w:t>
            </w:r>
            <w:r w:rsidRPr="00097C18">
              <w:rPr>
                <w:rFonts w:ascii="Verdana" w:hAnsi="Verdana"/>
                <w:b/>
                <w:sz w:val="16"/>
                <w:szCs w:val="16"/>
              </w:rPr>
              <w:t>José González Morfín</w:t>
            </w:r>
            <w:r w:rsidRPr="00097C18">
              <w:rPr>
                <w:rFonts w:ascii="Verdana" w:hAnsi="Verdana"/>
                <w:sz w:val="16"/>
                <w:szCs w:val="16"/>
              </w:rPr>
              <w:t xml:space="preserve">, Presidente.- Sen. </w:t>
            </w:r>
            <w:r w:rsidRPr="00097C18">
              <w:rPr>
                <w:rFonts w:ascii="Verdana" w:hAnsi="Verdana"/>
                <w:b/>
                <w:sz w:val="16"/>
                <w:szCs w:val="16"/>
              </w:rPr>
              <w:t>María Elena Barrera Tapia</w:t>
            </w:r>
            <w:r w:rsidRPr="00097C18">
              <w:rPr>
                <w:rFonts w:ascii="Verdana" w:hAnsi="Verdana"/>
                <w:sz w:val="16"/>
                <w:szCs w:val="16"/>
              </w:rPr>
              <w:t xml:space="preserve">, Secretaria.- </w:t>
            </w:r>
            <w:proofErr w:type="spellStart"/>
            <w:r w:rsidRPr="00097C18">
              <w:rPr>
                <w:rFonts w:ascii="Verdana" w:hAnsi="Verdana"/>
                <w:sz w:val="16"/>
                <w:szCs w:val="16"/>
              </w:rPr>
              <w:t>Dip</w:t>
            </w:r>
            <w:proofErr w:type="spellEnd"/>
            <w:r w:rsidRPr="00097C18">
              <w:rPr>
                <w:rFonts w:ascii="Verdana" w:hAnsi="Verdana"/>
                <w:sz w:val="16"/>
                <w:szCs w:val="16"/>
              </w:rPr>
              <w:t xml:space="preserve">. </w:t>
            </w:r>
            <w:r w:rsidRPr="00097C18">
              <w:rPr>
                <w:rFonts w:ascii="Verdana" w:hAnsi="Verdana"/>
                <w:b/>
                <w:sz w:val="16"/>
                <w:szCs w:val="16"/>
              </w:rPr>
              <w:t>Xavier Azuara Zúñiga</w:t>
            </w:r>
            <w:r w:rsidRPr="00097C18">
              <w:rPr>
                <w:rFonts w:ascii="Verdana" w:hAnsi="Verdana"/>
                <w:sz w:val="16"/>
                <w:szCs w:val="16"/>
              </w:rPr>
              <w:t>, Secretario.- Rúbricas.</w:t>
            </w:r>
            <w:r w:rsidRPr="00097C18">
              <w:rPr>
                <w:rFonts w:ascii="Verdana" w:hAnsi="Verdana"/>
                <w:b/>
                <w:sz w:val="16"/>
                <w:szCs w:val="16"/>
              </w:rPr>
              <w:t>"</w:t>
            </w:r>
          </w:p>
        </w:tc>
        <w:tc>
          <w:tcPr>
            <w:tcW w:w="4810" w:type="dxa"/>
            <w:shd w:val="clear" w:color="auto" w:fill="auto"/>
          </w:tcPr>
          <w:p w14:paraId="0200470F" w14:textId="5DE8954A"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xml:space="preserve">Mexico City, July 31, 2014.- Sen. </w:t>
            </w:r>
            <w:r w:rsidRPr="00097C18">
              <w:rPr>
                <w:rFonts w:ascii="Verdana" w:hAnsi="Verdana" w:cs="Times New Roman"/>
                <w:b/>
                <w:bCs/>
                <w:sz w:val="16"/>
                <w:szCs w:val="16"/>
                <w:lang w:val="en-US"/>
              </w:rPr>
              <w:t>Raúl Cervantes Andrade</w:t>
            </w:r>
            <w:r w:rsidRPr="00097C18">
              <w:rPr>
                <w:rFonts w:ascii="Verdana" w:hAnsi="Verdana" w:cs="Times New Roman"/>
                <w:sz w:val="16"/>
                <w:szCs w:val="16"/>
                <w:lang w:val="en-US"/>
              </w:rPr>
              <w:t xml:space="preserve">, President.- Dip. </w:t>
            </w:r>
            <w:r w:rsidRPr="00097C18">
              <w:rPr>
                <w:rFonts w:ascii="Verdana" w:hAnsi="Verdana" w:cs="Times New Roman"/>
                <w:b/>
                <w:bCs/>
                <w:sz w:val="16"/>
                <w:szCs w:val="16"/>
                <w:lang w:val="en-US"/>
              </w:rPr>
              <w:t xml:space="preserve">José González </w:t>
            </w:r>
            <w:proofErr w:type="spellStart"/>
            <w:r w:rsidRPr="00097C18">
              <w:rPr>
                <w:rFonts w:ascii="Verdana" w:hAnsi="Verdana" w:cs="Times New Roman"/>
                <w:b/>
                <w:bCs/>
                <w:sz w:val="16"/>
                <w:szCs w:val="16"/>
                <w:lang w:val="en-US"/>
              </w:rPr>
              <w:t>Morfín</w:t>
            </w:r>
            <w:proofErr w:type="spellEnd"/>
            <w:r w:rsidRPr="00097C18">
              <w:rPr>
                <w:rFonts w:ascii="Verdana" w:hAnsi="Verdana" w:cs="Times New Roman"/>
                <w:sz w:val="16"/>
                <w:szCs w:val="16"/>
                <w:lang w:val="en-US"/>
              </w:rPr>
              <w:t xml:space="preserve">, President.- Sen. </w:t>
            </w:r>
            <w:r w:rsidRPr="00097C18">
              <w:rPr>
                <w:rFonts w:ascii="Verdana" w:hAnsi="Verdana" w:cs="Times New Roman"/>
                <w:b/>
                <w:bCs/>
                <w:sz w:val="16"/>
                <w:szCs w:val="16"/>
                <w:lang w:val="en-US"/>
              </w:rPr>
              <w:t>María Elena Barrer a Tapia</w:t>
            </w:r>
            <w:r w:rsidRPr="00097C18">
              <w:rPr>
                <w:rFonts w:ascii="Verdana" w:hAnsi="Verdana" w:cs="Times New Roman"/>
                <w:sz w:val="16"/>
                <w:szCs w:val="16"/>
                <w:lang w:val="en-US"/>
              </w:rPr>
              <w:t xml:space="preserve">, Secretary.- Dip. </w:t>
            </w:r>
            <w:r w:rsidRPr="00097C18">
              <w:rPr>
                <w:rFonts w:ascii="Verdana" w:hAnsi="Verdana" w:cs="Times New Roman"/>
                <w:b/>
                <w:bCs/>
                <w:sz w:val="16"/>
                <w:szCs w:val="16"/>
                <w:lang w:val="en-US"/>
              </w:rPr>
              <w:t xml:space="preserve">Xavier </w:t>
            </w:r>
            <w:proofErr w:type="spellStart"/>
            <w:r w:rsidRPr="00097C18">
              <w:rPr>
                <w:rFonts w:ascii="Verdana" w:hAnsi="Verdana" w:cs="Times New Roman"/>
                <w:b/>
                <w:bCs/>
                <w:sz w:val="16"/>
                <w:szCs w:val="16"/>
                <w:lang w:val="en-US"/>
              </w:rPr>
              <w:t>Azuara</w:t>
            </w:r>
            <w:proofErr w:type="spellEnd"/>
            <w:r w:rsidRPr="00097C18">
              <w:rPr>
                <w:rFonts w:ascii="Verdana" w:hAnsi="Verdana" w:cs="Times New Roman"/>
                <w:b/>
                <w:bCs/>
                <w:sz w:val="16"/>
                <w:szCs w:val="16"/>
                <w:lang w:val="en-US"/>
              </w:rPr>
              <w:t xml:space="preserve"> Zúñiga</w:t>
            </w:r>
            <w:r w:rsidRPr="00097C18">
              <w:rPr>
                <w:rFonts w:ascii="Verdana" w:hAnsi="Verdana" w:cs="Times New Roman"/>
                <w:sz w:val="16"/>
                <w:szCs w:val="16"/>
                <w:lang w:val="en-US"/>
              </w:rPr>
              <w:t xml:space="preserve">, Secretary.- </w:t>
            </w:r>
            <w:r>
              <w:rPr>
                <w:rFonts w:ascii="Verdana" w:hAnsi="Verdana" w:cs="Times New Roman"/>
                <w:sz w:val="16"/>
                <w:szCs w:val="16"/>
                <w:lang w:val="en-US"/>
              </w:rPr>
              <w:t>Signed</w:t>
            </w:r>
            <w:r w:rsidRPr="00097C18">
              <w:rPr>
                <w:rFonts w:ascii="Verdana" w:hAnsi="Verdana" w:cs="Times New Roman"/>
                <w:sz w:val="16"/>
                <w:szCs w:val="16"/>
                <w:lang w:val="en-US"/>
              </w:rPr>
              <w:t xml:space="preserve">. </w:t>
            </w:r>
            <w:r w:rsidRPr="00097C18">
              <w:rPr>
                <w:rFonts w:ascii="Verdana" w:hAnsi="Verdana" w:cs="Times New Roman"/>
                <w:b/>
                <w:bCs/>
                <w:sz w:val="16"/>
                <w:szCs w:val="16"/>
                <w:lang w:val="en-US"/>
              </w:rPr>
              <w:t>"</w:t>
            </w:r>
          </w:p>
        </w:tc>
      </w:tr>
      <w:tr w:rsidR="002864AB" w:rsidRPr="00097C18" w14:paraId="645B4F21" w14:textId="77777777" w:rsidTr="00097C18">
        <w:tc>
          <w:tcPr>
            <w:tcW w:w="4810" w:type="dxa"/>
            <w:shd w:val="clear" w:color="auto" w:fill="auto"/>
          </w:tcPr>
          <w:p w14:paraId="68D0ABE3" w14:textId="77777777" w:rsidR="002864AB" w:rsidRPr="00097C18" w:rsidRDefault="002864AB" w:rsidP="002864AB">
            <w:pPr>
              <w:pStyle w:val="Texto"/>
              <w:spacing w:after="0" w:line="240" w:lineRule="auto"/>
              <w:ind w:firstLine="0"/>
              <w:rPr>
                <w:rFonts w:ascii="Verdana" w:hAnsi="Verdana"/>
                <w:sz w:val="16"/>
                <w:szCs w:val="16"/>
              </w:rPr>
            </w:pPr>
          </w:p>
        </w:tc>
        <w:tc>
          <w:tcPr>
            <w:tcW w:w="4810" w:type="dxa"/>
            <w:shd w:val="clear" w:color="auto" w:fill="auto"/>
          </w:tcPr>
          <w:p w14:paraId="285F1FFF" w14:textId="77777777"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t> </w:t>
            </w:r>
          </w:p>
        </w:tc>
      </w:tr>
      <w:tr w:rsidR="002864AB" w:rsidRPr="00905CFB" w14:paraId="6B710138" w14:textId="77777777" w:rsidTr="00097C18">
        <w:tc>
          <w:tcPr>
            <w:tcW w:w="4810" w:type="dxa"/>
            <w:shd w:val="clear" w:color="auto" w:fill="auto"/>
          </w:tcPr>
          <w:p w14:paraId="1DF7887F" w14:textId="77777777" w:rsidR="002864AB" w:rsidRPr="00097C18" w:rsidRDefault="002864AB" w:rsidP="002864AB">
            <w:pPr>
              <w:pStyle w:val="Texto"/>
              <w:spacing w:after="0" w:line="240" w:lineRule="auto"/>
              <w:ind w:firstLine="0"/>
              <w:rPr>
                <w:rFonts w:ascii="Verdana" w:hAnsi="Verdana"/>
                <w:sz w:val="16"/>
                <w:szCs w:val="16"/>
              </w:rPr>
            </w:pPr>
            <w:r w:rsidRPr="00097C18">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catorce.- </w:t>
            </w:r>
            <w:r w:rsidRPr="00097C18">
              <w:rPr>
                <w:rFonts w:ascii="Verdana" w:hAnsi="Verdana"/>
                <w:b/>
                <w:sz w:val="16"/>
                <w:szCs w:val="16"/>
              </w:rPr>
              <w:t>Enrique Peña Nieto</w:t>
            </w:r>
            <w:r w:rsidRPr="00097C18">
              <w:rPr>
                <w:rFonts w:ascii="Verdana" w:hAnsi="Verdana"/>
                <w:sz w:val="16"/>
                <w:szCs w:val="16"/>
              </w:rPr>
              <w:t xml:space="preserve">.- Rúbrica.- El Secretario </w:t>
            </w:r>
            <w:r w:rsidRPr="00097C18">
              <w:rPr>
                <w:rFonts w:ascii="Verdana" w:hAnsi="Verdana"/>
                <w:sz w:val="16"/>
                <w:szCs w:val="16"/>
              </w:rPr>
              <w:lastRenderedPageBreak/>
              <w:t xml:space="preserve">de Gobernación, </w:t>
            </w:r>
            <w:r w:rsidRPr="00097C18">
              <w:rPr>
                <w:rFonts w:ascii="Verdana" w:hAnsi="Verdana"/>
                <w:b/>
                <w:sz w:val="16"/>
                <w:szCs w:val="16"/>
              </w:rPr>
              <w:t>Miguel Ángel Osorio Chong</w:t>
            </w:r>
            <w:r w:rsidRPr="00097C18">
              <w:rPr>
                <w:rFonts w:ascii="Verdana" w:hAnsi="Verdana"/>
                <w:sz w:val="16"/>
                <w:szCs w:val="16"/>
              </w:rPr>
              <w:t>.- Rúbrica.</w:t>
            </w:r>
          </w:p>
        </w:tc>
        <w:tc>
          <w:tcPr>
            <w:tcW w:w="4810" w:type="dxa"/>
            <w:shd w:val="clear" w:color="auto" w:fill="auto"/>
          </w:tcPr>
          <w:p w14:paraId="3C3C2C01" w14:textId="0755BDB5" w:rsidR="002864AB" w:rsidRPr="00097C18" w:rsidRDefault="002864AB" w:rsidP="002864AB">
            <w:pPr>
              <w:pStyle w:val="Texto"/>
              <w:spacing w:after="0" w:line="240" w:lineRule="auto"/>
              <w:ind w:firstLine="0"/>
              <w:rPr>
                <w:rFonts w:ascii="Verdana" w:hAnsi="Verdana"/>
                <w:sz w:val="16"/>
                <w:szCs w:val="16"/>
                <w:lang w:val="en-US"/>
              </w:rPr>
            </w:pPr>
            <w:r w:rsidRPr="00097C18">
              <w:rPr>
                <w:rFonts w:ascii="Verdana" w:hAnsi="Verdana" w:cs="Times New Roman"/>
                <w:sz w:val="16"/>
                <w:szCs w:val="16"/>
                <w:lang w:val="en-US"/>
              </w:rPr>
              <w:lastRenderedPageBreak/>
              <w:t xml:space="preserve">In compliance with the provisions of section I of Article 89 of the Political Constitution of the United Mexican States, and for its due publication and observance, I issue the present Decree at the Residence of the Federal Executive Power, in Mexico City, District Federal, on August 11, two thousand and fourteen. - </w:t>
            </w:r>
            <w:r w:rsidRPr="00097C18">
              <w:rPr>
                <w:rFonts w:ascii="Verdana" w:hAnsi="Verdana" w:cs="Times New Roman"/>
                <w:b/>
                <w:bCs/>
                <w:sz w:val="16"/>
                <w:szCs w:val="16"/>
                <w:lang w:val="en-US"/>
              </w:rPr>
              <w:t>Enrique Peña Nieto</w:t>
            </w:r>
            <w:r w:rsidRPr="00097C18">
              <w:rPr>
                <w:rFonts w:ascii="Verdana" w:hAnsi="Verdana" w:cs="Times New Roman"/>
                <w:sz w:val="16"/>
                <w:szCs w:val="16"/>
                <w:lang w:val="en-US"/>
              </w:rPr>
              <w:t>.- Sign</w:t>
            </w:r>
            <w:r>
              <w:rPr>
                <w:rFonts w:ascii="Verdana" w:hAnsi="Verdana" w:cs="Times New Roman"/>
                <w:sz w:val="16"/>
                <w:szCs w:val="16"/>
                <w:lang w:val="en-US"/>
              </w:rPr>
              <w:t>ed</w:t>
            </w:r>
            <w:r w:rsidRPr="00097C18">
              <w:rPr>
                <w:rFonts w:ascii="Verdana" w:hAnsi="Verdana" w:cs="Times New Roman"/>
                <w:sz w:val="16"/>
                <w:szCs w:val="16"/>
                <w:lang w:val="en-US"/>
              </w:rPr>
              <w:t xml:space="preserve">.- The Secretary of the </w:t>
            </w:r>
            <w:r>
              <w:rPr>
                <w:rFonts w:ascii="Verdana" w:hAnsi="Verdana" w:cs="Times New Roman"/>
                <w:sz w:val="16"/>
                <w:szCs w:val="16"/>
                <w:lang w:val="en-US"/>
              </w:rPr>
              <w:t>Government</w:t>
            </w:r>
            <w:r w:rsidRPr="00097C18">
              <w:rPr>
                <w:rFonts w:ascii="Verdana" w:hAnsi="Verdana" w:cs="Times New Roman"/>
                <w:sz w:val="16"/>
                <w:szCs w:val="16"/>
                <w:lang w:val="en-US"/>
              </w:rPr>
              <w:t xml:space="preserve">, </w:t>
            </w:r>
            <w:r w:rsidRPr="00097C18">
              <w:rPr>
                <w:rFonts w:ascii="Verdana" w:hAnsi="Verdana" w:cs="Times New Roman"/>
                <w:b/>
                <w:bCs/>
                <w:sz w:val="16"/>
                <w:szCs w:val="16"/>
                <w:lang w:val="en-US"/>
              </w:rPr>
              <w:lastRenderedPageBreak/>
              <w:t xml:space="preserve">Miguel </w:t>
            </w:r>
            <w:proofErr w:type="spellStart"/>
            <w:r w:rsidRPr="00097C18">
              <w:rPr>
                <w:rFonts w:ascii="Verdana" w:hAnsi="Verdana" w:cs="Times New Roman"/>
                <w:b/>
                <w:bCs/>
                <w:sz w:val="16"/>
                <w:szCs w:val="16"/>
                <w:lang w:val="en-US"/>
              </w:rPr>
              <w:t>Ángel</w:t>
            </w:r>
            <w:proofErr w:type="spellEnd"/>
            <w:r w:rsidRPr="00097C18">
              <w:rPr>
                <w:rFonts w:ascii="Verdana" w:hAnsi="Verdana" w:cs="Times New Roman"/>
                <w:b/>
                <w:bCs/>
                <w:sz w:val="16"/>
                <w:szCs w:val="16"/>
                <w:lang w:val="en-US"/>
              </w:rPr>
              <w:t xml:space="preserve"> Osorio Chong</w:t>
            </w:r>
            <w:r w:rsidRPr="00097C18">
              <w:rPr>
                <w:rFonts w:ascii="Verdana" w:hAnsi="Verdana" w:cs="Times New Roman"/>
                <w:sz w:val="16"/>
                <w:szCs w:val="16"/>
                <w:lang w:val="en-US"/>
              </w:rPr>
              <w:t>.- Sign</w:t>
            </w:r>
            <w:r>
              <w:rPr>
                <w:rFonts w:ascii="Verdana" w:hAnsi="Verdana" w:cs="Times New Roman"/>
                <w:sz w:val="16"/>
                <w:szCs w:val="16"/>
                <w:lang w:val="en-US"/>
              </w:rPr>
              <w:t>ed</w:t>
            </w:r>
            <w:r w:rsidRPr="00097C18">
              <w:rPr>
                <w:rFonts w:ascii="Verdana" w:hAnsi="Verdana" w:cs="Times New Roman"/>
                <w:sz w:val="16"/>
                <w:szCs w:val="16"/>
                <w:lang w:val="en-US"/>
              </w:rPr>
              <w:t>.</w:t>
            </w:r>
          </w:p>
        </w:tc>
      </w:tr>
    </w:tbl>
    <w:p w14:paraId="6948BFE5" w14:textId="77777777" w:rsidR="00053469" w:rsidRPr="00905CFB" w:rsidRDefault="00053469" w:rsidP="00CA4C93">
      <w:pPr>
        <w:pStyle w:val="Texto"/>
        <w:spacing w:after="0" w:line="240" w:lineRule="auto"/>
        <w:ind w:firstLine="0"/>
        <w:rPr>
          <w:rFonts w:ascii="Verdana" w:hAnsi="Verdana"/>
          <w:sz w:val="16"/>
          <w:szCs w:val="16"/>
          <w:lang w:val="en-US"/>
        </w:rPr>
      </w:pPr>
    </w:p>
    <w:sectPr w:rsidR="00053469" w:rsidRPr="00905CFB" w:rsidSect="00B96B9E">
      <w:headerReference w:type="even" r:id="rId7"/>
      <w:headerReference w:type="default" r:id="rId8"/>
      <w:footerReference w:type="default" r:id="rId9"/>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61615" w14:textId="77777777" w:rsidR="0032470E" w:rsidRDefault="0032470E">
      <w:r>
        <w:separator/>
      </w:r>
    </w:p>
  </w:endnote>
  <w:endnote w:type="continuationSeparator" w:id="0">
    <w:p w14:paraId="5D08FB95" w14:textId="77777777" w:rsidR="0032470E" w:rsidRDefault="00324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0B3C5" w14:textId="3FFF695C" w:rsidR="009A3FA0" w:rsidRPr="00905CFB" w:rsidRDefault="00905CFB" w:rsidP="00905CFB">
    <w:pPr>
      <w:pStyle w:val="Footer"/>
      <w:rPr>
        <w:rFonts w:ascii="Verdana" w:hAnsi="Verdana"/>
        <w:b/>
        <w:bCs/>
        <w:sz w:val="16"/>
        <w:szCs w:val="16"/>
      </w:rPr>
    </w:pPr>
    <w:r w:rsidRPr="00905CFB">
      <w:rPr>
        <w:rFonts w:ascii="Verdana" w:hAnsi="Verdana"/>
        <w:b/>
        <w:bCs/>
        <w:sz w:val="16"/>
        <w:szCs w:val="16"/>
      </w:rPr>
      <w:t xml:space="preserve">Derechos Reservados © 2020 Lic. Glenn Louis McBride  </w:t>
    </w:r>
    <w:r>
      <w:rPr>
        <w:rFonts w:ascii="Verdana" w:hAnsi="Verdana"/>
        <w:b/>
        <w:bCs/>
        <w:sz w:val="16"/>
        <w:szCs w:val="16"/>
      </w:rPr>
      <w:t xml:space="preserve">                                  </w:t>
    </w:r>
    <w:r w:rsidRPr="00905CFB">
      <w:rPr>
        <w:rFonts w:ascii="Verdana" w:hAnsi="Verdana"/>
        <w:b/>
        <w:bCs/>
        <w:sz w:val="16"/>
        <w:szCs w:val="16"/>
      </w:rPr>
      <w:t xml:space="preserve">                       </w:t>
    </w:r>
    <w:r w:rsidR="009A3FA0" w:rsidRPr="00905CFB">
      <w:rPr>
        <w:rFonts w:ascii="Verdana" w:hAnsi="Verdana"/>
        <w:b/>
        <w:bCs/>
        <w:sz w:val="16"/>
        <w:szCs w:val="16"/>
      </w:rPr>
      <w:fldChar w:fldCharType="begin"/>
    </w:r>
    <w:r w:rsidR="009A3FA0" w:rsidRPr="00905CFB">
      <w:rPr>
        <w:rFonts w:ascii="Verdana" w:hAnsi="Verdana"/>
        <w:b/>
        <w:bCs/>
        <w:sz w:val="16"/>
        <w:szCs w:val="16"/>
      </w:rPr>
      <w:instrText>PAGE</w:instrText>
    </w:r>
    <w:r w:rsidR="009A3FA0" w:rsidRPr="00905CFB">
      <w:rPr>
        <w:rFonts w:ascii="Verdana" w:hAnsi="Verdana"/>
        <w:b/>
        <w:bCs/>
        <w:sz w:val="16"/>
        <w:szCs w:val="16"/>
      </w:rPr>
      <w:fldChar w:fldCharType="separate"/>
    </w:r>
    <w:r w:rsidR="009A3FA0" w:rsidRPr="00905CFB">
      <w:rPr>
        <w:rFonts w:ascii="Verdana" w:hAnsi="Verdana"/>
        <w:b/>
        <w:bCs/>
        <w:noProof/>
        <w:sz w:val="16"/>
        <w:szCs w:val="16"/>
      </w:rPr>
      <w:t>19</w:t>
    </w:r>
    <w:r w:rsidR="009A3FA0" w:rsidRPr="00905CFB">
      <w:rPr>
        <w:rFonts w:ascii="Verdana" w:hAnsi="Verdana"/>
        <w:b/>
        <w:bCs/>
        <w:sz w:val="16"/>
        <w:szCs w:val="16"/>
      </w:rPr>
      <w:fldChar w:fldCharType="end"/>
    </w:r>
    <w:r w:rsidR="009A3FA0" w:rsidRPr="00905CFB">
      <w:rPr>
        <w:rFonts w:ascii="Verdana" w:hAnsi="Verdana"/>
        <w:b/>
        <w:bCs/>
        <w:sz w:val="16"/>
        <w:szCs w:val="16"/>
      </w:rPr>
      <w:t xml:space="preserve"> </w:t>
    </w:r>
    <w:r w:rsidRPr="00905CFB">
      <w:rPr>
        <w:rFonts w:ascii="Verdana" w:hAnsi="Verdana"/>
        <w:b/>
        <w:bCs/>
        <w:sz w:val="16"/>
        <w:szCs w:val="16"/>
      </w:rPr>
      <w:t>/</w:t>
    </w:r>
    <w:r w:rsidR="009A3FA0" w:rsidRPr="00905CFB">
      <w:rPr>
        <w:rFonts w:ascii="Verdana" w:hAnsi="Verdana"/>
        <w:b/>
        <w:bCs/>
        <w:sz w:val="16"/>
        <w:szCs w:val="16"/>
      </w:rPr>
      <w:t xml:space="preserve"> </w:t>
    </w:r>
    <w:r w:rsidR="009A3FA0" w:rsidRPr="00905CFB">
      <w:rPr>
        <w:rFonts w:ascii="Verdana" w:hAnsi="Verdana"/>
        <w:b/>
        <w:bCs/>
        <w:sz w:val="16"/>
        <w:szCs w:val="16"/>
      </w:rPr>
      <w:fldChar w:fldCharType="begin"/>
    </w:r>
    <w:r w:rsidR="009A3FA0" w:rsidRPr="00905CFB">
      <w:rPr>
        <w:rFonts w:ascii="Verdana" w:hAnsi="Verdana"/>
        <w:b/>
        <w:bCs/>
        <w:sz w:val="16"/>
        <w:szCs w:val="16"/>
      </w:rPr>
      <w:instrText>NUMPAGES</w:instrText>
    </w:r>
    <w:r w:rsidR="009A3FA0" w:rsidRPr="00905CFB">
      <w:rPr>
        <w:rFonts w:ascii="Verdana" w:hAnsi="Verdana"/>
        <w:b/>
        <w:bCs/>
        <w:sz w:val="16"/>
        <w:szCs w:val="16"/>
      </w:rPr>
      <w:fldChar w:fldCharType="separate"/>
    </w:r>
    <w:r w:rsidR="009A3FA0" w:rsidRPr="00905CFB">
      <w:rPr>
        <w:rFonts w:ascii="Verdana" w:hAnsi="Verdana"/>
        <w:b/>
        <w:bCs/>
        <w:noProof/>
        <w:sz w:val="16"/>
        <w:szCs w:val="16"/>
      </w:rPr>
      <w:t>19</w:t>
    </w:r>
    <w:r w:rsidR="009A3FA0" w:rsidRPr="00905CFB">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16599" w14:textId="77777777" w:rsidR="0032470E" w:rsidRDefault="0032470E">
      <w:r>
        <w:separator/>
      </w:r>
    </w:p>
  </w:footnote>
  <w:footnote w:type="continuationSeparator" w:id="0">
    <w:p w14:paraId="045F2D16" w14:textId="77777777" w:rsidR="0032470E" w:rsidRDefault="00324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EF81E" w14:textId="77777777" w:rsidR="009A3FA0" w:rsidRDefault="009A3FA0" w:rsidP="00FD4169">
    <w:pPr>
      <w:pStyle w:val="Fechas"/>
    </w:pPr>
    <w:r>
      <w:fldChar w:fldCharType="begin"/>
    </w:r>
    <w:r>
      <w:instrText>PAGE   \* MERGEFORMAT</w:instrText>
    </w:r>
    <w:r>
      <w:fldChar w:fldCharType="separate"/>
    </w:r>
    <w:r>
      <w:rPr>
        <w:noProof/>
      </w:rPr>
      <w:t>102</w:t>
    </w:r>
    <w:r>
      <w:fldChar w:fldCharType="end"/>
    </w:r>
    <w:r>
      <w:t xml:space="preserve">     (Primera Sección-Vespertina)</w:t>
    </w:r>
    <w:r>
      <w:tab/>
      <w:t>DIARIO OFICIAL</w:t>
    </w:r>
    <w:r>
      <w:tab/>
      <w:t>Lunes 11 de agosto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0ACCC" w14:textId="77777777" w:rsidR="009A3FA0" w:rsidRPr="00097C18" w:rsidRDefault="009A3FA0" w:rsidP="00E4132D">
    <w:pPr>
      <w:pStyle w:val="Header"/>
      <w:rPr>
        <w:color w:val="000000"/>
        <w:sz w:val="18"/>
        <w:lang w:val="en-US"/>
      </w:rPr>
    </w:pPr>
    <w:r w:rsidRPr="00097C18">
      <w:rPr>
        <w:rFonts w:ascii="Verdana" w:hAnsi="Verdana"/>
        <w:b/>
        <w:bCs/>
        <w:color w:val="000000"/>
        <w:sz w:val="16"/>
        <w:szCs w:val="16"/>
        <w:lang w:val="en-US"/>
      </w:rPr>
      <w:t xml:space="preserve">LAW OF THE COORDINATED REGULATORY BODIES ON ENERGY MATTERS – </w:t>
    </w:r>
    <w:r w:rsidRPr="00097C18">
      <w:rPr>
        <w:rFonts w:ascii="Verdana" w:hAnsi="Verdana"/>
        <w:color w:val="000000"/>
        <w:sz w:val="16"/>
        <w:szCs w:val="16"/>
        <w:lang w:val="en-US"/>
      </w:rPr>
      <w:t>Published in the DOF on August 11,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059"/>
    <w:rsid w:val="00005563"/>
    <w:rsid w:val="00007D5B"/>
    <w:rsid w:val="00011C3C"/>
    <w:rsid w:val="0002031C"/>
    <w:rsid w:val="00023FDE"/>
    <w:rsid w:val="00025505"/>
    <w:rsid w:val="0004646E"/>
    <w:rsid w:val="000468AF"/>
    <w:rsid w:val="00053469"/>
    <w:rsid w:val="00070CDB"/>
    <w:rsid w:val="0008366A"/>
    <w:rsid w:val="00083B96"/>
    <w:rsid w:val="00085CFF"/>
    <w:rsid w:val="00090755"/>
    <w:rsid w:val="000934C4"/>
    <w:rsid w:val="00097C18"/>
    <w:rsid w:val="000B42E5"/>
    <w:rsid w:val="000B698E"/>
    <w:rsid w:val="000C50D4"/>
    <w:rsid w:val="000E6BF1"/>
    <w:rsid w:val="000F0FA3"/>
    <w:rsid w:val="000F3ABE"/>
    <w:rsid w:val="000F706A"/>
    <w:rsid w:val="0010703B"/>
    <w:rsid w:val="00122EAE"/>
    <w:rsid w:val="001303A7"/>
    <w:rsid w:val="001346D9"/>
    <w:rsid w:val="00140A5C"/>
    <w:rsid w:val="00155A7E"/>
    <w:rsid w:val="00156CD1"/>
    <w:rsid w:val="001574EC"/>
    <w:rsid w:val="001642EF"/>
    <w:rsid w:val="00172ED9"/>
    <w:rsid w:val="00173E9D"/>
    <w:rsid w:val="001748E8"/>
    <w:rsid w:val="00176B02"/>
    <w:rsid w:val="00181964"/>
    <w:rsid w:val="00191FE9"/>
    <w:rsid w:val="00195422"/>
    <w:rsid w:val="001B1144"/>
    <w:rsid w:val="001B114A"/>
    <w:rsid w:val="001B3084"/>
    <w:rsid w:val="001B6981"/>
    <w:rsid w:val="001C1DC9"/>
    <w:rsid w:val="001E6CB1"/>
    <w:rsid w:val="001F09BB"/>
    <w:rsid w:val="001F6325"/>
    <w:rsid w:val="0020245C"/>
    <w:rsid w:val="002214D8"/>
    <w:rsid w:val="0025082C"/>
    <w:rsid w:val="00255299"/>
    <w:rsid w:val="00272C24"/>
    <w:rsid w:val="00282554"/>
    <w:rsid w:val="002827CE"/>
    <w:rsid w:val="00285BE5"/>
    <w:rsid w:val="002864AB"/>
    <w:rsid w:val="00286668"/>
    <w:rsid w:val="00286818"/>
    <w:rsid w:val="00290296"/>
    <w:rsid w:val="0029033A"/>
    <w:rsid w:val="00291CA7"/>
    <w:rsid w:val="002940B6"/>
    <w:rsid w:val="002B00EE"/>
    <w:rsid w:val="002B127D"/>
    <w:rsid w:val="002B37B4"/>
    <w:rsid w:val="002B3857"/>
    <w:rsid w:val="002B762D"/>
    <w:rsid w:val="002C3644"/>
    <w:rsid w:val="002C3747"/>
    <w:rsid w:val="002D476D"/>
    <w:rsid w:val="002E0094"/>
    <w:rsid w:val="002F6279"/>
    <w:rsid w:val="002F666A"/>
    <w:rsid w:val="0030321A"/>
    <w:rsid w:val="00306951"/>
    <w:rsid w:val="003163FF"/>
    <w:rsid w:val="00323864"/>
    <w:rsid w:val="0032394E"/>
    <w:rsid w:val="0032470E"/>
    <w:rsid w:val="003264DE"/>
    <w:rsid w:val="00326B04"/>
    <w:rsid w:val="00330780"/>
    <w:rsid w:val="003340A4"/>
    <w:rsid w:val="00357A6B"/>
    <w:rsid w:val="0036410B"/>
    <w:rsid w:val="003656C6"/>
    <w:rsid w:val="00371559"/>
    <w:rsid w:val="00373DFE"/>
    <w:rsid w:val="0039202C"/>
    <w:rsid w:val="003958AA"/>
    <w:rsid w:val="003967FE"/>
    <w:rsid w:val="003B2214"/>
    <w:rsid w:val="003B46F2"/>
    <w:rsid w:val="003C5EB9"/>
    <w:rsid w:val="003D2E20"/>
    <w:rsid w:val="003D6457"/>
    <w:rsid w:val="003E5783"/>
    <w:rsid w:val="003E7472"/>
    <w:rsid w:val="00410B8C"/>
    <w:rsid w:val="00412ED6"/>
    <w:rsid w:val="004142D5"/>
    <w:rsid w:val="004273D0"/>
    <w:rsid w:val="0042779F"/>
    <w:rsid w:val="004352A9"/>
    <w:rsid w:val="00440349"/>
    <w:rsid w:val="00460B14"/>
    <w:rsid w:val="0046400A"/>
    <w:rsid w:val="00464085"/>
    <w:rsid w:val="004652D9"/>
    <w:rsid w:val="00465E99"/>
    <w:rsid w:val="0046736E"/>
    <w:rsid w:val="00475BE2"/>
    <w:rsid w:val="004903C3"/>
    <w:rsid w:val="00491FF9"/>
    <w:rsid w:val="004A7426"/>
    <w:rsid w:val="004B2F2C"/>
    <w:rsid w:val="004C174C"/>
    <w:rsid w:val="004C49C6"/>
    <w:rsid w:val="004D4A72"/>
    <w:rsid w:val="004E6B1F"/>
    <w:rsid w:val="004E77FB"/>
    <w:rsid w:val="004F3FE9"/>
    <w:rsid w:val="004F6559"/>
    <w:rsid w:val="00502367"/>
    <w:rsid w:val="00512CDB"/>
    <w:rsid w:val="00514993"/>
    <w:rsid w:val="005210A8"/>
    <w:rsid w:val="00522551"/>
    <w:rsid w:val="00534337"/>
    <w:rsid w:val="0053581A"/>
    <w:rsid w:val="00535845"/>
    <w:rsid w:val="0054345D"/>
    <w:rsid w:val="005438AB"/>
    <w:rsid w:val="0054733E"/>
    <w:rsid w:val="0055349C"/>
    <w:rsid w:val="00566C4C"/>
    <w:rsid w:val="00567317"/>
    <w:rsid w:val="005724B9"/>
    <w:rsid w:val="00586059"/>
    <w:rsid w:val="005A0268"/>
    <w:rsid w:val="005A0954"/>
    <w:rsid w:val="005A3584"/>
    <w:rsid w:val="005C4019"/>
    <w:rsid w:val="005C75DE"/>
    <w:rsid w:val="005D76B9"/>
    <w:rsid w:val="005D7D14"/>
    <w:rsid w:val="005F4AC0"/>
    <w:rsid w:val="005F514E"/>
    <w:rsid w:val="006231E1"/>
    <w:rsid w:val="00627360"/>
    <w:rsid w:val="00627D1A"/>
    <w:rsid w:val="0063495E"/>
    <w:rsid w:val="00634C63"/>
    <w:rsid w:val="00656CFF"/>
    <w:rsid w:val="00670946"/>
    <w:rsid w:val="006711A8"/>
    <w:rsid w:val="00674139"/>
    <w:rsid w:val="00681BC5"/>
    <w:rsid w:val="00686752"/>
    <w:rsid w:val="00691836"/>
    <w:rsid w:val="0069357B"/>
    <w:rsid w:val="00697B7C"/>
    <w:rsid w:val="006B7539"/>
    <w:rsid w:val="006D2E40"/>
    <w:rsid w:val="006D7B55"/>
    <w:rsid w:val="006E2487"/>
    <w:rsid w:val="006E4EE3"/>
    <w:rsid w:val="006E66EC"/>
    <w:rsid w:val="006F785A"/>
    <w:rsid w:val="0070415B"/>
    <w:rsid w:val="00717A6D"/>
    <w:rsid w:val="00724703"/>
    <w:rsid w:val="00735E9D"/>
    <w:rsid w:val="00737435"/>
    <w:rsid w:val="00741ABD"/>
    <w:rsid w:val="00743A3B"/>
    <w:rsid w:val="00746FC8"/>
    <w:rsid w:val="007570C1"/>
    <w:rsid w:val="007578BE"/>
    <w:rsid w:val="00780070"/>
    <w:rsid w:val="00795776"/>
    <w:rsid w:val="00797AB4"/>
    <w:rsid w:val="007A0956"/>
    <w:rsid w:val="007D00B8"/>
    <w:rsid w:val="007D0C3B"/>
    <w:rsid w:val="007D286A"/>
    <w:rsid w:val="007F1F1D"/>
    <w:rsid w:val="00816C4D"/>
    <w:rsid w:val="00827CE1"/>
    <w:rsid w:val="0083080F"/>
    <w:rsid w:val="00832E88"/>
    <w:rsid w:val="008412BC"/>
    <w:rsid w:val="00842BE6"/>
    <w:rsid w:val="00842FB8"/>
    <w:rsid w:val="008651ED"/>
    <w:rsid w:val="00875A59"/>
    <w:rsid w:val="00877B39"/>
    <w:rsid w:val="008918DC"/>
    <w:rsid w:val="0089558E"/>
    <w:rsid w:val="008A0F8C"/>
    <w:rsid w:val="008A23F3"/>
    <w:rsid w:val="008B5BD2"/>
    <w:rsid w:val="008C1B1A"/>
    <w:rsid w:val="008C46C1"/>
    <w:rsid w:val="008D06EA"/>
    <w:rsid w:val="008D142C"/>
    <w:rsid w:val="008D17A5"/>
    <w:rsid w:val="008E0F58"/>
    <w:rsid w:val="008E35DF"/>
    <w:rsid w:val="008E3DF9"/>
    <w:rsid w:val="008F5142"/>
    <w:rsid w:val="008F7A18"/>
    <w:rsid w:val="00905CFB"/>
    <w:rsid w:val="00913D77"/>
    <w:rsid w:val="009167A0"/>
    <w:rsid w:val="009200A2"/>
    <w:rsid w:val="009329FB"/>
    <w:rsid w:val="00945F33"/>
    <w:rsid w:val="00947152"/>
    <w:rsid w:val="00975511"/>
    <w:rsid w:val="009855BF"/>
    <w:rsid w:val="009932CA"/>
    <w:rsid w:val="009A228B"/>
    <w:rsid w:val="009A3FA0"/>
    <w:rsid w:val="009A7654"/>
    <w:rsid w:val="009C02DA"/>
    <w:rsid w:val="009E1274"/>
    <w:rsid w:val="009E1AC6"/>
    <w:rsid w:val="009E3B35"/>
    <w:rsid w:val="009E57B6"/>
    <w:rsid w:val="009E63EA"/>
    <w:rsid w:val="009F050F"/>
    <w:rsid w:val="00A00CF8"/>
    <w:rsid w:val="00A31E9B"/>
    <w:rsid w:val="00A333DC"/>
    <w:rsid w:val="00A53D31"/>
    <w:rsid w:val="00A54929"/>
    <w:rsid w:val="00A7010C"/>
    <w:rsid w:val="00A73F8A"/>
    <w:rsid w:val="00A76032"/>
    <w:rsid w:val="00A8099D"/>
    <w:rsid w:val="00A81D62"/>
    <w:rsid w:val="00A833A4"/>
    <w:rsid w:val="00A84922"/>
    <w:rsid w:val="00A971BB"/>
    <w:rsid w:val="00AA7550"/>
    <w:rsid w:val="00AC2156"/>
    <w:rsid w:val="00AC2AA2"/>
    <w:rsid w:val="00AD24D5"/>
    <w:rsid w:val="00AD54E0"/>
    <w:rsid w:val="00B00632"/>
    <w:rsid w:val="00B04125"/>
    <w:rsid w:val="00B073A2"/>
    <w:rsid w:val="00B13ED0"/>
    <w:rsid w:val="00B14C29"/>
    <w:rsid w:val="00B1624E"/>
    <w:rsid w:val="00B170E8"/>
    <w:rsid w:val="00B17DFA"/>
    <w:rsid w:val="00B24558"/>
    <w:rsid w:val="00B32E28"/>
    <w:rsid w:val="00B3769E"/>
    <w:rsid w:val="00B4099C"/>
    <w:rsid w:val="00B53F51"/>
    <w:rsid w:val="00B63531"/>
    <w:rsid w:val="00B7008A"/>
    <w:rsid w:val="00B717B3"/>
    <w:rsid w:val="00B90F62"/>
    <w:rsid w:val="00B9473E"/>
    <w:rsid w:val="00B948BF"/>
    <w:rsid w:val="00B96B9E"/>
    <w:rsid w:val="00BB1CCD"/>
    <w:rsid w:val="00BF091C"/>
    <w:rsid w:val="00C01B5D"/>
    <w:rsid w:val="00C258E4"/>
    <w:rsid w:val="00C3230F"/>
    <w:rsid w:val="00C563D2"/>
    <w:rsid w:val="00C7152E"/>
    <w:rsid w:val="00C72F0B"/>
    <w:rsid w:val="00C9060E"/>
    <w:rsid w:val="00C91B84"/>
    <w:rsid w:val="00C96371"/>
    <w:rsid w:val="00C97590"/>
    <w:rsid w:val="00CA0BAE"/>
    <w:rsid w:val="00CA2FDC"/>
    <w:rsid w:val="00CA3BBA"/>
    <w:rsid w:val="00CA4C93"/>
    <w:rsid w:val="00CB25ED"/>
    <w:rsid w:val="00CB6995"/>
    <w:rsid w:val="00CC0602"/>
    <w:rsid w:val="00CC39A6"/>
    <w:rsid w:val="00CC3D9A"/>
    <w:rsid w:val="00CC71C5"/>
    <w:rsid w:val="00CD6850"/>
    <w:rsid w:val="00CE06BF"/>
    <w:rsid w:val="00CF3B2E"/>
    <w:rsid w:val="00CF6193"/>
    <w:rsid w:val="00D01F66"/>
    <w:rsid w:val="00D04785"/>
    <w:rsid w:val="00D32C7D"/>
    <w:rsid w:val="00D34588"/>
    <w:rsid w:val="00D3478E"/>
    <w:rsid w:val="00D34D1C"/>
    <w:rsid w:val="00D352D5"/>
    <w:rsid w:val="00D36C73"/>
    <w:rsid w:val="00D42CFF"/>
    <w:rsid w:val="00D42FD2"/>
    <w:rsid w:val="00D54C2F"/>
    <w:rsid w:val="00D640EA"/>
    <w:rsid w:val="00D64953"/>
    <w:rsid w:val="00D82BA0"/>
    <w:rsid w:val="00D87572"/>
    <w:rsid w:val="00D90284"/>
    <w:rsid w:val="00DB359E"/>
    <w:rsid w:val="00DB4A71"/>
    <w:rsid w:val="00DC6364"/>
    <w:rsid w:val="00DE1534"/>
    <w:rsid w:val="00DE4C7A"/>
    <w:rsid w:val="00DF496C"/>
    <w:rsid w:val="00DF6036"/>
    <w:rsid w:val="00DF6BC3"/>
    <w:rsid w:val="00E025F0"/>
    <w:rsid w:val="00E042D6"/>
    <w:rsid w:val="00E2169C"/>
    <w:rsid w:val="00E21F6A"/>
    <w:rsid w:val="00E30B22"/>
    <w:rsid w:val="00E3798A"/>
    <w:rsid w:val="00E37DBC"/>
    <w:rsid w:val="00E4132D"/>
    <w:rsid w:val="00E42835"/>
    <w:rsid w:val="00E44312"/>
    <w:rsid w:val="00E460F3"/>
    <w:rsid w:val="00E50177"/>
    <w:rsid w:val="00E5027B"/>
    <w:rsid w:val="00E5626A"/>
    <w:rsid w:val="00E772E5"/>
    <w:rsid w:val="00E82585"/>
    <w:rsid w:val="00E8621C"/>
    <w:rsid w:val="00E87399"/>
    <w:rsid w:val="00E87434"/>
    <w:rsid w:val="00E90A80"/>
    <w:rsid w:val="00E96AEB"/>
    <w:rsid w:val="00EA0ABD"/>
    <w:rsid w:val="00EA46E7"/>
    <w:rsid w:val="00EA6075"/>
    <w:rsid w:val="00EB1636"/>
    <w:rsid w:val="00EB3C2A"/>
    <w:rsid w:val="00ED3B0D"/>
    <w:rsid w:val="00EE6353"/>
    <w:rsid w:val="00EF1962"/>
    <w:rsid w:val="00EF226B"/>
    <w:rsid w:val="00F007E0"/>
    <w:rsid w:val="00F00937"/>
    <w:rsid w:val="00F0429A"/>
    <w:rsid w:val="00F06B4F"/>
    <w:rsid w:val="00F22399"/>
    <w:rsid w:val="00F23F09"/>
    <w:rsid w:val="00F315C9"/>
    <w:rsid w:val="00F31F2D"/>
    <w:rsid w:val="00F35313"/>
    <w:rsid w:val="00F42E31"/>
    <w:rsid w:val="00F512E2"/>
    <w:rsid w:val="00F51E5E"/>
    <w:rsid w:val="00F567F6"/>
    <w:rsid w:val="00F64B32"/>
    <w:rsid w:val="00F67F1C"/>
    <w:rsid w:val="00F70C4B"/>
    <w:rsid w:val="00F808C0"/>
    <w:rsid w:val="00F83712"/>
    <w:rsid w:val="00F84AC0"/>
    <w:rsid w:val="00F859B1"/>
    <w:rsid w:val="00F85CA3"/>
    <w:rsid w:val="00F95C77"/>
    <w:rsid w:val="00FA4335"/>
    <w:rsid w:val="00FA672D"/>
    <w:rsid w:val="00FB2AB3"/>
    <w:rsid w:val="00FB5A6D"/>
    <w:rsid w:val="00FB7CE4"/>
    <w:rsid w:val="00FC03A2"/>
    <w:rsid w:val="00FC3E3F"/>
    <w:rsid w:val="00FC5DD1"/>
    <w:rsid w:val="00FD0D2C"/>
    <w:rsid w:val="00FD4169"/>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8E68B"/>
  <w15:chartTrackingRefBased/>
  <w15:docId w15:val="{C61E7321-BE92-4D27-A5EE-FEE2A3FB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586059"/>
    <w:pPr>
      <w:jc w:val="center"/>
      <w:outlineLvl w:val="2"/>
    </w:pPr>
    <w:rPr>
      <w:b/>
      <w:szCs w:val="20"/>
      <w:lang w:val="es-ES_tradnl"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586059"/>
    <w:rPr>
      <w:b/>
      <w:sz w:val="24"/>
      <w:lang w:val="es-ES_tradnl"/>
    </w:rPr>
  </w:style>
  <w:style w:type="paragraph" w:styleId="CommentText">
    <w:name w:val="annotation text"/>
    <w:basedOn w:val="Normal"/>
    <w:link w:val="CommentTextChar"/>
    <w:rsid w:val="00586059"/>
    <w:rPr>
      <w:sz w:val="20"/>
      <w:szCs w:val="20"/>
      <w:lang w:eastAsia="x-none"/>
    </w:rPr>
  </w:style>
  <w:style w:type="character" w:customStyle="1" w:styleId="CommentTextChar">
    <w:name w:val="Comment Text Char"/>
    <w:link w:val="CommentText"/>
    <w:rsid w:val="00586059"/>
    <w:rPr>
      <w:lang w:val="es-ES"/>
    </w:rPr>
  </w:style>
  <w:style w:type="paragraph" w:styleId="NormalWeb">
    <w:name w:val="Normal (Web)"/>
    <w:basedOn w:val="Normal"/>
    <w:rsid w:val="00586059"/>
    <w:pPr>
      <w:spacing w:before="100" w:after="100"/>
    </w:pPr>
    <w:rPr>
      <w:rFonts w:ascii="Arial" w:hAnsi="Arial" w:cs="Arial"/>
      <w:color w:val="008080"/>
      <w:sz w:val="19"/>
      <w:szCs w:val="20"/>
      <w:lang w:eastAsia="es-MX"/>
    </w:rPr>
  </w:style>
  <w:style w:type="paragraph" w:customStyle="1" w:styleId="Estilosinnombre">
    <w:name w:val="Estilo sin nombre"/>
    <w:basedOn w:val="Normal"/>
    <w:rsid w:val="00586059"/>
    <w:pPr>
      <w:spacing w:after="160" w:line="240" w:lineRule="exact"/>
    </w:pPr>
    <w:rPr>
      <w:rFonts w:ascii="Tahoma" w:hAnsi="Tahoma" w:cs="Tahoma"/>
      <w:sz w:val="20"/>
      <w:szCs w:val="20"/>
      <w:lang w:eastAsia="es-MX"/>
    </w:rPr>
  </w:style>
  <w:style w:type="paragraph" w:customStyle="1" w:styleId="BalloonText1">
    <w:name w:val="Balloon Text1"/>
    <w:basedOn w:val="Normal"/>
    <w:rsid w:val="00586059"/>
    <w:rPr>
      <w:rFonts w:ascii="Tahoma" w:hAnsi="Tahoma" w:cs="Tahoma"/>
      <w:sz w:val="16"/>
      <w:szCs w:val="20"/>
      <w:lang w:eastAsia="es-MX"/>
    </w:rPr>
  </w:style>
  <w:style w:type="paragraph" w:customStyle="1" w:styleId="centrar">
    <w:name w:val="centrar"/>
    <w:basedOn w:val="Normal"/>
    <w:rsid w:val="00586059"/>
    <w:pPr>
      <w:spacing w:before="100" w:after="100"/>
    </w:pPr>
    <w:rPr>
      <w:b/>
      <w:szCs w:val="20"/>
      <w:lang w:eastAsia="es-MX"/>
    </w:rPr>
  </w:style>
  <w:style w:type="paragraph" w:customStyle="1" w:styleId="sangria">
    <w:name w:val="sangria"/>
    <w:basedOn w:val="Normal"/>
    <w:rsid w:val="00586059"/>
    <w:pPr>
      <w:spacing w:before="100" w:after="100"/>
      <w:ind w:left="240"/>
      <w:jc w:val="both"/>
    </w:pPr>
    <w:rPr>
      <w:szCs w:val="20"/>
      <w:lang w:eastAsia="es-MX"/>
    </w:rPr>
  </w:style>
  <w:style w:type="paragraph" w:customStyle="1" w:styleId="sangrota">
    <w:name w:val="sangrota"/>
    <w:basedOn w:val="Normal"/>
    <w:rsid w:val="00586059"/>
    <w:pPr>
      <w:spacing w:before="100" w:after="100"/>
      <w:ind w:left="360"/>
      <w:jc w:val="both"/>
    </w:pPr>
    <w:rPr>
      <w:szCs w:val="20"/>
      <w:lang w:eastAsia="es-MX"/>
    </w:rPr>
  </w:style>
  <w:style w:type="paragraph" w:customStyle="1" w:styleId="sangrona">
    <w:name w:val="sangrona"/>
    <w:basedOn w:val="Normal"/>
    <w:rsid w:val="00586059"/>
    <w:pPr>
      <w:spacing w:before="100" w:after="100"/>
      <w:ind w:left="360"/>
      <w:jc w:val="both"/>
    </w:pPr>
    <w:rPr>
      <w:szCs w:val="20"/>
      <w:lang w:eastAsia="es-MX"/>
    </w:rPr>
  </w:style>
  <w:style w:type="paragraph" w:customStyle="1" w:styleId="Default">
    <w:name w:val="Default"/>
    <w:rsid w:val="00586059"/>
    <w:rPr>
      <w:rFonts w:ascii="Arial" w:hAnsi="Arial" w:cs="Arial"/>
      <w:color w:val="000000"/>
      <w:sz w:val="24"/>
      <w:lang w:val="es-MX" w:eastAsia="es-MX"/>
    </w:rPr>
  </w:style>
  <w:style w:type="paragraph" w:customStyle="1" w:styleId="Textonormal">
    <w:name w:val="Texto normal"/>
    <w:basedOn w:val="Normal"/>
    <w:rsid w:val="00586059"/>
    <w:pPr>
      <w:jc w:val="both"/>
    </w:pPr>
    <w:rPr>
      <w:rFonts w:ascii="Arial" w:hAnsi="Arial" w:cs="Arial"/>
      <w:sz w:val="22"/>
      <w:szCs w:val="20"/>
      <w:lang w:val="en-US" w:eastAsia="es-MX"/>
    </w:rPr>
  </w:style>
  <w:style w:type="paragraph" w:customStyle="1" w:styleId="BodyText21">
    <w:name w:val="Body Text 21"/>
    <w:basedOn w:val="Normal"/>
    <w:rsid w:val="00586059"/>
    <w:pPr>
      <w:jc w:val="both"/>
    </w:pPr>
    <w:rPr>
      <w:rFonts w:ascii="Arial" w:hAnsi="Arial" w:cs="Arial"/>
      <w:b/>
      <w:sz w:val="22"/>
      <w:szCs w:val="20"/>
      <w:lang w:val="es-MX" w:eastAsia="es-MX"/>
    </w:rPr>
  </w:style>
  <w:style w:type="paragraph" w:customStyle="1" w:styleId="BodyText31">
    <w:name w:val="Body Text 31"/>
    <w:basedOn w:val="Normal"/>
    <w:rsid w:val="00586059"/>
    <w:pPr>
      <w:jc w:val="center"/>
    </w:pPr>
    <w:rPr>
      <w:rFonts w:ascii="Arial" w:hAnsi="Arial" w:cs="Arial"/>
      <w:b/>
      <w:i/>
      <w:sz w:val="22"/>
      <w:szCs w:val="20"/>
      <w:lang w:val="es-MX" w:eastAsia="es-MX"/>
    </w:rPr>
  </w:style>
  <w:style w:type="paragraph" w:customStyle="1" w:styleId="Estilo2">
    <w:name w:val="Estilo2"/>
    <w:basedOn w:val="Normal"/>
    <w:rsid w:val="00586059"/>
    <w:pPr>
      <w:tabs>
        <w:tab w:val="left" w:pos="360"/>
      </w:tabs>
      <w:ind w:left="360" w:hanging="360"/>
      <w:jc w:val="both"/>
    </w:pPr>
    <w:rPr>
      <w:sz w:val="32"/>
      <w:szCs w:val="20"/>
      <w:lang w:eastAsia="es-MX"/>
    </w:rPr>
  </w:style>
  <w:style w:type="paragraph" w:styleId="ListParagraph">
    <w:name w:val="List Paragraph"/>
    <w:basedOn w:val="Normal"/>
    <w:qFormat/>
    <w:rsid w:val="00586059"/>
    <w:pPr>
      <w:ind w:left="708"/>
    </w:pPr>
    <w:rPr>
      <w:szCs w:val="20"/>
      <w:lang w:eastAsia="es-MX"/>
    </w:rPr>
  </w:style>
  <w:style w:type="paragraph" w:styleId="Revision">
    <w:name w:val="Revision"/>
    <w:rsid w:val="00586059"/>
    <w:rPr>
      <w:sz w:val="24"/>
      <w:lang w:val="es-ES" w:eastAsia="es-MX"/>
    </w:rPr>
  </w:style>
  <w:style w:type="paragraph" w:customStyle="1" w:styleId="annotationsubject">
    <w:name w:val="annotation subject"/>
    <w:basedOn w:val="CommentText"/>
    <w:next w:val="CommentText"/>
    <w:rsid w:val="00586059"/>
    <w:rPr>
      <w:b/>
    </w:rPr>
  </w:style>
  <w:style w:type="paragraph" w:customStyle="1" w:styleId="ecxmsonormal">
    <w:name w:val="ecxmsonormal"/>
    <w:basedOn w:val="Normal"/>
    <w:rsid w:val="00586059"/>
    <w:pPr>
      <w:spacing w:after="324"/>
    </w:pPr>
    <w:rPr>
      <w:szCs w:val="20"/>
      <w:lang w:val="es-MX" w:eastAsia="es-MX"/>
    </w:rPr>
  </w:style>
  <w:style w:type="paragraph" w:styleId="PlainText">
    <w:name w:val="Plain Text"/>
    <w:basedOn w:val="Normal"/>
    <w:link w:val="PlainTextChar"/>
    <w:rsid w:val="00122EAE"/>
    <w:rPr>
      <w:rFonts w:ascii="Courier New" w:hAnsi="Courier New" w:cs="Courier New"/>
      <w:sz w:val="20"/>
      <w:szCs w:val="20"/>
    </w:rPr>
  </w:style>
  <w:style w:type="character" w:customStyle="1" w:styleId="PlainTextChar">
    <w:name w:val="Plain Text Char"/>
    <w:link w:val="PlainText"/>
    <w:rsid w:val="00122EAE"/>
    <w:rPr>
      <w:rFonts w:ascii="Courier New" w:hAnsi="Courier New" w:cs="Courier New"/>
      <w:lang w:val="es-ES" w:eastAsia="es-ES"/>
    </w:rPr>
  </w:style>
  <w:style w:type="character" w:customStyle="1" w:styleId="FooterChar">
    <w:name w:val="Footer Char"/>
    <w:link w:val="Footer"/>
    <w:uiPriority w:val="99"/>
    <w:rsid w:val="00B96B9E"/>
    <w:rPr>
      <w:sz w:val="24"/>
      <w:szCs w:val="24"/>
      <w:lang w:val="es-ES" w:eastAsia="es-ES"/>
    </w:rPr>
  </w:style>
  <w:style w:type="character" w:customStyle="1" w:styleId="HeaderChar">
    <w:name w:val="Header Char"/>
    <w:link w:val="Header"/>
    <w:rsid w:val="00E4132D"/>
    <w:rPr>
      <w:sz w:val="24"/>
      <w:szCs w:val="24"/>
      <w:lang w:val="es-ES" w:eastAsia="es-ES"/>
    </w:rPr>
  </w:style>
  <w:style w:type="table" w:styleId="TableGrid">
    <w:name w:val="Table Grid"/>
    <w:basedOn w:val="TableNormal"/>
    <w:uiPriority w:val="59"/>
    <w:rsid w:val="00CA4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Pages>
  <Words>15979</Words>
  <Characters>91083</Characters>
  <Application>Microsoft Office Word</Application>
  <DocSecurity>0</DocSecurity>
  <Lines>759</Lines>
  <Paragraphs>213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LAW OF THE COORDINATED REGULATORY BODIES ON ENERGY MATTERS</vt:lpstr>
      <vt:lpstr>Ley de los Órganos Reguladores Coordinados en Materia Energética</vt:lpstr>
    </vt:vector>
  </TitlesOfParts>
  <Company>Cámara de Diputados del H. Congreso de la Unión</Company>
  <LinksUpToDate>false</LinksUpToDate>
  <CharactersWithSpaces>106849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THE COORDINATED REGULATORY BODIES ON ENERGY MATTERS</dc:title>
  <dc:subject/>
  <dc:creator>Translated by Lic. Glenn Louis McBride</dc:creator>
  <cp:keywords/>
  <dc:description/>
  <cp:lastModifiedBy>GLENN MCBRIDE</cp:lastModifiedBy>
  <cp:revision>4</cp:revision>
  <cp:lastPrinted>2020-10-21T22:17:00Z</cp:lastPrinted>
  <dcterms:created xsi:type="dcterms:W3CDTF">2020-09-02T18:09:00Z</dcterms:created>
  <dcterms:modified xsi:type="dcterms:W3CDTF">2020-10-22T01:57:00Z</dcterms:modified>
</cp:coreProperties>
</file>